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rPr>
          <w:rFonts w:hint="eastAsia" w:ascii="黑体" w:eastAsia="黑体"/>
          <w:kern w:val="0"/>
          <w:sz w:val="32"/>
          <w:szCs w:val="32"/>
          <w:lang w:val="zh-CN"/>
        </w:rPr>
      </w:pPr>
    </w:p>
    <w:p>
      <w:pPr>
        <w:autoSpaceDN w:val="0"/>
        <w:spacing w:line="620" w:lineRule="exact"/>
        <w:jc w:val="center"/>
        <w:rPr>
          <w:rFonts w:hint="eastAsia" w:ascii="方正小标宋简体" w:hAnsi="文星标宋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文星标宋" w:eastAsia="方正小标宋简体" w:cs="方正小标宋简体"/>
          <w:bCs/>
          <w:sz w:val="44"/>
          <w:szCs w:val="32"/>
        </w:rPr>
        <w:t>政府信息公开情况统计表</w:t>
      </w:r>
    </w:p>
    <w:p>
      <w:pPr>
        <w:autoSpaceDN w:val="0"/>
        <w:snapToGrid w:val="0"/>
        <w:jc w:val="center"/>
        <w:rPr>
          <w:rFonts w:hint="eastAsia" w:eastAsia="仿宋_GB2312"/>
          <w:w w:val="90"/>
          <w:sz w:val="32"/>
          <w:szCs w:val="32"/>
        </w:rPr>
      </w:pPr>
      <w:r>
        <w:rPr>
          <w:rFonts w:eastAsia="仿宋_GB2312"/>
          <w:w w:val="90"/>
          <w:sz w:val="32"/>
          <w:szCs w:val="32"/>
        </w:rPr>
        <w:t>(2017年度)</w:t>
      </w:r>
    </w:p>
    <w:p>
      <w:pPr>
        <w:autoSpaceDN w:val="0"/>
        <w:snapToGrid w:val="0"/>
        <w:jc w:val="center"/>
        <w:rPr>
          <w:rFonts w:hint="eastAsia" w:eastAsia="仿宋_GB2312"/>
          <w:w w:val="90"/>
          <w:sz w:val="28"/>
          <w:szCs w:val="28"/>
        </w:rPr>
      </w:pPr>
    </w:p>
    <w:p>
      <w:pPr>
        <w:autoSpaceDN w:val="0"/>
        <w:snapToGrid w:val="0"/>
        <w:rPr>
          <w:rFonts w:eastAsia="仿宋_GB2312"/>
          <w:w w:val="90"/>
          <w:sz w:val="28"/>
          <w:szCs w:val="28"/>
        </w:rPr>
      </w:pPr>
      <w:r>
        <w:rPr>
          <w:rFonts w:eastAsia="仿宋_GB2312"/>
          <w:w w:val="90"/>
          <w:sz w:val="28"/>
          <w:szCs w:val="28"/>
        </w:rPr>
        <w:t>填报单位(盖章)：</w:t>
      </w:r>
      <w:r>
        <w:rPr>
          <w:rFonts w:hint="eastAsia" w:eastAsia="仿宋_GB2312"/>
          <w:w w:val="90"/>
          <w:sz w:val="28"/>
          <w:szCs w:val="28"/>
          <w:lang w:val="en-US" w:eastAsia="zh-CN"/>
        </w:rPr>
        <w:t>寻甸县人力资源和社会保障局</w:t>
      </w:r>
      <w:r>
        <w:rPr>
          <w:rFonts w:eastAsia="仿宋_GB2312"/>
          <w:w w:val="90"/>
          <w:sz w:val="28"/>
          <w:szCs w:val="28"/>
        </w:rPr>
        <w:t xml:space="preserve"> </w:t>
      </w:r>
    </w:p>
    <w:tbl>
      <w:tblPr>
        <w:tblStyle w:val="8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988"/>
        <w:gridCol w:w="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bCs/>
                <w:w w:val="90"/>
                <w:sz w:val="28"/>
                <w:szCs w:val="28"/>
              </w:rPr>
              <w:t>统　计　指　标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bCs/>
                <w:w w:val="90"/>
                <w:sz w:val="28"/>
                <w:szCs w:val="28"/>
              </w:rPr>
              <w:t>单位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bCs/>
                <w:w w:val="90"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一、主动公开情况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eastAsia="仿宋_GB2312"/>
                <w:b/>
                <w:w w:val="90"/>
                <w:sz w:val="28"/>
                <w:szCs w:val="28"/>
              </w:rPr>
              <w:t>——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主动公开政府信息数</w:t>
            </w: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不同渠道和方式公开相同信息计</w:t>
            </w: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其中：主动公开规范性文件数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制发规范性文件总数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通过不同渠道和方式公开政府信息的情况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——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政府公报公开政府信息数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政府网站公开政府信息数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3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政务微博公开政府信息数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4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政务微信公开政府信息数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5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其他方式公开政府信息数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二、回应解读情况</w:t>
            </w:r>
          </w:p>
        </w:tc>
        <w:tc>
          <w:tcPr>
            <w:tcW w:w="1976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eastAsia="仿宋_GB2312"/>
                <w:b/>
                <w:w w:val="90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回应公众关注热点或重大舆情数</w:t>
            </w: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不同方式回应同一热点或舆情计</w:t>
            </w: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通过不同渠道和方式回应解读的情况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——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参加或举办新闻发布会总次数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政府网站在线访谈次数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3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政策解读稿件发布数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篇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4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微博微信回应事件数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5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其他方式回应事件数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三、依申请公开情况</w:t>
            </w:r>
          </w:p>
        </w:tc>
        <w:tc>
          <w:tcPr>
            <w:tcW w:w="1976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eastAsia="仿宋_GB2312"/>
                <w:b/>
                <w:w w:val="90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收到申请数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当面申请数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传真申请数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3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网络申请数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4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信函申请数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申请办结数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按时办结数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延期办结数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三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申请答复数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属于已主动公开范围数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同意公开答复数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3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同意部分公开答复数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4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不同意公开答复数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其中：涉及国家秘密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涉及商业秘密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涉及个人隐私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不是《条例》所指政府信息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法律法规规定的其他情形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5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不属于本行政机关公开数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6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申请信息不存在数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7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告知作出更改补充数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8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告知通过其他途径办理数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四、行政复议数量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维持具体行政行为数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被依法纠错数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三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其他情形数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五、行政诉讼数量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维持具体行政行为或者驳回原告诉讼请求数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被依法纠错数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三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其他情形数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六、举报投诉数量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件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七、依申请公开信息收取的费用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万元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八、机构建设和保障经费情况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eastAsia="仿宋_GB2312"/>
                <w:b/>
                <w:w w:val="90"/>
                <w:sz w:val="28"/>
                <w:szCs w:val="28"/>
              </w:rPr>
              <w:t>——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政府信息公开工作专门机构数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个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设置政府信息公开查阅点数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个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三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从事政府信息公开工作人员数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人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1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专职人员数</w:t>
            </w: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不包括政府公报及政府网站工作人员数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人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2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．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兼职人员数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人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四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政府信息公开专项经费</w:t>
            </w: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不包括用于政府公报编辑管理及政府网站建设维护等方面的经费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万元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b/>
                <w:w w:val="90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eastAsia="仿宋_GB2312"/>
                <w:b/>
                <w:w w:val="90"/>
                <w:sz w:val="28"/>
                <w:szCs w:val="28"/>
              </w:rPr>
              <w:t>——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一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召开政府信息公开工作会议或专题会议数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二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举办各类培训班数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0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三</w:t>
            </w:r>
            <w:r>
              <w:rPr>
                <w:rFonts w:eastAsia="仿宋_GB2312"/>
                <w:w w:val="90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w w:val="90"/>
                <w:sz w:val="28"/>
                <w:szCs w:val="28"/>
              </w:rPr>
              <w:t>接受培训人员数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Ansi="仿宋_GB2312" w:eastAsia="仿宋_GB2312"/>
                <w:w w:val="90"/>
                <w:sz w:val="28"/>
                <w:szCs w:val="28"/>
              </w:rPr>
              <w:t>人次</w:t>
            </w:r>
          </w:p>
        </w:tc>
        <w:tc>
          <w:tcPr>
            <w:tcW w:w="988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autoSpaceDN w:val="0"/>
        <w:snapToGrid w:val="0"/>
        <w:jc w:val="left"/>
        <w:rPr>
          <w:rFonts w:hint="eastAsia" w:eastAsia="仿宋_GB2312"/>
          <w:w w:val="90"/>
          <w:sz w:val="28"/>
          <w:szCs w:val="28"/>
        </w:rPr>
      </w:pPr>
    </w:p>
    <w:p>
      <w:pPr>
        <w:autoSpaceDN w:val="0"/>
        <w:snapToGrid w:val="0"/>
        <w:jc w:val="left"/>
        <w:rPr>
          <w:rFonts w:hint="eastAsia" w:eastAsia="仿宋_GB2312"/>
          <w:w w:val="90"/>
          <w:sz w:val="28"/>
          <w:szCs w:val="28"/>
        </w:rPr>
      </w:pPr>
    </w:p>
    <w:p>
      <w:pPr>
        <w:autoSpaceDN w:val="0"/>
        <w:snapToGrid w:val="0"/>
        <w:jc w:val="left"/>
        <w:textAlignment w:val="center"/>
        <w:rPr>
          <w:rFonts w:hint="eastAsia" w:eastAsia="仿宋_GB2312"/>
          <w:w w:val="90"/>
          <w:sz w:val="28"/>
          <w:szCs w:val="28"/>
        </w:rPr>
      </w:pPr>
      <w:r>
        <w:rPr>
          <w:rFonts w:hAnsi="仿宋_GB2312" w:eastAsia="仿宋_GB2312"/>
          <w:w w:val="90"/>
          <w:sz w:val="28"/>
          <w:szCs w:val="28"/>
        </w:rPr>
        <w:t>单位负责人：</w:t>
      </w:r>
      <w:r>
        <w:rPr>
          <w:rFonts w:hint="eastAsia" w:hAnsi="仿宋_GB2312" w:eastAsia="仿宋_GB2312"/>
          <w:w w:val="90"/>
          <w:sz w:val="28"/>
          <w:szCs w:val="28"/>
          <w:lang w:val="en-US" w:eastAsia="zh-CN"/>
        </w:rPr>
        <w:t xml:space="preserve">张海涛    </w:t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Ansi="仿宋_GB2312" w:eastAsia="仿宋_GB2312"/>
          <w:w w:val="90"/>
          <w:sz w:val="28"/>
          <w:szCs w:val="28"/>
        </w:rPr>
        <w:t>审核人：</w:t>
      </w:r>
      <w:r>
        <w:rPr>
          <w:rFonts w:hint="eastAsia" w:hAnsi="仿宋_GB2312" w:eastAsia="仿宋_GB2312"/>
          <w:w w:val="90"/>
          <w:sz w:val="28"/>
          <w:szCs w:val="28"/>
          <w:lang w:val="en-US" w:eastAsia="zh-CN"/>
        </w:rPr>
        <w:t xml:space="preserve">张正福   </w:t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Ansi="仿宋_GB2312" w:eastAsia="仿宋_GB2312"/>
          <w:w w:val="90"/>
          <w:sz w:val="28"/>
          <w:szCs w:val="28"/>
        </w:rPr>
        <w:t>填报人：</w:t>
      </w:r>
      <w:r>
        <w:rPr>
          <w:rFonts w:hint="eastAsia" w:hAnsi="仿宋_GB2312" w:eastAsia="仿宋_GB2312"/>
          <w:w w:val="90"/>
          <w:sz w:val="28"/>
          <w:szCs w:val="28"/>
          <w:lang w:val="en-US" w:eastAsia="zh-CN"/>
        </w:rPr>
        <w:t>段崇远</w:t>
      </w:r>
      <w:r>
        <w:rPr>
          <w:rFonts w:eastAsia="仿宋_GB2312"/>
          <w:w w:val="90"/>
          <w:sz w:val="28"/>
          <w:szCs w:val="28"/>
        </w:rPr>
        <w:br w:type="textWrapping"/>
      </w:r>
    </w:p>
    <w:p>
      <w:pPr>
        <w:autoSpaceDN w:val="0"/>
        <w:snapToGrid w:val="0"/>
        <w:jc w:val="left"/>
        <w:textAlignment w:val="center"/>
        <w:rPr>
          <w:rFonts w:eastAsia="仿宋_GB2312"/>
          <w:w w:val="90"/>
          <w:sz w:val="28"/>
          <w:szCs w:val="28"/>
        </w:rPr>
      </w:pPr>
      <w:r>
        <w:rPr>
          <w:rFonts w:hAnsi="仿宋_GB2312" w:eastAsia="仿宋_GB2312"/>
          <w:w w:val="90"/>
          <w:sz w:val="28"/>
          <w:szCs w:val="28"/>
        </w:rPr>
        <w:t>联系电话：</w:t>
      </w:r>
      <w:r>
        <w:rPr>
          <w:rFonts w:hint="eastAsia" w:hAnsi="仿宋_GB2312" w:eastAsia="仿宋_GB2312"/>
          <w:w w:val="90"/>
          <w:sz w:val="28"/>
          <w:szCs w:val="28"/>
          <w:lang w:val="en-US" w:eastAsia="zh-CN"/>
        </w:rPr>
        <w:t>62662521</w:t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int="eastAsia" w:hAnsi="仿宋_GB2312" w:eastAsia="仿宋_GB2312"/>
          <w:w w:val="90"/>
          <w:sz w:val="28"/>
          <w:szCs w:val="28"/>
        </w:rPr>
        <w:tab/>
      </w:r>
      <w:r>
        <w:rPr>
          <w:rFonts w:hAnsi="仿宋_GB2312" w:eastAsia="仿宋_GB2312"/>
          <w:w w:val="90"/>
          <w:sz w:val="28"/>
          <w:szCs w:val="28"/>
        </w:rPr>
        <w:t>填报日期：</w:t>
      </w:r>
      <w:r>
        <w:rPr>
          <w:rFonts w:hint="eastAsia" w:hAnsi="仿宋_GB2312" w:eastAsia="仿宋_GB2312"/>
          <w:w w:val="90"/>
          <w:sz w:val="28"/>
          <w:szCs w:val="28"/>
          <w:lang w:val="en-US" w:eastAsia="zh-CN"/>
        </w:rPr>
        <w:t>2018年1月26日</w:t>
      </w:r>
    </w:p>
    <w:p>
      <w:pPr>
        <w:autoSpaceDE w:val="0"/>
        <w:autoSpaceDN w:val="0"/>
        <w:adjustRightInd w:val="0"/>
        <w:snapToGrid w:val="0"/>
        <w:ind w:firstLine="640"/>
        <w:rPr>
          <w:rFonts w:eastAsia="仿宋_GB2312"/>
          <w:w w:val="9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620" w:lineRule="exact"/>
        <w:ind w:firstLine="640"/>
        <w:rPr>
          <w:rFonts w:hint="eastAsia"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20" w:lineRule="exact"/>
        <w:ind w:firstLine="640"/>
        <w:rPr>
          <w:rFonts w:hint="eastAsia"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br w:type="page"/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Style w:val="7"/>
        <w:rFonts w:eastAsia="仿宋_GB2312"/>
        <w:sz w:val="28"/>
        <w:szCs w:val="28"/>
      </w:rPr>
      <w:fldChar w:fldCharType="begin"/>
    </w:r>
    <w:r>
      <w:rPr>
        <w:rStyle w:val="7"/>
        <w:rFonts w:eastAsia="仿宋_GB2312"/>
        <w:sz w:val="28"/>
        <w:szCs w:val="28"/>
      </w:rPr>
      <w:instrText xml:space="preserve"> PAGE </w:instrText>
    </w:r>
    <w:r>
      <w:rPr>
        <w:rStyle w:val="7"/>
        <w:rFonts w:eastAsia="仿宋_GB2312"/>
        <w:sz w:val="28"/>
        <w:szCs w:val="28"/>
      </w:rPr>
      <w:fldChar w:fldCharType="separate"/>
    </w:r>
    <w:r>
      <w:rPr>
        <w:rStyle w:val="7"/>
        <w:rFonts w:eastAsia="仿宋_GB2312"/>
        <w:sz w:val="28"/>
        <w:szCs w:val="28"/>
      </w:rPr>
      <w:t>3</w:t>
    </w:r>
    <w:r>
      <w:rPr>
        <w:rStyle w:val="7"/>
        <w:rFonts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Style w:val="7"/>
        <w:rFonts w:eastAsia="仿宋_GB2312"/>
        <w:sz w:val="28"/>
        <w:szCs w:val="28"/>
      </w:rPr>
      <w:fldChar w:fldCharType="begin"/>
    </w:r>
    <w:r>
      <w:rPr>
        <w:rStyle w:val="7"/>
        <w:rFonts w:eastAsia="仿宋_GB2312"/>
        <w:sz w:val="28"/>
        <w:szCs w:val="28"/>
      </w:rPr>
      <w:instrText xml:space="preserve"> PAGE </w:instrText>
    </w:r>
    <w:r>
      <w:rPr>
        <w:rStyle w:val="7"/>
        <w:rFonts w:eastAsia="仿宋_GB2312"/>
        <w:sz w:val="28"/>
        <w:szCs w:val="28"/>
      </w:rPr>
      <w:fldChar w:fldCharType="separate"/>
    </w:r>
    <w:r>
      <w:rPr>
        <w:rStyle w:val="7"/>
        <w:rFonts w:eastAsia="仿宋_GB2312"/>
        <w:sz w:val="28"/>
        <w:szCs w:val="28"/>
      </w:rPr>
      <w:t>2</w:t>
    </w:r>
    <w:r>
      <w:rPr>
        <w:rStyle w:val="7"/>
        <w:rFonts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11"/>
    <w:rsid w:val="0003513E"/>
    <w:rsid w:val="000A5B55"/>
    <w:rsid w:val="00126F15"/>
    <w:rsid w:val="001F7EA4"/>
    <w:rsid w:val="00211B54"/>
    <w:rsid w:val="003335E3"/>
    <w:rsid w:val="0035681D"/>
    <w:rsid w:val="003911A6"/>
    <w:rsid w:val="003A3777"/>
    <w:rsid w:val="004446AC"/>
    <w:rsid w:val="00457611"/>
    <w:rsid w:val="004A5542"/>
    <w:rsid w:val="004D7B77"/>
    <w:rsid w:val="005049AA"/>
    <w:rsid w:val="00547BF3"/>
    <w:rsid w:val="00555293"/>
    <w:rsid w:val="005A2443"/>
    <w:rsid w:val="005E1229"/>
    <w:rsid w:val="006C68C0"/>
    <w:rsid w:val="006E10BC"/>
    <w:rsid w:val="00711383"/>
    <w:rsid w:val="00764C6A"/>
    <w:rsid w:val="00767496"/>
    <w:rsid w:val="007C078D"/>
    <w:rsid w:val="008710FC"/>
    <w:rsid w:val="00874FA6"/>
    <w:rsid w:val="009B3C6C"/>
    <w:rsid w:val="009D7AD9"/>
    <w:rsid w:val="00A73C13"/>
    <w:rsid w:val="00AC4EDB"/>
    <w:rsid w:val="00B277D8"/>
    <w:rsid w:val="00BB5486"/>
    <w:rsid w:val="00BC6B17"/>
    <w:rsid w:val="00C02CED"/>
    <w:rsid w:val="00C93A38"/>
    <w:rsid w:val="00DE788B"/>
    <w:rsid w:val="00E65C45"/>
    <w:rsid w:val="00E81CDF"/>
    <w:rsid w:val="00ED75F8"/>
    <w:rsid w:val="00F177A6"/>
    <w:rsid w:val="00F22FBD"/>
    <w:rsid w:val="00F5796E"/>
    <w:rsid w:val="00FC04C5"/>
    <w:rsid w:val="20F14052"/>
    <w:rsid w:val="27881B20"/>
    <w:rsid w:val="2B7E0388"/>
    <w:rsid w:val="368856FB"/>
    <w:rsid w:val="5462571E"/>
    <w:rsid w:val="6A2F4FEE"/>
    <w:rsid w:val="750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snapToGrid w:val="0"/>
      <w:spacing w:line="288" w:lineRule="auto"/>
      <w:ind w:firstLine="200" w:firstLineChars="200"/>
    </w:pPr>
    <w:rPr>
      <w:rFonts w:ascii="Times New Roman" w:hAnsi="Times New Roman" w:eastAsia="仿宋_GB2312" w:cs="Times New Roman"/>
      <w:sz w:val="32"/>
      <w:lang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 Char Char Char Char Char Char"/>
    <w:basedOn w:val="1"/>
    <w:semiHidden/>
    <w:qFormat/>
    <w:uiPriority w:val="0"/>
    <w:rPr>
      <w:rFonts w:ascii="宋体" w:hAnsi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雪满山中</cp:lastModifiedBy>
  <dcterms:modified xsi:type="dcterms:W3CDTF">2018-02-02T01:48:22Z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