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exact"/>
        <w:jc w:val="center"/>
        <w:rPr>
          <w:rFonts w:ascii="方正小标宋简体" w:hAnsi="文星标宋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文星标宋" w:eastAsia="方正小标宋简体" w:cs="方正小标宋简体"/>
          <w:bCs/>
          <w:sz w:val="44"/>
          <w:szCs w:val="32"/>
        </w:rPr>
        <w:t>政府信息公开情况统计表</w:t>
      </w:r>
    </w:p>
    <w:p>
      <w:pPr>
        <w:autoSpaceDN w:val="0"/>
        <w:snapToGrid w:val="0"/>
        <w:jc w:val="center"/>
        <w:rPr>
          <w:rFonts w:eastAsia="仿宋_GB2312"/>
          <w:w w:val="90"/>
          <w:sz w:val="32"/>
          <w:szCs w:val="32"/>
        </w:rPr>
      </w:pPr>
      <w:r>
        <w:rPr>
          <w:rFonts w:eastAsia="仿宋_GB2312"/>
          <w:w w:val="90"/>
          <w:sz w:val="32"/>
          <w:szCs w:val="32"/>
        </w:rPr>
        <w:t>(2017年度)</w:t>
      </w:r>
    </w:p>
    <w:p>
      <w:pPr>
        <w:autoSpaceDN w:val="0"/>
        <w:snapToGrid w:val="0"/>
        <w:jc w:val="center"/>
        <w:rPr>
          <w:rFonts w:eastAsia="仿宋_GB2312"/>
          <w:w w:val="90"/>
          <w:sz w:val="28"/>
          <w:szCs w:val="28"/>
        </w:rPr>
      </w:pPr>
    </w:p>
    <w:p>
      <w:pPr>
        <w:autoSpaceDN w:val="0"/>
        <w:snapToGrid w:val="0"/>
        <w:rPr>
          <w:rFonts w:eastAsia="仿宋_GB2312"/>
          <w:w w:val="90"/>
          <w:sz w:val="28"/>
          <w:szCs w:val="28"/>
        </w:rPr>
      </w:pPr>
      <w:r>
        <w:rPr>
          <w:rFonts w:eastAsia="仿宋_GB2312"/>
          <w:w w:val="90"/>
          <w:sz w:val="28"/>
          <w:szCs w:val="28"/>
        </w:rPr>
        <w:t xml:space="preserve">填报单位(盖章)： </w:t>
      </w:r>
      <w:r>
        <w:rPr>
          <w:rFonts w:hint="eastAsia" w:eastAsia="仿宋_GB2312"/>
          <w:w w:val="90"/>
          <w:sz w:val="28"/>
          <w:szCs w:val="28"/>
          <w:lang w:val="en-US" w:eastAsia="zh-CN"/>
        </w:rPr>
        <w:t>七星</w:t>
      </w:r>
      <w:r>
        <w:rPr>
          <w:rFonts w:hint="eastAsia" w:eastAsia="仿宋_GB2312"/>
          <w:w w:val="90"/>
          <w:sz w:val="28"/>
          <w:szCs w:val="28"/>
        </w:rPr>
        <w:t>镇人民政府</w:t>
      </w:r>
    </w:p>
    <w:tbl>
      <w:tblPr>
        <w:tblStyle w:val="5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988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w w:val="90"/>
                <w:sz w:val="28"/>
                <w:szCs w:val="28"/>
              </w:rPr>
              <w:t>统　计　指　标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w w:val="90"/>
                <w:sz w:val="28"/>
                <w:szCs w:val="28"/>
              </w:rPr>
              <w:t>单位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w w:val="90"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一、主动公开情况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一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主动公开政府信息数</w:t>
            </w: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不同渠道和方式公开相同信息计</w:t>
            </w: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其中：主动公开规范性文件数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制发规范性文件总数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二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通过不同渠道和方式公开政府信息的情况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政府公报公开政府信息数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政府网站公开政府信息数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政务微博公开政府信息数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政务微信公开政府信息数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其他方式公开政府信息数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二、回应解读情况</w:t>
            </w:r>
          </w:p>
        </w:tc>
        <w:tc>
          <w:tcPr>
            <w:tcW w:w="1976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一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回应公众关注热点或重大舆情数</w:t>
            </w: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不同方式回应同一热点或舆情计</w:t>
            </w: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二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通过不同渠道和方式回应解读的情况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参加或举办新闻发布会总次数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政府网站在线访谈次数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政策解读稿件发布数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篇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微博微信回应事件数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其他方式回应事件数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三、依申请公开情况</w:t>
            </w:r>
          </w:p>
        </w:tc>
        <w:tc>
          <w:tcPr>
            <w:tcW w:w="1976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一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收到申请数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当面申请数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传真申请数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网络申请数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信函申请数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二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申请办结数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按时办结数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延期办结数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三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申请答复数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属于已主动公开范围数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同意公开答复数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3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同意部分公开答复数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4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不同意公开答复数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其中：涉及国家秘密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涉及商业秘密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涉及个人隐私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不是《条例》所指政府信息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法律法规规定的其他情形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5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不属于本行政机关公开数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6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申请信息不存在数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7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告知作出更改补充数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8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告知通过其他途径办理数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四、行政复议数量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ind w:firstLine="253" w:firstLineChars="10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一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维持具体行政行为数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二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三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五、行政诉讼数量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ind w:firstLine="253" w:firstLineChars="10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一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二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被依法纠错数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三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其他情形数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六、举报投诉数量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件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b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七、依申请公开信息收取的费用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万元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b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八、机构建设和保障经费情况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b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一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政府信息公开工作专门机构数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个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二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设置政府信息公开查阅点数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个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三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从事政府信息公开工作人员数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1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专职人员数</w:t>
            </w: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不包括政府公报及政府网站工作人员数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2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．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兼职人员数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人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四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政府信息公开专项经费</w:t>
            </w: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不包括用于政府公报编辑管理及政府网站建设维护等方面的经费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万元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w w:val="90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  <w:r>
              <w:rPr>
                <w:rFonts w:eastAsia="仿宋_GB2312"/>
                <w:b/>
                <w:w w:val="90"/>
                <w:sz w:val="28"/>
                <w:szCs w:val="28"/>
              </w:rPr>
              <w:t>——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w w:val="9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一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二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举办各类培训班数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0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三</w:t>
            </w:r>
            <w:r>
              <w:rPr>
                <w:rFonts w:eastAsia="仿宋_GB2312"/>
                <w:w w:val="90"/>
                <w:sz w:val="28"/>
                <w:szCs w:val="28"/>
              </w:rPr>
              <w:t>)</w:t>
            </w:r>
            <w:r>
              <w:rPr>
                <w:rFonts w:hAnsi="仿宋_GB2312" w:eastAsia="仿宋_GB2312"/>
                <w:w w:val="90"/>
                <w:sz w:val="28"/>
                <w:szCs w:val="28"/>
              </w:rPr>
              <w:t>接受培训人员数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Ansi="仿宋_GB2312" w:eastAsia="仿宋_GB2312"/>
                <w:w w:val="90"/>
                <w:sz w:val="28"/>
                <w:szCs w:val="28"/>
              </w:rPr>
              <w:t>人次</w:t>
            </w:r>
          </w:p>
        </w:tc>
        <w:tc>
          <w:tcPr>
            <w:tcW w:w="98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autoSpaceDN w:val="0"/>
        <w:snapToGrid w:val="0"/>
        <w:jc w:val="left"/>
        <w:rPr>
          <w:rFonts w:eastAsia="仿宋_GB2312"/>
          <w:w w:val="90"/>
          <w:sz w:val="28"/>
          <w:szCs w:val="28"/>
        </w:rPr>
      </w:pPr>
    </w:p>
    <w:p>
      <w:pPr>
        <w:autoSpaceDN w:val="0"/>
        <w:snapToGrid w:val="0"/>
        <w:jc w:val="left"/>
        <w:rPr>
          <w:rFonts w:eastAsia="仿宋_GB2312"/>
          <w:w w:val="90"/>
          <w:sz w:val="28"/>
          <w:szCs w:val="28"/>
        </w:rPr>
      </w:pPr>
    </w:p>
    <w:p>
      <w:pPr>
        <w:autoSpaceDN w:val="0"/>
        <w:snapToGrid w:val="0"/>
        <w:jc w:val="left"/>
        <w:textAlignment w:val="center"/>
        <w:rPr>
          <w:rFonts w:eastAsia="仿宋_GB2312"/>
          <w:w w:val="90"/>
          <w:sz w:val="28"/>
          <w:szCs w:val="28"/>
        </w:rPr>
      </w:pPr>
      <w:r>
        <w:rPr>
          <w:rFonts w:hAnsi="仿宋_GB2312" w:eastAsia="仿宋_GB2312"/>
          <w:w w:val="90"/>
          <w:sz w:val="28"/>
          <w:szCs w:val="28"/>
        </w:rPr>
        <w:t>单位负责人：</w:t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Ansi="仿宋_GB2312" w:eastAsia="仿宋_GB2312"/>
          <w:w w:val="90"/>
          <w:sz w:val="28"/>
          <w:szCs w:val="28"/>
        </w:rPr>
        <w:t>审核人：</w:t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Ansi="仿宋_GB2312" w:eastAsia="仿宋_GB2312"/>
          <w:w w:val="90"/>
          <w:sz w:val="28"/>
          <w:szCs w:val="28"/>
        </w:rPr>
        <w:t>填报人：</w:t>
      </w:r>
      <w:r>
        <w:rPr>
          <w:rFonts w:hint="eastAsia" w:eastAsia="仿宋_GB2312"/>
          <w:w w:val="90"/>
          <w:sz w:val="28"/>
          <w:szCs w:val="28"/>
          <w:lang w:val="en-US" w:eastAsia="zh-CN"/>
        </w:rPr>
        <w:t>樊贵华</w:t>
      </w:r>
    </w:p>
    <w:p>
      <w:pPr>
        <w:autoSpaceDN w:val="0"/>
        <w:snapToGrid w:val="0"/>
        <w:jc w:val="left"/>
        <w:textAlignment w:val="center"/>
        <w:rPr>
          <w:rFonts w:eastAsia="仿宋_GB2312"/>
          <w:w w:val="90"/>
          <w:sz w:val="28"/>
          <w:szCs w:val="28"/>
        </w:rPr>
      </w:pPr>
      <w:r>
        <w:rPr>
          <w:rFonts w:hAnsi="仿宋_GB2312" w:eastAsia="仿宋_GB2312"/>
          <w:w w:val="90"/>
          <w:sz w:val="28"/>
          <w:szCs w:val="28"/>
        </w:rPr>
        <w:t>联系电话：</w:t>
      </w:r>
      <w:r>
        <w:rPr>
          <w:rFonts w:hint="eastAsia" w:hAnsi="仿宋_GB2312" w:eastAsia="仿宋_GB2312"/>
          <w:w w:val="90"/>
          <w:sz w:val="28"/>
          <w:szCs w:val="28"/>
        </w:rPr>
        <w:t>627</w:t>
      </w:r>
      <w:r>
        <w:rPr>
          <w:rFonts w:hint="eastAsia" w:hAnsi="仿宋_GB2312" w:eastAsia="仿宋_GB2312"/>
          <w:w w:val="90"/>
          <w:sz w:val="28"/>
          <w:szCs w:val="28"/>
          <w:lang w:val="en-US" w:eastAsia="zh-CN"/>
        </w:rPr>
        <w:t>51001</w:t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int="eastAsia" w:hAnsi="仿宋_GB2312" w:eastAsia="仿宋_GB2312"/>
          <w:w w:val="90"/>
          <w:sz w:val="28"/>
          <w:szCs w:val="28"/>
        </w:rPr>
        <w:tab/>
      </w:r>
      <w:r>
        <w:rPr>
          <w:rFonts w:hAnsi="仿宋_GB2312" w:eastAsia="仿宋_GB2312"/>
          <w:w w:val="90"/>
          <w:sz w:val="28"/>
          <w:szCs w:val="28"/>
        </w:rPr>
        <w:t>填报日期：</w:t>
      </w:r>
      <w:r>
        <w:rPr>
          <w:rFonts w:hint="eastAsia" w:hAnsi="仿宋_GB2312" w:eastAsia="仿宋_GB2312"/>
          <w:w w:val="90"/>
          <w:sz w:val="28"/>
          <w:szCs w:val="28"/>
        </w:rPr>
        <w:t>2018.01.</w:t>
      </w:r>
      <w:r>
        <w:rPr>
          <w:rFonts w:hint="eastAsia" w:hAnsi="仿宋_GB2312" w:eastAsia="仿宋_GB2312"/>
          <w:w w:val="90"/>
          <w:sz w:val="28"/>
          <w:szCs w:val="28"/>
          <w:lang w:val="en-US" w:eastAsia="zh-CN"/>
        </w:rPr>
        <w:t>30</w:t>
      </w:r>
    </w:p>
    <w:p>
      <w:pPr>
        <w:autoSpaceDE w:val="0"/>
        <w:autoSpaceDN w:val="0"/>
        <w:adjustRightInd w:val="0"/>
        <w:snapToGrid w:val="0"/>
        <w:ind w:firstLine="640"/>
        <w:rPr>
          <w:rFonts w:eastAsia="仿宋_GB2312"/>
          <w:w w:val="9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20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</w:p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7A9"/>
    <w:rsid w:val="00091BAD"/>
    <w:rsid w:val="002304E2"/>
    <w:rsid w:val="002A4A2C"/>
    <w:rsid w:val="00643C73"/>
    <w:rsid w:val="006D0923"/>
    <w:rsid w:val="007A342E"/>
    <w:rsid w:val="00AA3CCA"/>
    <w:rsid w:val="00B945C5"/>
    <w:rsid w:val="00C058AF"/>
    <w:rsid w:val="00D447A9"/>
    <w:rsid w:val="0628386E"/>
    <w:rsid w:val="0B1D7CDD"/>
    <w:rsid w:val="18E46284"/>
    <w:rsid w:val="237A521E"/>
    <w:rsid w:val="65B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194</Words>
  <Characters>1109</Characters>
  <Lines>9</Lines>
  <Paragraphs>2</Paragraphs>
  <ScaleCrop>false</ScaleCrop>
  <LinksUpToDate>false</LinksUpToDate>
  <CharactersWithSpaces>1301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2018-01-24T02:39:00Z</dcterms:created>
  <dc:creator>AutoBVT</dc:creator>
  <cp:lastModifiedBy>榝驀⊙î樹</cp:lastModifiedBy>
  <cp:lastPrinted>2018-01-25T07:56:00Z</cp:lastPrinted>
  <dcterms:modified xsi:type="dcterms:W3CDTF">2018-02-03T01:23:12Z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