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  <w:t>寻甸县农业农村局2020年农业生产救灾物资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  <w:t>（化肥）询价采购报价书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>致：寻甸县农业农村局农业发展科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一、根据贵单位“20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20年度农业生产救灾物资（化肥）采购 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的询价函，我单位（公司）具备相应的资格条件，决定参加此项目的竞价供货活动，现作出一次性报价如下：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867"/>
        <w:gridCol w:w="1099"/>
        <w:gridCol w:w="1318"/>
        <w:gridCol w:w="152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 （项目）名称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规格、技术参数、 性能及服务标准承诺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本次采购   报价（单价：元/吨）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   （送达地点）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肥料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总养分≥25%（N≥15%，P2O5≥5%，K2O≥5%）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70吨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联合乡、功山镇、凤合镇、金源乡相关村组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二、按照最终竞价结果，若我单位（公司）被确定为成交供货商,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保证2日内向您方提供所有与报价项目有关的技术、性能等方面的验证资料，5日内签订采购合同。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三、我单位（公司）所供产品保证是原装正品,并于合同生效后30日内完成交货。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四、本报价书自贵方收到之日起30日内有效；若我方被确定为成交供货商，则延长至采购合同履行完成之日。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leftChars="0"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                      采购单位(盖章）：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leftChars="0" w:firstLine="560" w:firstLineChars="200"/>
        <w:jc w:val="both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法定代表人或                  采购单位收件人            委托代理人（签字）：                    （签字）：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电话/传真：                       收件时间：2020年6月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地  址：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367D5"/>
    <w:rsid w:val="27D23CAE"/>
    <w:rsid w:val="5BE34159"/>
    <w:rsid w:val="756066F1"/>
    <w:rsid w:val="7E5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2020-06-15T01:29:00Z</dcterms:created>
  <dc:creator>Administrator</dc:creator>
  <cp:lastModifiedBy>nyjxxk</cp:lastModifiedBy>
  <dcterms:modified xsi:type="dcterms:W3CDTF">2020-06-15T03:01:45Z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