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b/>
          <w:color w:val="FF0000"/>
          <w:spacing w:val="-20"/>
          <w:sz w:val="52"/>
          <w:szCs w:val="52"/>
        </w:rPr>
      </w:pPr>
      <w:r>
        <w:rPr>
          <w:rFonts w:ascii="Times New Roman" w:hAnsi="Times New Roman" w:eastAsia="华文中宋" w:cs="Times New Roman"/>
          <w:b/>
          <w:color w:val="FF0000"/>
          <w:spacing w:val="-20"/>
          <w:sz w:val="52"/>
          <w:szCs w:val="52"/>
        </w:rPr>
        <w:t>寻甸回族彝族自治县创建云南省生态文明建设示范县工作领导小组办公室</w:t>
      </w:r>
    </w:p>
    <w:p>
      <w:pPr>
        <w:jc w:val="center"/>
        <w:rPr>
          <w:rFonts w:ascii="Times New Roman" w:hAnsi="Times New Roman" w:eastAsia="华文中宋"/>
          <w:color w:val="FF0000"/>
          <w:sz w:val="72"/>
          <w:szCs w:val="72"/>
        </w:rPr>
      </w:pPr>
      <w:r>
        <w:rPr>
          <w:rFonts w:ascii="Times New Roman" w:hAnsi="Times New Roman" w:eastAsia="华文中宋" w:cs="Times New Roman"/>
          <w:color w:val="FF0000"/>
          <w:sz w:val="72"/>
          <w:szCs w:val="72"/>
        </w:rPr>
        <w:t>简  报</w:t>
      </w:r>
    </w:p>
    <w:p>
      <w:pPr>
        <w:spacing w:line="580" w:lineRule="exact"/>
        <w:jc w:val="center"/>
        <w:rPr>
          <w:rFonts w:ascii="Times New Roman" w:hAnsi="Times New Roman" w:eastAsia="黑体"/>
          <w:color w:val="000000"/>
          <w:sz w:val="32"/>
        </w:rPr>
      </w:pPr>
      <w:r>
        <w:rPr>
          <w:rFonts w:ascii="Times New Roman" w:hAnsi="Times New Roman" w:eastAsia="黑体" w:cs="Times New Roman"/>
          <w:sz w:val="32"/>
          <w:szCs w:val="32"/>
        </w:rPr>
        <w:t>第1</w:t>
      </w:r>
      <w:r>
        <w:rPr>
          <w:rFonts w:hint="eastAsia" w:ascii="Times New Roman" w:hAnsi="Times New Roman" w:eastAsia="黑体" w:cs="Times New Roman"/>
          <w:sz w:val="32"/>
          <w:szCs w:val="32"/>
          <w:lang w:val="en-US" w:eastAsia="zh-CN"/>
        </w:rPr>
        <w:t>5</w:t>
      </w:r>
      <w:r>
        <w:rPr>
          <w:rFonts w:ascii="Times New Roman" w:hAnsi="Times New Roman" w:eastAsia="黑体" w:cs="Times New Roman"/>
          <w:sz w:val="32"/>
          <w:szCs w:val="32"/>
        </w:rPr>
        <w:t xml:space="preserve">期  </w:t>
      </w:r>
    </w:p>
    <w:p>
      <w:pPr>
        <w:spacing w:line="580" w:lineRule="exact"/>
        <w:rPr>
          <w:rFonts w:ascii="Times New Roman" w:hAnsi="Times New Roman" w:eastAsia="楷体"/>
          <w:sz w:val="30"/>
          <w:szCs w:val="30"/>
        </w:rPr>
      </w:pPr>
      <w:r>
        <w:rPr>
          <w:rFonts w:ascii="Times New Roman" w:hAnsi="Times New Roman" w:eastAsia="楷体" w:cs="Times New Roman"/>
          <w:sz w:val="24"/>
        </w:rPr>
        <w:t>县创建云南省生态文明建设示范县工作领导小组办公室</w:t>
      </w:r>
      <w:r>
        <w:rPr>
          <w:rFonts w:ascii="Times New Roman" w:hAnsi="Times New Roman" w:eastAsia="楷体" w:cs="Times New Roman"/>
          <w:color w:val="000000"/>
          <w:sz w:val="24"/>
        </w:rPr>
        <w:t xml:space="preserve">    202</w:t>
      </w:r>
      <w:r>
        <w:rPr>
          <w:rFonts w:hint="eastAsia" w:ascii="Times New Roman" w:hAnsi="Times New Roman" w:eastAsia="楷体" w:cs="Times New Roman"/>
          <w:color w:val="000000"/>
          <w:sz w:val="24"/>
        </w:rPr>
        <w:t>2</w:t>
      </w:r>
      <w:r>
        <w:rPr>
          <w:rFonts w:ascii="Times New Roman" w:hAnsi="Times New Roman" w:eastAsia="楷体" w:cs="Times New Roman"/>
          <w:color w:val="000000"/>
          <w:sz w:val="24"/>
        </w:rPr>
        <w:t>年</w:t>
      </w:r>
      <w:r>
        <w:rPr>
          <w:rFonts w:hint="eastAsia" w:ascii="Times New Roman" w:hAnsi="Times New Roman" w:eastAsia="楷体" w:cs="Times New Roman"/>
          <w:color w:val="000000"/>
          <w:sz w:val="24"/>
          <w:lang w:val="en-US" w:eastAsia="zh-CN"/>
        </w:rPr>
        <w:t>7</w:t>
      </w:r>
      <w:r>
        <w:rPr>
          <w:rFonts w:ascii="Times New Roman" w:hAnsi="Times New Roman" w:eastAsia="楷体" w:cs="Times New Roman"/>
          <w:color w:val="000000"/>
          <w:sz w:val="24"/>
        </w:rPr>
        <w:t>月</w:t>
      </w:r>
      <w:r>
        <w:rPr>
          <w:rFonts w:hint="eastAsia" w:ascii="Times New Roman" w:hAnsi="Times New Roman" w:eastAsia="楷体" w:cs="Times New Roman"/>
          <w:color w:val="000000"/>
          <w:sz w:val="24"/>
          <w:lang w:val="en-US" w:eastAsia="zh-CN"/>
        </w:rPr>
        <w:t>1</w:t>
      </w:r>
      <w:r>
        <w:rPr>
          <w:rFonts w:ascii="Times New Roman" w:hAnsi="Times New Roman" w:eastAsia="楷体" w:cs="Times New Roman"/>
          <w:color w:val="000000"/>
          <w:sz w:val="24"/>
        </w:rPr>
        <w:t>9日印</w:t>
      </w:r>
      <w:r>
        <w:rPr>
          <w:rFonts w:ascii="Times New Roman" w:hAnsi="Times New Roman" w:eastAsia="楷体" w:cs="Times New Roman"/>
          <w:color w:val="000000"/>
          <w:sz w:val="30"/>
          <w:szCs w:val="30"/>
        </w:rPr>
        <w:t xml:space="preserve">                                                                                                                                                                                                                                                                                                                                                                                                                                                                                                                                                                                                                       </w:t>
      </w:r>
    </w:p>
    <w:p>
      <w:pPr>
        <w:spacing w:line="560" w:lineRule="exact"/>
        <w:rPr>
          <w:rFonts w:ascii="Times New Roman" w:hAnsi="Times New Roman" w:eastAsia="Microsoft YaHei UI"/>
          <w:color w:val="333333"/>
          <w:spacing w:val="8"/>
          <w:sz w:val="33"/>
          <w:szCs w:val="33"/>
        </w:rPr>
      </w:pPr>
      <w:r>
        <w:rPr>
          <w:rFonts w:ascii="Times New Roman" w:hAnsi="Times New Roman"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-130810</wp:posOffset>
                </wp:positionH>
                <wp:positionV relativeFrom="paragraph">
                  <wp:posOffset>99060</wp:posOffset>
                </wp:positionV>
                <wp:extent cx="5490845" cy="2540"/>
                <wp:effectExtent l="0" t="13970" r="14605" b="21590"/>
                <wp:wrapNone/>
                <wp:docPr id="4" name="直接连接符 4"/>
                <wp:cNvGraphicFramePr/>
                <a:graphic xmlns:a="http://schemas.openxmlformats.org/drawingml/2006/main">
                  <a:graphicData uri="http://schemas.microsoft.com/office/word/2010/wordprocessingShape">
                    <wps:wsp>
                      <wps:cNvCnPr/>
                      <wps:spPr>
                        <a:xfrm>
                          <a:off x="0" y="0"/>
                          <a:ext cx="5490845" cy="254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3pt;margin-top:7.8pt;height:0.2pt;width:432.35pt;z-index:251660288;mso-width-relative:page;mso-height-relative:page;" filled="f" stroked="t" coordsize="21600,21600" o:gfxdata="UEsDBAoAAAAAAIdO4kAAAAAAAAAAAAAAAAAEAAAAZHJzL1BLAwQUAAAACACHTuJAX22GFtcAAAAJ&#10;AQAADwAAAGRycy9kb3ducmV2LnhtbE2PQU/DMAyF70j8h8hI3Lak1aiq0nQCBDckRAfsmrWmqdY4&#10;VZN13b/HnOBk2e/p+XvldnGDmHEKvScNyVqBQGp821On4WP3sspBhGioNYMn1HDBANvq+qo0RevP&#10;9I5zHTvBIRQKo8HGOBZShsaiM2HtRyTWvv3kTOR16mQ7mTOHu0GmSmXSmZ74gzUjPllsjvXJaVi+&#10;8ge7f42Pz/7zzR6Xfe3m9KL17U2i7kFEXOKfGX7xGR0qZjr4E7VBDBpWqcrYysIdTzbkm00C4sCH&#10;TIGsSvm/QfUDUEsDBBQAAAAIAIdO4kCGqyk59wEAAOoDAAAOAAAAZHJzL2Uyb0RvYy54bWytU82O&#10;0zAQviPxDpbvNNmqhRI13cOWckFQCXiAqe00lvwnj7dpX4IXQOIGJ47ceRuWx2CchLIslx7IwZmx&#10;Z76Z7/N4eX20hh1URO1dza8mJWfKCS+129f8/bvNkwVnmMBJMN6pmp8U8uvV40fLLlRq6ltvpIqM&#10;QBxWXah5m1KoigJFqyzgxAfl6LDx0UIiN+4LGaEjdGuKaVk+LTofZYheKETaXQ+HfESMlwD6ptFC&#10;rb24tcqlATUqA4koYasD8lXfbdMokd40DarETM2JaepXKkL2Lq/FagnVPkJotRhbgEtaeMDJgnZU&#10;9Ay1hgTsNup/oKwW0aNv0kR4WwxEekWIxVX5QJu3LQTVcyGpMZxFx/8HK14ftpFpWfMZZw4sXfjd&#10;x28/Pnz++f0TrXdfv7BZFqkLWFHsjdvG0cOwjZnxsYk2/4kLO/bCns7CqmNigjbns+flYjbnTNDZ&#10;dD7rdS/+5IaI6aXylmWj5ka7TBsqOLzCRPUo9HdI3jaOdYSzmD/LkEBD2NDlk2kDEUG375PRGy03&#10;2picgnG/uzGRHYAGYbMp6cu0CPivsFxlDdgOcf3RMCKtAvnCSZZOgSRy9DJ47sEqyZlR9JCyRYBQ&#10;JdDmkkgqbVxOUP2YjkSzzoOy2dp5eeoFL7JHI9B3PI5rnrH7Ptn3n+j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9thhbXAAAACQEAAA8AAAAAAAAAAQAgAAAAIgAAAGRycy9kb3ducmV2LnhtbFBL&#10;AQIUABQAAAAIAIdO4kCGqyk59wEAAOoDAAAOAAAAAAAAAAEAIAAAACYBAABkcnMvZTJvRG9jLnht&#10;bFBLBQYAAAAABgAGAFkBAACPBQAAAAA=&#10;">
                <v:fill on="f" focussize="0,0"/>
                <v:stroke weight="2.25pt" color="#FF0000" joinstyle="round"/>
                <v:imagedata o:title=""/>
                <o:lock v:ext="edit" aspectratio="f"/>
              </v:line>
            </w:pict>
          </mc:Fallback>
        </mc:AlternateContent>
      </w:r>
    </w:p>
    <w:p>
      <w:pPr>
        <w:spacing w:line="620" w:lineRule="exact"/>
        <w:jc w:val="center"/>
        <w:rPr>
          <w:rFonts w:ascii="Times New Roman" w:hAnsi="Times New Roman" w:eastAsia="方正小标宋简体"/>
          <w:sz w:val="44"/>
          <w:szCs w:val="44"/>
        </w:rPr>
      </w:pPr>
      <w:r>
        <w:rPr>
          <w:rFonts w:ascii="Times New Roman" w:hAnsi="Times New Roman" w:eastAsia="方正小标宋简体" w:cs="Times New Roman"/>
          <w:sz w:val="44"/>
          <w:szCs w:val="44"/>
        </w:rPr>
        <w:t>寻甸县</w:t>
      </w:r>
      <w:r>
        <w:rPr>
          <w:rFonts w:hint="eastAsia" w:ascii="Times New Roman" w:hAnsi="Times New Roman" w:eastAsia="方正小标宋简体" w:cs="Times New Roman"/>
          <w:sz w:val="44"/>
          <w:szCs w:val="44"/>
        </w:rPr>
        <w:t>人大常委会视察省级生态文明建设示范</w:t>
      </w:r>
      <w:r>
        <w:rPr>
          <w:rFonts w:hint="eastAsia" w:ascii="Times New Roman" w:hAnsi="Times New Roman" w:eastAsia="方正小标宋简体" w:cs="Times New Roman"/>
          <w:sz w:val="44"/>
          <w:szCs w:val="44"/>
          <w:lang w:val="en-US" w:eastAsia="zh-CN"/>
        </w:rPr>
        <w:t>县</w:t>
      </w:r>
      <w:r>
        <w:rPr>
          <w:rFonts w:hint="eastAsia" w:ascii="Times New Roman" w:hAnsi="Times New Roman" w:eastAsia="方正小标宋简体" w:cs="Times New Roman"/>
          <w:sz w:val="44"/>
          <w:szCs w:val="44"/>
        </w:rPr>
        <w:t>创建工作</w:t>
      </w:r>
    </w:p>
    <w:p>
      <w:pPr>
        <w:ind w:firstLine="960" w:firstLineChars="30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2022年7月14日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寻甸</w:t>
      </w:r>
      <w:r>
        <w:rPr>
          <w:rFonts w:hint="eastAsia" w:ascii="仿宋_GB2312" w:hAnsi="仿宋_GB2312" w:eastAsia="仿宋_GB2312" w:cs="仿宋_GB2312"/>
          <w:sz w:val="32"/>
          <w:szCs w:val="32"/>
        </w:rPr>
        <w:t>县人大常委会</w:t>
      </w:r>
      <w:r>
        <w:rPr>
          <w:rFonts w:hint="eastAsia" w:ascii="仿宋_GB2312" w:hAnsi="仿宋_GB2312" w:eastAsia="仿宋_GB2312" w:cs="仿宋_GB2312"/>
          <w:sz w:val="32"/>
          <w:szCs w:val="32"/>
          <w:lang w:val="en-US" w:eastAsia="zh-CN"/>
        </w:rPr>
        <w:t>副主任赵德伟带领人大常委会委员</w:t>
      </w:r>
      <w:r>
        <w:rPr>
          <w:rFonts w:hint="eastAsia" w:ascii="仿宋_GB2312" w:hAnsi="仿宋_GB2312" w:eastAsia="仿宋_GB2312" w:cs="仿宋_GB2312"/>
          <w:sz w:val="32"/>
          <w:szCs w:val="32"/>
        </w:rPr>
        <w:t>对省级生态文明</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示范</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创建情况进行视察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视察组一行在</w:t>
      </w:r>
      <w:r>
        <w:rPr>
          <w:rFonts w:hint="eastAsia" w:ascii="仿宋_GB2312" w:hAnsi="仿宋_GB2312" w:eastAsia="仿宋_GB2312" w:cs="仿宋_GB2312"/>
          <w:sz w:val="32"/>
          <w:szCs w:val="32"/>
          <w:lang w:eastAsia="zh-CN"/>
        </w:rPr>
        <w:t>县委常委、副县长饶志雄</w:t>
      </w:r>
      <w:r>
        <w:rPr>
          <w:rFonts w:hint="eastAsia" w:ascii="仿宋_GB2312" w:hAnsi="仿宋_GB2312" w:eastAsia="仿宋_GB2312" w:cs="仿宋_GB2312"/>
          <w:sz w:val="32"/>
          <w:szCs w:val="32"/>
          <w:lang w:val="en-US" w:eastAsia="zh-CN"/>
        </w:rPr>
        <w:t>及市生态环境局寻甸分局、县发展改革局、</w:t>
      </w:r>
      <w:r>
        <w:rPr>
          <w:rFonts w:hint="eastAsia" w:ascii="仿宋_GB2312" w:hAnsi="仿宋_GB2312" w:eastAsia="仿宋_GB2312" w:cs="仿宋_GB2312"/>
          <w:sz w:val="32"/>
          <w:szCs w:val="32"/>
          <w:lang w:val="en-US"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1605915</wp:posOffset>
            </wp:positionV>
            <wp:extent cx="3954145" cy="2268220"/>
            <wp:effectExtent l="0" t="0" r="0" b="0"/>
            <wp:wrapTight wrapText="bothSides">
              <wp:wrapPolygon>
                <wp:start x="0" y="0"/>
                <wp:lineTo x="0" y="21406"/>
                <wp:lineTo x="21541" y="21406"/>
                <wp:lineTo x="21541" y="0"/>
                <wp:lineTo x="0" y="0"/>
              </wp:wrapPolygon>
            </wp:wrapTight>
            <wp:docPr id="1" name="图片 1" descr="bb29a34190c5af84286038e53aa75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b29a34190c5af84286038e53aa75b1"/>
                    <pic:cNvPicPr>
                      <a:picLocks noChangeAspect="1"/>
                    </pic:cNvPicPr>
                  </pic:nvPicPr>
                  <pic:blipFill>
                    <a:blip r:embed="rId5"/>
                    <a:stretch>
                      <a:fillRect/>
                    </a:stretch>
                  </pic:blipFill>
                  <pic:spPr>
                    <a:xfrm>
                      <a:off x="0" y="0"/>
                      <a:ext cx="3954145" cy="2268220"/>
                    </a:xfrm>
                    <a:prstGeom prst="rect">
                      <a:avLst/>
                    </a:prstGeom>
                  </pic:spPr>
                </pic:pic>
              </a:graphicData>
            </a:graphic>
          </wp:anchor>
        </w:drawing>
      </w:r>
      <w:r>
        <w:rPr>
          <w:rFonts w:hint="eastAsia" w:ascii="仿宋_GB2312" w:hAnsi="仿宋_GB2312" w:eastAsia="仿宋_GB2312" w:cs="仿宋_GB2312"/>
          <w:sz w:val="32"/>
          <w:szCs w:val="32"/>
          <w:lang w:val="en-US" w:eastAsia="zh-CN"/>
        </w:rPr>
        <w:t>县河长办、县农业农村局相关负责人陪同下，实地查看了昆明东山水泥生产有限公司能耗整改工作、果马河水环境综合治理多合段农村生活污水收集治理情况。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anchor distT="0" distB="0" distL="114300" distR="114300" simplePos="0" relativeHeight="251662336" behindDoc="1" locked="0" layoutInCell="1" allowOverlap="1">
            <wp:simplePos x="0" y="0"/>
            <wp:positionH relativeFrom="column">
              <wp:posOffset>1082675</wp:posOffset>
            </wp:positionH>
            <wp:positionV relativeFrom="paragraph">
              <wp:posOffset>1228725</wp:posOffset>
            </wp:positionV>
            <wp:extent cx="4125595" cy="2250440"/>
            <wp:effectExtent l="0" t="0" r="8255" b="0"/>
            <wp:wrapTight wrapText="bothSides">
              <wp:wrapPolygon>
                <wp:start x="0" y="0"/>
                <wp:lineTo x="0" y="21393"/>
                <wp:lineTo x="21543" y="21393"/>
                <wp:lineTo x="21543" y="0"/>
                <wp:lineTo x="0" y="0"/>
              </wp:wrapPolygon>
            </wp:wrapTight>
            <wp:docPr id="3" name="图片 3" descr="67c3e8e56de863fe0b7d1b27e3d3c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7c3e8e56de863fe0b7d1b27e3d3ca5"/>
                    <pic:cNvPicPr>
                      <a:picLocks noChangeAspect="1"/>
                    </pic:cNvPicPr>
                  </pic:nvPicPr>
                  <pic:blipFill>
                    <a:blip r:embed="rId6">
                      <a:lum contrast="12000"/>
                    </a:blip>
                    <a:stretch>
                      <a:fillRect/>
                    </a:stretch>
                  </pic:blipFill>
                  <pic:spPr>
                    <a:xfrm>
                      <a:off x="0" y="0"/>
                      <a:ext cx="4125595" cy="2250440"/>
                    </a:xfrm>
                    <a:prstGeom prst="rect">
                      <a:avLst/>
                    </a:prstGeom>
                  </pic:spPr>
                </pic:pic>
              </a:graphicData>
            </a:graphic>
          </wp:anchor>
        </w:drawing>
      </w:r>
      <w:r>
        <w:rPr>
          <w:rFonts w:hint="eastAsia" w:ascii="仿宋_GB2312" w:hAnsi="仿宋_GB2312" w:eastAsia="仿宋_GB2312" w:cs="仿宋_GB2312"/>
          <w:sz w:val="32"/>
          <w:szCs w:val="32"/>
          <w:lang w:val="en-US" w:eastAsia="zh-CN"/>
        </w:rPr>
        <w:t>视察反馈会上，市生态环境局寻甸分局局长刘荣汇报了省级生态文明建设示范县创建工作开展情况，县发展改革局、县河长办、县农业农村局等部门对牵头创建指标情况作汇报，与会人员就进一步做好创建工作提出了意见建议，赵德伟对开展创建工作以来所取得的成绩给予充分的肯定，同时要求，</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进一步提高对创建省级生态文明建设示范县重要性的认识,县政府及相关部门要以创建生态文明建设示范县为契机，优化调整产业结构，提升绿色化发展水平，突出宣传教育，强化综合整治，严格环保执法，持续巩固提升生态文明建设水平；</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以重点项目建设促进生态环境持续优化，持续抓好突出生态环境问题整改，坚决打好蓝天碧水净土三大保卫战，推动生态文明建设整体提升；</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高标准高质量创成省级生态文明建设示范县，创</w:t>
      </w:r>
      <w:bookmarkStart w:id="0" w:name="_GoBack"/>
      <w:bookmarkEnd w:id="0"/>
      <w:r>
        <w:rPr>
          <w:rFonts w:hint="eastAsia" w:ascii="仿宋_GB2312" w:hAnsi="仿宋_GB2312" w:eastAsia="仿宋_GB2312" w:cs="仿宋_GB2312"/>
          <w:sz w:val="32"/>
          <w:szCs w:val="32"/>
          <w:lang w:val="en-US" w:eastAsia="zh-CN"/>
        </w:rPr>
        <w:t>建工作目前已进入倒计时阶段，要紧盯时间节点抓落实，加快补短板、强弱项,一项一项抓落实、促达标、提质量。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lZmI4NmZmOWM1NmQ2ZjAxMzhmNWJmNTc5ODhjYWMifQ=="/>
  </w:docVars>
  <w:rsids>
    <w:rsidRoot w:val="006F2CE0"/>
    <w:rsid w:val="0004553C"/>
    <w:rsid w:val="001A2211"/>
    <w:rsid w:val="002232E5"/>
    <w:rsid w:val="003318B6"/>
    <w:rsid w:val="003C0362"/>
    <w:rsid w:val="0045788A"/>
    <w:rsid w:val="006F2CE0"/>
    <w:rsid w:val="00CF346E"/>
    <w:rsid w:val="00D14888"/>
    <w:rsid w:val="00D16B83"/>
    <w:rsid w:val="00D20EE1"/>
    <w:rsid w:val="01A87FFC"/>
    <w:rsid w:val="26A72084"/>
    <w:rsid w:val="38D2511D"/>
    <w:rsid w:val="4DF52803"/>
    <w:rsid w:val="5C995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543</Words>
  <Characters>564</Characters>
  <Lines>8</Lines>
  <Paragraphs>2</Paragraphs>
  <TotalTime>5</TotalTime>
  <ScaleCrop>false</ScaleCrop>
  <LinksUpToDate>false</LinksUpToDate>
  <CharactersWithSpaces>1171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2022-05-08T14:32:00Z</dcterms:created>
  <dc:creator>vatanny@qq.com</dc:creator>
  <cp:lastModifiedBy>lenovo</cp:lastModifiedBy>
  <dcterms:modified xsi:type="dcterms:W3CDTF">2022-07-20T01:16:27Z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93C71A56BCE0403EB0A3B4392ECA18F3</vt:lpwstr>
  </property>
</Properties>
</file>