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昆明市生态环境局寻甸分局关于对《云南</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致宇能量商贸有限公司储煤场建设项目</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环境影响报告表》的批复</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云南致宇能量商贸有限公司：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上报的委托云南纳智环保科技有限公司编制的《云南致宇能量商贸有限公司储煤场建设项目环境影响报告表》（以下简称《报告表》）收悉。根据《中华人民共和国环境影响评价法》第二十二条、《建设项目环境保护管理条例》第九条，经研究，批复如下：项目建设地点位于昆明市寻甸回族彝族自治县先锋镇普鲁村委会大麦地（项目中心位置地理坐标为：东经103°4′39.011″，北纬25°30′56.103″）。项目总用地面积约5344m</w:t>
      </w:r>
      <w:r>
        <w:rPr>
          <w:rFonts w:hint="default" w:ascii="Times New Roman" w:hAnsi="Times New Roman" w:eastAsia="仿宋_GB2312" w:cs="Times New Roman"/>
          <w:color w:val="000000"/>
          <w:kern w:val="0"/>
          <w:sz w:val="32"/>
          <w:szCs w:val="32"/>
          <w:vertAlign w:val="superscript"/>
          <w:lang w:val="en-US" w:eastAsia="zh-CN" w:bidi="ar"/>
        </w:rPr>
        <w:t>2</w:t>
      </w:r>
      <w:r>
        <w:rPr>
          <w:rFonts w:hint="default" w:ascii="Times New Roman" w:hAnsi="Times New Roman" w:eastAsia="仿宋_GB2312" w:cs="Times New Roman"/>
          <w:color w:val="000000"/>
          <w:kern w:val="0"/>
          <w:sz w:val="32"/>
          <w:szCs w:val="32"/>
          <w:lang w:val="en-US" w:eastAsia="zh-CN" w:bidi="ar"/>
        </w:rPr>
        <w:t>，总建筑面积 2550m</w:t>
      </w:r>
      <w:r>
        <w:rPr>
          <w:rFonts w:hint="default" w:ascii="Times New Roman" w:hAnsi="Times New Roman" w:eastAsia="仿宋_GB2312" w:cs="Times New Roman"/>
          <w:color w:val="000000"/>
          <w:kern w:val="0"/>
          <w:sz w:val="32"/>
          <w:szCs w:val="32"/>
          <w:vertAlign w:val="superscript"/>
          <w:lang w:val="en-US" w:eastAsia="zh-CN" w:bidi="ar"/>
        </w:rPr>
        <w:t>2</w:t>
      </w:r>
      <w:r>
        <w:rPr>
          <w:rFonts w:hint="default" w:ascii="Times New Roman" w:hAnsi="Times New Roman" w:eastAsia="仿宋_GB2312" w:cs="Times New Roman"/>
          <w:color w:val="000000"/>
          <w:kern w:val="0"/>
          <w:sz w:val="32"/>
          <w:szCs w:val="32"/>
          <w:lang w:val="en-US" w:eastAsia="zh-CN" w:bidi="ar"/>
        </w:rPr>
        <w:t>。建设内容包括主体工程、辅助工程、公用工程和环保工程。总投资500万元，环保投资为37.5万元。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根据昆明市生态环境工程评估中心《关于对〈云南致宇能量商贸有限公司储煤场建设项目环境影响报告表〉的技术评估意见》(昆环评估意见 寻甸〔2023〕57号)，在全面落实环境影响报告表提出的各项生态保护和污染防治措施后，项目建设和运营的不良环境影响可以得到缓解和控制。同意项目按照《报告表》所述工程内容、规模、功能以及环保对策措施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二、项目建设和运营中应重点做好以下工作：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（一）项目应建设完善的“雨污分流”排水系统，并与区域排水系统相协调。</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厨房含油废水经隔油池预处理后与其他生活污水一同</w:t>
      </w:r>
      <w:r>
        <w:rPr>
          <w:rFonts w:hint="eastAsia" w:ascii="Times New Roman" w:hAnsi="Times New Roman" w:eastAsia="仿宋_GB2312" w:cs="Times New Roman"/>
          <w:color w:val="000000"/>
          <w:kern w:val="0"/>
          <w:sz w:val="32"/>
          <w:szCs w:val="32"/>
          <w:lang w:val="en-US" w:eastAsia="zh-CN" w:bidi="ar"/>
        </w:rPr>
        <w:t>进</w:t>
      </w:r>
      <w:r>
        <w:rPr>
          <w:rFonts w:hint="default" w:ascii="Times New Roman" w:hAnsi="Times New Roman" w:eastAsia="仿宋_GB2312" w:cs="Times New Roman"/>
          <w:color w:val="000000"/>
          <w:kern w:val="0"/>
          <w:sz w:val="32"/>
          <w:szCs w:val="32"/>
          <w:lang w:val="en-US" w:eastAsia="zh-CN" w:bidi="ar"/>
        </w:rPr>
        <w:t>入化粪池，委托周边农户定期清掏；厨房洗菜废水</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初期雨水</w:t>
      </w:r>
      <w:r>
        <w:rPr>
          <w:rFonts w:hint="eastAsia" w:ascii="Times New Roman" w:hAnsi="Times New Roman" w:eastAsia="仿宋_GB2312" w:cs="Times New Roman"/>
          <w:color w:val="000000"/>
          <w:kern w:val="0"/>
          <w:sz w:val="32"/>
          <w:szCs w:val="32"/>
          <w:lang w:val="en-US" w:eastAsia="zh-CN" w:bidi="ar"/>
        </w:rPr>
        <w:t>经</w:t>
      </w:r>
      <w:r>
        <w:rPr>
          <w:rFonts w:hint="default" w:ascii="Times New Roman" w:hAnsi="Times New Roman" w:eastAsia="仿宋_GB2312" w:cs="Times New Roman"/>
          <w:color w:val="000000"/>
          <w:kern w:val="0"/>
          <w:sz w:val="32"/>
          <w:szCs w:val="32"/>
          <w:lang w:val="en-US" w:eastAsia="zh-CN" w:bidi="ar"/>
        </w:rPr>
        <w:t>收集沉淀处理后用于洒水降尘，不外排；洗车废水经沉淀池处理后循环使用，不外排。</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施工现场应设置拦水、截水、排水工程，施工过程中产生的废水经临时沉淀池沉淀处理后回用于项目区洒水降尘，不外排。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（二）落实大气污染防治措施，确保大气污染物达标排放。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装煤、卸煤、筛分和破碎工序均在封闭车间内进行，仅预留进出口，并设置喷淋洒水降尘装置。破碎机、筛分机正上方各设置1套集气设施，废气收集后</w:t>
      </w:r>
      <w:r>
        <w:rPr>
          <w:rFonts w:hint="eastAsia" w:ascii="Times New Roman" w:hAnsi="Times New Roman" w:eastAsia="仿宋_GB2312" w:cs="Times New Roman"/>
          <w:color w:val="000000"/>
          <w:kern w:val="0"/>
          <w:sz w:val="32"/>
          <w:szCs w:val="32"/>
          <w:lang w:val="en-US" w:eastAsia="zh-CN" w:bidi="ar"/>
        </w:rPr>
        <w:t>经</w:t>
      </w:r>
      <w:r>
        <w:rPr>
          <w:rFonts w:hint="default" w:ascii="Times New Roman" w:hAnsi="Times New Roman" w:eastAsia="仿宋_GB2312" w:cs="Times New Roman"/>
          <w:color w:val="000000"/>
          <w:kern w:val="0"/>
          <w:sz w:val="32"/>
          <w:szCs w:val="32"/>
          <w:lang w:val="en-US" w:eastAsia="zh-CN" w:bidi="ar"/>
        </w:rPr>
        <w:t>袋式除尘器处理达《煤炭工业污染物排放标准》（GB20426-2006）排放限值后，经1根</w:t>
      </w:r>
      <w:r>
        <w:rPr>
          <w:rFonts w:hint="eastAsia" w:ascii="Times New Roman" w:hAnsi="Times New Roman" w:eastAsia="仿宋_GB2312" w:cs="Times New Roman"/>
          <w:color w:val="000000"/>
          <w:kern w:val="0"/>
          <w:sz w:val="32"/>
          <w:szCs w:val="32"/>
          <w:lang w:val="en-US" w:eastAsia="zh-CN" w:bidi="ar"/>
        </w:rPr>
        <w:t>不低于</w:t>
      </w:r>
      <w:r>
        <w:rPr>
          <w:rFonts w:hint="default" w:ascii="Times New Roman" w:hAnsi="Times New Roman" w:eastAsia="仿宋_GB2312" w:cs="Times New Roman"/>
          <w:color w:val="000000"/>
          <w:kern w:val="0"/>
          <w:sz w:val="32"/>
          <w:szCs w:val="32"/>
          <w:lang w:val="en-US" w:eastAsia="zh-CN" w:bidi="ar"/>
        </w:rPr>
        <w:t>15m排放筒排放。</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sz w:val="32"/>
          <w:szCs w:val="32"/>
          <w:lang w:eastAsia="zh-CN"/>
        </w:rPr>
        <w:t>厂界</w:t>
      </w:r>
      <w:r>
        <w:rPr>
          <w:rFonts w:hint="eastAsia" w:ascii="Times New Roman" w:hAnsi="Times New Roman" w:eastAsia="仿宋_GB2312" w:cs="Times New Roman"/>
          <w:sz w:val="32"/>
          <w:szCs w:val="32"/>
          <w:lang w:eastAsia="zh-CN"/>
        </w:rPr>
        <w:t>无组织废气执行</w:t>
      </w:r>
      <w:r>
        <w:rPr>
          <w:rFonts w:hint="default" w:ascii="Times New Roman" w:hAnsi="Times New Roman" w:eastAsia="仿宋_GB2312" w:cs="Times New Roman"/>
          <w:color w:val="000000"/>
          <w:kern w:val="0"/>
          <w:sz w:val="32"/>
          <w:szCs w:val="32"/>
          <w:lang w:val="en-US" w:eastAsia="zh-CN" w:bidi="ar"/>
        </w:rPr>
        <w:t>《煤炭工业污染物排放标准》</w:t>
      </w:r>
      <w:r>
        <w:rPr>
          <w:rFonts w:hint="eastAsia" w:ascii="Times New Roman" w:hAnsi="Times New Roman" w:eastAsia="仿宋_GB2312" w:cs="Times New Roman"/>
          <w:color w:val="000000"/>
          <w:kern w:val="0"/>
          <w:sz w:val="32"/>
          <w:szCs w:val="32"/>
          <w:lang w:val="en-US" w:eastAsia="zh-CN" w:bidi="ar"/>
        </w:rPr>
        <w:t>（GB20426-2006）无组织排放监控浓度限值，挥发性有机物（以非甲烷总烃计）无组织排放浓度满足</w:t>
      </w:r>
      <w:r>
        <w:rPr>
          <w:rFonts w:hint="default" w:ascii="Times New Roman" w:hAnsi="Times New Roman" w:eastAsia="仿宋_GB2312" w:cs="Times New Roman"/>
          <w:color w:val="000000"/>
          <w:kern w:val="0"/>
          <w:sz w:val="32"/>
          <w:szCs w:val="32"/>
          <w:lang w:val="en-US" w:eastAsia="zh-CN" w:bidi="ar"/>
        </w:rPr>
        <w:t>《大气污染物综合排放标准》</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GB16297-1996</w:t>
      </w:r>
      <w:r>
        <w:rPr>
          <w:rFonts w:hint="eastAsia" w:ascii="Times New Roman" w:hAnsi="Times New Roman" w:eastAsia="仿宋_GB2312" w:cs="Times New Roman"/>
          <w:color w:val="000000"/>
          <w:kern w:val="0"/>
          <w:sz w:val="32"/>
          <w:szCs w:val="32"/>
          <w:lang w:val="en-US" w:eastAsia="zh-CN" w:bidi="ar"/>
        </w:rPr>
        <w:t>）浓度限值。</w:t>
      </w:r>
      <w:r>
        <w:rPr>
          <w:rFonts w:hint="default" w:ascii="Times New Roman" w:hAnsi="Times New Roman" w:eastAsia="仿宋_GB2312" w:cs="Times New Roman"/>
          <w:color w:val="000000"/>
          <w:kern w:val="0"/>
          <w:sz w:val="32"/>
          <w:szCs w:val="32"/>
          <w:lang w:val="en-US" w:eastAsia="zh-CN" w:bidi="ar"/>
        </w:rPr>
        <w:t>厂</w:t>
      </w:r>
      <w:r>
        <w:rPr>
          <w:rFonts w:hint="eastAsia" w:ascii="Times New Roman" w:hAnsi="Times New Roman" w:eastAsia="仿宋_GB2312" w:cs="Times New Roman"/>
          <w:color w:val="000000"/>
          <w:kern w:val="0"/>
          <w:sz w:val="32"/>
          <w:szCs w:val="32"/>
          <w:lang w:val="en-US" w:eastAsia="zh-CN" w:bidi="ar"/>
        </w:rPr>
        <w:t>区内</w:t>
      </w:r>
      <w:r>
        <w:rPr>
          <w:rFonts w:hint="default" w:ascii="Times New Roman" w:hAnsi="Times New Roman" w:eastAsia="仿宋_GB2312" w:cs="Times New Roman"/>
          <w:color w:val="000000"/>
          <w:kern w:val="0"/>
          <w:sz w:val="32"/>
          <w:szCs w:val="32"/>
          <w:lang w:val="en-US" w:eastAsia="zh-CN" w:bidi="ar"/>
        </w:rPr>
        <w:t>无组织</w:t>
      </w:r>
      <w:r>
        <w:rPr>
          <w:rFonts w:hint="eastAsia" w:ascii="Times New Roman" w:hAnsi="Times New Roman" w:eastAsia="仿宋_GB2312" w:cs="Times New Roman"/>
          <w:color w:val="000000"/>
          <w:kern w:val="0"/>
          <w:sz w:val="32"/>
          <w:szCs w:val="32"/>
          <w:lang w:val="en-US" w:eastAsia="zh-CN" w:bidi="ar"/>
        </w:rPr>
        <w:t>排放挥发性有机</w:t>
      </w:r>
      <w:r>
        <w:rPr>
          <w:rFonts w:hint="default" w:ascii="Times New Roman" w:hAnsi="Times New Roman" w:eastAsia="仿宋_GB2312" w:cs="Times New Roman"/>
          <w:color w:val="000000"/>
          <w:kern w:val="0"/>
          <w:sz w:val="32"/>
          <w:szCs w:val="32"/>
          <w:lang w:val="en-US" w:eastAsia="zh-CN" w:bidi="ar"/>
        </w:rPr>
        <w:t>废气执行</w:t>
      </w:r>
      <w:r>
        <w:rPr>
          <w:rFonts w:hint="eastAsia" w:ascii="Times New Roman" w:hAnsi="Times New Roman" w:eastAsia="仿宋_GB2312" w:cs="Times New Roman"/>
          <w:color w:val="000000"/>
          <w:kern w:val="0"/>
          <w:sz w:val="32"/>
          <w:szCs w:val="32"/>
          <w:lang w:val="en-US" w:eastAsia="zh-CN" w:bidi="ar"/>
        </w:rPr>
        <w:t>《挥发性有机物无组织排放控制标准》（</w:t>
      </w:r>
      <w:r>
        <w:rPr>
          <w:rFonts w:hint="default" w:ascii="Times New Roman" w:hAnsi="Times New Roman" w:eastAsia="仿宋_GB2312" w:cs="Times New Roman"/>
          <w:color w:val="000000"/>
          <w:kern w:val="0"/>
          <w:sz w:val="32"/>
          <w:szCs w:val="32"/>
          <w:lang w:val="en-US" w:eastAsia="zh-CN" w:bidi="ar"/>
        </w:rPr>
        <w:t>GB37822-2019</w:t>
      </w:r>
      <w:r>
        <w:rPr>
          <w:rFonts w:hint="eastAsia" w:ascii="Times New Roman" w:hAnsi="Times New Roman" w:eastAsia="仿宋_GB2312" w:cs="Times New Roman"/>
          <w:color w:val="000000"/>
          <w:kern w:val="0"/>
          <w:sz w:val="32"/>
          <w:szCs w:val="32"/>
          <w:lang w:val="en-US" w:eastAsia="zh-CN" w:bidi="ar"/>
        </w:rPr>
        <w:t>）排放浓度限值要求。</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严格控制施工时产生的扬尘和施工机械排放的燃油烟气，散装物料密闭运输，施工场地和运输道路应采取洒水抑尘等措施，防止扬尘污染扰民。施工扬尘应符合GB16297-1996《大气污染物综合排放标准》（表2）颗粒物无组织排放监控浓度限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（三）产生噪声的场所应合理布局，产生噪声的设备应作隔声降噪处理，加强运输车辆的管理，</w:t>
      </w:r>
      <w:r>
        <w:rPr>
          <w:rFonts w:hint="eastAsia" w:ascii="Times New Roman" w:hAnsi="Times New Roman" w:eastAsia="仿宋_GB2312" w:cs="Times New Roman"/>
          <w:color w:val="000000"/>
          <w:kern w:val="0"/>
          <w:sz w:val="32"/>
          <w:szCs w:val="32"/>
          <w:lang w:val="en-US" w:eastAsia="zh-CN" w:bidi="ar"/>
        </w:rPr>
        <w:t>厂区东西两侧用6m高彩钢瓦围挡隔噪，</w:t>
      </w:r>
      <w:r>
        <w:rPr>
          <w:rFonts w:hint="default" w:ascii="Times New Roman" w:hAnsi="Times New Roman" w:eastAsia="仿宋_GB2312" w:cs="Times New Roman"/>
          <w:color w:val="000000"/>
          <w:kern w:val="0"/>
          <w:sz w:val="32"/>
          <w:szCs w:val="32"/>
          <w:lang w:val="en-US" w:eastAsia="zh-CN" w:bidi="ar"/>
        </w:rPr>
        <w:t>合理安排作业时间。项目东、西、北厂界噪声执行《工业企业厂界环境噪声排放标准》（GB12348-2008）中2类标准，南厂界噪声执行4类标准。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 施工过程中应合理安排施工时间，严格控制各类施工机械产生的噪声，施工场界噪声应符合《建筑施工场界环境噪声排放标准》（GB12523-2011）要求。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（四）按照《报告表》提出的固废处置措施加强固体废物综合利用和规范处置，防止产生二次污染。生活垃圾委托环卫部门定期清运处置</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食堂泔水、隔油池废油收集后委托有资质单位清运处置</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除尘器除尘灰掺入原煤销售，沉淀池、初期雨水收集池污泥定期清掏后外售。废机油由机械设备维修商回收后交由有资质单位处置，油泥由柴油储罐清洗单位收集后交由资质单位处置，均不在本项目区暂存。</w:t>
      </w:r>
    </w:p>
    <w:p>
      <w:pPr>
        <w:keepNext w:val="0"/>
        <w:keepLines w:val="0"/>
        <w:pageBreakBefore w:val="0"/>
        <w:widowControl w:val="0"/>
        <w:tabs>
          <w:tab w:val="left" w:pos="7920"/>
        </w:tabs>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五）加强地下水和土壤污染防治。严格落实厂区分区防渗措施，防渗工程须委托有资质的监理单位开展施工监理，确保防渗工程符合相关要求，防渗工程施工应在监理部门的监理下进行，对防渗工程进行现场施工监理、录像、记录并存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六</w:t>
      </w:r>
      <w:r>
        <w:rPr>
          <w:rFonts w:hint="default" w:ascii="Times New Roman" w:hAnsi="Times New Roman" w:eastAsia="仿宋_GB2312" w:cs="Times New Roman"/>
          <w:color w:val="000000"/>
          <w:kern w:val="0"/>
          <w:sz w:val="32"/>
          <w:szCs w:val="32"/>
          <w:lang w:val="en-US" w:eastAsia="zh-CN" w:bidi="ar"/>
        </w:rPr>
        <w:t xml:space="preserve">）严格执行环评风险影响评价中的各项防范措施，并建设相应的风险防范设施。编制突发环境事件应急预案，并报我局备案，最大限度减轻风险事故对周围环境的影响。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七</w:t>
      </w:r>
      <w:r>
        <w:rPr>
          <w:rFonts w:hint="default" w:ascii="Times New Roman" w:hAnsi="Times New Roman" w:eastAsia="仿宋_GB2312" w:cs="Times New Roman"/>
          <w:color w:val="000000"/>
          <w:kern w:val="0"/>
          <w:sz w:val="32"/>
          <w:szCs w:val="32"/>
          <w:lang w:val="en-US" w:eastAsia="zh-CN" w:bidi="ar"/>
        </w:rPr>
        <w:t xml:space="preserve">）按照《排污许可管理条例》相关规定，在项目启动生产设施或发生实际排污之前，依法申请办理排污许可证，未取得排污许可证不得排放污染物。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八</w:t>
      </w:r>
      <w:r>
        <w:rPr>
          <w:rFonts w:hint="default" w:ascii="Times New Roman" w:hAnsi="Times New Roman" w:eastAsia="仿宋_GB2312" w:cs="Times New Roman"/>
          <w:color w:val="000000"/>
          <w:kern w:val="0"/>
          <w:sz w:val="32"/>
          <w:szCs w:val="32"/>
          <w:lang w:val="en-US" w:eastAsia="zh-CN" w:bidi="ar"/>
        </w:rPr>
        <w:t>）污染物总量控制指标为：非甲烷总烃</w:t>
      </w:r>
      <w:r>
        <w:rPr>
          <w:rFonts w:hint="eastAsia" w:ascii="Times New Roman" w:hAnsi="Times New Roman" w:eastAsia="仿宋_GB2312" w:cs="Times New Roman"/>
          <w:color w:val="000000"/>
          <w:kern w:val="0"/>
          <w:sz w:val="32"/>
          <w:szCs w:val="32"/>
          <w:lang w:val="en-US" w:eastAsia="zh-CN" w:bidi="ar"/>
        </w:rPr>
        <w:t>排放量为</w:t>
      </w:r>
      <w:r>
        <w:rPr>
          <w:rFonts w:hint="default" w:ascii="Times New Roman" w:hAnsi="Times New Roman" w:eastAsia="仿宋_GB2312" w:cs="Times New Roman"/>
          <w:color w:val="000000"/>
          <w:kern w:val="0"/>
          <w:sz w:val="32"/>
          <w:szCs w:val="32"/>
          <w:lang w:val="en-US" w:eastAsia="zh-CN" w:bidi="ar"/>
        </w:rPr>
        <w:t>0.01125t/a。</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三、《报告表》应当作为项目环境保护设计、建设及运行管理的依据，项目应认真落实各项环保对策措施，严格执行环保“三同时”制度，即：环保设施与主体工程同时设计、同时施工、同时投入使用。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项目建成投入试运行后，按规定自主开展竣工环保验收，项目配套建设的环境保护设施经验收合格，方可投入生产或者使用。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四、项目的性质、规模、地点、采用的生产工艺或者防治污染、防止生态破坏的措施发生重大变动的，应当重新报批建设项目的环境影响评价文件。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自本批复之日起超过五年，方决定该项目开工建设的，环境影响评价文件应当报我局重新审核。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1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你单位应按规定接受各级生态环境保护主管部门的监督检查。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请寻甸县生态环境保护综合执法大队负责组织项目环境执法现场监察和日常监督管理。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1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依法到其他部门办理相关手续。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tabs>
          <w:tab w:val="left" w:pos="8610"/>
        </w:tabs>
        <w:kinsoku/>
        <w:wordWrap/>
        <w:overflowPunct/>
        <w:topLinePunct w:val="0"/>
        <w:autoSpaceDE/>
        <w:autoSpaceDN/>
        <w:bidi w:val="0"/>
        <w:adjustRightInd/>
        <w:snapToGrid/>
        <w:spacing w:line="600" w:lineRule="exact"/>
        <w:ind w:left="630" w:leftChars="0" w:right="863" w:rightChars="4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昆明市生态环境局寻甸分局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630" w:leftChars="0" w:right="1485" w:rightChars="707"/>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2023年9月1</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420" w:firstLineChars="200"/>
        <w:jc w:val="left"/>
        <w:textAlignment w:val="auto"/>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200"/>
        <w:jc w:val="left"/>
        <w:textAlignment w:val="auto"/>
        <w:rPr>
          <w:rFonts w:hint="default"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kern w:val="0"/>
          <w:sz w:val="32"/>
          <w:szCs w:val="32"/>
          <w:lang w:val="en-US" w:eastAsia="zh-CN" w:bidi="ar"/>
        </w:rPr>
      </w:pPr>
      <w:bookmarkStart w:id="0" w:name="_GoBack"/>
      <w:bookmarkEnd w:id="0"/>
    </w:p>
    <w:sectPr>
      <w:pgSz w:w="11906" w:h="16838"/>
      <w:pgMar w:top="2041" w:right="1474" w:bottom="192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3"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E8A87"/>
    <w:multiLevelType w:val="singleLevel"/>
    <w:tmpl w:val="89BE8A87"/>
    <w:lvl w:ilvl="0" w:tentative="0">
      <w:start w:val="5"/>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MmJhMzhkYWQ5OTk0MjdkM2Q1YzgyOGRiODAxMjYifQ=="/>
  </w:docVars>
  <w:rsids>
    <w:rsidRoot w:val="205A64FE"/>
    <w:rsid w:val="04F91383"/>
    <w:rsid w:val="07056611"/>
    <w:rsid w:val="0C7B6998"/>
    <w:rsid w:val="114E7FBF"/>
    <w:rsid w:val="205A64FE"/>
    <w:rsid w:val="28B7647D"/>
    <w:rsid w:val="44D8697E"/>
    <w:rsid w:val="500130CE"/>
    <w:rsid w:val="55E63D85"/>
    <w:rsid w:val="5A87563E"/>
    <w:rsid w:val="7AE42945"/>
    <w:rsid w:val="7CC115F7"/>
    <w:rsid w:val="7D205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6</Pages>
  <Words>1876</Words>
  <Characters>2011</Characters>
  <Lines>0</Lines>
  <Paragraphs>0</Paragraphs>
  <TotalTime>5</TotalTime>
  <ScaleCrop>false</ScaleCrop>
  <LinksUpToDate>false</LinksUpToDate>
  <CharactersWithSpaces>2021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2023-09-01T03:11:00Z</dcterms:created>
  <dc:creator>武瑞华</dc:creator>
  <cp:lastModifiedBy>武瑞华</cp:lastModifiedBy>
  <dcterms:modified xsi:type="dcterms:W3CDTF">2023-09-14T02:57:05Z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C4DF181A64434E24A8A69CB89C88292D_13</vt:lpwstr>
  </property>
</Properties>
</file>