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6C" w:rsidRPr="00C4156C" w:rsidRDefault="00C4156C" w:rsidP="00C4156C">
      <w:pPr>
        <w:snapToGrid w:val="0"/>
        <w:spacing w:line="580" w:lineRule="exact"/>
        <w:jc w:val="center"/>
        <w:rPr>
          <w:rFonts w:ascii="Times New Roman" w:eastAsia="仿宋_GB2312" w:hAnsi="Times New Roman" w:cs="Times New Roman"/>
          <w:color w:val="000000"/>
          <w:kern w:val="0"/>
          <w:sz w:val="32"/>
          <w:szCs w:val="32"/>
          <w:lang w:val="zh-TW" w:eastAsia="zh-TW"/>
        </w:rPr>
      </w:pPr>
      <w:bookmarkStart w:id="0" w:name="_GoBack"/>
      <w:r w:rsidRPr="00C4156C">
        <w:rPr>
          <w:rFonts w:ascii="方正小标宋_GBK" w:eastAsia="方正小标宋_GBK" w:hAnsi="方正小标宋_GBK" w:cs="方正小标宋_GBK" w:hint="eastAsia"/>
          <w:color w:val="000000"/>
          <w:kern w:val="0"/>
          <w:sz w:val="44"/>
          <w:szCs w:val="44"/>
          <w:lang w:val="zh-TW" w:eastAsia="zh-TW"/>
        </w:rPr>
        <w:t>昆明市寻甸县马桑井风电项目</w:t>
      </w:r>
      <w:r w:rsidRPr="00C4156C">
        <w:rPr>
          <w:rFonts w:ascii="Times New Roman" w:eastAsia="方正小标宋_GBK" w:hAnsi="Times New Roman" w:cs="方正小标宋_GBK" w:hint="eastAsia"/>
          <w:color w:val="000000"/>
          <w:kern w:val="0"/>
          <w:sz w:val="44"/>
          <w:szCs w:val="44"/>
          <w:lang w:val="zh-TW" w:eastAsia="zh-TW"/>
        </w:rPr>
        <w:t>征地补偿安置方案</w:t>
      </w:r>
      <w:bookmarkEnd w:id="0"/>
    </w:p>
    <w:p w:rsidR="00C4156C" w:rsidRPr="00C4156C" w:rsidRDefault="00C4156C" w:rsidP="00C4156C">
      <w:pPr>
        <w:snapToGrid w:val="0"/>
        <w:spacing w:line="280" w:lineRule="exact"/>
        <w:rPr>
          <w:rFonts w:ascii="Times New Roman" w:eastAsia="黑体" w:hAnsi="Times New Roman" w:cs="Times New Roman"/>
          <w:color w:val="000000"/>
          <w:kern w:val="0"/>
          <w:sz w:val="32"/>
          <w:szCs w:val="32"/>
          <w:lang w:val="zh-TW" w:eastAsia="zh-TW"/>
        </w:rPr>
      </w:pPr>
      <w:bookmarkStart w:id="1" w:name="bookmark3"/>
    </w:p>
    <w:p w:rsidR="00C4156C" w:rsidRPr="00C4156C" w:rsidRDefault="00C4156C" w:rsidP="00C4156C">
      <w:pPr>
        <w:snapToGrid w:val="0"/>
        <w:spacing w:line="600" w:lineRule="exact"/>
        <w:ind w:firstLineChars="200" w:firstLine="640"/>
        <w:rPr>
          <w:rFonts w:ascii="Times New Roman" w:eastAsia="仿宋_GB2312" w:hAnsi="Times New Roman" w:cs="Times New Roman"/>
          <w:color w:val="000000"/>
          <w:kern w:val="0"/>
          <w:sz w:val="32"/>
          <w:szCs w:val="32"/>
          <w:lang w:val="zh-TW" w:eastAsia="zh-TW"/>
        </w:rPr>
      </w:pPr>
      <w:r w:rsidRPr="00C4156C">
        <w:rPr>
          <w:rFonts w:ascii="Times New Roman" w:eastAsia="仿宋_GB2312" w:hAnsi="Times New Roman" w:cs="仿宋_GB2312" w:hint="eastAsia"/>
          <w:color w:val="000000"/>
          <w:kern w:val="0"/>
          <w:sz w:val="32"/>
          <w:szCs w:val="32"/>
          <w:lang w:val="zh-TW" w:eastAsia="zh-TW"/>
        </w:rPr>
        <w:t>寻甸回族彝族自治县人民政府依据昆明市寻甸县马桑井风电项目拟征收土地社会稳定风险评估结果，结合土地现状调查情况，组织</w:t>
      </w:r>
      <w:r w:rsidRPr="00C4156C">
        <w:rPr>
          <w:rFonts w:ascii="Times New Roman" w:eastAsia="仿宋_GB2312" w:hAnsi="Times New Roman" w:cs="仿宋_GB2312" w:hint="eastAsia"/>
          <w:color w:val="000000"/>
          <w:kern w:val="0"/>
          <w:sz w:val="32"/>
          <w:szCs w:val="32"/>
          <w:lang w:val="zh-TW"/>
        </w:rPr>
        <w:t>县</w:t>
      </w:r>
      <w:r w:rsidRPr="00C4156C">
        <w:rPr>
          <w:rFonts w:ascii="Times New Roman" w:eastAsia="仿宋_GB2312" w:hAnsi="Times New Roman" w:cs="仿宋_GB2312" w:hint="eastAsia"/>
          <w:color w:val="000000"/>
          <w:kern w:val="0"/>
          <w:sz w:val="32"/>
          <w:szCs w:val="32"/>
          <w:lang w:val="zh-TW" w:eastAsia="zh-TW"/>
        </w:rPr>
        <w:t>自然资源局、</w:t>
      </w:r>
      <w:r w:rsidRPr="00C4156C">
        <w:rPr>
          <w:rFonts w:ascii="Times New Roman" w:eastAsia="仿宋_GB2312" w:hAnsi="Times New Roman" w:cs="仿宋_GB2312" w:hint="eastAsia"/>
          <w:color w:val="000000"/>
          <w:kern w:val="0"/>
          <w:sz w:val="32"/>
          <w:szCs w:val="32"/>
          <w:lang w:val="zh-TW"/>
        </w:rPr>
        <w:t>县</w:t>
      </w:r>
      <w:r w:rsidRPr="00C4156C">
        <w:rPr>
          <w:rFonts w:ascii="Times New Roman" w:eastAsia="仿宋_GB2312" w:hAnsi="Times New Roman" w:cs="仿宋_GB2312" w:hint="eastAsia"/>
          <w:color w:val="000000"/>
          <w:kern w:val="0"/>
          <w:sz w:val="32"/>
          <w:szCs w:val="32"/>
          <w:lang w:val="zh-TW" w:eastAsia="zh-TW"/>
        </w:rPr>
        <w:t>财政局、</w:t>
      </w:r>
      <w:r w:rsidRPr="00C4156C">
        <w:rPr>
          <w:rFonts w:ascii="Times New Roman" w:eastAsia="仿宋_GB2312" w:hAnsi="Times New Roman" w:cs="仿宋_GB2312" w:hint="eastAsia"/>
          <w:color w:val="000000"/>
          <w:kern w:val="0"/>
          <w:sz w:val="32"/>
          <w:szCs w:val="32"/>
          <w:lang w:val="zh-TW"/>
        </w:rPr>
        <w:t>县</w:t>
      </w:r>
      <w:r w:rsidRPr="00C4156C">
        <w:rPr>
          <w:rFonts w:ascii="Times New Roman" w:eastAsia="仿宋_GB2312" w:hAnsi="Times New Roman" w:cs="仿宋_GB2312" w:hint="eastAsia"/>
          <w:color w:val="000000"/>
          <w:kern w:val="0"/>
          <w:sz w:val="32"/>
          <w:szCs w:val="32"/>
          <w:lang w:val="zh-TW" w:eastAsia="zh-TW"/>
        </w:rPr>
        <w:t>人力资源社会保障局、</w:t>
      </w:r>
      <w:r w:rsidRPr="00C4156C">
        <w:rPr>
          <w:rFonts w:ascii="Times New Roman" w:eastAsia="仿宋_GB2312" w:hAnsi="Times New Roman" w:cs="仿宋_GB2312" w:hint="eastAsia"/>
          <w:color w:val="000000"/>
          <w:kern w:val="0"/>
          <w:sz w:val="32"/>
          <w:szCs w:val="32"/>
          <w:lang w:val="zh-TW"/>
        </w:rPr>
        <w:t>县住房城乡建设</w:t>
      </w:r>
      <w:r w:rsidRPr="00C4156C">
        <w:rPr>
          <w:rFonts w:ascii="Times New Roman" w:eastAsia="仿宋_GB2312" w:hAnsi="Times New Roman" w:cs="仿宋_GB2312" w:hint="eastAsia"/>
          <w:color w:val="000000"/>
          <w:kern w:val="0"/>
          <w:sz w:val="32"/>
          <w:szCs w:val="32"/>
          <w:lang w:val="zh-TW" w:eastAsia="zh-TW"/>
        </w:rPr>
        <w:t>局、</w:t>
      </w:r>
      <w:r w:rsidRPr="00C4156C">
        <w:rPr>
          <w:rFonts w:ascii="Times New Roman" w:eastAsia="仿宋_GB2312" w:hAnsi="Times New Roman" w:cs="仿宋_GB2312" w:hint="eastAsia"/>
          <w:color w:val="000000"/>
          <w:kern w:val="0"/>
          <w:sz w:val="32"/>
          <w:szCs w:val="32"/>
          <w:lang w:val="zh-TW"/>
        </w:rPr>
        <w:t>县</w:t>
      </w:r>
      <w:r w:rsidRPr="00C4156C">
        <w:rPr>
          <w:rFonts w:ascii="Times New Roman" w:eastAsia="仿宋_GB2312" w:hAnsi="Times New Roman" w:cs="仿宋_GB2312" w:hint="eastAsia"/>
          <w:color w:val="000000"/>
          <w:kern w:val="0"/>
          <w:sz w:val="32"/>
          <w:szCs w:val="32"/>
          <w:lang w:val="zh-TW" w:eastAsia="zh-TW"/>
        </w:rPr>
        <w:t>农业农村局、</w:t>
      </w:r>
      <w:r w:rsidRPr="00C4156C">
        <w:rPr>
          <w:rFonts w:ascii="Times New Roman" w:eastAsia="仿宋_GB2312" w:hAnsi="Times New Roman" w:cs="仿宋_GB2312" w:hint="eastAsia"/>
          <w:color w:val="000000"/>
          <w:kern w:val="0"/>
          <w:sz w:val="32"/>
          <w:szCs w:val="32"/>
          <w:lang w:val="zh-TW"/>
        </w:rPr>
        <w:t>县</w:t>
      </w:r>
      <w:r w:rsidRPr="00C4156C">
        <w:rPr>
          <w:rFonts w:ascii="Times New Roman" w:eastAsia="仿宋_GB2312" w:hAnsi="Times New Roman" w:cs="仿宋_GB2312" w:hint="eastAsia"/>
          <w:color w:val="000000"/>
          <w:kern w:val="0"/>
          <w:sz w:val="32"/>
          <w:szCs w:val="32"/>
          <w:lang w:val="zh-TW" w:eastAsia="zh-TW"/>
        </w:rPr>
        <w:t>林草局等相关部门制定了本方案，具体内容如下：</w:t>
      </w:r>
    </w:p>
    <w:p w:rsidR="00C4156C" w:rsidRPr="00C4156C" w:rsidRDefault="00C4156C" w:rsidP="00C4156C">
      <w:pPr>
        <w:tabs>
          <w:tab w:val="left" w:pos="1321"/>
        </w:tabs>
        <w:snapToGrid w:val="0"/>
        <w:spacing w:line="600" w:lineRule="exact"/>
        <w:ind w:firstLineChars="200" w:firstLine="640"/>
        <w:rPr>
          <w:rFonts w:ascii="Times New Roman" w:eastAsia="黑体" w:hAnsi="Times New Roman" w:cs="Times New Roman"/>
          <w:color w:val="000000"/>
          <w:kern w:val="0"/>
          <w:sz w:val="32"/>
          <w:szCs w:val="32"/>
          <w:lang w:val="zh-TW" w:eastAsia="zh-TW"/>
        </w:rPr>
      </w:pPr>
      <w:r w:rsidRPr="00C4156C">
        <w:rPr>
          <w:rFonts w:ascii="Times New Roman" w:eastAsia="黑体" w:hAnsi="Times New Roman" w:cs="黑体" w:hint="eastAsia"/>
          <w:color w:val="000000"/>
          <w:kern w:val="0"/>
          <w:sz w:val="32"/>
          <w:szCs w:val="32"/>
          <w:lang w:val="zh-TW" w:eastAsia="zh-TW"/>
        </w:rPr>
        <w:t>一</w:t>
      </w:r>
      <w:bookmarkEnd w:id="1"/>
      <w:r w:rsidRPr="00C4156C">
        <w:rPr>
          <w:rFonts w:ascii="Times New Roman" w:eastAsia="黑体" w:hAnsi="Times New Roman" w:cs="黑体" w:hint="eastAsia"/>
          <w:color w:val="000000"/>
          <w:kern w:val="0"/>
          <w:sz w:val="32"/>
          <w:szCs w:val="32"/>
          <w:lang w:val="zh-TW" w:eastAsia="zh-TW"/>
        </w:rPr>
        <w:t>、征收范围</w:t>
      </w:r>
    </w:p>
    <w:p w:rsidR="00C4156C" w:rsidRPr="00C4156C" w:rsidRDefault="00C4156C" w:rsidP="00C4156C">
      <w:pPr>
        <w:tabs>
          <w:tab w:val="left" w:pos="1321"/>
        </w:tabs>
        <w:snapToGrid w:val="0"/>
        <w:spacing w:line="600" w:lineRule="exact"/>
        <w:ind w:firstLineChars="200" w:firstLine="640"/>
        <w:rPr>
          <w:rFonts w:ascii="Times New Roman" w:eastAsia="仿宋_GB2312" w:hAnsi="Times New Roman" w:cs="Times New Roman"/>
          <w:color w:val="000000"/>
          <w:kern w:val="0"/>
          <w:sz w:val="32"/>
          <w:szCs w:val="32"/>
        </w:rPr>
      </w:pPr>
      <w:bookmarkStart w:id="2" w:name="bookmark4"/>
      <w:r w:rsidRPr="00C4156C">
        <w:rPr>
          <w:rFonts w:ascii="Times New Roman" w:eastAsia="仿宋_GB2312" w:hAnsi="Times New Roman" w:cs="仿宋_GB2312" w:hint="eastAsia"/>
          <w:color w:val="000000"/>
          <w:kern w:val="0"/>
          <w:sz w:val="32"/>
          <w:szCs w:val="32"/>
        </w:rPr>
        <w:t>本项目拟征收寻甸回族彝族自治县</w:t>
      </w:r>
      <w:proofErr w:type="gramStart"/>
      <w:r w:rsidRPr="00C4156C">
        <w:rPr>
          <w:rFonts w:ascii="Times New Roman" w:eastAsia="仿宋_GB2312" w:hAnsi="Times New Roman" w:cs="仿宋_GB2312" w:hint="eastAsia"/>
          <w:spacing w:val="-6"/>
          <w:kern w:val="0"/>
          <w:sz w:val="32"/>
          <w:szCs w:val="32"/>
        </w:rPr>
        <w:t>甸</w:t>
      </w:r>
      <w:proofErr w:type="gramEnd"/>
      <w:r w:rsidRPr="00C4156C">
        <w:rPr>
          <w:rFonts w:ascii="Times New Roman" w:eastAsia="仿宋_GB2312" w:hAnsi="Times New Roman" w:cs="仿宋_GB2312" w:hint="eastAsia"/>
          <w:spacing w:val="-6"/>
          <w:kern w:val="0"/>
          <w:sz w:val="32"/>
          <w:szCs w:val="32"/>
        </w:rPr>
        <w:t>沙乡</w:t>
      </w:r>
      <w:proofErr w:type="gramStart"/>
      <w:r w:rsidRPr="00C4156C">
        <w:rPr>
          <w:rFonts w:ascii="Times New Roman" w:eastAsia="仿宋_GB2312" w:hAnsi="Times New Roman" w:cs="仿宋_GB2312" w:hint="eastAsia"/>
          <w:spacing w:val="-6"/>
          <w:kern w:val="0"/>
          <w:sz w:val="32"/>
          <w:szCs w:val="32"/>
        </w:rPr>
        <w:t>苏撒坡村委会苏撒坡第一</w:t>
      </w:r>
      <w:proofErr w:type="gramEnd"/>
      <w:r w:rsidRPr="00C4156C">
        <w:rPr>
          <w:rFonts w:ascii="Times New Roman" w:eastAsia="仿宋_GB2312" w:hAnsi="Times New Roman" w:cs="仿宋_GB2312" w:hint="eastAsia"/>
          <w:spacing w:val="-6"/>
          <w:kern w:val="0"/>
          <w:sz w:val="32"/>
          <w:szCs w:val="32"/>
        </w:rPr>
        <w:t>村民小组、第三村民小组，</w:t>
      </w:r>
      <w:proofErr w:type="gramStart"/>
      <w:r w:rsidRPr="00C4156C">
        <w:rPr>
          <w:rFonts w:ascii="Times New Roman" w:eastAsia="仿宋_GB2312" w:hAnsi="Times New Roman" w:cs="仿宋_GB2312" w:hint="eastAsia"/>
          <w:spacing w:val="-6"/>
          <w:kern w:val="0"/>
          <w:sz w:val="32"/>
          <w:szCs w:val="32"/>
        </w:rPr>
        <w:t>功山镇朵马嘎村委会朵马嘎大</w:t>
      </w:r>
      <w:proofErr w:type="gramEnd"/>
      <w:r w:rsidRPr="00C4156C">
        <w:rPr>
          <w:rFonts w:ascii="Times New Roman" w:eastAsia="仿宋_GB2312" w:hAnsi="Times New Roman" w:cs="仿宋_GB2312" w:hint="eastAsia"/>
          <w:spacing w:val="-6"/>
          <w:kern w:val="0"/>
          <w:sz w:val="32"/>
          <w:szCs w:val="32"/>
        </w:rPr>
        <w:t>村民小组、白泥井村民小组、小白</w:t>
      </w:r>
      <w:proofErr w:type="gramStart"/>
      <w:r w:rsidRPr="00C4156C">
        <w:rPr>
          <w:rFonts w:ascii="Times New Roman" w:eastAsia="仿宋_GB2312" w:hAnsi="Times New Roman" w:cs="仿宋_GB2312" w:hint="eastAsia"/>
          <w:spacing w:val="-6"/>
          <w:kern w:val="0"/>
          <w:sz w:val="32"/>
          <w:szCs w:val="32"/>
        </w:rPr>
        <w:t>龙村民</w:t>
      </w:r>
      <w:proofErr w:type="gramEnd"/>
      <w:r w:rsidRPr="00C4156C">
        <w:rPr>
          <w:rFonts w:ascii="Times New Roman" w:eastAsia="仿宋_GB2312" w:hAnsi="Times New Roman" w:cs="仿宋_GB2312" w:hint="eastAsia"/>
          <w:spacing w:val="-6"/>
          <w:kern w:val="0"/>
          <w:sz w:val="32"/>
          <w:szCs w:val="32"/>
        </w:rPr>
        <w:t>小组、岩</w:t>
      </w:r>
      <w:proofErr w:type="gramStart"/>
      <w:r w:rsidRPr="00C4156C">
        <w:rPr>
          <w:rFonts w:ascii="Times New Roman" w:eastAsia="仿宋_GB2312" w:hAnsi="Times New Roman" w:cs="仿宋_GB2312" w:hint="eastAsia"/>
          <w:spacing w:val="-6"/>
          <w:kern w:val="0"/>
          <w:sz w:val="32"/>
          <w:szCs w:val="32"/>
        </w:rPr>
        <w:t>脚村民</w:t>
      </w:r>
      <w:proofErr w:type="gramEnd"/>
      <w:r w:rsidRPr="00C4156C">
        <w:rPr>
          <w:rFonts w:ascii="Times New Roman" w:eastAsia="仿宋_GB2312" w:hAnsi="Times New Roman" w:cs="仿宋_GB2312" w:hint="eastAsia"/>
          <w:spacing w:val="-6"/>
          <w:kern w:val="0"/>
          <w:sz w:val="32"/>
          <w:szCs w:val="32"/>
        </w:rPr>
        <w:t>小组集体土地</w:t>
      </w:r>
      <w:r w:rsidRPr="00C4156C">
        <w:rPr>
          <w:rFonts w:ascii="Times New Roman" w:eastAsia="仿宋_GB2312" w:hAnsi="Times New Roman" w:cs="仿宋_GB2312" w:hint="eastAsia"/>
          <w:color w:val="000000"/>
          <w:kern w:val="0"/>
          <w:sz w:val="32"/>
          <w:szCs w:val="32"/>
        </w:rPr>
        <w:t>，共涉及</w:t>
      </w:r>
      <w:r w:rsidRPr="00C4156C">
        <w:rPr>
          <w:rFonts w:ascii="Times New Roman" w:eastAsia="仿宋_GB2312" w:hAnsi="Times New Roman" w:cs="Times New Roman"/>
          <w:color w:val="000000"/>
          <w:kern w:val="0"/>
          <w:sz w:val="32"/>
          <w:szCs w:val="32"/>
        </w:rPr>
        <w:t>2</w:t>
      </w:r>
      <w:r w:rsidRPr="00C4156C">
        <w:rPr>
          <w:rFonts w:ascii="Times New Roman" w:eastAsia="仿宋_GB2312" w:hAnsi="Times New Roman" w:cs="仿宋_GB2312" w:hint="eastAsia"/>
          <w:color w:val="000000"/>
          <w:kern w:val="0"/>
          <w:sz w:val="32"/>
          <w:szCs w:val="32"/>
        </w:rPr>
        <w:t>个</w:t>
      </w:r>
      <w:r w:rsidRPr="00C4156C">
        <w:rPr>
          <w:rFonts w:ascii="Times New Roman" w:eastAsia="仿宋_GB2312" w:hAnsi="Times New Roman" w:cs="仿宋_GB2312" w:hint="eastAsia"/>
          <w:color w:val="000000"/>
          <w:kern w:val="0"/>
          <w:sz w:val="32"/>
          <w:szCs w:val="32"/>
          <w:lang w:val="zh-TW" w:eastAsia="zh-TW"/>
        </w:rPr>
        <w:t>乡镇</w:t>
      </w:r>
      <w:r w:rsidRPr="00C4156C">
        <w:rPr>
          <w:rFonts w:ascii="宋体" w:eastAsia="仿宋_GB2312" w:hAnsi="宋体" w:cs="仿宋_GB2312" w:hint="eastAsia"/>
          <w:color w:val="000000"/>
          <w:kern w:val="0"/>
          <w:sz w:val="32"/>
          <w:szCs w:val="32"/>
          <w:lang w:val="zh-TW"/>
        </w:rPr>
        <w:t>（街道）</w:t>
      </w:r>
      <w:r w:rsidRPr="00C4156C">
        <w:rPr>
          <w:rFonts w:ascii="Times New Roman" w:eastAsia="仿宋_GB2312" w:hAnsi="Times New Roman" w:cs="Times New Roman"/>
          <w:color w:val="000000"/>
          <w:kern w:val="0"/>
          <w:sz w:val="32"/>
          <w:szCs w:val="32"/>
        </w:rPr>
        <w:t>2</w:t>
      </w:r>
      <w:r w:rsidRPr="00C4156C">
        <w:rPr>
          <w:rFonts w:ascii="Times New Roman" w:eastAsia="仿宋_GB2312" w:hAnsi="Times New Roman" w:cs="仿宋_GB2312" w:hint="eastAsia"/>
          <w:color w:val="000000"/>
          <w:kern w:val="0"/>
          <w:sz w:val="32"/>
          <w:szCs w:val="32"/>
        </w:rPr>
        <w:t>个</w:t>
      </w:r>
      <w:r w:rsidRPr="00C4156C">
        <w:rPr>
          <w:rFonts w:ascii="Times New Roman" w:eastAsia="仿宋_GB2312" w:hAnsi="Times New Roman" w:cs="仿宋_GB2312" w:hint="eastAsia"/>
          <w:color w:val="000000"/>
          <w:kern w:val="0"/>
          <w:sz w:val="32"/>
          <w:szCs w:val="32"/>
          <w:lang w:val="zh-TW" w:eastAsia="zh-TW"/>
        </w:rPr>
        <w:t>村委会</w:t>
      </w:r>
      <w:r w:rsidRPr="00C4156C">
        <w:rPr>
          <w:rFonts w:ascii="宋体" w:eastAsia="仿宋_GB2312" w:hAnsi="宋体" w:cs="仿宋_GB2312" w:hint="eastAsia"/>
          <w:color w:val="000000"/>
          <w:kern w:val="0"/>
          <w:sz w:val="32"/>
          <w:szCs w:val="32"/>
          <w:lang w:val="zh-TW"/>
        </w:rPr>
        <w:t>（社区）及</w:t>
      </w:r>
      <w:r w:rsidRPr="00C4156C">
        <w:rPr>
          <w:rFonts w:ascii="Times New Roman" w:eastAsia="仿宋_GB2312" w:hAnsi="Times New Roman" w:cs="Times New Roman"/>
          <w:color w:val="000000"/>
          <w:kern w:val="0"/>
          <w:sz w:val="32"/>
          <w:szCs w:val="32"/>
        </w:rPr>
        <w:t>6</w:t>
      </w:r>
      <w:r w:rsidRPr="00C4156C">
        <w:rPr>
          <w:rFonts w:ascii="Times New Roman" w:eastAsia="仿宋_GB2312" w:hAnsi="Times New Roman" w:cs="仿宋_GB2312" w:hint="eastAsia"/>
          <w:color w:val="000000"/>
          <w:kern w:val="0"/>
          <w:sz w:val="32"/>
          <w:szCs w:val="32"/>
        </w:rPr>
        <w:t>个村（居）民小组集体土地。</w:t>
      </w:r>
    </w:p>
    <w:p w:rsidR="00C4156C" w:rsidRPr="00C4156C" w:rsidRDefault="00C4156C" w:rsidP="00C4156C">
      <w:pPr>
        <w:tabs>
          <w:tab w:val="left" w:pos="1321"/>
        </w:tabs>
        <w:snapToGrid w:val="0"/>
        <w:spacing w:line="600" w:lineRule="exact"/>
        <w:ind w:firstLineChars="200" w:firstLine="640"/>
        <w:rPr>
          <w:rFonts w:ascii="Times New Roman" w:eastAsia="黑体" w:hAnsi="Times New Roman" w:cs="Times New Roman"/>
          <w:color w:val="000000"/>
          <w:kern w:val="0"/>
          <w:sz w:val="32"/>
          <w:szCs w:val="32"/>
          <w:lang w:val="zh-TW" w:eastAsia="zh-TW"/>
        </w:rPr>
      </w:pPr>
      <w:r w:rsidRPr="00C4156C">
        <w:rPr>
          <w:rFonts w:ascii="Times New Roman" w:eastAsia="黑体" w:hAnsi="Times New Roman" w:cs="黑体" w:hint="eastAsia"/>
          <w:color w:val="000000"/>
          <w:kern w:val="0"/>
          <w:sz w:val="32"/>
          <w:szCs w:val="32"/>
          <w:lang w:val="zh-TW" w:eastAsia="zh-TW"/>
        </w:rPr>
        <w:t>二</w:t>
      </w:r>
      <w:bookmarkEnd w:id="2"/>
      <w:r w:rsidRPr="00C4156C">
        <w:rPr>
          <w:rFonts w:ascii="Times New Roman" w:eastAsia="黑体" w:hAnsi="Times New Roman" w:cs="黑体" w:hint="eastAsia"/>
          <w:color w:val="000000"/>
          <w:kern w:val="0"/>
          <w:sz w:val="32"/>
          <w:szCs w:val="32"/>
          <w:lang w:val="zh-TW" w:eastAsia="zh-TW"/>
        </w:rPr>
        <w:t>、土地现状</w:t>
      </w:r>
    </w:p>
    <w:p w:rsidR="00C4156C" w:rsidRPr="00C4156C" w:rsidRDefault="00C4156C" w:rsidP="00C4156C">
      <w:pPr>
        <w:snapToGrid w:val="0"/>
        <w:spacing w:line="600" w:lineRule="exact"/>
        <w:ind w:firstLineChars="200" w:firstLine="640"/>
        <w:jc w:val="left"/>
        <w:rPr>
          <w:rFonts w:ascii="Times New Roman" w:eastAsia="仿宋_GB2312" w:hAnsi="Times New Roman" w:cs="Times New Roman"/>
          <w:spacing w:val="-6"/>
          <w:kern w:val="0"/>
          <w:sz w:val="32"/>
          <w:szCs w:val="32"/>
        </w:rPr>
      </w:pPr>
      <w:bookmarkStart w:id="3" w:name="bookmark5"/>
      <w:r w:rsidRPr="00C4156C">
        <w:rPr>
          <w:rFonts w:ascii="Times New Roman" w:eastAsia="仿宋_GB2312" w:hAnsi="Times New Roman" w:cs="仿宋_GB2312" w:hint="eastAsia"/>
          <w:color w:val="000000"/>
          <w:kern w:val="0"/>
          <w:sz w:val="32"/>
          <w:szCs w:val="32"/>
          <w:lang w:val="zh-TW" w:eastAsia="zh-TW"/>
        </w:rPr>
        <w:t>昆明市寻甸县马桑井风电项目</w:t>
      </w:r>
      <w:r w:rsidRPr="00C4156C">
        <w:rPr>
          <w:rFonts w:ascii="Times New Roman" w:eastAsia="仿宋_GB2312" w:hAnsi="Times New Roman" w:cs="仿宋_GB2312" w:hint="eastAsia"/>
          <w:color w:val="000000"/>
          <w:kern w:val="0"/>
          <w:sz w:val="32"/>
          <w:szCs w:val="32"/>
        </w:rPr>
        <w:t>涉及</w:t>
      </w:r>
      <w:r w:rsidRPr="00C4156C">
        <w:rPr>
          <w:rFonts w:ascii="Times New Roman" w:eastAsia="仿宋_GB2312" w:hAnsi="Times New Roman" w:cs="仿宋_GB2312" w:hint="eastAsia"/>
          <w:spacing w:val="-6"/>
          <w:kern w:val="0"/>
          <w:sz w:val="32"/>
          <w:szCs w:val="32"/>
        </w:rPr>
        <w:t>甸沙乡苏撒坡村委会苏撒坡第一村民小组、第三村民小组，功山镇朵马嘎村委会朵马嘎大村民小组、白泥井村民小组、小白龙村民小组、岩脚村民小组集体土地</w:t>
      </w:r>
      <w:r w:rsidRPr="00C4156C">
        <w:rPr>
          <w:rFonts w:ascii="Times New Roman" w:eastAsia="仿宋_GB2312" w:hAnsi="Times New Roman" w:cs="Times New Roman"/>
          <w:spacing w:val="-6"/>
          <w:kern w:val="0"/>
          <w:sz w:val="32"/>
          <w:szCs w:val="32"/>
        </w:rPr>
        <w:t>1.0224</w:t>
      </w:r>
      <w:r w:rsidRPr="00C4156C">
        <w:rPr>
          <w:rFonts w:ascii="Times New Roman" w:eastAsia="仿宋_GB2312" w:hAnsi="Times New Roman" w:cs="仿宋_GB2312" w:hint="eastAsia"/>
          <w:spacing w:val="-6"/>
          <w:kern w:val="0"/>
          <w:sz w:val="32"/>
          <w:szCs w:val="32"/>
        </w:rPr>
        <w:t>公顷，其中，农用地</w:t>
      </w:r>
      <w:r w:rsidRPr="00C4156C">
        <w:rPr>
          <w:rFonts w:ascii="Times New Roman" w:eastAsia="仿宋_GB2312" w:hAnsi="Times New Roman" w:cs="Times New Roman"/>
          <w:spacing w:val="-6"/>
          <w:kern w:val="0"/>
          <w:sz w:val="32"/>
          <w:szCs w:val="32"/>
        </w:rPr>
        <w:t>1.0224</w:t>
      </w:r>
      <w:r w:rsidRPr="00C4156C">
        <w:rPr>
          <w:rFonts w:ascii="Times New Roman" w:eastAsia="仿宋_GB2312" w:hAnsi="Times New Roman" w:cs="仿宋_GB2312" w:hint="eastAsia"/>
          <w:spacing w:val="-6"/>
          <w:kern w:val="0"/>
          <w:sz w:val="32"/>
          <w:szCs w:val="32"/>
        </w:rPr>
        <w:t>公顷（耕地</w:t>
      </w:r>
      <w:r w:rsidRPr="00C4156C">
        <w:rPr>
          <w:rFonts w:ascii="Times New Roman" w:eastAsia="仿宋_GB2312" w:hAnsi="Times New Roman" w:cs="Times New Roman"/>
          <w:spacing w:val="-6"/>
          <w:kern w:val="0"/>
          <w:sz w:val="32"/>
          <w:szCs w:val="32"/>
        </w:rPr>
        <w:t>0.1180</w:t>
      </w:r>
      <w:r w:rsidRPr="00C4156C">
        <w:rPr>
          <w:rFonts w:ascii="Times New Roman" w:eastAsia="仿宋_GB2312" w:hAnsi="Times New Roman" w:cs="仿宋_GB2312" w:hint="eastAsia"/>
          <w:spacing w:val="-6"/>
          <w:kern w:val="0"/>
          <w:sz w:val="32"/>
          <w:szCs w:val="32"/>
        </w:rPr>
        <w:t>公顷，林地</w:t>
      </w:r>
      <w:r w:rsidRPr="00C4156C">
        <w:rPr>
          <w:rFonts w:ascii="Times New Roman" w:eastAsia="仿宋_GB2312" w:hAnsi="Times New Roman" w:cs="Times New Roman"/>
          <w:spacing w:val="-6"/>
          <w:kern w:val="0"/>
          <w:sz w:val="32"/>
          <w:szCs w:val="32"/>
        </w:rPr>
        <w:t>0.1694</w:t>
      </w:r>
      <w:r w:rsidRPr="00C4156C">
        <w:rPr>
          <w:rFonts w:ascii="Times New Roman" w:eastAsia="仿宋_GB2312" w:hAnsi="Times New Roman" w:cs="仿宋_GB2312" w:hint="eastAsia"/>
          <w:spacing w:val="-6"/>
          <w:kern w:val="0"/>
          <w:sz w:val="32"/>
          <w:szCs w:val="32"/>
        </w:rPr>
        <w:t>公项、草地</w:t>
      </w:r>
      <w:r w:rsidRPr="00C4156C">
        <w:rPr>
          <w:rFonts w:ascii="Times New Roman" w:eastAsia="仿宋_GB2312" w:hAnsi="Times New Roman" w:cs="Times New Roman"/>
          <w:spacing w:val="-6"/>
          <w:kern w:val="0"/>
          <w:sz w:val="32"/>
          <w:szCs w:val="32"/>
        </w:rPr>
        <w:t>0.6780</w:t>
      </w:r>
      <w:r w:rsidRPr="00C4156C">
        <w:rPr>
          <w:rFonts w:ascii="Times New Roman" w:eastAsia="仿宋_GB2312" w:hAnsi="Times New Roman" w:cs="仿宋_GB2312" w:hint="eastAsia"/>
          <w:spacing w:val="-6"/>
          <w:kern w:val="0"/>
          <w:sz w:val="32"/>
          <w:szCs w:val="32"/>
        </w:rPr>
        <w:t>公顷、其他农用地</w:t>
      </w:r>
      <w:r w:rsidRPr="00C4156C">
        <w:rPr>
          <w:rFonts w:ascii="Times New Roman" w:eastAsia="仿宋_GB2312" w:hAnsi="Times New Roman" w:cs="Times New Roman"/>
          <w:spacing w:val="-6"/>
          <w:kern w:val="0"/>
          <w:sz w:val="32"/>
          <w:szCs w:val="32"/>
        </w:rPr>
        <w:t>0.0570</w:t>
      </w:r>
      <w:r w:rsidRPr="00C4156C">
        <w:rPr>
          <w:rFonts w:ascii="Times New Roman" w:eastAsia="仿宋_GB2312" w:hAnsi="Times New Roman" w:cs="仿宋_GB2312" w:hint="eastAsia"/>
          <w:spacing w:val="-6"/>
          <w:kern w:val="0"/>
          <w:sz w:val="32"/>
          <w:szCs w:val="32"/>
        </w:rPr>
        <w:t>公顷），不涉及建设用地和未利用地。拟征收土地的权属、地类、面积以及农</w:t>
      </w:r>
      <w:r w:rsidRPr="00C4156C">
        <w:rPr>
          <w:rFonts w:ascii="Times New Roman" w:eastAsia="仿宋_GB2312" w:hAnsi="Times New Roman" w:cs="仿宋_GB2312" w:hint="eastAsia"/>
          <w:spacing w:val="-6"/>
          <w:kern w:val="0"/>
          <w:sz w:val="32"/>
          <w:szCs w:val="32"/>
        </w:rPr>
        <w:lastRenderedPageBreak/>
        <w:t>村村民住宅、其他地上附着物和青苗等的权属、种类、数量等信息，详见拟征收土地现状调查青苗及地上附着物调查表。</w:t>
      </w:r>
    </w:p>
    <w:p w:rsidR="00C4156C" w:rsidRPr="00C4156C" w:rsidRDefault="00C4156C" w:rsidP="00C4156C">
      <w:pPr>
        <w:tabs>
          <w:tab w:val="left" w:pos="1321"/>
        </w:tabs>
        <w:snapToGrid w:val="0"/>
        <w:spacing w:line="520" w:lineRule="exact"/>
        <w:ind w:firstLineChars="266" w:firstLine="851"/>
        <w:rPr>
          <w:rFonts w:ascii="Times New Roman" w:eastAsia="仿宋_GB2312" w:hAnsi="Times New Roman" w:cs="Times New Roman"/>
          <w:color w:val="000000"/>
          <w:kern w:val="0"/>
          <w:sz w:val="32"/>
          <w:szCs w:val="32"/>
        </w:rPr>
      </w:pPr>
      <w:r w:rsidRPr="00C4156C">
        <w:rPr>
          <w:rFonts w:ascii="Times New Roman" w:eastAsia="黑体" w:hAnsi="Times New Roman" w:cs="黑体" w:hint="eastAsia"/>
          <w:color w:val="000000"/>
          <w:kern w:val="0"/>
          <w:sz w:val="32"/>
          <w:szCs w:val="32"/>
          <w:lang w:val="zh-TW" w:eastAsia="zh-TW"/>
        </w:rPr>
        <w:t>三</w:t>
      </w:r>
      <w:bookmarkEnd w:id="3"/>
      <w:r w:rsidRPr="00C4156C">
        <w:rPr>
          <w:rFonts w:ascii="Times New Roman" w:eastAsia="黑体" w:hAnsi="Times New Roman" w:cs="黑体" w:hint="eastAsia"/>
          <w:color w:val="000000"/>
          <w:kern w:val="0"/>
          <w:sz w:val="32"/>
          <w:szCs w:val="32"/>
          <w:lang w:val="zh-TW" w:eastAsia="zh-TW"/>
        </w:rPr>
        <w:t>、征收目的</w:t>
      </w:r>
      <w:bookmarkStart w:id="4" w:name="bookmark6"/>
    </w:p>
    <w:p w:rsidR="00C4156C" w:rsidRPr="00C4156C" w:rsidRDefault="00C4156C" w:rsidP="00C4156C">
      <w:pPr>
        <w:tabs>
          <w:tab w:val="left" w:pos="1321"/>
        </w:tabs>
        <w:snapToGrid w:val="0"/>
        <w:spacing w:line="520" w:lineRule="exact"/>
        <w:ind w:firstLine="720"/>
        <w:rPr>
          <w:rFonts w:ascii="Times New Roman" w:eastAsia="仿宋_GB2312" w:hAnsi="Times New Roman" w:cs="Times New Roman"/>
          <w:color w:val="000000"/>
          <w:kern w:val="0"/>
          <w:sz w:val="32"/>
          <w:szCs w:val="32"/>
          <w:lang w:val="zh-TW" w:eastAsia="zh-TW"/>
        </w:rPr>
      </w:pPr>
      <w:r w:rsidRPr="00C4156C">
        <w:rPr>
          <w:rFonts w:ascii="Times New Roman" w:eastAsia="仿宋_GB2312" w:hAnsi="Times New Roman" w:cs="仿宋_GB2312" w:hint="eastAsia"/>
          <w:color w:val="000000"/>
          <w:kern w:val="0"/>
          <w:sz w:val="32"/>
          <w:szCs w:val="32"/>
          <w:lang w:val="zh-TW" w:eastAsia="zh-TW"/>
        </w:rPr>
        <w:t>本次拟征收土地用于昆明市寻甸县马桑井风电项目，符合《中华人民共和国土地管理法》第四十五条第</w:t>
      </w:r>
      <w:r w:rsidRPr="00C4156C">
        <w:rPr>
          <w:rFonts w:ascii="Times New Roman" w:eastAsia="仿宋_GB2312" w:hAnsi="Times New Roman" w:cs="Times New Roman"/>
          <w:color w:val="000000"/>
          <w:kern w:val="0"/>
          <w:sz w:val="32"/>
          <w:szCs w:val="32"/>
        </w:rPr>
        <w:t>2</w:t>
      </w:r>
      <w:r w:rsidRPr="00C4156C">
        <w:rPr>
          <w:rFonts w:ascii="Times New Roman" w:eastAsia="仿宋_GB2312" w:hAnsi="Times New Roman" w:cs="仿宋_GB2312" w:hint="eastAsia"/>
          <w:color w:val="000000"/>
          <w:kern w:val="0"/>
          <w:sz w:val="32"/>
          <w:szCs w:val="32"/>
          <w:lang w:val="zh-TW" w:eastAsia="zh-TW"/>
        </w:rPr>
        <w:t>款由政府组织实施的能源基础设施建设需要用地的规定，可以征收土地的情形。</w:t>
      </w:r>
    </w:p>
    <w:p w:rsidR="00C4156C" w:rsidRPr="00C4156C" w:rsidRDefault="00C4156C" w:rsidP="00C4156C">
      <w:pPr>
        <w:tabs>
          <w:tab w:val="left" w:pos="1321"/>
        </w:tabs>
        <w:snapToGrid w:val="0"/>
        <w:spacing w:line="520" w:lineRule="exact"/>
        <w:ind w:firstLine="720"/>
        <w:rPr>
          <w:rFonts w:ascii="Times New Roman" w:eastAsia="黑体" w:hAnsi="Times New Roman" w:cs="Times New Roman"/>
          <w:color w:val="000000"/>
          <w:kern w:val="0"/>
          <w:sz w:val="32"/>
          <w:szCs w:val="32"/>
          <w:lang w:val="zh-TW" w:eastAsia="zh-TW"/>
        </w:rPr>
      </w:pPr>
      <w:r w:rsidRPr="00C4156C">
        <w:rPr>
          <w:rFonts w:ascii="Times New Roman" w:eastAsia="黑体" w:hAnsi="Times New Roman" w:cs="黑体" w:hint="eastAsia"/>
          <w:color w:val="000000"/>
          <w:kern w:val="0"/>
          <w:sz w:val="32"/>
          <w:szCs w:val="32"/>
          <w:lang w:val="zh-TW" w:eastAsia="zh-TW"/>
        </w:rPr>
        <w:t>四</w:t>
      </w:r>
      <w:bookmarkEnd w:id="4"/>
      <w:r w:rsidRPr="00C4156C">
        <w:rPr>
          <w:rFonts w:ascii="Times New Roman" w:eastAsia="黑体" w:hAnsi="Times New Roman" w:cs="黑体" w:hint="eastAsia"/>
          <w:color w:val="000000"/>
          <w:kern w:val="0"/>
          <w:sz w:val="32"/>
          <w:szCs w:val="32"/>
          <w:lang w:val="zh-TW" w:eastAsia="zh-TW"/>
        </w:rPr>
        <w:t>、征地补偿标准</w:t>
      </w:r>
    </w:p>
    <w:p w:rsidR="00C4156C" w:rsidRPr="00C4156C" w:rsidRDefault="00C4156C" w:rsidP="00C4156C">
      <w:pPr>
        <w:snapToGrid w:val="0"/>
        <w:spacing w:line="520" w:lineRule="exact"/>
        <w:ind w:firstLine="640"/>
        <w:jc w:val="left"/>
        <w:rPr>
          <w:rFonts w:ascii="Times New Roman" w:eastAsia="仿宋_GB2312" w:hAnsi="Times New Roman" w:cs="Times New Roman"/>
          <w:color w:val="000000"/>
          <w:kern w:val="0"/>
          <w:sz w:val="32"/>
          <w:szCs w:val="32"/>
          <w:lang w:val="zh-TW" w:eastAsia="zh-TW"/>
        </w:rPr>
      </w:pPr>
      <w:bookmarkStart w:id="5" w:name="bookmark7"/>
      <w:r w:rsidRPr="00C4156C">
        <w:rPr>
          <w:rFonts w:ascii="Times New Roman" w:eastAsia="仿宋_GB2312" w:hAnsi="Times New Roman" w:cs="仿宋_GB2312" w:hint="eastAsia"/>
          <w:color w:val="000000"/>
          <w:kern w:val="0"/>
          <w:sz w:val="32"/>
          <w:szCs w:val="32"/>
          <w:lang w:val="zh-TW" w:eastAsia="zh-TW"/>
        </w:rPr>
        <w:t>本项目拟征收土地、农村村民住宅、地上附着物及青苗采取货币方式进行补偿。</w:t>
      </w:r>
    </w:p>
    <w:p w:rsidR="00C4156C" w:rsidRPr="00C4156C" w:rsidRDefault="00C4156C" w:rsidP="00C4156C">
      <w:pPr>
        <w:snapToGrid w:val="0"/>
        <w:spacing w:line="520" w:lineRule="exact"/>
        <w:ind w:firstLineChars="200" w:firstLine="640"/>
        <w:jc w:val="left"/>
        <w:rPr>
          <w:rFonts w:ascii="Times New Roman" w:eastAsia="仿宋_GB2312" w:hAnsi="Times New Roman" w:cs="Times New Roman" w:hint="eastAsia"/>
          <w:color w:val="000000"/>
          <w:kern w:val="0"/>
          <w:sz w:val="32"/>
          <w:szCs w:val="32"/>
          <w:lang w:val="zh-TW" w:eastAsia="zh-TW"/>
        </w:rPr>
      </w:pPr>
      <w:r w:rsidRPr="00C4156C">
        <w:rPr>
          <w:rFonts w:ascii="Times New Roman" w:eastAsia="仿宋_GB2312" w:hAnsi="Times New Roman" w:cs="仿宋_GB2312" w:hint="eastAsia"/>
          <w:color w:val="000000"/>
          <w:kern w:val="0"/>
          <w:sz w:val="32"/>
          <w:szCs w:val="32"/>
          <w:lang w:val="zh-TW" w:eastAsia="zh-TW"/>
        </w:rPr>
        <w:t>本项目征地补偿标准参照《云南省自然资源厅关于公布实施全省征收农用地区片综合地价的通知》（云自然资〔</w:t>
      </w:r>
      <w:r w:rsidRPr="00C4156C">
        <w:rPr>
          <w:rFonts w:ascii="Times New Roman" w:eastAsia="仿宋_GB2312" w:hAnsi="Times New Roman" w:cs="Times New Roman" w:hint="eastAsia"/>
          <w:color w:val="000000"/>
          <w:kern w:val="0"/>
          <w:sz w:val="32"/>
          <w:szCs w:val="32"/>
          <w:lang w:val="zh-TW" w:eastAsia="zh-TW"/>
        </w:rPr>
        <w:t>2020</w:t>
      </w:r>
      <w:r w:rsidRPr="00C4156C">
        <w:rPr>
          <w:rFonts w:ascii="Times New Roman" w:eastAsia="仿宋_GB2312" w:hAnsi="Times New Roman" w:cs="仿宋_GB2312" w:hint="eastAsia"/>
          <w:color w:val="000000"/>
          <w:kern w:val="0"/>
          <w:sz w:val="32"/>
          <w:szCs w:val="32"/>
          <w:lang w:val="zh-TW" w:eastAsia="zh-TW"/>
        </w:rPr>
        <w:t>〕</w:t>
      </w:r>
      <w:r w:rsidRPr="00C4156C">
        <w:rPr>
          <w:rFonts w:ascii="Times New Roman" w:eastAsia="仿宋_GB2312" w:hAnsi="Times New Roman" w:cs="Times New Roman" w:hint="eastAsia"/>
          <w:color w:val="000000"/>
          <w:kern w:val="0"/>
          <w:sz w:val="32"/>
          <w:szCs w:val="32"/>
          <w:lang w:val="zh-TW" w:eastAsia="zh-TW"/>
        </w:rPr>
        <w:t>173</w:t>
      </w:r>
      <w:r w:rsidRPr="00C4156C">
        <w:rPr>
          <w:rFonts w:ascii="Times New Roman" w:eastAsia="仿宋_GB2312" w:hAnsi="Times New Roman" w:cs="仿宋_GB2312" w:hint="eastAsia"/>
          <w:color w:val="000000"/>
          <w:kern w:val="0"/>
          <w:sz w:val="32"/>
          <w:szCs w:val="32"/>
          <w:lang w:val="zh-TW" w:eastAsia="zh-TW"/>
        </w:rPr>
        <w:t>号）标准执行。本项目拟征收土地涉及的农村村民住宅、其他地上附着物和青苗补偿标准按照《寻甸回族彝族自治县人民政府</w:t>
      </w:r>
      <w:r w:rsidRPr="00C4156C">
        <w:rPr>
          <w:rFonts w:ascii="Times New Roman" w:eastAsia="仿宋_GB2312" w:hAnsi="Times New Roman" w:cs="Times New Roman" w:hint="eastAsia"/>
          <w:color w:val="000000"/>
          <w:kern w:val="0"/>
          <w:sz w:val="32"/>
          <w:szCs w:val="32"/>
          <w:lang w:val="zh-TW" w:eastAsia="zh-TW"/>
        </w:rPr>
        <w:t>&lt;</w:t>
      </w:r>
      <w:r w:rsidRPr="00C4156C">
        <w:rPr>
          <w:rFonts w:ascii="Times New Roman" w:eastAsia="仿宋_GB2312" w:hAnsi="Times New Roman" w:cs="仿宋_GB2312" w:hint="eastAsia"/>
          <w:color w:val="000000"/>
          <w:kern w:val="0"/>
          <w:sz w:val="32"/>
          <w:szCs w:val="32"/>
          <w:lang w:val="zh-TW" w:eastAsia="zh-TW"/>
        </w:rPr>
        <w:t>关于印发寻甸回族彝族自治县地上附着物和青苗补偿标准的通知</w:t>
      </w:r>
      <w:r w:rsidRPr="00C4156C">
        <w:rPr>
          <w:rFonts w:ascii="Times New Roman" w:eastAsia="仿宋_GB2312" w:hAnsi="Times New Roman" w:cs="Times New Roman" w:hint="eastAsia"/>
          <w:color w:val="000000"/>
          <w:kern w:val="0"/>
          <w:sz w:val="32"/>
          <w:szCs w:val="32"/>
          <w:lang w:val="zh-TW" w:eastAsia="zh-TW"/>
        </w:rPr>
        <w:t>&gt;</w:t>
      </w:r>
      <w:r w:rsidRPr="00C4156C">
        <w:rPr>
          <w:rFonts w:ascii="Times New Roman" w:eastAsia="仿宋_GB2312" w:hAnsi="Times New Roman" w:cs="仿宋_GB2312" w:hint="eastAsia"/>
          <w:color w:val="000000"/>
          <w:kern w:val="0"/>
          <w:sz w:val="32"/>
          <w:szCs w:val="32"/>
          <w:lang w:val="zh-TW" w:eastAsia="zh-TW"/>
        </w:rPr>
        <w:t>》（寻政发〔</w:t>
      </w:r>
      <w:r w:rsidRPr="00C4156C">
        <w:rPr>
          <w:rFonts w:ascii="Times New Roman" w:eastAsia="仿宋_GB2312" w:hAnsi="Times New Roman" w:cs="Times New Roman" w:hint="eastAsia"/>
          <w:color w:val="000000"/>
          <w:kern w:val="0"/>
          <w:sz w:val="32"/>
          <w:szCs w:val="32"/>
          <w:lang w:val="zh-TW" w:eastAsia="zh-TW"/>
        </w:rPr>
        <w:t>2023</w:t>
      </w:r>
      <w:r w:rsidRPr="00C4156C">
        <w:rPr>
          <w:rFonts w:ascii="Times New Roman" w:eastAsia="仿宋_GB2312" w:hAnsi="Times New Roman" w:cs="仿宋_GB2312" w:hint="eastAsia"/>
          <w:color w:val="000000"/>
          <w:kern w:val="0"/>
          <w:sz w:val="32"/>
          <w:szCs w:val="32"/>
          <w:lang w:val="zh-TW" w:eastAsia="zh-TW"/>
        </w:rPr>
        <w:t>〕</w:t>
      </w:r>
      <w:r w:rsidRPr="00C4156C">
        <w:rPr>
          <w:rFonts w:ascii="Times New Roman" w:eastAsia="仿宋_GB2312" w:hAnsi="Times New Roman" w:cs="Times New Roman" w:hint="eastAsia"/>
          <w:color w:val="000000"/>
          <w:kern w:val="0"/>
          <w:sz w:val="32"/>
          <w:szCs w:val="32"/>
          <w:lang w:val="zh-TW" w:eastAsia="zh-TW"/>
        </w:rPr>
        <w:t>66</w:t>
      </w:r>
      <w:r w:rsidRPr="00C4156C">
        <w:rPr>
          <w:rFonts w:ascii="Times New Roman" w:eastAsia="仿宋_GB2312" w:hAnsi="Times New Roman" w:cs="仿宋_GB2312" w:hint="eastAsia"/>
          <w:color w:val="000000"/>
          <w:kern w:val="0"/>
          <w:sz w:val="32"/>
          <w:szCs w:val="32"/>
          <w:lang w:val="zh-TW" w:eastAsia="zh-TW"/>
        </w:rPr>
        <w:t>号）补偿标准执行。</w:t>
      </w:r>
    </w:p>
    <w:p w:rsidR="00C4156C" w:rsidRPr="00C4156C" w:rsidRDefault="00C4156C" w:rsidP="00C4156C">
      <w:pPr>
        <w:snapToGrid w:val="0"/>
        <w:spacing w:line="520" w:lineRule="exact"/>
        <w:ind w:firstLineChars="200" w:firstLine="664"/>
        <w:jc w:val="left"/>
        <w:rPr>
          <w:rFonts w:ascii="楷体_GB2312" w:eastAsia="楷体_GB2312" w:hAnsi="方正仿宋_GBK" w:cs="Times New Roman" w:hint="eastAsia"/>
          <w:color w:val="000000"/>
          <w:spacing w:val="6"/>
          <w:kern w:val="0"/>
          <w:sz w:val="32"/>
          <w:szCs w:val="32"/>
        </w:rPr>
      </w:pPr>
      <w:r w:rsidRPr="00C4156C">
        <w:rPr>
          <w:rFonts w:ascii="楷体_GB2312" w:eastAsia="楷体_GB2312" w:hAnsi="方正仿宋_GBK" w:cs="楷体_GB2312" w:hint="eastAsia"/>
          <w:color w:val="000000"/>
          <w:spacing w:val="6"/>
          <w:kern w:val="0"/>
          <w:sz w:val="32"/>
          <w:szCs w:val="32"/>
        </w:rPr>
        <w:t>（一）集体土地</w:t>
      </w:r>
    </w:p>
    <w:p w:rsidR="00C4156C" w:rsidRPr="00C4156C" w:rsidRDefault="00C4156C" w:rsidP="00C4156C">
      <w:pPr>
        <w:snapToGrid w:val="0"/>
        <w:spacing w:line="520" w:lineRule="exact"/>
        <w:ind w:firstLineChars="200" w:firstLine="664"/>
        <w:jc w:val="left"/>
        <w:rPr>
          <w:rFonts w:ascii="Times New Roman" w:eastAsia="仿宋_GB2312" w:hAnsi="Times New Roman" w:cs="Times New Roman" w:hint="eastAsia"/>
          <w:color w:val="000000"/>
          <w:spacing w:val="6"/>
          <w:kern w:val="0"/>
          <w:sz w:val="32"/>
          <w:szCs w:val="32"/>
        </w:rPr>
      </w:pPr>
      <w:r w:rsidRPr="00C4156C">
        <w:rPr>
          <w:rFonts w:ascii="Times New Roman" w:eastAsia="仿宋_GB2312" w:hAnsi="Times New Roman" w:cs="Times New Roman"/>
          <w:color w:val="000000"/>
          <w:spacing w:val="6"/>
          <w:kern w:val="0"/>
          <w:sz w:val="32"/>
          <w:szCs w:val="32"/>
        </w:rPr>
        <w:t>1.</w:t>
      </w:r>
      <w:proofErr w:type="gramStart"/>
      <w:r w:rsidRPr="00C4156C">
        <w:rPr>
          <w:rFonts w:ascii="Times New Roman" w:eastAsia="仿宋_GB2312" w:hAnsi="Times New Roman" w:cs="仿宋_GB2312" w:hint="eastAsia"/>
          <w:color w:val="000000"/>
          <w:spacing w:val="6"/>
          <w:kern w:val="0"/>
          <w:sz w:val="32"/>
          <w:szCs w:val="32"/>
        </w:rPr>
        <w:t>功山镇</w:t>
      </w:r>
      <w:proofErr w:type="gramEnd"/>
    </w:p>
    <w:p w:rsidR="00C4156C" w:rsidRPr="00C4156C" w:rsidRDefault="00C4156C" w:rsidP="00C4156C">
      <w:pPr>
        <w:snapToGrid w:val="0"/>
        <w:spacing w:line="520" w:lineRule="exact"/>
        <w:ind w:firstLineChars="200" w:firstLine="640"/>
        <w:jc w:val="left"/>
        <w:rPr>
          <w:rFonts w:ascii="Times New Roman" w:eastAsia="仿宋_GB2312" w:hAnsi="Times New Roman" w:cs="Times New Roman"/>
          <w:color w:val="000000"/>
          <w:kern w:val="0"/>
          <w:sz w:val="32"/>
          <w:szCs w:val="32"/>
        </w:rPr>
      </w:pPr>
      <w:r w:rsidRPr="00C4156C">
        <w:rPr>
          <w:rFonts w:ascii="Times New Roman" w:eastAsia="仿宋_GB2312" w:hAnsi="Times New Roman" w:cs="仿宋_GB2312" w:hint="eastAsia"/>
          <w:color w:val="000000"/>
          <w:kern w:val="0"/>
          <w:sz w:val="32"/>
          <w:szCs w:val="32"/>
        </w:rPr>
        <w:t>（</w:t>
      </w:r>
      <w:r w:rsidRPr="00C4156C">
        <w:rPr>
          <w:rFonts w:ascii="Times New Roman" w:eastAsia="仿宋_GB2312" w:hAnsi="Times New Roman" w:cs="Times New Roman"/>
          <w:color w:val="000000"/>
          <w:kern w:val="0"/>
          <w:sz w:val="32"/>
          <w:szCs w:val="32"/>
        </w:rPr>
        <w:t>1</w:t>
      </w:r>
      <w:r w:rsidRPr="00C4156C">
        <w:rPr>
          <w:rFonts w:ascii="Times New Roman" w:eastAsia="仿宋_GB2312" w:hAnsi="Times New Roman" w:cs="仿宋_GB2312" w:hint="eastAsia"/>
          <w:color w:val="000000"/>
          <w:kern w:val="0"/>
          <w:sz w:val="32"/>
          <w:szCs w:val="32"/>
        </w:rPr>
        <w:t>）旱地：</w:t>
      </w:r>
      <w:r w:rsidRPr="00C4156C">
        <w:rPr>
          <w:rFonts w:ascii="Times New Roman" w:eastAsia="仿宋_GB2312" w:hAnsi="Times New Roman" w:cs="Times New Roman"/>
          <w:color w:val="000000"/>
          <w:kern w:val="0"/>
          <w:sz w:val="32"/>
          <w:szCs w:val="32"/>
        </w:rPr>
        <w:t>41000</w:t>
      </w:r>
      <w:r w:rsidRPr="00C4156C">
        <w:rPr>
          <w:rFonts w:ascii="Times New Roman" w:eastAsia="仿宋_GB2312" w:hAnsi="Times New Roman" w:cs="仿宋_GB2312" w:hint="eastAsia"/>
          <w:color w:val="000000"/>
          <w:spacing w:val="6"/>
          <w:kern w:val="0"/>
          <w:sz w:val="32"/>
          <w:szCs w:val="32"/>
        </w:rPr>
        <w:t>元</w:t>
      </w:r>
      <w:r w:rsidRPr="00C4156C">
        <w:rPr>
          <w:rFonts w:ascii="Times New Roman" w:eastAsia="仿宋_GB2312" w:hAnsi="Times New Roman" w:cs="Times New Roman"/>
          <w:color w:val="000000"/>
          <w:spacing w:val="6"/>
          <w:kern w:val="0"/>
          <w:sz w:val="32"/>
          <w:szCs w:val="32"/>
        </w:rPr>
        <w:t>/</w:t>
      </w:r>
      <w:r w:rsidRPr="00C4156C">
        <w:rPr>
          <w:rFonts w:ascii="Times New Roman" w:eastAsia="仿宋_GB2312" w:hAnsi="Times New Roman" w:cs="仿宋_GB2312" w:hint="eastAsia"/>
          <w:color w:val="000000"/>
          <w:spacing w:val="6"/>
          <w:kern w:val="0"/>
          <w:sz w:val="32"/>
          <w:szCs w:val="32"/>
        </w:rPr>
        <w:t>亩</w:t>
      </w:r>
    </w:p>
    <w:p w:rsidR="00C4156C" w:rsidRPr="00C4156C" w:rsidRDefault="00C4156C" w:rsidP="00C4156C">
      <w:pPr>
        <w:snapToGrid w:val="0"/>
        <w:spacing w:line="520" w:lineRule="exact"/>
        <w:ind w:firstLineChars="200" w:firstLine="640"/>
        <w:jc w:val="left"/>
        <w:rPr>
          <w:rFonts w:ascii="Times New Roman" w:eastAsia="仿宋_GB2312" w:hAnsi="Times New Roman" w:cs="Times New Roman"/>
          <w:color w:val="000000"/>
          <w:kern w:val="0"/>
          <w:sz w:val="32"/>
          <w:szCs w:val="32"/>
        </w:rPr>
      </w:pPr>
      <w:r w:rsidRPr="00C4156C">
        <w:rPr>
          <w:rFonts w:ascii="Times New Roman" w:eastAsia="仿宋_GB2312" w:hAnsi="Times New Roman" w:cs="仿宋_GB2312" w:hint="eastAsia"/>
          <w:color w:val="000000"/>
          <w:kern w:val="0"/>
          <w:sz w:val="32"/>
          <w:szCs w:val="32"/>
        </w:rPr>
        <w:t>（</w:t>
      </w:r>
      <w:r w:rsidRPr="00C4156C">
        <w:rPr>
          <w:rFonts w:ascii="Times New Roman" w:eastAsia="仿宋_GB2312" w:hAnsi="Times New Roman" w:cs="Times New Roman"/>
          <w:color w:val="000000"/>
          <w:kern w:val="0"/>
          <w:sz w:val="32"/>
          <w:szCs w:val="32"/>
        </w:rPr>
        <w:t>2</w:t>
      </w:r>
      <w:r w:rsidRPr="00C4156C">
        <w:rPr>
          <w:rFonts w:ascii="Times New Roman" w:eastAsia="仿宋_GB2312" w:hAnsi="Times New Roman" w:cs="仿宋_GB2312" w:hint="eastAsia"/>
          <w:color w:val="000000"/>
          <w:kern w:val="0"/>
          <w:sz w:val="32"/>
          <w:szCs w:val="32"/>
        </w:rPr>
        <w:t>）林地：</w:t>
      </w:r>
      <w:r w:rsidRPr="00C4156C">
        <w:rPr>
          <w:rFonts w:ascii="Times New Roman" w:eastAsia="仿宋_GB2312" w:hAnsi="Times New Roman" w:cs="Times New Roman"/>
          <w:color w:val="000000"/>
          <w:spacing w:val="6"/>
          <w:kern w:val="0"/>
          <w:sz w:val="32"/>
          <w:szCs w:val="32"/>
        </w:rPr>
        <w:t>12300</w:t>
      </w:r>
      <w:r w:rsidRPr="00C4156C">
        <w:rPr>
          <w:rFonts w:ascii="Times New Roman" w:eastAsia="仿宋_GB2312" w:hAnsi="Times New Roman" w:cs="仿宋_GB2312" w:hint="eastAsia"/>
          <w:color w:val="000000"/>
          <w:spacing w:val="6"/>
          <w:kern w:val="0"/>
          <w:sz w:val="32"/>
          <w:szCs w:val="32"/>
        </w:rPr>
        <w:t>元</w:t>
      </w:r>
      <w:r w:rsidRPr="00C4156C">
        <w:rPr>
          <w:rFonts w:ascii="Times New Roman" w:eastAsia="仿宋_GB2312" w:hAnsi="Times New Roman" w:cs="Times New Roman"/>
          <w:color w:val="000000"/>
          <w:spacing w:val="6"/>
          <w:kern w:val="0"/>
          <w:sz w:val="32"/>
          <w:szCs w:val="32"/>
        </w:rPr>
        <w:t>/</w:t>
      </w:r>
      <w:r w:rsidRPr="00C4156C">
        <w:rPr>
          <w:rFonts w:ascii="Times New Roman" w:eastAsia="仿宋_GB2312" w:hAnsi="Times New Roman" w:cs="仿宋_GB2312" w:hint="eastAsia"/>
          <w:color w:val="000000"/>
          <w:spacing w:val="6"/>
          <w:kern w:val="0"/>
          <w:sz w:val="32"/>
          <w:szCs w:val="32"/>
        </w:rPr>
        <w:t>亩；</w:t>
      </w:r>
    </w:p>
    <w:p w:rsidR="00C4156C" w:rsidRPr="00C4156C" w:rsidRDefault="00C4156C" w:rsidP="00C4156C">
      <w:pPr>
        <w:snapToGrid w:val="0"/>
        <w:spacing w:line="520" w:lineRule="exact"/>
        <w:ind w:firstLineChars="200" w:firstLine="664"/>
        <w:jc w:val="left"/>
        <w:rPr>
          <w:rFonts w:ascii="Times New Roman" w:eastAsia="仿宋_GB2312" w:hAnsi="Times New Roman" w:cs="Times New Roman"/>
          <w:color w:val="000000"/>
          <w:kern w:val="0"/>
          <w:sz w:val="32"/>
          <w:szCs w:val="32"/>
        </w:rPr>
      </w:pPr>
      <w:r w:rsidRPr="00C4156C">
        <w:rPr>
          <w:rFonts w:ascii="Times New Roman" w:eastAsia="仿宋_GB2312" w:hAnsi="Times New Roman" w:cs="仿宋_GB2312" w:hint="eastAsia"/>
          <w:color w:val="000000"/>
          <w:spacing w:val="6"/>
          <w:kern w:val="0"/>
          <w:sz w:val="32"/>
          <w:szCs w:val="32"/>
        </w:rPr>
        <w:t>（</w:t>
      </w:r>
      <w:r w:rsidRPr="00C4156C">
        <w:rPr>
          <w:rFonts w:ascii="Times New Roman" w:eastAsia="仿宋_GB2312" w:hAnsi="Times New Roman" w:cs="Times New Roman"/>
          <w:color w:val="000000"/>
          <w:spacing w:val="6"/>
          <w:kern w:val="0"/>
          <w:sz w:val="32"/>
          <w:szCs w:val="32"/>
        </w:rPr>
        <w:t>4</w:t>
      </w:r>
      <w:r w:rsidRPr="00C4156C">
        <w:rPr>
          <w:rFonts w:ascii="Times New Roman" w:eastAsia="仿宋_GB2312" w:hAnsi="Times New Roman" w:cs="仿宋_GB2312" w:hint="eastAsia"/>
          <w:color w:val="000000"/>
          <w:spacing w:val="6"/>
          <w:kern w:val="0"/>
          <w:sz w:val="32"/>
          <w:szCs w:val="32"/>
        </w:rPr>
        <w:t>）草地：</w:t>
      </w:r>
      <w:r w:rsidRPr="00C4156C">
        <w:rPr>
          <w:rFonts w:ascii="Times New Roman" w:eastAsia="仿宋_GB2312" w:hAnsi="Times New Roman" w:cs="Times New Roman"/>
          <w:color w:val="000000"/>
          <w:spacing w:val="6"/>
          <w:kern w:val="0"/>
          <w:sz w:val="32"/>
          <w:szCs w:val="32"/>
        </w:rPr>
        <w:t>12300</w:t>
      </w:r>
      <w:r w:rsidRPr="00C4156C">
        <w:rPr>
          <w:rFonts w:ascii="Times New Roman" w:eastAsia="仿宋_GB2312" w:hAnsi="Times New Roman" w:cs="仿宋_GB2312" w:hint="eastAsia"/>
          <w:color w:val="000000"/>
          <w:spacing w:val="6"/>
          <w:kern w:val="0"/>
          <w:sz w:val="32"/>
          <w:szCs w:val="32"/>
        </w:rPr>
        <w:t>元</w:t>
      </w:r>
      <w:r w:rsidRPr="00C4156C">
        <w:rPr>
          <w:rFonts w:ascii="Times New Roman" w:eastAsia="仿宋_GB2312" w:hAnsi="Times New Roman" w:cs="Times New Roman"/>
          <w:color w:val="000000"/>
          <w:spacing w:val="6"/>
          <w:kern w:val="0"/>
          <w:sz w:val="32"/>
          <w:szCs w:val="32"/>
        </w:rPr>
        <w:t>/</w:t>
      </w:r>
      <w:r w:rsidRPr="00C4156C">
        <w:rPr>
          <w:rFonts w:ascii="Times New Roman" w:eastAsia="仿宋_GB2312" w:hAnsi="Times New Roman" w:cs="仿宋_GB2312" w:hint="eastAsia"/>
          <w:color w:val="000000"/>
          <w:spacing w:val="6"/>
          <w:kern w:val="0"/>
          <w:sz w:val="32"/>
          <w:szCs w:val="32"/>
        </w:rPr>
        <w:t>亩；</w:t>
      </w:r>
    </w:p>
    <w:p w:rsidR="00C4156C" w:rsidRPr="00C4156C" w:rsidRDefault="00C4156C" w:rsidP="00C4156C">
      <w:pPr>
        <w:snapToGrid w:val="0"/>
        <w:spacing w:line="520" w:lineRule="exact"/>
        <w:ind w:firstLineChars="200" w:firstLine="664"/>
        <w:jc w:val="left"/>
        <w:rPr>
          <w:rFonts w:ascii="Times New Roman" w:eastAsia="仿宋_GB2312" w:hAnsi="Times New Roman" w:cs="Times New Roman"/>
          <w:color w:val="000000"/>
          <w:kern w:val="0"/>
          <w:sz w:val="32"/>
          <w:szCs w:val="32"/>
        </w:rPr>
      </w:pPr>
      <w:r w:rsidRPr="00C4156C">
        <w:rPr>
          <w:rFonts w:ascii="Times New Roman" w:eastAsia="仿宋_GB2312" w:hAnsi="Times New Roman" w:cs="仿宋_GB2312" w:hint="eastAsia"/>
          <w:color w:val="000000"/>
          <w:spacing w:val="6"/>
          <w:kern w:val="0"/>
          <w:sz w:val="32"/>
          <w:szCs w:val="32"/>
        </w:rPr>
        <w:t>（</w:t>
      </w:r>
      <w:r w:rsidRPr="00C4156C">
        <w:rPr>
          <w:rFonts w:ascii="Times New Roman" w:eastAsia="仿宋_GB2312" w:hAnsi="Times New Roman" w:cs="Times New Roman"/>
          <w:color w:val="000000"/>
          <w:spacing w:val="6"/>
          <w:kern w:val="0"/>
          <w:sz w:val="32"/>
          <w:szCs w:val="32"/>
        </w:rPr>
        <w:t>5</w:t>
      </w:r>
      <w:r w:rsidRPr="00C4156C">
        <w:rPr>
          <w:rFonts w:ascii="Times New Roman" w:eastAsia="仿宋_GB2312" w:hAnsi="Times New Roman" w:cs="仿宋_GB2312" w:hint="eastAsia"/>
          <w:color w:val="000000"/>
          <w:spacing w:val="6"/>
          <w:kern w:val="0"/>
          <w:sz w:val="32"/>
          <w:szCs w:val="32"/>
        </w:rPr>
        <w:t>）其他农用地：</w:t>
      </w:r>
      <w:r w:rsidRPr="00C4156C">
        <w:rPr>
          <w:rFonts w:ascii="Times New Roman" w:eastAsia="仿宋_GB2312" w:hAnsi="Times New Roman" w:cs="Times New Roman"/>
          <w:color w:val="000000"/>
          <w:spacing w:val="6"/>
          <w:kern w:val="0"/>
          <w:sz w:val="32"/>
          <w:szCs w:val="32"/>
        </w:rPr>
        <w:t>41000</w:t>
      </w:r>
      <w:r w:rsidRPr="00C4156C">
        <w:rPr>
          <w:rFonts w:ascii="Times New Roman" w:eastAsia="仿宋_GB2312" w:hAnsi="Times New Roman" w:cs="仿宋_GB2312" w:hint="eastAsia"/>
          <w:color w:val="000000"/>
          <w:spacing w:val="6"/>
          <w:kern w:val="0"/>
          <w:sz w:val="32"/>
          <w:szCs w:val="32"/>
        </w:rPr>
        <w:t>元</w:t>
      </w:r>
      <w:r w:rsidRPr="00C4156C">
        <w:rPr>
          <w:rFonts w:ascii="Times New Roman" w:eastAsia="仿宋_GB2312" w:hAnsi="Times New Roman" w:cs="Times New Roman"/>
          <w:color w:val="000000"/>
          <w:spacing w:val="6"/>
          <w:kern w:val="0"/>
          <w:sz w:val="32"/>
          <w:szCs w:val="32"/>
        </w:rPr>
        <w:t>/</w:t>
      </w:r>
      <w:r w:rsidRPr="00C4156C">
        <w:rPr>
          <w:rFonts w:ascii="Times New Roman" w:eastAsia="仿宋_GB2312" w:hAnsi="Times New Roman" w:cs="仿宋_GB2312" w:hint="eastAsia"/>
          <w:color w:val="000000"/>
          <w:spacing w:val="6"/>
          <w:kern w:val="0"/>
          <w:sz w:val="32"/>
          <w:szCs w:val="32"/>
        </w:rPr>
        <w:t>亩。</w:t>
      </w:r>
    </w:p>
    <w:p w:rsidR="00C4156C" w:rsidRPr="00C4156C" w:rsidRDefault="00C4156C" w:rsidP="00C4156C">
      <w:pPr>
        <w:snapToGrid w:val="0"/>
        <w:spacing w:line="520" w:lineRule="exact"/>
        <w:ind w:firstLineChars="200" w:firstLine="640"/>
        <w:jc w:val="left"/>
        <w:rPr>
          <w:rFonts w:ascii="Times New Roman" w:eastAsia="仿宋_GB2312" w:hAnsi="Times New Roman" w:cs="Times New Roman"/>
          <w:color w:val="000000"/>
          <w:kern w:val="0"/>
          <w:sz w:val="32"/>
          <w:szCs w:val="32"/>
        </w:rPr>
      </w:pPr>
      <w:r w:rsidRPr="00C4156C">
        <w:rPr>
          <w:rFonts w:ascii="Times New Roman" w:eastAsia="仿宋_GB2312" w:hAnsi="Times New Roman" w:cs="Times New Roman"/>
          <w:color w:val="000000"/>
          <w:kern w:val="0"/>
          <w:sz w:val="32"/>
          <w:szCs w:val="32"/>
        </w:rPr>
        <w:t>2.</w:t>
      </w:r>
      <w:proofErr w:type="gramStart"/>
      <w:r w:rsidRPr="00C4156C">
        <w:rPr>
          <w:rFonts w:ascii="Times New Roman" w:eastAsia="仿宋_GB2312" w:hAnsi="Times New Roman" w:cs="仿宋_GB2312" w:hint="eastAsia"/>
          <w:color w:val="000000"/>
          <w:kern w:val="0"/>
          <w:sz w:val="32"/>
          <w:szCs w:val="32"/>
        </w:rPr>
        <w:t>甸</w:t>
      </w:r>
      <w:proofErr w:type="gramEnd"/>
      <w:r w:rsidRPr="00C4156C">
        <w:rPr>
          <w:rFonts w:ascii="Times New Roman" w:eastAsia="仿宋_GB2312" w:hAnsi="Times New Roman" w:cs="仿宋_GB2312" w:hint="eastAsia"/>
          <w:color w:val="000000"/>
          <w:kern w:val="0"/>
          <w:sz w:val="32"/>
          <w:szCs w:val="32"/>
        </w:rPr>
        <w:t>沙乡</w:t>
      </w:r>
    </w:p>
    <w:p w:rsidR="00C4156C" w:rsidRPr="00C4156C" w:rsidRDefault="00C4156C" w:rsidP="00C4156C">
      <w:pPr>
        <w:snapToGrid w:val="0"/>
        <w:spacing w:line="520" w:lineRule="exact"/>
        <w:ind w:firstLineChars="200" w:firstLine="640"/>
        <w:outlineLvl w:val="0"/>
        <w:rPr>
          <w:rFonts w:ascii="Times New Roman" w:eastAsia="仿宋_GB2312" w:hAnsi="Times New Roman" w:cs="Times New Roman"/>
          <w:color w:val="000000"/>
          <w:kern w:val="0"/>
          <w:sz w:val="32"/>
          <w:szCs w:val="32"/>
        </w:rPr>
      </w:pPr>
      <w:r w:rsidRPr="00C4156C">
        <w:rPr>
          <w:rFonts w:ascii="Times New Roman" w:eastAsia="仿宋_GB2312" w:hAnsi="Times New Roman" w:cs="仿宋_GB2312" w:hint="eastAsia"/>
          <w:color w:val="000000"/>
          <w:kern w:val="0"/>
          <w:sz w:val="32"/>
          <w:szCs w:val="32"/>
        </w:rPr>
        <w:t>（</w:t>
      </w:r>
      <w:r w:rsidRPr="00C4156C">
        <w:rPr>
          <w:rFonts w:ascii="Times New Roman" w:eastAsia="仿宋_GB2312" w:hAnsi="Times New Roman" w:cs="Times New Roman"/>
          <w:color w:val="000000"/>
          <w:kern w:val="0"/>
          <w:sz w:val="32"/>
          <w:szCs w:val="32"/>
        </w:rPr>
        <w:t>1</w:t>
      </w:r>
      <w:r w:rsidRPr="00C4156C">
        <w:rPr>
          <w:rFonts w:ascii="Times New Roman" w:eastAsia="仿宋_GB2312" w:hAnsi="Times New Roman" w:cs="仿宋_GB2312" w:hint="eastAsia"/>
          <w:color w:val="000000"/>
          <w:kern w:val="0"/>
          <w:sz w:val="32"/>
          <w:szCs w:val="32"/>
        </w:rPr>
        <w:t>）旱地：</w:t>
      </w:r>
      <w:r w:rsidRPr="00C4156C">
        <w:rPr>
          <w:rFonts w:ascii="Times New Roman" w:eastAsia="仿宋_GB2312" w:hAnsi="Times New Roman" w:cs="Times New Roman"/>
          <w:color w:val="000000"/>
          <w:spacing w:val="6"/>
          <w:kern w:val="0"/>
          <w:sz w:val="32"/>
          <w:szCs w:val="32"/>
        </w:rPr>
        <w:t>35000</w:t>
      </w:r>
      <w:r w:rsidRPr="00C4156C">
        <w:rPr>
          <w:rFonts w:ascii="Times New Roman" w:eastAsia="仿宋_GB2312" w:hAnsi="Times New Roman" w:cs="仿宋_GB2312" w:hint="eastAsia"/>
          <w:color w:val="000000"/>
          <w:spacing w:val="6"/>
          <w:kern w:val="0"/>
          <w:sz w:val="32"/>
          <w:szCs w:val="32"/>
        </w:rPr>
        <w:t>元</w:t>
      </w:r>
      <w:r w:rsidRPr="00C4156C">
        <w:rPr>
          <w:rFonts w:ascii="Times New Roman" w:eastAsia="仿宋_GB2312" w:hAnsi="Times New Roman" w:cs="Times New Roman"/>
          <w:color w:val="000000"/>
          <w:spacing w:val="6"/>
          <w:kern w:val="0"/>
          <w:sz w:val="32"/>
          <w:szCs w:val="32"/>
        </w:rPr>
        <w:t>/</w:t>
      </w:r>
      <w:r w:rsidRPr="00C4156C">
        <w:rPr>
          <w:rFonts w:ascii="Times New Roman" w:eastAsia="仿宋_GB2312" w:hAnsi="Times New Roman" w:cs="仿宋_GB2312" w:hint="eastAsia"/>
          <w:color w:val="000000"/>
          <w:spacing w:val="6"/>
          <w:kern w:val="0"/>
          <w:sz w:val="32"/>
          <w:szCs w:val="32"/>
        </w:rPr>
        <w:t>亩</w:t>
      </w:r>
      <w:r w:rsidRPr="00C4156C">
        <w:rPr>
          <w:rFonts w:ascii="Times New Roman" w:eastAsia="仿宋_GB2312" w:hAnsi="Times New Roman" w:cs="仿宋_GB2312" w:hint="eastAsia"/>
          <w:color w:val="000000"/>
          <w:kern w:val="0"/>
          <w:sz w:val="32"/>
          <w:szCs w:val="32"/>
        </w:rPr>
        <w:t>；</w:t>
      </w:r>
    </w:p>
    <w:p w:rsidR="00C4156C" w:rsidRPr="00C4156C" w:rsidRDefault="00C4156C" w:rsidP="00C4156C">
      <w:pPr>
        <w:snapToGrid w:val="0"/>
        <w:spacing w:line="520" w:lineRule="exact"/>
        <w:ind w:firstLineChars="200" w:firstLine="640"/>
        <w:jc w:val="left"/>
        <w:rPr>
          <w:rFonts w:ascii="Times New Roman" w:eastAsia="仿宋_GB2312" w:hAnsi="Times New Roman" w:cs="Times New Roman"/>
          <w:color w:val="000000"/>
          <w:kern w:val="0"/>
          <w:sz w:val="32"/>
          <w:szCs w:val="32"/>
        </w:rPr>
      </w:pPr>
      <w:r w:rsidRPr="00C4156C">
        <w:rPr>
          <w:rFonts w:ascii="Times New Roman" w:eastAsia="仿宋_GB2312" w:hAnsi="Times New Roman" w:cs="仿宋_GB2312" w:hint="eastAsia"/>
          <w:color w:val="000000"/>
          <w:kern w:val="0"/>
          <w:sz w:val="32"/>
          <w:szCs w:val="32"/>
        </w:rPr>
        <w:lastRenderedPageBreak/>
        <w:t>（</w:t>
      </w:r>
      <w:r w:rsidRPr="00C4156C">
        <w:rPr>
          <w:rFonts w:ascii="Times New Roman" w:eastAsia="仿宋_GB2312" w:hAnsi="Times New Roman" w:cs="Times New Roman"/>
          <w:color w:val="000000"/>
          <w:kern w:val="0"/>
          <w:sz w:val="32"/>
          <w:szCs w:val="32"/>
        </w:rPr>
        <w:t>2</w:t>
      </w:r>
      <w:r w:rsidRPr="00C4156C">
        <w:rPr>
          <w:rFonts w:ascii="Times New Roman" w:eastAsia="仿宋_GB2312" w:hAnsi="Times New Roman" w:cs="仿宋_GB2312" w:hint="eastAsia"/>
          <w:color w:val="000000"/>
          <w:kern w:val="0"/>
          <w:sz w:val="32"/>
          <w:szCs w:val="32"/>
        </w:rPr>
        <w:t>）林地：</w:t>
      </w:r>
      <w:r w:rsidRPr="00C4156C">
        <w:rPr>
          <w:rFonts w:ascii="Times New Roman" w:eastAsia="仿宋_GB2312" w:hAnsi="Times New Roman" w:cs="Times New Roman"/>
          <w:color w:val="000000"/>
          <w:spacing w:val="6"/>
          <w:kern w:val="0"/>
          <w:sz w:val="32"/>
          <w:szCs w:val="32"/>
        </w:rPr>
        <w:t>10500</w:t>
      </w:r>
      <w:r w:rsidRPr="00C4156C">
        <w:rPr>
          <w:rFonts w:ascii="Times New Roman" w:eastAsia="仿宋_GB2312" w:hAnsi="Times New Roman" w:cs="仿宋_GB2312" w:hint="eastAsia"/>
          <w:color w:val="000000"/>
          <w:spacing w:val="6"/>
          <w:kern w:val="0"/>
          <w:sz w:val="32"/>
          <w:szCs w:val="32"/>
        </w:rPr>
        <w:t>元</w:t>
      </w:r>
      <w:r w:rsidRPr="00C4156C">
        <w:rPr>
          <w:rFonts w:ascii="Times New Roman" w:eastAsia="仿宋_GB2312" w:hAnsi="Times New Roman" w:cs="Times New Roman"/>
          <w:color w:val="000000"/>
          <w:spacing w:val="6"/>
          <w:kern w:val="0"/>
          <w:sz w:val="32"/>
          <w:szCs w:val="32"/>
        </w:rPr>
        <w:t>/</w:t>
      </w:r>
      <w:r w:rsidRPr="00C4156C">
        <w:rPr>
          <w:rFonts w:ascii="Times New Roman" w:eastAsia="仿宋_GB2312" w:hAnsi="Times New Roman" w:cs="仿宋_GB2312" w:hint="eastAsia"/>
          <w:color w:val="000000"/>
          <w:spacing w:val="6"/>
          <w:kern w:val="0"/>
          <w:sz w:val="32"/>
          <w:szCs w:val="32"/>
        </w:rPr>
        <w:t>亩</w:t>
      </w:r>
      <w:r w:rsidRPr="00C4156C">
        <w:rPr>
          <w:rFonts w:ascii="Times New Roman" w:eastAsia="仿宋_GB2312" w:hAnsi="Times New Roman" w:cs="仿宋_GB2312" w:hint="eastAsia"/>
          <w:color w:val="000000"/>
          <w:kern w:val="0"/>
          <w:sz w:val="32"/>
          <w:szCs w:val="32"/>
        </w:rPr>
        <w:t>；</w:t>
      </w:r>
    </w:p>
    <w:p w:rsidR="00C4156C" w:rsidRPr="00C4156C" w:rsidRDefault="00C4156C" w:rsidP="00C4156C">
      <w:pPr>
        <w:snapToGrid w:val="0"/>
        <w:spacing w:line="520" w:lineRule="exact"/>
        <w:ind w:firstLineChars="200" w:firstLine="640"/>
        <w:jc w:val="left"/>
        <w:rPr>
          <w:rFonts w:ascii="Times New Roman" w:eastAsia="仿宋_GB2312" w:hAnsi="Times New Roman" w:cs="Times New Roman"/>
          <w:color w:val="000000"/>
          <w:kern w:val="0"/>
          <w:sz w:val="32"/>
          <w:szCs w:val="32"/>
        </w:rPr>
      </w:pPr>
      <w:r w:rsidRPr="00C4156C">
        <w:rPr>
          <w:rFonts w:ascii="Times New Roman" w:eastAsia="仿宋_GB2312" w:hAnsi="Times New Roman" w:cs="仿宋_GB2312" w:hint="eastAsia"/>
          <w:color w:val="000000"/>
          <w:kern w:val="0"/>
          <w:sz w:val="32"/>
          <w:szCs w:val="32"/>
        </w:rPr>
        <w:t>（</w:t>
      </w:r>
      <w:r w:rsidRPr="00C4156C">
        <w:rPr>
          <w:rFonts w:ascii="Times New Roman" w:eastAsia="仿宋_GB2312" w:hAnsi="Times New Roman" w:cs="Times New Roman"/>
          <w:color w:val="000000"/>
          <w:kern w:val="0"/>
          <w:sz w:val="32"/>
          <w:szCs w:val="32"/>
        </w:rPr>
        <w:t>4</w:t>
      </w:r>
      <w:r w:rsidRPr="00C4156C">
        <w:rPr>
          <w:rFonts w:ascii="Times New Roman" w:eastAsia="仿宋_GB2312" w:hAnsi="Times New Roman" w:cs="仿宋_GB2312" w:hint="eastAsia"/>
          <w:color w:val="000000"/>
          <w:kern w:val="0"/>
          <w:sz w:val="32"/>
          <w:szCs w:val="32"/>
        </w:rPr>
        <w:t>）草地：</w:t>
      </w:r>
      <w:r w:rsidRPr="00C4156C">
        <w:rPr>
          <w:rFonts w:ascii="Times New Roman" w:eastAsia="仿宋_GB2312" w:hAnsi="Times New Roman" w:cs="Times New Roman"/>
          <w:color w:val="000000"/>
          <w:kern w:val="0"/>
          <w:sz w:val="32"/>
          <w:szCs w:val="32"/>
        </w:rPr>
        <w:t>10500</w:t>
      </w:r>
      <w:r w:rsidRPr="00C4156C">
        <w:rPr>
          <w:rFonts w:ascii="Times New Roman" w:eastAsia="仿宋_GB2312" w:hAnsi="Times New Roman" w:cs="仿宋_GB2312" w:hint="eastAsia"/>
          <w:color w:val="000000"/>
          <w:kern w:val="0"/>
          <w:sz w:val="32"/>
          <w:szCs w:val="32"/>
        </w:rPr>
        <w:t>元</w:t>
      </w:r>
      <w:r w:rsidRPr="00C4156C">
        <w:rPr>
          <w:rFonts w:ascii="Times New Roman" w:eastAsia="仿宋_GB2312" w:hAnsi="Times New Roman" w:cs="Times New Roman"/>
          <w:color w:val="000000"/>
          <w:kern w:val="0"/>
          <w:sz w:val="32"/>
          <w:szCs w:val="32"/>
        </w:rPr>
        <w:t>/</w:t>
      </w:r>
      <w:r w:rsidRPr="00C4156C">
        <w:rPr>
          <w:rFonts w:ascii="Times New Roman" w:eastAsia="仿宋_GB2312" w:hAnsi="Times New Roman" w:cs="仿宋_GB2312" w:hint="eastAsia"/>
          <w:color w:val="000000"/>
          <w:kern w:val="0"/>
          <w:sz w:val="32"/>
          <w:szCs w:val="32"/>
        </w:rPr>
        <w:t>亩；</w:t>
      </w:r>
    </w:p>
    <w:p w:rsidR="00C4156C" w:rsidRPr="00C4156C" w:rsidRDefault="00C4156C" w:rsidP="00C4156C">
      <w:pPr>
        <w:snapToGrid w:val="0"/>
        <w:spacing w:line="520" w:lineRule="exact"/>
        <w:ind w:firstLineChars="200" w:firstLine="640"/>
        <w:jc w:val="left"/>
        <w:rPr>
          <w:rFonts w:ascii="Times New Roman" w:eastAsia="仿宋_GB2312" w:hAnsi="Times New Roman" w:cs="Times New Roman"/>
          <w:color w:val="000000"/>
          <w:kern w:val="0"/>
          <w:sz w:val="32"/>
          <w:szCs w:val="32"/>
        </w:rPr>
      </w:pPr>
      <w:r w:rsidRPr="00C4156C">
        <w:rPr>
          <w:rFonts w:ascii="Times New Roman" w:eastAsia="仿宋_GB2312" w:hAnsi="Times New Roman" w:cs="仿宋_GB2312" w:hint="eastAsia"/>
          <w:color w:val="000000"/>
          <w:kern w:val="0"/>
          <w:sz w:val="32"/>
          <w:szCs w:val="32"/>
        </w:rPr>
        <w:t>（</w:t>
      </w:r>
      <w:r w:rsidRPr="00C4156C">
        <w:rPr>
          <w:rFonts w:ascii="Times New Roman" w:eastAsia="仿宋_GB2312" w:hAnsi="Times New Roman" w:cs="Times New Roman"/>
          <w:color w:val="000000"/>
          <w:kern w:val="0"/>
          <w:sz w:val="32"/>
          <w:szCs w:val="32"/>
        </w:rPr>
        <w:t>5</w:t>
      </w:r>
      <w:r w:rsidRPr="00C4156C">
        <w:rPr>
          <w:rFonts w:ascii="Times New Roman" w:eastAsia="仿宋_GB2312" w:hAnsi="Times New Roman" w:cs="仿宋_GB2312" w:hint="eastAsia"/>
          <w:color w:val="000000"/>
          <w:kern w:val="0"/>
          <w:sz w:val="32"/>
          <w:szCs w:val="32"/>
        </w:rPr>
        <w:t>）其他农用地：</w:t>
      </w:r>
      <w:r w:rsidRPr="00C4156C">
        <w:rPr>
          <w:rFonts w:ascii="Times New Roman" w:eastAsia="仿宋_GB2312" w:hAnsi="Times New Roman" w:cs="Times New Roman"/>
          <w:color w:val="000000"/>
          <w:spacing w:val="6"/>
          <w:kern w:val="0"/>
          <w:sz w:val="32"/>
          <w:szCs w:val="32"/>
        </w:rPr>
        <w:t>35000</w:t>
      </w:r>
      <w:r w:rsidRPr="00C4156C">
        <w:rPr>
          <w:rFonts w:ascii="Times New Roman" w:eastAsia="仿宋_GB2312" w:hAnsi="Times New Roman" w:cs="仿宋_GB2312" w:hint="eastAsia"/>
          <w:color w:val="000000"/>
          <w:spacing w:val="6"/>
          <w:kern w:val="0"/>
          <w:sz w:val="32"/>
          <w:szCs w:val="32"/>
        </w:rPr>
        <w:t>元</w:t>
      </w:r>
      <w:r w:rsidRPr="00C4156C">
        <w:rPr>
          <w:rFonts w:ascii="Times New Roman" w:eastAsia="仿宋_GB2312" w:hAnsi="Times New Roman" w:cs="Times New Roman"/>
          <w:color w:val="000000"/>
          <w:spacing w:val="6"/>
          <w:kern w:val="0"/>
          <w:sz w:val="32"/>
          <w:szCs w:val="32"/>
        </w:rPr>
        <w:t>/</w:t>
      </w:r>
      <w:r w:rsidRPr="00C4156C">
        <w:rPr>
          <w:rFonts w:ascii="Times New Roman" w:eastAsia="仿宋_GB2312" w:hAnsi="Times New Roman" w:cs="仿宋_GB2312" w:hint="eastAsia"/>
          <w:color w:val="000000"/>
          <w:spacing w:val="6"/>
          <w:kern w:val="0"/>
          <w:sz w:val="32"/>
          <w:szCs w:val="32"/>
        </w:rPr>
        <w:t>亩。</w:t>
      </w:r>
    </w:p>
    <w:p w:rsidR="00C4156C" w:rsidRPr="00C4156C" w:rsidRDefault="00C4156C" w:rsidP="00C4156C">
      <w:pPr>
        <w:snapToGrid w:val="0"/>
        <w:spacing w:line="520" w:lineRule="exact"/>
        <w:ind w:firstLineChars="200" w:firstLine="640"/>
        <w:jc w:val="left"/>
        <w:rPr>
          <w:rFonts w:ascii="楷体_GB2312" w:eastAsia="楷体_GB2312" w:hAnsi="方正黑体_GBK" w:cs="Times New Roman"/>
          <w:color w:val="000000"/>
          <w:kern w:val="0"/>
          <w:sz w:val="32"/>
          <w:szCs w:val="32"/>
        </w:rPr>
      </w:pPr>
      <w:r w:rsidRPr="00C4156C">
        <w:rPr>
          <w:rFonts w:ascii="楷体_GB2312" w:eastAsia="楷体_GB2312" w:hAnsi="方正黑体_GBK" w:cs="楷体_GB2312" w:hint="eastAsia"/>
          <w:color w:val="000000"/>
          <w:kern w:val="0"/>
          <w:sz w:val="32"/>
          <w:szCs w:val="32"/>
        </w:rPr>
        <w:t>（二）农村村民住宅</w:t>
      </w:r>
      <w:r w:rsidRPr="00C4156C">
        <w:rPr>
          <w:rFonts w:ascii="楷体_GB2312" w:eastAsia="楷体_GB2312" w:hAnsi="宋体" w:cs="楷体_GB2312" w:hint="eastAsia"/>
          <w:color w:val="000000"/>
          <w:kern w:val="0"/>
          <w:sz w:val="32"/>
          <w:szCs w:val="32"/>
        </w:rPr>
        <w:t>、</w:t>
      </w:r>
      <w:r w:rsidRPr="00C4156C">
        <w:rPr>
          <w:rFonts w:ascii="楷体_GB2312" w:eastAsia="楷体_GB2312" w:hAnsi="方正黑体_GBK" w:cs="楷体_GB2312" w:hint="eastAsia"/>
          <w:color w:val="000000"/>
          <w:kern w:val="0"/>
          <w:sz w:val="32"/>
          <w:szCs w:val="32"/>
        </w:rPr>
        <w:t>地上附着物及青苗补偿标准</w:t>
      </w:r>
    </w:p>
    <w:p w:rsidR="00C4156C" w:rsidRPr="00C4156C" w:rsidRDefault="00C4156C" w:rsidP="00C4156C">
      <w:pPr>
        <w:snapToGrid w:val="0"/>
        <w:spacing w:line="520" w:lineRule="exact"/>
        <w:ind w:firstLineChars="200" w:firstLine="640"/>
        <w:jc w:val="left"/>
        <w:rPr>
          <w:rFonts w:ascii="Times New Roman" w:eastAsia="仿宋_GB2312" w:hAnsi="Times New Roman" w:cs="Times New Roman" w:hint="eastAsia"/>
          <w:color w:val="000000"/>
          <w:kern w:val="0"/>
          <w:sz w:val="32"/>
          <w:szCs w:val="32"/>
          <w:lang w:val="zh-TW" w:eastAsia="zh-TW"/>
        </w:rPr>
      </w:pPr>
      <w:r w:rsidRPr="00C4156C">
        <w:rPr>
          <w:rFonts w:ascii="Times New Roman" w:eastAsia="仿宋_GB2312" w:hAnsi="Times New Roman" w:cs="仿宋_GB2312" w:hint="eastAsia"/>
          <w:color w:val="000000"/>
          <w:kern w:val="0"/>
          <w:sz w:val="32"/>
          <w:szCs w:val="32"/>
          <w:lang w:val="zh-TW" w:eastAsia="zh-TW"/>
        </w:rPr>
        <w:t>本次拟征收土地不涉及农村村民住宅、不涉及林木补偿及坟墓迁移，涉及地上附着物和青苗补偿标准参照《寻甸回族彝族自治县人民政府</w:t>
      </w:r>
      <w:r w:rsidRPr="00C4156C">
        <w:rPr>
          <w:rFonts w:ascii="Times New Roman" w:eastAsia="仿宋_GB2312" w:hAnsi="Times New Roman" w:cs="Times New Roman" w:hint="eastAsia"/>
          <w:color w:val="000000"/>
          <w:kern w:val="0"/>
          <w:sz w:val="32"/>
          <w:szCs w:val="32"/>
          <w:lang w:val="zh-TW" w:eastAsia="zh-TW"/>
        </w:rPr>
        <w:t>&lt;</w:t>
      </w:r>
      <w:r w:rsidRPr="00C4156C">
        <w:rPr>
          <w:rFonts w:ascii="Times New Roman" w:eastAsia="仿宋_GB2312" w:hAnsi="Times New Roman" w:cs="仿宋_GB2312" w:hint="eastAsia"/>
          <w:color w:val="000000"/>
          <w:kern w:val="0"/>
          <w:sz w:val="32"/>
          <w:szCs w:val="32"/>
          <w:lang w:val="zh-TW" w:eastAsia="zh-TW"/>
        </w:rPr>
        <w:t>关于印发寻甸回族彝族自治县地上附着物和青苗补偿标准的通知</w:t>
      </w:r>
      <w:r w:rsidRPr="00C4156C">
        <w:rPr>
          <w:rFonts w:ascii="Times New Roman" w:eastAsia="仿宋_GB2312" w:hAnsi="Times New Roman" w:cs="Times New Roman" w:hint="eastAsia"/>
          <w:color w:val="000000"/>
          <w:kern w:val="0"/>
          <w:sz w:val="32"/>
          <w:szCs w:val="32"/>
          <w:lang w:val="zh-TW" w:eastAsia="zh-TW"/>
        </w:rPr>
        <w:t>&gt;</w:t>
      </w:r>
      <w:r w:rsidRPr="00C4156C">
        <w:rPr>
          <w:rFonts w:ascii="Times New Roman" w:eastAsia="仿宋_GB2312" w:hAnsi="Times New Roman" w:cs="仿宋_GB2312" w:hint="eastAsia"/>
          <w:color w:val="000000"/>
          <w:kern w:val="0"/>
          <w:sz w:val="32"/>
          <w:szCs w:val="32"/>
          <w:lang w:val="zh-TW" w:eastAsia="zh-TW"/>
        </w:rPr>
        <w:t>》（寻政发〔</w:t>
      </w:r>
      <w:r w:rsidRPr="00C4156C">
        <w:rPr>
          <w:rFonts w:ascii="Times New Roman" w:eastAsia="仿宋_GB2312" w:hAnsi="Times New Roman" w:cs="Times New Roman" w:hint="eastAsia"/>
          <w:color w:val="000000"/>
          <w:kern w:val="0"/>
          <w:sz w:val="32"/>
          <w:szCs w:val="32"/>
          <w:lang w:val="zh-TW" w:eastAsia="zh-TW"/>
        </w:rPr>
        <w:t>2023</w:t>
      </w:r>
      <w:r w:rsidRPr="00C4156C">
        <w:rPr>
          <w:rFonts w:ascii="Times New Roman" w:eastAsia="仿宋_GB2312" w:hAnsi="Times New Roman" w:cs="仿宋_GB2312" w:hint="eastAsia"/>
          <w:color w:val="000000"/>
          <w:kern w:val="0"/>
          <w:sz w:val="32"/>
          <w:szCs w:val="32"/>
          <w:lang w:val="zh-TW" w:eastAsia="zh-TW"/>
        </w:rPr>
        <w:t>〕</w:t>
      </w:r>
      <w:r w:rsidRPr="00C4156C">
        <w:rPr>
          <w:rFonts w:ascii="Times New Roman" w:eastAsia="仿宋_GB2312" w:hAnsi="Times New Roman" w:cs="Times New Roman" w:hint="eastAsia"/>
          <w:color w:val="000000"/>
          <w:kern w:val="0"/>
          <w:sz w:val="32"/>
          <w:szCs w:val="32"/>
          <w:lang w:val="zh-TW" w:eastAsia="zh-TW"/>
        </w:rPr>
        <w:t>66</w:t>
      </w:r>
      <w:r w:rsidRPr="00C4156C">
        <w:rPr>
          <w:rFonts w:ascii="Times New Roman" w:eastAsia="仿宋_GB2312" w:hAnsi="Times New Roman" w:cs="仿宋_GB2312" w:hint="eastAsia"/>
          <w:color w:val="000000"/>
          <w:kern w:val="0"/>
          <w:sz w:val="32"/>
          <w:szCs w:val="32"/>
          <w:lang w:val="zh-TW" w:eastAsia="zh-TW"/>
        </w:rPr>
        <w:t>号）补偿标准执行。详细补偿标准如下：</w:t>
      </w:r>
    </w:p>
    <w:p w:rsidR="00C4156C" w:rsidRPr="00C4156C" w:rsidRDefault="00C4156C" w:rsidP="00C4156C">
      <w:pPr>
        <w:snapToGrid w:val="0"/>
        <w:spacing w:line="520" w:lineRule="exact"/>
        <w:ind w:firstLineChars="200" w:firstLine="640"/>
        <w:outlineLvl w:val="0"/>
        <w:rPr>
          <w:rFonts w:ascii="仿宋_GB2312" w:eastAsia="仿宋_GB2312" w:hAnsi="Cambria" w:cs="Times New Roman" w:hint="eastAsia"/>
          <w:color w:val="000000"/>
          <w:kern w:val="0"/>
          <w:sz w:val="32"/>
          <w:szCs w:val="32"/>
          <w:lang w:eastAsia="en-US"/>
        </w:rPr>
      </w:pPr>
      <w:proofErr w:type="spellStart"/>
      <w:r w:rsidRPr="00C4156C">
        <w:rPr>
          <w:rFonts w:ascii="仿宋_GB2312" w:eastAsia="仿宋_GB2312" w:hAnsi="Cambria" w:cs="仿宋_GB2312" w:hint="eastAsia"/>
          <w:color w:val="000000"/>
          <w:kern w:val="0"/>
          <w:sz w:val="32"/>
          <w:szCs w:val="32"/>
          <w:lang w:eastAsia="en-US"/>
        </w:rPr>
        <w:t>青苗补偿标准</w:t>
      </w:r>
      <w:proofErr w:type="spellEnd"/>
      <w:r w:rsidRPr="00C4156C">
        <w:rPr>
          <w:rFonts w:ascii="仿宋_GB2312" w:eastAsia="仿宋_GB2312" w:hAnsi="Cambria" w:cs="仿宋_GB2312" w:hint="eastAsia"/>
          <w:color w:val="000000"/>
          <w:kern w:val="0"/>
          <w:sz w:val="32"/>
          <w:szCs w:val="32"/>
          <w:lang w:eastAsia="en-US"/>
        </w:rPr>
        <w:t>：</w:t>
      </w:r>
    </w:p>
    <w:tbl>
      <w:tblPr>
        <w:tblW w:w="78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42"/>
        <w:gridCol w:w="1378"/>
        <w:gridCol w:w="1075"/>
        <w:gridCol w:w="1075"/>
        <w:gridCol w:w="759"/>
        <w:gridCol w:w="877"/>
        <w:gridCol w:w="1107"/>
        <w:gridCol w:w="843"/>
      </w:tblGrid>
      <w:tr w:rsidR="00C4156C" w:rsidRPr="00C4156C" w:rsidTr="00C4156C">
        <w:trPr>
          <w:trHeight w:val="593"/>
          <w:jc w:val="center"/>
        </w:trPr>
        <w:tc>
          <w:tcPr>
            <w:tcW w:w="742" w:type="dxa"/>
            <w:tcBorders>
              <w:top w:val="single" w:sz="12"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黑体" w:eastAsia="黑体" w:hAnsi="黑体" w:cs="Times New Roman" w:hint="eastAsia"/>
                <w:color w:val="000000"/>
                <w:kern w:val="0"/>
                <w:sz w:val="24"/>
                <w:szCs w:val="24"/>
                <w:lang w:eastAsia="en-US"/>
              </w:rPr>
            </w:pPr>
            <w:proofErr w:type="spellStart"/>
            <w:r w:rsidRPr="00C4156C">
              <w:rPr>
                <w:rFonts w:ascii="黑体" w:eastAsia="黑体" w:hAnsi="黑体" w:cs="黑体" w:hint="eastAsia"/>
                <w:color w:val="000000"/>
                <w:kern w:val="0"/>
                <w:sz w:val="24"/>
                <w:szCs w:val="24"/>
                <w:lang w:eastAsia="en-US"/>
              </w:rPr>
              <w:t>序号</w:t>
            </w:r>
            <w:proofErr w:type="spellEnd"/>
          </w:p>
        </w:tc>
        <w:tc>
          <w:tcPr>
            <w:tcW w:w="1378" w:type="dxa"/>
            <w:tcBorders>
              <w:top w:val="single" w:sz="12"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黑体" w:eastAsia="黑体" w:hAnsi="黑体" w:cs="Times New Roman" w:hint="eastAsia"/>
                <w:color w:val="000000"/>
                <w:kern w:val="0"/>
                <w:sz w:val="24"/>
                <w:szCs w:val="24"/>
                <w:lang w:eastAsia="en-US"/>
              </w:rPr>
            </w:pPr>
            <w:proofErr w:type="spellStart"/>
            <w:r w:rsidRPr="00C4156C">
              <w:rPr>
                <w:rFonts w:ascii="黑体" w:eastAsia="黑体" w:hAnsi="黑体" w:cs="黑体" w:hint="eastAsia"/>
                <w:color w:val="000000"/>
                <w:kern w:val="0"/>
                <w:sz w:val="24"/>
                <w:szCs w:val="24"/>
                <w:lang w:eastAsia="en-US"/>
              </w:rPr>
              <w:t>一级分类</w:t>
            </w:r>
            <w:proofErr w:type="spellEnd"/>
          </w:p>
        </w:tc>
        <w:tc>
          <w:tcPr>
            <w:tcW w:w="1075" w:type="dxa"/>
            <w:tcBorders>
              <w:top w:val="single" w:sz="12"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黑体" w:eastAsia="黑体" w:hAnsi="黑体" w:cs="Times New Roman" w:hint="eastAsia"/>
                <w:color w:val="000000"/>
                <w:kern w:val="0"/>
                <w:sz w:val="24"/>
                <w:szCs w:val="24"/>
                <w:lang w:eastAsia="en-US"/>
              </w:rPr>
            </w:pPr>
            <w:proofErr w:type="spellStart"/>
            <w:r w:rsidRPr="00C4156C">
              <w:rPr>
                <w:rFonts w:ascii="黑体" w:eastAsia="黑体" w:hAnsi="黑体" w:cs="黑体" w:hint="eastAsia"/>
                <w:color w:val="000000"/>
                <w:kern w:val="0"/>
                <w:sz w:val="24"/>
                <w:szCs w:val="24"/>
                <w:lang w:eastAsia="en-US"/>
              </w:rPr>
              <w:t>二级分类</w:t>
            </w:r>
            <w:proofErr w:type="spellEnd"/>
          </w:p>
        </w:tc>
        <w:tc>
          <w:tcPr>
            <w:tcW w:w="1075" w:type="dxa"/>
            <w:tcBorders>
              <w:top w:val="single" w:sz="12"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黑体" w:eastAsia="黑体" w:hAnsi="黑体" w:cs="Times New Roman" w:hint="eastAsia"/>
                <w:color w:val="000000"/>
                <w:kern w:val="0"/>
                <w:sz w:val="24"/>
                <w:szCs w:val="24"/>
                <w:lang w:eastAsia="en-US"/>
              </w:rPr>
            </w:pPr>
            <w:proofErr w:type="spellStart"/>
            <w:r w:rsidRPr="00C4156C">
              <w:rPr>
                <w:rFonts w:ascii="黑体" w:eastAsia="黑体" w:hAnsi="黑体" w:cs="黑体" w:hint="eastAsia"/>
                <w:color w:val="000000"/>
                <w:kern w:val="0"/>
                <w:sz w:val="24"/>
                <w:szCs w:val="24"/>
                <w:lang w:eastAsia="en-US"/>
              </w:rPr>
              <w:t>三级分类</w:t>
            </w:r>
            <w:proofErr w:type="spellEnd"/>
          </w:p>
        </w:tc>
        <w:tc>
          <w:tcPr>
            <w:tcW w:w="759" w:type="dxa"/>
            <w:tcBorders>
              <w:top w:val="single" w:sz="12"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黑体" w:eastAsia="黑体" w:hAnsi="黑体" w:cs="Times New Roman" w:hint="eastAsia"/>
                <w:color w:val="000000"/>
                <w:kern w:val="0"/>
                <w:sz w:val="24"/>
                <w:szCs w:val="24"/>
                <w:lang w:eastAsia="en-US"/>
              </w:rPr>
            </w:pPr>
            <w:proofErr w:type="spellStart"/>
            <w:r w:rsidRPr="00C4156C">
              <w:rPr>
                <w:rFonts w:ascii="黑体" w:eastAsia="黑体" w:hAnsi="黑体" w:cs="黑体" w:hint="eastAsia"/>
                <w:color w:val="000000"/>
                <w:kern w:val="0"/>
                <w:sz w:val="24"/>
                <w:szCs w:val="24"/>
                <w:lang w:eastAsia="en-US"/>
              </w:rPr>
              <w:t>说明</w:t>
            </w:r>
            <w:proofErr w:type="spellEnd"/>
          </w:p>
        </w:tc>
        <w:tc>
          <w:tcPr>
            <w:tcW w:w="877" w:type="dxa"/>
            <w:tcBorders>
              <w:top w:val="single" w:sz="12"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黑体" w:eastAsia="黑体" w:hAnsi="黑体" w:cs="Times New Roman" w:hint="eastAsia"/>
                <w:color w:val="000000"/>
                <w:kern w:val="0"/>
                <w:sz w:val="24"/>
                <w:szCs w:val="24"/>
                <w:lang w:eastAsia="en-US"/>
              </w:rPr>
            </w:pPr>
            <w:proofErr w:type="spellStart"/>
            <w:r w:rsidRPr="00C4156C">
              <w:rPr>
                <w:rFonts w:ascii="黑体" w:eastAsia="黑体" w:hAnsi="黑体" w:cs="黑体" w:hint="eastAsia"/>
                <w:color w:val="000000"/>
                <w:kern w:val="0"/>
                <w:sz w:val="24"/>
                <w:szCs w:val="24"/>
                <w:lang w:eastAsia="en-US"/>
              </w:rPr>
              <w:t>单位</w:t>
            </w:r>
            <w:proofErr w:type="spellEnd"/>
          </w:p>
        </w:tc>
        <w:tc>
          <w:tcPr>
            <w:tcW w:w="1107" w:type="dxa"/>
            <w:tcBorders>
              <w:top w:val="single" w:sz="12"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黑体" w:eastAsia="黑体" w:hAnsi="黑体" w:cs="Times New Roman" w:hint="eastAsia"/>
                <w:color w:val="000000"/>
                <w:kern w:val="0"/>
                <w:sz w:val="24"/>
                <w:szCs w:val="24"/>
                <w:lang w:eastAsia="en-US"/>
              </w:rPr>
            </w:pPr>
            <w:proofErr w:type="spellStart"/>
            <w:r w:rsidRPr="00C4156C">
              <w:rPr>
                <w:rFonts w:ascii="黑体" w:eastAsia="黑体" w:hAnsi="黑体" w:cs="黑体" w:hint="eastAsia"/>
                <w:color w:val="000000"/>
                <w:kern w:val="0"/>
                <w:sz w:val="24"/>
                <w:szCs w:val="24"/>
                <w:lang w:eastAsia="en-US"/>
              </w:rPr>
              <w:t>补偿标准</w:t>
            </w:r>
            <w:proofErr w:type="spellEnd"/>
          </w:p>
        </w:tc>
        <w:tc>
          <w:tcPr>
            <w:tcW w:w="843" w:type="dxa"/>
            <w:tcBorders>
              <w:top w:val="single" w:sz="12"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黑体" w:eastAsia="黑体" w:hAnsi="黑体" w:cs="Times New Roman" w:hint="eastAsia"/>
                <w:color w:val="000000"/>
                <w:kern w:val="0"/>
                <w:sz w:val="24"/>
                <w:szCs w:val="24"/>
                <w:lang w:eastAsia="en-US"/>
              </w:rPr>
            </w:pPr>
            <w:proofErr w:type="spellStart"/>
            <w:r w:rsidRPr="00C4156C">
              <w:rPr>
                <w:rFonts w:ascii="黑体" w:eastAsia="黑体" w:hAnsi="黑体" w:cs="黑体" w:hint="eastAsia"/>
                <w:color w:val="000000"/>
                <w:kern w:val="0"/>
                <w:sz w:val="24"/>
                <w:szCs w:val="24"/>
                <w:lang w:eastAsia="en-US"/>
              </w:rPr>
              <w:t>备注</w:t>
            </w:r>
            <w:proofErr w:type="spellEnd"/>
          </w:p>
        </w:tc>
      </w:tr>
      <w:tr w:rsidR="00C4156C" w:rsidRPr="00C4156C" w:rsidTr="00C4156C">
        <w:trPr>
          <w:trHeight w:val="259"/>
          <w:jc w:val="center"/>
        </w:trPr>
        <w:tc>
          <w:tcPr>
            <w:tcW w:w="742" w:type="dxa"/>
            <w:vMerge w:val="restart"/>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hint="eastAsia"/>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1</w:t>
            </w:r>
          </w:p>
        </w:tc>
        <w:tc>
          <w:tcPr>
            <w:tcW w:w="1378" w:type="dxa"/>
            <w:vMerge w:val="restart"/>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粮油作物</w:t>
            </w:r>
            <w:proofErr w:type="spellEnd"/>
          </w:p>
        </w:tc>
        <w:tc>
          <w:tcPr>
            <w:tcW w:w="1075" w:type="dxa"/>
            <w:vMerge w:val="restart"/>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谷物</w:t>
            </w:r>
            <w:proofErr w:type="spellEnd"/>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稻谷</w:t>
            </w:r>
            <w:proofErr w:type="spellEnd"/>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2500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449"/>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其他谷物</w:t>
            </w:r>
            <w:proofErr w:type="spellEnd"/>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1500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油料</w:t>
            </w:r>
            <w:proofErr w:type="spellEnd"/>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w:t>
            </w:r>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1800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豆类</w:t>
            </w:r>
            <w:proofErr w:type="spellEnd"/>
          </w:p>
        </w:tc>
        <w:tc>
          <w:tcPr>
            <w:tcW w:w="1075" w:type="dxa"/>
            <w:tcBorders>
              <w:top w:val="single" w:sz="6" w:space="0" w:color="auto"/>
              <w:left w:val="single" w:sz="6" w:space="0" w:color="auto"/>
              <w:bottom w:val="single" w:sz="6" w:space="0" w:color="auto"/>
              <w:right w:val="single" w:sz="6" w:space="0" w:color="auto"/>
            </w:tcBorders>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w:t>
            </w:r>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1200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薯类</w:t>
            </w:r>
            <w:proofErr w:type="spellEnd"/>
          </w:p>
        </w:tc>
        <w:tc>
          <w:tcPr>
            <w:tcW w:w="1075" w:type="dxa"/>
            <w:tcBorders>
              <w:top w:val="single" w:sz="6" w:space="0" w:color="auto"/>
              <w:left w:val="single" w:sz="6" w:space="0" w:color="auto"/>
              <w:bottom w:val="single" w:sz="6" w:space="0" w:color="auto"/>
              <w:right w:val="single" w:sz="6" w:space="0" w:color="auto"/>
            </w:tcBorders>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w:t>
            </w:r>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2250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742" w:type="dxa"/>
            <w:vMerge w:val="restart"/>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2</w:t>
            </w:r>
          </w:p>
        </w:tc>
        <w:tc>
          <w:tcPr>
            <w:tcW w:w="1378" w:type="dxa"/>
            <w:vMerge w:val="restart"/>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经济作物</w:t>
            </w:r>
            <w:proofErr w:type="spellEnd"/>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烤烟</w:t>
            </w:r>
            <w:proofErr w:type="spellEnd"/>
          </w:p>
        </w:tc>
        <w:tc>
          <w:tcPr>
            <w:tcW w:w="1075" w:type="dxa"/>
            <w:tcBorders>
              <w:top w:val="single" w:sz="6" w:space="0" w:color="auto"/>
              <w:left w:val="single" w:sz="6" w:space="0" w:color="auto"/>
              <w:bottom w:val="single" w:sz="6" w:space="0" w:color="auto"/>
              <w:right w:val="single" w:sz="6" w:space="0" w:color="auto"/>
            </w:tcBorders>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w:t>
            </w:r>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4500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工业辣椒</w:t>
            </w:r>
            <w:proofErr w:type="spellEnd"/>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4000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雪莲果</w:t>
            </w:r>
            <w:proofErr w:type="spellEnd"/>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2500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工业大麻</w:t>
            </w:r>
            <w:proofErr w:type="spellEnd"/>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2200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刺五加</w:t>
            </w:r>
            <w:proofErr w:type="spellEnd"/>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4500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鱼腥草</w:t>
            </w:r>
            <w:proofErr w:type="spellEnd"/>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4500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枸杞尖</w:t>
            </w:r>
            <w:proofErr w:type="spellEnd"/>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4500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742" w:type="dxa"/>
            <w:vMerge w:val="restart"/>
            <w:tcBorders>
              <w:top w:val="single" w:sz="6" w:space="0" w:color="auto"/>
              <w:left w:val="single" w:sz="12" w:space="0" w:color="auto"/>
              <w:bottom w:val="single" w:sz="12"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3</w:t>
            </w:r>
          </w:p>
        </w:tc>
        <w:tc>
          <w:tcPr>
            <w:tcW w:w="1378" w:type="dxa"/>
            <w:vMerge w:val="restart"/>
            <w:tcBorders>
              <w:top w:val="single" w:sz="6" w:space="0" w:color="auto"/>
              <w:left w:val="single" w:sz="6" w:space="0" w:color="auto"/>
              <w:bottom w:val="single" w:sz="12"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蔬菜瓜果</w:t>
            </w:r>
            <w:proofErr w:type="spellEnd"/>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蔬菜</w:t>
            </w:r>
            <w:proofErr w:type="spellEnd"/>
          </w:p>
        </w:tc>
        <w:tc>
          <w:tcPr>
            <w:tcW w:w="1075"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759"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6"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3500</w:t>
            </w:r>
          </w:p>
        </w:tc>
        <w:tc>
          <w:tcPr>
            <w:tcW w:w="843" w:type="dxa"/>
            <w:tcBorders>
              <w:top w:val="single" w:sz="6" w:space="0" w:color="auto"/>
              <w:left w:val="single" w:sz="6" w:space="0" w:color="auto"/>
              <w:bottom w:val="single" w:sz="6"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r w:rsidR="00C4156C" w:rsidRPr="00C4156C" w:rsidTr="00C4156C">
        <w:trPr>
          <w:trHeight w:val="259"/>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C4156C" w:rsidRPr="00C4156C" w:rsidRDefault="00C4156C" w:rsidP="00C4156C">
            <w:pPr>
              <w:widowControl/>
              <w:jc w:val="left"/>
              <w:rPr>
                <w:rFonts w:ascii="Times New Roman" w:eastAsia="仿宋_GB2312" w:hAnsi="Times New Roman" w:cs="Times New Roman"/>
                <w:color w:val="000000"/>
                <w:kern w:val="0"/>
                <w:sz w:val="24"/>
                <w:szCs w:val="24"/>
                <w:lang w:eastAsia="en-US"/>
              </w:rPr>
            </w:pPr>
          </w:p>
        </w:tc>
        <w:tc>
          <w:tcPr>
            <w:tcW w:w="1075" w:type="dxa"/>
            <w:tcBorders>
              <w:top w:val="single" w:sz="6" w:space="0" w:color="auto"/>
              <w:left w:val="single" w:sz="6" w:space="0" w:color="auto"/>
              <w:bottom w:val="single" w:sz="12"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proofErr w:type="spellStart"/>
            <w:r w:rsidRPr="00C4156C">
              <w:rPr>
                <w:rFonts w:ascii="Times New Roman" w:eastAsia="仿宋_GB2312" w:hAnsi="Times New Roman" w:cs="仿宋_GB2312" w:hint="eastAsia"/>
                <w:color w:val="000000"/>
                <w:kern w:val="0"/>
                <w:sz w:val="24"/>
                <w:szCs w:val="24"/>
                <w:lang w:eastAsia="en-US"/>
              </w:rPr>
              <w:t>瓜果</w:t>
            </w:r>
            <w:proofErr w:type="spellEnd"/>
          </w:p>
        </w:tc>
        <w:tc>
          <w:tcPr>
            <w:tcW w:w="1075" w:type="dxa"/>
            <w:tcBorders>
              <w:top w:val="single" w:sz="6" w:space="0" w:color="auto"/>
              <w:left w:val="single" w:sz="6" w:space="0" w:color="auto"/>
              <w:bottom w:val="single" w:sz="12"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759" w:type="dxa"/>
            <w:tcBorders>
              <w:top w:val="single" w:sz="6" w:space="0" w:color="auto"/>
              <w:left w:val="single" w:sz="6" w:space="0" w:color="auto"/>
              <w:bottom w:val="single" w:sz="12"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c>
          <w:tcPr>
            <w:tcW w:w="877" w:type="dxa"/>
            <w:tcBorders>
              <w:top w:val="single" w:sz="6" w:space="0" w:color="auto"/>
              <w:left w:val="single" w:sz="6" w:space="0" w:color="auto"/>
              <w:bottom w:val="single" w:sz="12"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元</w:t>
            </w:r>
            <w:r w:rsidRPr="00C4156C">
              <w:rPr>
                <w:rFonts w:ascii="Times New Roman" w:eastAsia="仿宋_GB2312" w:hAnsi="Times New Roman" w:cs="Times New Roman"/>
                <w:color w:val="000000"/>
                <w:kern w:val="0"/>
                <w:sz w:val="24"/>
                <w:szCs w:val="24"/>
                <w:lang w:eastAsia="en-US"/>
              </w:rPr>
              <w:t>/</w:t>
            </w:r>
            <w:r w:rsidRPr="00C4156C">
              <w:rPr>
                <w:rFonts w:ascii="Times New Roman" w:eastAsia="仿宋_GB2312" w:hAnsi="Times New Roman" w:cs="仿宋_GB2312" w:hint="eastAsia"/>
                <w:color w:val="000000"/>
                <w:kern w:val="0"/>
                <w:sz w:val="24"/>
                <w:szCs w:val="24"/>
                <w:lang w:eastAsia="en-US"/>
              </w:rPr>
              <w:t>亩</w:t>
            </w:r>
          </w:p>
        </w:tc>
        <w:tc>
          <w:tcPr>
            <w:tcW w:w="1107" w:type="dxa"/>
            <w:tcBorders>
              <w:top w:val="single" w:sz="6" w:space="0" w:color="auto"/>
              <w:left w:val="single" w:sz="6" w:space="0" w:color="auto"/>
              <w:bottom w:val="single" w:sz="12" w:space="0" w:color="auto"/>
              <w:right w:val="single" w:sz="6"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Times New Roman"/>
                <w:color w:val="000000"/>
                <w:kern w:val="0"/>
                <w:sz w:val="24"/>
                <w:szCs w:val="24"/>
                <w:lang w:eastAsia="en-US"/>
              </w:rPr>
              <w:t>3500</w:t>
            </w:r>
          </w:p>
        </w:tc>
        <w:tc>
          <w:tcPr>
            <w:tcW w:w="843" w:type="dxa"/>
            <w:tcBorders>
              <w:top w:val="single" w:sz="6" w:space="0" w:color="auto"/>
              <w:left w:val="single" w:sz="6" w:space="0" w:color="auto"/>
              <w:bottom w:val="single" w:sz="12" w:space="0" w:color="auto"/>
              <w:right w:val="single" w:sz="12" w:space="0" w:color="auto"/>
            </w:tcBorders>
            <w:vAlign w:val="center"/>
            <w:hideMark/>
          </w:tcPr>
          <w:p w:rsidR="00C4156C" w:rsidRPr="00C4156C" w:rsidRDefault="00C4156C" w:rsidP="00C4156C">
            <w:pPr>
              <w:widowControl/>
              <w:spacing w:line="520" w:lineRule="exact"/>
              <w:jc w:val="center"/>
              <w:textAlignment w:val="center"/>
              <w:rPr>
                <w:rFonts w:ascii="Times New Roman" w:eastAsia="仿宋_GB2312" w:hAnsi="Times New Roman" w:cs="Times New Roman"/>
                <w:color w:val="000000"/>
                <w:kern w:val="0"/>
                <w:sz w:val="24"/>
                <w:szCs w:val="24"/>
                <w:lang w:eastAsia="en-US"/>
              </w:rPr>
            </w:pPr>
            <w:r w:rsidRPr="00C4156C">
              <w:rPr>
                <w:rFonts w:ascii="Times New Roman" w:eastAsia="仿宋_GB2312" w:hAnsi="Times New Roman" w:cs="仿宋_GB2312" w:hint="eastAsia"/>
                <w:color w:val="000000"/>
                <w:kern w:val="0"/>
                <w:sz w:val="24"/>
                <w:szCs w:val="24"/>
                <w:lang w:eastAsia="en-US"/>
              </w:rPr>
              <w:t xml:space="preserve">　</w:t>
            </w:r>
          </w:p>
        </w:tc>
      </w:tr>
    </w:tbl>
    <w:p w:rsidR="00C4156C" w:rsidRPr="00C4156C" w:rsidRDefault="00C4156C" w:rsidP="00C4156C">
      <w:pPr>
        <w:tabs>
          <w:tab w:val="left" w:pos="1321"/>
        </w:tabs>
        <w:snapToGrid w:val="0"/>
        <w:spacing w:line="520" w:lineRule="exact"/>
        <w:ind w:firstLine="720"/>
        <w:rPr>
          <w:rFonts w:ascii="Times New Roman" w:eastAsia="仿宋_GB2312" w:hAnsi="Times New Roman" w:cs="Times New Roman"/>
          <w:color w:val="000000"/>
          <w:kern w:val="0"/>
          <w:sz w:val="32"/>
          <w:szCs w:val="32"/>
        </w:rPr>
      </w:pPr>
      <w:r w:rsidRPr="00C4156C">
        <w:rPr>
          <w:rFonts w:ascii="Times New Roman" w:eastAsia="仿宋_GB2312" w:hAnsi="Times New Roman" w:cs="仿宋_GB2312" w:hint="eastAsia"/>
          <w:color w:val="000000"/>
          <w:kern w:val="0"/>
          <w:sz w:val="32"/>
          <w:szCs w:val="32"/>
        </w:rPr>
        <w:t>自公告发布之日起，</w:t>
      </w:r>
      <w:proofErr w:type="gramStart"/>
      <w:r w:rsidRPr="00C4156C">
        <w:rPr>
          <w:rFonts w:ascii="Times New Roman" w:eastAsia="仿宋_GB2312" w:hAnsi="Times New Roman" w:cs="仿宋_GB2312" w:hint="eastAsia"/>
          <w:color w:val="000000"/>
          <w:kern w:val="0"/>
          <w:sz w:val="32"/>
          <w:szCs w:val="32"/>
        </w:rPr>
        <w:t>涉及村</w:t>
      </w:r>
      <w:proofErr w:type="gramEnd"/>
      <w:r w:rsidRPr="00C4156C">
        <w:rPr>
          <w:rFonts w:ascii="Times New Roman" w:eastAsia="仿宋_GB2312" w:hAnsi="Times New Roman" w:cs="仿宋_GB2312" w:hint="eastAsia"/>
          <w:color w:val="000000"/>
          <w:kern w:val="0"/>
          <w:sz w:val="32"/>
          <w:szCs w:val="32"/>
        </w:rPr>
        <w:t>小组和农户不得在拟征收土地上抢栽、抢种、抢建地上附着物，违反规定抢栽、抢种、抢建的，不予补偿。</w:t>
      </w:r>
    </w:p>
    <w:p w:rsidR="00C4156C" w:rsidRPr="00C4156C" w:rsidRDefault="00C4156C" w:rsidP="00C4156C">
      <w:pPr>
        <w:tabs>
          <w:tab w:val="left" w:pos="1321"/>
        </w:tabs>
        <w:snapToGrid w:val="0"/>
        <w:spacing w:line="520" w:lineRule="exact"/>
        <w:ind w:firstLineChars="200" w:firstLine="640"/>
        <w:rPr>
          <w:rFonts w:ascii="Times New Roman" w:eastAsia="黑体" w:hAnsi="Times New Roman" w:cs="Times New Roman"/>
          <w:color w:val="000000"/>
          <w:kern w:val="0"/>
          <w:sz w:val="32"/>
          <w:szCs w:val="32"/>
          <w:lang w:val="zh-TW" w:eastAsia="zh-TW"/>
        </w:rPr>
      </w:pPr>
      <w:r w:rsidRPr="00C4156C">
        <w:rPr>
          <w:rFonts w:ascii="Times New Roman" w:eastAsia="黑体" w:hAnsi="Times New Roman" w:cs="黑体" w:hint="eastAsia"/>
          <w:color w:val="000000"/>
          <w:kern w:val="0"/>
          <w:sz w:val="32"/>
          <w:szCs w:val="32"/>
          <w:lang w:val="zh-TW" w:eastAsia="zh-TW"/>
        </w:rPr>
        <w:t>五</w:t>
      </w:r>
      <w:bookmarkEnd w:id="5"/>
      <w:r w:rsidRPr="00C4156C">
        <w:rPr>
          <w:rFonts w:ascii="Times New Roman" w:eastAsia="黑体" w:hAnsi="Times New Roman" w:cs="黑体" w:hint="eastAsia"/>
          <w:color w:val="000000"/>
          <w:kern w:val="0"/>
          <w:sz w:val="32"/>
          <w:szCs w:val="32"/>
          <w:lang w:val="zh-TW" w:eastAsia="zh-TW"/>
        </w:rPr>
        <w:t>、</w:t>
      </w:r>
      <w:r w:rsidRPr="00C4156C">
        <w:rPr>
          <w:rFonts w:ascii="黑体" w:eastAsia="黑体" w:hAnsi="黑体" w:cs="黑体" w:hint="eastAsia"/>
          <w:color w:val="000000"/>
          <w:kern w:val="0"/>
          <w:sz w:val="32"/>
          <w:szCs w:val="32"/>
          <w:lang w:val="zh-TW" w:eastAsia="zh-TW"/>
        </w:rPr>
        <w:t>安置对象</w:t>
      </w:r>
    </w:p>
    <w:p w:rsidR="00C4156C" w:rsidRPr="00C4156C" w:rsidRDefault="00C4156C" w:rsidP="00C4156C">
      <w:pPr>
        <w:tabs>
          <w:tab w:val="left" w:pos="1321"/>
        </w:tabs>
        <w:snapToGrid w:val="0"/>
        <w:spacing w:line="520" w:lineRule="exact"/>
        <w:ind w:firstLine="720"/>
        <w:rPr>
          <w:rFonts w:ascii="Times New Roman" w:eastAsia="黑体" w:hAnsi="Times New Roman" w:cs="Times New Roman"/>
          <w:color w:val="000000"/>
          <w:kern w:val="0"/>
          <w:sz w:val="32"/>
          <w:szCs w:val="32"/>
          <w:lang w:val="zh-TW"/>
        </w:rPr>
      </w:pPr>
      <w:bookmarkStart w:id="6" w:name="bookmark9"/>
      <w:r w:rsidRPr="00C4156C">
        <w:rPr>
          <w:rFonts w:ascii="Times New Roman" w:eastAsia="仿宋_GB2312" w:hAnsi="Times New Roman" w:cs="仿宋_GB2312" w:hint="eastAsia"/>
          <w:color w:val="000000"/>
          <w:kern w:val="0"/>
          <w:sz w:val="32"/>
          <w:szCs w:val="32"/>
        </w:rPr>
        <w:t>该项目拟征收土地涉及</w:t>
      </w:r>
      <w:r w:rsidRPr="00C4156C">
        <w:rPr>
          <w:rFonts w:ascii="Times New Roman" w:eastAsia="仿宋_GB2312" w:hAnsi="Times New Roman" w:cs="Times New Roman"/>
          <w:color w:val="000000"/>
          <w:kern w:val="0"/>
          <w:sz w:val="32"/>
          <w:szCs w:val="32"/>
        </w:rPr>
        <w:t>2</w:t>
      </w:r>
      <w:r w:rsidRPr="00C4156C">
        <w:rPr>
          <w:rFonts w:ascii="Times New Roman" w:eastAsia="仿宋_GB2312" w:hAnsi="Times New Roman" w:cs="仿宋_GB2312" w:hint="eastAsia"/>
          <w:color w:val="000000"/>
          <w:kern w:val="0"/>
          <w:sz w:val="32"/>
          <w:szCs w:val="32"/>
        </w:rPr>
        <w:t>个</w:t>
      </w:r>
      <w:r w:rsidRPr="00C4156C">
        <w:rPr>
          <w:rFonts w:ascii="Times New Roman" w:eastAsia="仿宋_GB2312" w:hAnsi="Times New Roman" w:cs="仿宋_GB2312" w:hint="eastAsia"/>
          <w:color w:val="000000"/>
          <w:kern w:val="0"/>
          <w:sz w:val="32"/>
          <w:szCs w:val="32"/>
          <w:lang w:val="zh-TW" w:eastAsia="zh-TW"/>
        </w:rPr>
        <w:t>乡镇</w:t>
      </w:r>
      <w:r w:rsidRPr="00C4156C">
        <w:rPr>
          <w:rFonts w:ascii="宋体" w:eastAsia="仿宋_GB2312" w:hAnsi="宋体" w:cs="仿宋_GB2312" w:hint="eastAsia"/>
          <w:color w:val="000000"/>
          <w:kern w:val="0"/>
          <w:sz w:val="32"/>
          <w:szCs w:val="32"/>
          <w:lang w:val="zh-TW"/>
        </w:rPr>
        <w:t>（街道）</w:t>
      </w:r>
      <w:r w:rsidRPr="00C4156C">
        <w:rPr>
          <w:rFonts w:ascii="Times New Roman" w:eastAsia="仿宋_GB2312" w:hAnsi="Times New Roman" w:cs="Times New Roman"/>
          <w:color w:val="000000"/>
          <w:kern w:val="0"/>
          <w:sz w:val="32"/>
          <w:szCs w:val="32"/>
        </w:rPr>
        <w:t>2</w:t>
      </w:r>
      <w:r w:rsidRPr="00C4156C">
        <w:rPr>
          <w:rFonts w:ascii="Times New Roman" w:eastAsia="仿宋_GB2312" w:hAnsi="Times New Roman" w:cs="仿宋_GB2312" w:hint="eastAsia"/>
          <w:color w:val="000000"/>
          <w:kern w:val="0"/>
          <w:sz w:val="32"/>
          <w:szCs w:val="32"/>
        </w:rPr>
        <w:t>个</w:t>
      </w:r>
      <w:r w:rsidRPr="00C4156C">
        <w:rPr>
          <w:rFonts w:ascii="Times New Roman" w:eastAsia="仿宋_GB2312" w:hAnsi="Times New Roman" w:cs="仿宋_GB2312" w:hint="eastAsia"/>
          <w:color w:val="000000"/>
          <w:kern w:val="0"/>
          <w:sz w:val="32"/>
          <w:szCs w:val="32"/>
          <w:lang w:val="zh-TW" w:eastAsia="zh-TW"/>
        </w:rPr>
        <w:t>村委会</w:t>
      </w:r>
      <w:r w:rsidRPr="00C4156C">
        <w:rPr>
          <w:rFonts w:ascii="宋体" w:eastAsia="仿宋_GB2312" w:hAnsi="宋体" w:cs="仿宋_GB2312" w:hint="eastAsia"/>
          <w:color w:val="000000"/>
          <w:kern w:val="0"/>
          <w:sz w:val="32"/>
          <w:szCs w:val="32"/>
          <w:lang w:val="zh-TW"/>
        </w:rPr>
        <w:t>（社区）及</w:t>
      </w:r>
      <w:r w:rsidRPr="00C4156C">
        <w:rPr>
          <w:rFonts w:ascii="Times New Roman" w:eastAsia="仿宋_GB2312" w:hAnsi="Times New Roman" w:cs="Times New Roman"/>
          <w:color w:val="000000"/>
          <w:kern w:val="0"/>
          <w:sz w:val="32"/>
          <w:szCs w:val="32"/>
        </w:rPr>
        <w:t>6</w:t>
      </w:r>
      <w:r w:rsidRPr="00C4156C">
        <w:rPr>
          <w:rFonts w:ascii="Times New Roman" w:eastAsia="仿宋_GB2312" w:hAnsi="Times New Roman" w:cs="仿宋_GB2312" w:hint="eastAsia"/>
          <w:color w:val="000000"/>
          <w:kern w:val="0"/>
          <w:sz w:val="32"/>
          <w:szCs w:val="32"/>
        </w:rPr>
        <w:t>个村（居）民小组</w:t>
      </w:r>
      <w:r w:rsidRPr="00C4156C">
        <w:rPr>
          <w:rFonts w:ascii="Times New Roman" w:eastAsia="仿宋_GB2312" w:hAnsi="Times New Roman" w:cs="仿宋_GB2312" w:hint="eastAsia"/>
          <w:color w:val="000000"/>
          <w:kern w:val="0"/>
          <w:sz w:val="32"/>
          <w:szCs w:val="32"/>
          <w:lang w:val="zh-TW" w:eastAsia="zh-TW"/>
        </w:rPr>
        <w:t>的集体土地</w:t>
      </w:r>
      <w:r w:rsidRPr="00C4156C">
        <w:rPr>
          <w:rFonts w:ascii="Times New Roman" w:eastAsia="仿宋_GB2312" w:hAnsi="Times New Roman" w:cs="仿宋_GB2312" w:hint="eastAsia"/>
          <w:color w:val="000000"/>
          <w:kern w:val="0"/>
          <w:sz w:val="32"/>
          <w:szCs w:val="32"/>
          <w:lang w:val="zh-TW"/>
        </w:rPr>
        <w:t>；</w:t>
      </w:r>
      <w:r w:rsidRPr="00C4156C">
        <w:rPr>
          <w:rFonts w:ascii="Times New Roman" w:eastAsia="仿宋_GB2312" w:hAnsi="Times New Roman" w:cs="仿宋_GB2312" w:hint="eastAsia"/>
          <w:color w:val="000000"/>
          <w:kern w:val="0"/>
          <w:sz w:val="32"/>
          <w:szCs w:val="32"/>
        </w:rPr>
        <w:t>项目征收土地</w:t>
      </w:r>
      <w:r w:rsidRPr="00C4156C">
        <w:rPr>
          <w:rFonts w:ascii="Times New Roman" w:eastAsia="仿宋_GB2312" w:hAnsi="Times New Roman" w:cs="Times New Roman"/>
          <w:color w:val="000000"/>
          <w:kern w:val="0"/>
          <w:sz w:val="32"/>
          <w:szCs w:val="32"/>
        </w:rPr>
        <w:t>1.0224</w:t>
      </w:r>
      <w:r w:rsidRPr="00C4156C">
        <w:rPr>
          <w:rFonts w:ascii="Times New Roman" w:eastAsia="仿宋_GB2312" w:hAnsi="Times New Roman" w:cs="仿宋_GB2312" w:hint="eastAsia"/>
          <w:color w:val="000000"/>
          <w:kern w:val="0"/>
          <w:sz w:val="32"/>
          <w:szCs w:val="32"/>
        </w:rPr>
        <w:t>公顷，其中，农用地</w:t>
      </w:r>
      <w:r w:rsidRPr="00C4156C">
        <w:rPr>
          <w:rFonts w:ascii="Times New Roman" w:eastAsia="仿宋_GB2312" w:hAnsi="Times New Roman" w:cs="Times New Roman"/>
          <w:color w:val="000000"/>
          <w:kern w:val="0"/>
          <w:sz w:val="32"/>
          <w:szCs w:val="32"/>
        </w:rPr>
        <w:t>1.0224</w:t>
      </w:r>
      <w:r w:rsidRPr="00C4156C">
        <w:rPr>
          <w:rFonts w:ascii="Times New Roman" w:eastAsia="仿宋_GB2312" w:hAnsi="Times New Roman" w:cs="仿宋_GB2312" w:hint="eastAsia"/>
          <w:color w:val="000000"/>
          <w:kern w:val="0"/>
          <w:sz w:val="32"/>
          <w:szCs w:val="32"/>
        </w:rPr>
        <w:t>公顷（耕地</w:t>
      </w:r>
      <w:r w:rsidRPr="00C4156C">
        <w:rPr>
          <w:rFonts w:ascii="Times New Roman" w:eastAsia="仿宋_GB2312" w:hAnsi="Times New Roman" w:cs="Times New Roman"/>
          <w:color w:val="000000"/>
          <w:kern w:val="0"/>
          <w:sz w:val="32"/>
          <w:szCs w:val="32"/>
        </w:rPr>
        <w:t>0.118</w:t>
      </w:r>
      <w:r w:rsidRPr="00C4156C">
        <w:rPr>
          <w:rFonts w:ascii="Times New Roman" w:eastAsia="仿宋_GB2312" w:hAnsi="Times New Roman" w:cs="仿宋_GB2312" w:hint="eastAsia"/>
          <w:color w:val="000000"/>
          <w:kern w:val="0"/>
          <w:sz w:val="32"/>
          <w:szCs w:val="32"/>
        </w:rPr>
        <w:t>公顷，林地</w:t>
      </w:r>
      <w:r w:rsidRPr="00C4156C">
        <w:rPr>
          <w:rFonts w:ascii="Times New Roman" w:eastAsia="仿宋_GB2312" w:hAnsi="Times New Roman" w:cs="Times New Roman"/>
          <w:color w:val="000000"/>
          <w:kern w:val="0"/>
          <w:sz w:val="32"/>
          <w:szCs w:val="32"/>
        </w:rPr>
        <w:t>0.1694</w:t>
      </w:r>
      <w:r w:rsidRPr="00C4156C">
        <w:rPr>
          <w:rFonts w:ascii="Times New Roman" w:eastAsia="仿宋_GB2312" w:hAnsi="Times New Roman" w:cs="仿宋_GB2312" w:hint="eastAsia"/>
          <w:color w:val="000000"/>
          <w:kern w:val="0"/>
          <w:sz w:val="32"/>
          <w:szCs w:val="32"/>
        </w:rPr>
        <w:t>公项、草地</w:t>
      </w:r>
      <w:r w:rsidRPr="00C4156C">
        <w:rPr>
          <w:rFonts w:ascii="Times New Roman" w:eastAsia="仿宋_GB2312" w:hAnsi="Times New Roman" w:cs="Times New Roman"/>
          <w:color w:val="000000"/>
          <w:kern w:val="0"/>
          <w:sz w:val="32"/>
          <w:szCs w:val="32"/>
        </w:rPr>
        <w:t>0.678</w:t>
      </w:r>
      <w:r w:rsidRPr="00C4156C">
        <w:rPr>
          <w:rFonts w:ascii="Times New Roman" w:eastAsia="仿宋_GB2312" w:hAnsi="Times New Roman" w:cs="仿宋_GB2312" w:hint="eastAsia"/>
          <w:color w:val="000000"/>
          <w:kern w:val="0"/>
          <w:sz w:val="32"/>
          <w:szCs w:val="32"/>
        </w:rPr>
        <w:t>公顷、其他农用地</w:t>
      </w:r>
      <w:r w:rsidRPr="00C4156C">
        <w:rPr>
          <w:rFonts w:ascii="Times New Roman" w:eastAsia="仿宋_GB2312" w:hAnsi="Times New Roman" w:cs="Times New Roman"/>
          <w:color w:val="000000"/>
          <w:kern w:val="0"/>
          <w:sz w:val="32"/>
          <w:szCs w:val="32"/>
        </w:rPr>
        <w:t>0.057</w:t>
      </w:r>
      <w:r w:rsidRPr="00C4156C">
        <w:rPr>
          <w:rFonts w:ascii="Times New Roman" w:eastAsia="仿宋_GB2312" w:hAnsi="Times New Roman" w:cs="仿宋_GB2312" w:hint="eastAsia"/>
          <w:color w:val="000000"/>
          <w:kern w:val="0"/>
          <w:sz w:val="32"/>
          <w:szCs w:val="32"/>
        </w:rPr>
        <w:t>公顷），需安置农业人口</w:t>
      </w:r>
      <w:r w:rsidRPr="00C4156C">
        <w:rPr>
          <w:rFonts w:ascii="Times New Roman" w:eastAsia="仿宋_GB2312" w:hAnsi="Times New Roman" w:cs="Times New Roman"/>
          <w:color w:val="000000"/>
          <w:kern w:val="0"/>
          <w:sz w:val="32"/>
          <w:szCs w:val="32"/>
        </w:rPr>
        <w:t>0</w:t>
      </w:r>
      <w:r w:rsidRPr="00C4156C">
        <w:rPr>
          <w:rFonts w:ascii="Times New Roman" w:eastAsia="仿宋_GB2312" w:hAnsi="Times New Roman" w:cs="仿宋_GB2312" w:hint="eastAsia"/>
          <w:color w:val="000000"/>
          <w:kern w:val="0"/>
          <w:sz w:val="32"/>
          <w:szCs w:val="32"/>
        </w:rPr>
        <w:t>人。</w:t>
      </w:r>
    </w:p>
    <w:p w:rsidR="00C4156C" w:rsidRPr="00C4156C" w:rsidRDefault="00C4156C" w:rsidP="00C4156C">
      <w:pPr>
        <w:tabs>
          <w:tab w:val="left" w:pos="1321"/>
        </w:tabs>
        <w:snapToGrid w:val="0"/>
        <w:spacing w:line="520" w:lineRule="exact"/>
        <w:ind w:firstLine="720"/>
        <w:rPr>
          <w:rFonts w:ascii="Times New Roman" w:eastAsia="黑体" w:hAnsi="Times New Roman" w:cs="Times New Roman"/>
          <w:color w:val="000000"/>
          <w:kern w:val="0"/>
          <w:sz w:val="32"/>
          <w:szCs w:val="32"/>
          <w:lang w:val="zh-TW"/>
        </w:rPr>
      </w:pPr>
      <w:r w:rsidRPr="00C4156C">
        <w:rPr>
          <w:rFonts w:ascii="Times New Roman" w:eastAsia="黑体" w:hAnsi="Times New Roman" w:cs="黑体" w:hint="eastAsia"/>
          <w:color w:val="000000"/>
          <w:kern w:val="0"/>
          <w:sz w:val="32"/>
          <w:szCs w:val="32"/>
          <w:lang w:val="zh-TW"/>
        </w:rPr>
        <w:t>六</w:t>
      </w:r>
      <w:r w:rsidRPr="00C4156C">
        <w:rPr>
          <w:rFonts w:ascii="Times New Roman" w:eastAsia="黑体" w:hAnsi="Times New Roman" w:cs="黑体" w:hint="eastAsia"/>
          <w:color w:val="000000"/>
          <w:kern w:val="0"/>
          <w:sz w:val="32"/>
          <w:szCs w:val="32"/>
          <w:lang w:val="zh-TW" w:eastAsia="zh-TW"/>
        </w:rPr>
        <w:t>、</w:t>
      </w:r>
      <w:r w:rsidRPr="00C4156C">
        <w:rPr>
          <w:rFonts w:ascii="Times New Roman" w:eastAsia="黑体" w:hAnsi="Times New Roman" w:cs="黑体" w:hint="eastAsia"/>
          <w:color w:val="000000"/>
          <w:kern w:val="0"/>
          <w:sz w:val="32"/>
          <w:szCs w:val="32"/>
          <w:lang w:val="zh-TW"/>
        </w:rPr>
        <w:t>安置方式</w:t>
      </w:r>
    </w:p>
    <w:p w:rsidR="00C4156C" w:rsidRPr="00C4156C" w:rsidRDefault="00C4156C" w:rsidP="00C4156C">
      <w:pPr>
        <w:tabs>
          <w:tab w:val="left" w:pos="1321"/>
        </w:tabs>
        <w:snapToGrid w:val="0"/>
        <w:spacing w:line="520" w:lineRule="exact"/>
        <w:ind w:firstLine="720"/>
        <w:rPr>
          <w:rFonts w:ascii="Times New Roman" w:eastAsia="仿宋_GB2312" w:hAnsi="Times New Roman" w:cs="Times New Roman"/>
          <w:color w:val="000000"/>
          <w:kern w:val="0"/>
          <w:sz w:val="32"/>
          <w:szCs w:val="32"/>
          <w:lang w:val="zh-TW"/>
        </w:rPr>
      </w:pPr>
      <w:r w:rsidRPr="00C4156C">
        <w:rPr>
          <w:rFonts w:ascii="Times New Roman" w:eastAsia="仿宋_GB2312" w:hAnsi="Times New Roman" w:cs="仿宋_GB2312" w:hint="eastAsia"/>
          <w:color w:val="000000"/>
          <w:kern w:val="0"/>
          <w:sz w:val="32"/>
          <w:szCs w:val="32"/>
        </w:rPr>
        <w:t>该项目</w:t>
      </w:r>
      <w:r w:rsidRPr="00C4156C">
        <w:rPr>
          <w:rFonts w:ascii="Times New Roman" w:eastAsia="仿宋_GB2312" w:hAnsi="Times New Roman" w:cs="仿宋_GB2312" w:hint="eastAsia"/>
          <w:color w:val="000000"/>
          <w:kern w:val="0"/>
          <w:sz w:val="32"/>
          <w:szCs w:val="32"/>
          <w:lang w:val="zh-TW" w:eastAsia="zh-TW"/>
        </w:rPr>
        <w:t>拟采取货币和社会保障的方式安置，被政府依法统一征收而导致全部失地或征收后户人均耕地面积不足</w:t>
      </w:r>
      <w:r w:rsidRPr="00C4156C">
        <w:rPr>
          <w:rFonts w:ascii="Times New Roman" w:eastAsia="仿宋_GB2312" w:hAnsi="Times New Roman" w:cs="Times New Roman"/>
          <w:color w:val="000000"/>
          <w:kern w:val="0"/>
          <w:sz w:val="32"/>
          <w:szCs w:val="32"/>
          <w:lang w:val="zh-TW" w:eastAsia="zh-TW"/>
        </w:rPr>
        <w:t>0.3</w:t>
      </w:r>
      <w:r w:rsidRPr="00C4156C">
        <w:rPr>
          <w:rFonts w:ascii="Times New Roman" w:eastAsia="仿宋_GB2312" w:hAnsi="Times New Roman" w:cs="仿宋_GB2312" w:hint="eastAsia"/>
          <w:color w:val="000000"/>
          <w:kern w:val="0"/>
          <w:sz w:val="32"/>
          <w:szCs w:val="32"/>
          <w:lang w:val="zh-TW" w:eastAsia="zh-TW"/>
        </w:rPr>
        <w:t>亩、土地被征收时年满</w:t>
      </w:r>
      <w:r w:rsidRPr="00C4156C">
        <w:rPr>
          <w:rFonts w:ascii="Times New Roman" w:eastAsia="仿宋_GB2312" w:hAnsi="Times New Roman" w:cs="Times New Roman"/>
          <w:color w:val="000000"/>
          <w:kern w:val="0"/>
          <w:sz w:val="32"/>
          <w:szCs w:val="32"/>
          <w:lang w:val="zh-TW" w:eastAsia="zh-TW"/>
        </w:rPr>
        <w:t>16</w:t>
      </w:r>
      <w:r w:rsidRPr="00C4156C">
        <w:rPr>
          <w:rFonts w:ascii="Times New Roman" w:eastAsia="仿宋_GB2312" w:hAnsi="Times New Roman" w:cs="仿宋_GB2312" w:hint="eastAsia"/>
          <w:color w:val="000000"/>
          <w:kern w:val="0"/>
          <w:sz w:val="32"/>
          <w:szCs w:val="32"/>
          <w:lang w:val="zh-TW" w:eastAsia="zh-TW"/>
        </w:rPr>
        <w:t>周岁及以上的户口册在册人员，按照《昆明市改革完善被征地人员基本养老保障实施意见》（</w:t>
      </w:r>
      <w:proofErr w:type="gramStart"/>
      <w:r w:rsidRPr="00C4156C">
        <w:rPr>
          <w:rFonts w:ascii="Times New Roman" w:eastAsia="仿宋_GB2312" w:hAnsi="Times New Roman" w:cs="仿宋_GB2312" w:hint="eastAsia"/>
          <w:color w:val="000000"/>
          <w:kern w:val="0"/>
          <w:sz w:val="32"/>
          <w:szCs w:val="32"/>
          <w:lang w:val="zh-TW" w:eastAsia="zh-TW"/>
        </w:rPr>
        <w:t>昆政办</w:t>
      </w:r>
      <w:proofErr w:type="gramEnd"/>
      <w:r w:rsidRPr="00C4156C">
        <w:rPr>
          <w:rFonts w:ascii="Times New Roman" w:eastAsia="仿宋_GB2312" w:hAnsi="Times New Roman" w:cs="仿宋_GB2312" w:hint="eastAsia"/>
          <w:color w:val="000000"/>
          <w:kern w:val="0"/>
          <w:sz w:val="32"/>
          <w:szCs w:val="32"/>
          <w:lang w:val="zh-TW" w:eastAsia="zh-TW"/>
        </w:rPr>
        <w:t>〔</w:t>
      </w:r>
      <w:r w:rsidRPr="00C4156C">
        <w:rPr>
          <w:rFonts w:ascii="Times New Roman" w:eastAsia="仿宋_GB2312" w:hAnsi="Times New Roman" w:cs="Times New Roman"/>
          <w:color w:val="000000"/>
          <w:kern w:val="0"/>
          <w:sz w:val="32"/>
          <w:szCs w:val="32"/>
          <w:lang w:val="zh-TW" w:eastAsia="zh-TW"/>
        </w:rPr>
        <w:t>2020</w:t>
      </w:r>
      <w:r w:rsidRPr="00C4156C">
        <w:rPr>
          <w:rFonts w:ascii="Times New Roman" w:eastAsia="仿宋_GB2312" w:hAnsi="Times New Roman" w:cs="仿宋_GB2312" w:hint="eastAsia"/>
          <w:color w:val="000000"/>
          <w:kern w:val="0"/>
          <w:sz w:val="32"/>
          <w:szCs w:val="32"/>
          <w:lang w:val="zh-TW" w:eastAsia="zh-TW"/>
        </w:rPr>
        <w:t>〕</w:t>
      </w:r>
      <w:r w:rsidRPr="00C4156C">
        <w:rPr>
          <w:rFonts w:ascii="Times New Roman" w:eastAsia="仿宋_GB2312" w:hAnsi="Times New Roman" w:cs="Times New Roman"/>
          <w:color w:val="000000"/>
          <w:kern w:val="0"/>
          <w:sz w:val="32"/>
          <w:szCs w:val="32"/>
          <w:lang w:val="zh-TW" w:eastAsia="zh-TW"/>
        </w:rPr>
        <w:t>3</w:t>
      </w:r>
      <w:r w:rsidRPr="00C4156C">
        <w:rPr>
          <w:rFonts w:ascii="Times New Roman" w:eastAsia="仿宋_GB2312" w:hAnsi="Times New Roman" w:cs="仿宋_GB2312" w:hint="eastAsia"/>
          <w:color w:val="000000"/>
          <w:kern w:val="0"/>
          <w:sz w:val="32"/>
          <w:szCs w:val="32"/>
          <w:lang w:val="zh-TW" w:eastAsia="zh-TW"/>
        </w:rPr>
        <w:t>号）</w:t>
      </w:r>
      <w:r w:rsidRPr="00C4156C">
        <w:rPr>
          <w:rFonts w:ascii="Times New Roman" w:eastAsia="仿宋_GB2312" w:hAnsi="Times New Roman" w:cs="仿宋_GB2312" w:hint="eastAsia"/>
          <w:color w:val="000000"/>
          <w:kern w:val="0"/>
          <w:sz w:val="32"/>
          <w:szCs w:val="32"/>
          <w:lang w:val="zh-TW"/>
        </w:rPr>
        <w:t>纳入</w:t>
      </w:r>
      <w:r w:rsidRPr="00C4156C">
        <w:rPr>
          <w:rFonts w:ascii="Times New Roman" w:eastAsia="仿宋_GB2312" w:hAnsi="Times New Roman" w:cs="仿宋_GB2312" w:hint="eastAsia"/>
          <w:color w:val="000000"/>
          <w:kern w:val="0"/>
          <w:sz w:val="32"/>
          <w:szCs w:val="32"/>
          <w:lang w:val="zh-TW" w:eastAsia="zh-TW"/>
        </w:rPr>
        <w:t>保障范围</w:t>
      </w:r>
      <w:r w:rsidRPr="00C4156C">
        <w:rPr>
          <w:rFonts w:ascii="Times New Roman" w:eastAsia="仿宋_GB2312" w:hAnsi="Times New Roman" w:cs="仿宋_GB2312" w:hint="eastAsia"/>
          <w:color w:val="000000"/>
          <w:kern w:val="0"/>
          <w:sz w:val="32"/>
          <w:szCs w:val="32"/>
          <w:lang w:val="zh-TW"/>
        </w:rPr>
        <w:t>。</w:t>
      </w:r>
      <w:r w:rsidRPr="00C4156C">
        <w:rPr>
          <w:rFonts w:ascii="Times New Roman" w:eastAsia="仿宋_GB2312" w:hAnsi="Times New Roman" w:cs="仿宋_GB2312" w:hint="eastAsia"/>
          <w:color w:val="000000"/>
          <w:kern w:val="0"/>
          <w:sz w:val="32"/>
          <w:szCs w:val="32"/>
          <w:lang w:val="zh-TW" w:eastAsia="zh-TW"/>
        </w:rPr>
        <w:t>参加基本养老保险的，每年可享受一次定额参保缴费补助，参保缴费补助标准为每人每年</w:t>
      </w:r>
      <w:r w:rsidRPr="00C4156C">
        <w:rPr>
          <w:rFonts w:ascii="Times New Roman" w:eastAsia="仿宋_GB2312" w:hAnsi="Times New Roman" w:cs="Times New Roman"/>
          <w:color w:val="000000"/>
          <w:kern w:val="0"/>
          <w:sz w:val="32"/>
          <w:szCs w:val="32"/>
          <w:lang w:val="zh-TW" w:eastAsia="zh-TW"/>
        </w:rPr>
        <w:t>1000</w:t>
      </w:r>
      <w:r w:rsidRPr="00C4156C">
        <w:rPr>
          <w:rFonts w:ascii="Times New Roman" w:eastAsia="仿宋_GB2312" w:hAnsi="Times New Roman" w:cs="仿宋_GB2312" w:hint="eastAsia"/>
          <w:color w:val="000000"/>
          <w:kern w:val="0"/>
          <w:sz w:val="32"/>
          <w:szCs w:val="32"/>
          <w:lang w:val="zh-TW" w:eastAsia="zh-TW"/>
        </w:rPr>
        <w:t>元，累计补助年限不超过</w:t>
      </w:r>
      <w:r w:rsidRPr="00C4156C">
        <w:rPr>
          <w:rFonts w:ascii="Times New Roman" w:eastAsia="仿宋_GB2312" w:hAnsi="Times New Roman" w:cs="Times New Roman"/>
          <w:color w:val="000000"/>
          <w:kern w:val="0"/>
          <w:sz w:val="32"/>
          <w:szCs w:val="32"/>
          <w:lang w:val="zh-TW" w:eastAsia="zh-TW"/>
        </w:rPr>
        <w:t>15</w:t>
      </w:r>
      <w:r w:rsidRPr="00C4156C">
        <w:rPr>
          <w:rFonts w:ascii="Times New Roman" w:eastAsia="仿宋_GB2312" w:hAnsi="Times New Roman" w:cs="仿宋_GB2312" w:hint="eastAsia"/>
          <w:color w:val="000000"/>
          <w:kern w:val="0"/>
          <w:sz w:val="32"/>
          <w:szCs w:val="32"/>
          <w:lang w:val="zh-TW" w:eastAsia="zh-TW"/>
        </w:rPr>
        <w:t>年。以上安置途径可妥善安排被征地农民的生产和生活。</w:t>
      </w:r>
    </w:p>
    <w:p w:rsidR="00C4156C" w:rsidRPr="00C4156C" w:rsidRDefault="00C4156C" w:rsidP="00C4156C">
      <w:pPr>
        <w:tabs>
          <w:tab w:val="left" w:pos="1321"/>
        </w:tabs>
        <w:snapToGrid w:val="0"/>
        <w:spacing w:line="520" w:lineRule="exact"/>
        <w:ind w:firstLine="720"/>
        <w:rPr>
          <w:rFonts w:ascii="Times New Roman" w:eastAsia="黑体" w:hAnsi="Times New Roman" w:cs="Times New Roman"/>
          <w:color w:val="000000"/>
          <w:kern w:val="0"/>
          <w:sz w:val="32"/>
          <w:szCs w:val="32"/>
          <w:lang w:val="zh-TW" w:eastAsia="zh-TW"/>
        </w:rPr>
      </w:pPr>
      <w:r w:rsidRPr="00C4156C">
        <w:rPr>
          <w:rFonts w:ascii="Times New Roman" w:eastAsia="黑体" w:hAnsi="Times New Roman" w:cs="黑体" w:hint="eastAsia"/>
          <w:color w:val="000000"/>
          <w:kern w:val="0"/>
          <w:sz w:val="32"/>
          <w:szCs w:val="32"/>
          <w:lang w:val="zh-TW"/>
        </w:rPr>
        <w:lastRenderedPageBreak/>
        <w:t>七、</w:t>
      </w:r>
      <w:r w:rsidRPr="00C4156C">
        <w:rPr>
          <w:rFonts w:ascii="Times New Roman" w:eastAsia="黑体" w:hAnsi="Times New Roman" w:cs="黑体" w:hint="eastAsia"/>
          <w:color w:val="000000"/>
          <w:kern w:val="0"/>
          <w:sz w:val="32"/>
          <w:szCs w:val="32"/>
          <w:lang w:val="zh-TW" w:eastAsia="zh-TW"/>
        </w:rPr>
        <w:t>社会保障</w:t>
      </w:r>
    </w:p>
    <w:p w:rsidR="00C4156C" w:rsidRPr="00C4156C" w:rsidRDefault="00C4156C" w:rsidP="00C4156C">
      <w:pPr>
        <w:snapToGrid w:val="0"/>
        <w:spacing w:line="520" w:lineRule="exact"/>
        <w:ind w:firstLineChars="200" w:firstLine="640"/>
        <w:rPr>
          <w:rFonts w:ascii="Times New Roman" w:eastAsia="仿宋_GB2312" w:hAnsi="Times New Roman" w:cs="Times New Roman"/>
          <w:kern w:val="0"/>
          <w:sz w:val="32"/>
          <w:szCs w:val="32"/>
          <w:lang w:val="zh-TW" w:eastAsia="zh-TW"/>
        </w:rPr>
      </w:pPr>
      <w:r w:rsidRPr="00C4156C">
        <w:rPr>
          <w:rFonts w:ascii="Times New Roman" w:eastAsia="仿宋_GB2312" w:hAnsi="Times New Roman" w:cs="仿宋_GB2312" w:hint="eastAsia"/>
          <w:kern w:val="0"/>
          <w:sz w:val="32"/>
          <w:szCs w:val="32"/>
          <w:lang w:val="zh-TW" w:eastAsia="zh-TW"/>
        </w:rPr>
        <w:t>寻甸县人民政府</w:t>
      </w:r>
      <w:r w:rsidRPr="00C4156C">
        <w:rPr>
          <w:rFonts w:ascii="Times New Roman" w:eastAsia="仿宋_GB2312" w:hAnsi="Times New Roman" w:cs="仿宋_GB2312" w:hint="eastAsia"/>
          <w:kern w:val="0"/>
          <w:sz w:val="32"/>
          <w:szCs w:val="32"/>
          <w:lang w:val="zh-TW"/>
        </w:rPr>
        <w:t>将</w:t>
      </w:r>
      <w:r w:rsidRPr="00C4156C">
        <w:rPr>
          <w:rFonts w:ascii="Times New Roman" w:eastAsia="仿宋_GB2312" w:hAnsi="Times New Roman" w:cs="仿宋_GB2312" w:hint="eastAsia"/>
          <w:color w:val="000000"/>
          <w:kern w:val="0"/>
          <w:sz w:val="32"/>
          <w:szCs w:val="32"/>
          <w:lang w:val="zh-TW" w:eastAsia="zh-TW"/>
        </w:rPr>
        <w:t>根据《云南省人民政府关于印发云南省被征地农民基本养老保障试行办法的通知》（云政发〔</w:t>
      </w:r>
      <w:r w:rsidRPr="00C4156C">
        <w:rPr>
          <w:rFonts w:ascii="Times New Roman" w:eastAsia="仿宋_GB2312" w:hAnsi="Times New Roman" w:cs="Times New Roman"/>
          <w:color w:val="000000"/>
          <w:kern w:val="0"/>
          <w:sz w:val="32"/>
          <w:szCs w:val="32"/>
          <w:lang w:val="zh-TW" w:eastAsia="zh-TW"/>
        </w:rPr>
        <w:t>2008</w:t>
      </w:r>
      <w:r w:rsidRPr="00C4156C">
        <w:rPr>
          <w:rFonts w:ascii="Times New Roman" w:eastAsia="仿宋_GB2312" w:hAnsi="Times New Roman" w:cs="仿宋_GB2312" w:hint="eastAsia"/>
          <w:color w:val="000000"/>
          <w:kern w:val="0"/>
          <w:sz w:val="32"/>
          <w:szCs w:val="32"/>
          <w:lang w:val="zh-TW" w:eastAsia="zh-TW"/>
        </w:rPr>
        <w:t>〕</w:t>
      </w:r>
      <w:r w:rsidRPr="00C4156C">
        <w:rPr>
          <w:rFonts w:ascii="Times New Roman" w:eastAsia="仿宋_GB2312" w:hAnsi="Times New Roman" w:cs="Times New Roman"/>
          <w:color w:val="000000"/>
          <w:kern w:val="0"/>
          <w:sz w:val="32"/>
          <w:szCs w:val="32"/>
          <w:lang w:val="zh-TW" w:eastAsia="zh-TW"/>
        </w:rPr>
        <w:t>226</w:t>
      </w:r>
      <w:r w:rsidRPr="00C4156C">
        <w:rPr>
          <w:rFonts w:ascii="Times New Roman" w:eastAsia="仿宋_GB2312" w:hAnsi="Times New Roman" w:cs="仿宋_GB2312" w:hint="eastAsia"/>
          <w:color w:val="000000"/>
          <w:kern w:val="0"/>
          <w:sz w:val="32"/>
          <w:szCs w:val="32"/>
          <w:lang w:val="zh-TW" w:eastAsia="zh-TW"/>
        </w:rPr>
        <w:t>号）《云南省人民政府办公厅关于改革完善被征地农民基本养老保障的指导意见》（云政办发〔</w:t>
      </w:r>
      <w:r w:rsidRPr="00C4156C">
        <w:rPr>
          <w:rFonts w:ascii="Times New Roman" w:eastAsia="仿宋_GB2312" w:hAnsi="Times New Roman" w:cs="Times New Roman"/>
          <w:color w:val="000000"/>
          <w:kern w:val="0"/>
          <w:sz w:val="32"/>
          <w:szCs w:val="32"/>
          <w:lang w:val="zh-TW" w:eastAsia="zh-TW"/>
        </w:rPr>
        <w:t>2019</w:t>
      </w:r>
      <w:r w:rsidRPr="00C4156C">
        <w:rPr>
          <w:rFonts w:ascii="Times New Roman" w:eastAsia="仿宋_GB2312" w:hAnsi="Times New Roman" w:cs="仿宋_GB2312" w:hint="eastAsia"/>
          <w:color w:val="000000"/>
          <w:kern w:val="0"/>
          <w:sz w:val="32"/>
          <w:szCs w:val="32"/>
          <w:lang w:val="zh-TW" w:eastAsia="zh-TW"/>
        </w:rPr>
        <w:t>〕</w:t>
      </w:r>
      <w:r w:rsidRPr="00C4156C">
        <w:rPr>
          <w:rFonts w:ascii="Times New Roman" w:eastAsia="仿宋_GB2312" w:hAnsi="Times New Roman" w:cs="Times New Roman"/>
          <w:color w:val="000000"/>
          <w:kern w:val="0"/>
          <w:sz w:val="32"/>
          <w:szCs w:val="32"/>
          <w:lang w:val="zh-TW" w:eastAsia="zh-TW"/>
        </w:rPr>
        <w:t>1</w:t>
      </w:r>
      <w:r w:rsidRPr="00C4156C">
        <w:rPr>
          <w:rFonts w:ascii="Times New Roman" w:eastAsia="仿宋_GB2312" w:hAnsi="Times New Roman" w:cs="仿宋_GB2312" w:hint="eastAsia"/>
          <w:color w:val="000000"/>
          <w:kern w:val="0"/>
          <w:sz w:val="32"/>
          <w:szCs w:val="32"/>
          <w:lang w:val="zh-TW" w:eastAsia="zh-TW"/>
        </w:rPr>
        <w:t>号）及《昆明市人民政府关于印发昆明市失地农民社会保障金缴纳标准的通知》要求，</w:t>
      </w:r>
      <w:r w:rsidRPr="00C4156C">
        <w:rPr>
          <w:rFonts w:ascii="Times New Roman" w:eastAsia="仿宋_GB2312" w:hAnsi="Times New Roman" w:cs="仿宋_GB2312" w:hint="eastAsia"/>
          <w:kern w:val="0"/>
          <w:sz w:val="32"/>
          <w:szCs w:val="32"/>
          <w:lang w:val="zh-TW" w:eastAsia="zh-TW"/>
        </w:rPr>
        <w:t>按照</w:t>
      </w:r>
      <w:r w:rsidRPr="00C4156C">
        <w:rPr>
          <w:rFonts w:ascii="仿宋_GB2312" w:eastAsia="仿宋_GB2312" w:hAnsi="仿宋_GB2312" w:cs="仿宋_GB2312" w:hint="eastAsia"/>
          <w:color w:val="000000"/>
          <w:kern w:val="0"/>
          <w:sz w:val="32"/>
          <w:szCs w:val="32"/>
          <w:lang w:val="zh-TW" w:eastAsia="zh-TW"/>
        </w:rPr>
        <w:t>“先保后征”</w:t>
      </w:r>
      <w:r w:rsidRPr="00C4156C">
        <w:rPr>
          <w:rFonts w:ascii="Times New Roman" w:eastAsia="仿宋_GB2312" w:hAnsi="Times New Roman" w:cs="仿宋_GB2312" w:hint="eastAsia"/>
          <w:color w:val="000000"/>
          <w:kern w:val="0"/>
          <w:sz w:val="32"/>
          <w:szCs w:val="32"/>
          <w:lang w:val="zh-TW"/>
        </w:rPr>
        <w:t>原则，待</w:t>
      </w:r>
      <w:r w:rsidRPr="00C4156C">
        <w:rPr>
          <w:rFonts w:ascii="Times New Roman" w:eastAsia="仿宋_GB2312" w:hAnsi="Times New Roman" w:cs="仿宋_GB2312" w:hint="eastAsia"/>
          <w:kern w:val="0"/>
          <w:sz w:val="32"/>
          <w:szCs w:val="32"/>
          <w:lang w:val="zh-TW" w:eastAsia="zh-TW"/>
        </w:rPr>
        <w:t>用地批准后，承诺按有关规定要求将符合条件的被征地农民纳入相应的养老等社会保障体系</w:t>
      </w:r>
      <w:r w:rsidRPr="00C4156C">
        <w:rPr>
          <w:rFonts w:ascii="Times New Roman" w:eastAsia="仿宋_GB2312" w:hAnsi="Times New Roman" w:cs="仿宋_GB2312" w:hint="eastAsia"/>
          <w:kern w:val="0"/>
          <w:sz w:val="32"/>
          <w:szCs w:val="32"/>
          <w:lang w:val="zh-TW"/>
        </w:rPr>
        <w:t>，</w:t>
      </w:r>
      <w:r w:rsidRPr="00C4156C">
        <w:rPr>
          <w:rFonts w:ascii="Times New Roman" w:eastAsia="仿宋_GB2312" w:hAnsi="Times New Roman" w:cs="仿宋_GB2312" w:hint="eastAsia"/>
          <w:kern w:val="0"/>
          <w:sz w:val="32"/>
          <w:szCs w:val="32"/>
          <w:lang w:val="zh-TW" w:eastAsia="zh-TW"/>
        </w:rPr>
        <w:t>可以做到被征地农民原有生活水平不降低，长远生计有保障。</w:t>
      </w:r>
    </w:p>
    <w:p w:rsidR="00C4156C" w:rsidRPr="00C4156C" w:rsidRDefault="00C4156C" w:rsidP="00C4156C">
      <w:pPr>
        <w:snapToGrid w:val="0"/>
        <w:spacing w:line="520" w:lineRule="exact"/>
        <w:rPr>
          <w:rFonts w:ascii="Times New Roman" w:eastAsia="PMingLiUfalt" w:hAnsi="Times New Roman" w:cs="Times New Roman"/>
          <w:kern w:val="0"/>
          <w:sz w:val="32"/>
          <w:szCs w:val="32"/>
          <w:lang w:val="zh-TW" w:eastAsia="zh-TW"/>
        </w:rPr>
      </w:pPr>
    </w:p>
    <w:p w:rsidR="00C4156C" w:rsidRDefault="00C4156C" w:rsidP="00C4156C">
      <w:pPr>
        <w:snapToGrid w:val="0"/>
        <w:spacing w:line="520" w:lineRule="exact"/>
        <w:jc w:val="center"/>
        <w:rPr>
          <w:rFonts w:ascii="Times New Roman" w:eastAsia="仿宋_GB2312" w:hAnsi="Times New Roman" w:cs="Times New Roman"/>
          <w:kern w:val="0"/>
          <w:sz w:val="32"/>
          <w:szCs w:val="32"/>
        </w:rPr>
      </w:pPr>
    </w:p>
    <w:p w:rsidR="00C4156C" w:rsidRPr="00C4156C" w:rsidRDefault="00C4156C" w:rsidP="00C4156C">
      <w:pPr>
        <w:snapToGrid w:val="0"/>
        <w:spacing w:line="520" w:lineRule="exact"/>
        <w:jc w:val="center"/>
        <w:rPr>
          <w:rFonts w:ascii="Times New Roman" w:eastAsia="仿宋_GB2312" w:hAnsi="Times New Roman" w:cs="Times New Roman" w:hint="eastAsia"/>
          <w:kern w:val="0"/>
          <w:sz w:val="32"/>
          <w:szCs w:val="32"/>
        </w:rPr>
      </w:pPr>
    </w:p>
    <w:p w:rsidR="00C4156C" w:rsidRPr="00C4156C" w:rsidRDefault="00C4156C" w:rsidP="00C4156C">
      <w:pPr>
        <w:snapToGrid w:val="0"/>
        <w:spacing w:line="520" w:lineRule="exact"/>
        <w:jc w:val="right"/>
        <w:rPr>
          <w:rFonts w:ascii="Times New Roman" w:eastAsia="仿宋_GB2312" w:hAnsi="Times New Roman" w:cs="Times New Roman"/>
          <w:color w:val="000000"/>
          <w:kern w:val="0"/>
          <w:sz w:val="32"/>
          <w:szCs w:val="32"/>
        </w:rPr>
      </w:pPr>
      <w:r w:rsidRPr="00C4156C">
        <w:rPr>
          <w:rFonts w:ascii="Times New Roman" w:eastAsia="仿宋_GB2312" w:hAnsi="Times New Roman" w:cs="Times New Roman"/>
          <w:kern w:val="0"/>
          <w:sz w:val="32"/>
          <w:szCs w:val="32"/>
        </w:rPr>
        <w:t xml:space="preserve">              </w:t>
      </w:r>
      <w:r w:rsidRPr="00C4156C">
        <w:rPr>
          <w:rFonts w:ascii="Times New Roman" w:eastAsia="仿宋_GB2312" w:hAnsi="Times New Roman" w:cs="仿宋_GB2312" w:hint="eastAsia"/>
          <w:kern w:val="0"/>
          <w:sz w:val="32"/>
          <w:szCs w:val="32"/>
          <w:lang w:val="zh-TW" w:eastAsia="zh-TW"/>
        </w:rPr>
        <w:t>寻甸回族彝族自治县人民政府</w:t>
      </w:r>
    </w:p>
    <w:p w:rsidR="00C4156C" w:rsidRPr="00C4156C" w:rsidRDefault="00C4156C" w:rsidP="00C4156C">
      <w:pPr>
        <w:snapToGrid w:val="0"/>
        <w:spacing w:line="520" w:lineRule="exact"/>
        <w:jc w:val="center"/>
        <w:rPr>
          <w:rFonts w:ascii="Times New Roman" w:eastAsia="仿宋_GB2312" w:hAnsi="Times New Roman" w:cs="Times New Roman"/>
          <w:color w:val="000000"/>
          <w:kern w:val="0"/>
          <w:sz w:val="32"/>
          <w:szCs w:val="32"/>
          <w:lang w:val="zh-TW" w:eastAsia="zh-TW"/>
        </w:rPr>
      </w:pPr>
      <w:r w:rsidRPr="00C4156C">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 xml:space="preserve">                 </w:t>
      </w:r>
      <w:r w:rsidRPr="00C4156C">
        <w:rPr>
          <w:rFonts w:ascii="Times New Roman" w:eastAsia="仿宋_GB2312" w:hAnsi="Times New Roman" w:cs="Times New Roman"/>
          <w:color w:val="000000"/>
          <w:kern w:val="0"/>
          <w:sz w:val="32"/>
          <w:szCs w:val="32"/>
        </w:rPr>
        <w:t>2023</w:t>
      </w:r>
      <w:r w:rsidRPr="00C4156C">
        <w:rPr>
          <w:rFonts w:ascii="Times New Roman" w:eastAsia="仿宋_GB2312" w:hAnsi="Times New Roman" w:cs="仿宋_GB2312" w:hint="eastAsia"/>
          <w:color w:val="000000"/>
          <w:kern w:val="0"/>
          <w:sz w:val="32"/>
          <w:szCs w:val="32"/>
          <w:lang w:val="zh-TW" w:eastAsia="zh-TW"/>
        </w:rPr>
        <w:t>年</w:t>
      </w:r>
      <w:r w:rsidRPr="00C4156C">
        <w:rPr>
          <w:rFonts w:ascii="Times New Roman" w:eastAsia="仿宋_GB2312" w:hAnsi="Times New Roman" w:cs="Times New Roman"/>
          <w:color w:val="000000"/>
          <w:kern w:val="0"/>
          <w:sz w:val="32"/>
          <w:szCs w:val="32"/>
        </w:rPr>
        <w:t>10</w:t>
      </w:r>
      <w:r w:rsidRPr="00C4156C">
        <w:rPr>
          <w:rFonts w:ascii="Times New Roman" w:eastAsia="仿宋_GB2312" w:hAnsi="Times New Roman" w:cs="仿宋_GB2312" w:hint="eastAsia"/>
          <w:color w:val="000000"/>
          <w:kern w:val="0"/>
          <w:sz w:val="32"/>
          <w:szCs w:val="32"/>
        </w:rPr>
        <w:t>月</w:t>
      </w:r>
      <w:r w:rsidRPr="00C4156C">
        <w:rPr>
          <w:rFonts w:ascii="Times New Roman" w:eastAsia="仿宋_GB2312" w:hAnsi="Times New Roman" w:cs="Times New Roman"/>
          <w:color w:val="000000"/>
          <w:kern w:val="0"/>
          <w:sz w:val="32"/>
          <w:szCs w:val="32"/>
        </w:rPr>
        <w:t>11</w:t>
      </w:r>
      <w:r w:rsidRPr="00C4156C">
        <w:rPr>
          <w:rFonts w:ascii="Times New Roman" w:eastAsia="仿宋_GB2312" w:hAnsi="Times New Roman" w:cs="仿宋_GB2312" w:hint="eastAsia"/>
          <w:color w:val="000000"/>
          <w:kern w:val="0"/>
          <w:sz w:val="32"/>
          <w:szCs w:val="32"/>
          <w:lang w:val="zh-CN"/>
        </w:rPr>
        <w:t>日</w:t>
      </w:r>
      <w:bookmarkEnd w:id="6"/>
    </w:p>
    <w:p w:rsidR="00EB04C2" w:rsidRDefault="00EB04C2"/>
    <w:sectPr w:rsidR="00EB04C2" w:rsidSect="00C4156C">
      <w:pgSz w:w="11906" w:h="16838"/>
      <w:pgMar w:top="2098" w:right="1418" w:bottom="2155"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FangSong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KaiTi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0000000000000000000"/>
    <w:charset w:val="86"/>
    <w:family w:val="script"/>
    <w:notTrueType/>
    <w:pitch w:val="default"/>
    <w:sig w:usb0="00000001" w:usb1="080E0000" w:usb2="00000010" w:usb3="00000000" w:csb0="00040000" w:csb1="00000000"/>
  </w:font>
  <w:font w:name="PMingLiUfalt">
    <w:altName w:val="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6C"/>
    <w:rsid w:val="00C4156C"/>
    <w:rsid w:val="00EB0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39C44-0782-4FCB-A8F4-3181D473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C4156C"/>
    <w:pPr>
      <w:spacing w:before="240" w:after="60"/>
      <w:jc w:val="center"/>
      <w:outlineLvl w:val="0"/>
    </w:pPr>
    <w:rPr>
      <w:rFonts w:ascii="Cambria" w:eastAsia="宋体" w:hAnsi="Cambria" w:cs="Cambria"/>
      <w:b/>
      <w:bCs/>
      <w:color w:val="000000"/>
      <w:kern w:val="0"/>
      <w:sz w:val="32"/>
      <w:szCs w:val="32"/>
      <w:lang w:eastAsia="en-US"/>
    </w:rPr>
  </w:style>
  <w:style w:type="character" w:customStyle="1" w:styleId="Char">
    <w:name w:val="标题 Char"/>
    <w:basedOn w:val="a0"/>
    <w:link w:val="a3"/>
    <w:uiPriority w:val="99"/>
    <w:rsid w:val="00C4156C"/>
    <w:rPr>
      <w:rFonts w:ascii="Cambria" w:eastAsia="宋体" w:hAnsi="Cambria" w:cs="Cambria"/>
      <w:b/>
      <w:bCs/>
      <w:color w:val="000000"/>
      <w:kern w:val="0"/>
      <w:sz w:val="32"/>
      <w:szCs w:val="32"/>
      <w:lang w:eastAsia="en-US"/>
    </w:rPr>
  </w:style>
  <w:style w:type="paragraph" w:styleId="a4">
    <w:name w:val="List Paragraph"/>
    <w:basedOn w:val="a"/>
    <w:uiPriority w:val="99"/>
    <w:qFormat/>
    <w:rsid w:val="00C4156C"/>
    <w:pPr>
      <w:ind w:firstLineChars="200" w:firstLine="420"/>
      <w:jc w:val="left"/>
    </w:pPr>
    <w:rPr>
      <w:rFonts w:ascii="Times New Roman" w:eastAsia="宋体" w:hAnsi="Times New Roman" w:cs="Times New Roman"/>
      <w:color w:val="000000"/>
      <w:kern w:val="0"/>
      <w:sz w:val="20"/>
      <w:szCs w:val="20"/>
      <w:lang w:eastAsia="en-US"/>
    </w:rPr>
  </w:style>
  <w:style w:type="paragraph" w:customStyle="1" w:styleId="Bodytext1">
    <w:name w:val="Body text|1"/>
    <w:basedOn w:val="a"/>
    <w:uiPriority w:val="99"/>
    <w:rsid w:val="00C4156C"/>
    <w:pPr>
      <w:spacing w:line="424" w:lineRule="auto"/>
      <w:ind w:firstLine="400"/>
      <w:jc w:val="left"/>
    </w:pPr>
    <w:rPr>
      <w:rFonts w:ascii="宋体" w:eastAsia="宋体" w:hAnsi="宋体" w:cs="宋体"/>
      <w:color w:val="000000"/>
      <w:kern w:val="0"/>
      <w:sz w:val="28"/>
      <w:szCs w:val="28"/>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47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327</Words>
  <Characters>1864</Characters>
  <Application>Microsoft Office Word</Application>
  <DocSecurity>0</DocSecurity>
  <Lines>15</Lines>
  <Paragraphs>4</Paragraphs>
  <ScaleCrop>false</ScaleCrop>
  <Company>Microsoft</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蔡正选</dc:creator>
  <cp:keywords/>
  <dc:description/>
  <cp:lastModifiedBy>蔡正选</cp:lastModifiedBy>
  <cp:revision>1</cp:revision>
  <dcterms:created xsi:type="dcterms:W3CDTF">2023-10-19T02:05:00Z</dcterms:created>
  <dcterms:modified xsi:type="dcterms:W3CDTF">2023-10-19T02:07:00Z</dcterms:modified>
</cp:coreProperties>
</file>