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  <w:lang w:eastAsia="zh-Hans"/>
        </w:rPr>
      </w:pPr>
      <w:r>
        <w:rPr>
          <w:rFonts w:hint="eastAsia" w:ascii="方正小标宋简体" w:eastAsia="方正小标宋简体"/>
          <w:sz w:val="44"/>
          <w:szCs w:val="44"/>
          <w:lang w:eastAsia="zh-Hans"/>
        </w:rPr>
        <w:t>关于《寻甸回族彝族自治县城乡绿化美化十年规划（2022—2031年）》的</w:t>
      </w:r>
      <w:r>
        <w:rPr>
          <w:rFonts w:hint="eastAsia" w:ascii="方正小标宋简体" w:eastAsia="方正小标宋简体"/>
          <w:sz w:val="44"/>
          <w:szCs w:val="44"/>
        </w:rPr>
        <w:t>起草</w:t>
      </w:r>
      <w:r>
        <w:rPr>
          <w:rFonts w:hint="eastAsia" w:ascii="方正小标宋简体" w:eastAsia="方正小标宋简体"/>
          <w:sz w:val="44"/>
          <w:szCs w:val="44"/>
          <w:lang w:eastAsia="zh-Hans"/>
        </w:rPr>
        <w:t>说明</w:t>
      </w:r>
    </w:p>
    <w:p>
      <w:pPr>
        <w:ind w:firstLine="0" w:firstLineChars="0"/>
        <w:jc w:val="center"/>
        <w:rPr>
          <w:rFonts w:eastAsia="方正小标宋_GBK"/>
          <w:sz w:val="44"/>
          <w:szCs w:val="44"/>
          <w:lang w:eastAsia="zh-Hans"/>
        </w:rPr>
      </w:pPr>
    </w:p>
    <w:p>
      <w:pPr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w:t>为全面贯彻省委、省政府重大决策部署，落实好省、</w:t>
      </w:r>
      <w:r>
        <w:rPr>
          <w:rFonts w:hint="eastAsia"/>
          <w:bCs/>
          <w:szCs w:val="32"/>
          <w:lang w:val="en-US" w:eastAsia="zh-CN"/>
        </w:rPr>
        <w:t>市</w:t>
      </w:r>
      <w:r>
        <w:rPr>
          <w:rFonts w:hint="eastAsia"/>
          <w:bCs/>
          <w:szCs w:val="32"/>
        </w:rPr>
        <w:t>城乡绿化美化三年行动，</w:t>
      </w:r>
      <w:r>
        <w:rPr>
          <w:rFonts w:hint="eastAsia"/>
          <w:bCs/>
          <w:szCs w:val="32"/>
          <w:lang w:val="en-US" w:eastAsia="zh-CN"/>
        </w:rPr>
        <w:t>寻甸县</w:t>
      </w:r>
      <w:r>
        <w:rPr>
          <w:rFonts w:hint="eastAsia"/>
          <w:bCs/>
          <w:szCs w:val="32"/>
        </w:rPr>
        <w:t>以绿美寻甸建设为切入点，对标国际一流、国内先进、全省领先，</w:t>
      </w:r>
      <w:bookmarkStart w:id="0" w:name="_GoBack"/>
      <w:bookmarkEnd w:id="0"/>
      <w:r>
        <w:rPr>
          <w:rFonts w:hint="eastAsia"/>
          <w:bCs/>
          <w:szCs w:val="32"/>
          <w:lang w:eastAsia="zh-CN"/>
        </w:rPr>
        <w:t>开展《寻甸回族彝族自治县城乡绿化美化十年规划（2022—2031年）》</w:t>
      </w:r>
      <w:r>
        <w:rPr>
          <w:rFonts w:hint="eastAsia"/>
          <w:bCs/>
          <w:szCs w:val="32"/>
        </w:rPr>
        <w:t>。现就起草情况说明如下：</w:t>
      </w:r>
    </w:p>
    <w:p>
      <w:pPr>
        <w:numPr>
          <w:ilvl w:val="0"/>
          <w:numId w:val="1"/>
        </w:numPr>
        <w:autoSpaceDE w:val="0"/>
        <w:rPr>
          <w:rFonts w:hint="eastAsia" w:eastAsia="黑体"/>
        </w:rPr>
      </w:pPr>
      <w:r>
        <w:rPr>
          <w:rFonts w:hint="eastAsia" w:eastAsia="黑体"/>
        </w:rPr>
        <w:t>背景</w:t>
      </w:r>
    </w:p>
    <w:p>
      <w:pPr>
        <w:numPr>
          <w:ilvl w:val="0"/>
          <w:numId w:val="0"/>
        </w:numPr>
        <w:autoSpaceDE w:val="0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实施城乡绿化美化行动，是云南省深入贯彻落实习近平生态文明思想、争当生态文明建设排头兵、落实国家碳达峰碳中和战略的重大举措，是美丽中国在云南建设的创新实践。城乡绿化美化发挥生态环保、休闲游憩、景观营造、文化传承、科普教育等多种功能，是一项重要的民生工程。为全面贯彻落实云南省开展城乡绿化美化行动的战略决策，有序推进</w:t>
      </w:r>
      <w:r>
        <w:rPr>
          <w:rFonts w:hint="eastAsia"/>
          <w:bCs/>
          <w:szCs w:val="32"/>
          <w:lang w:val="en-US" w:eastAsia="zh-CN"/>
        </w:rPr>
        <w:t>寻甸县</w:t>
      </w:r>
      <w:r>
        <w:rPr>
          <w:rFonts w:hint="eastAsia"/>
          <w:bCs/>
          <w:szCs w:val="32"/>
        </w:rPr>
        <w:t>城乡绿化美化进程，为了更好地实现绿美寻甸建设目标，确保绿美寻甸建设取得实效，特制定本规划。</w:t>
      </w:r>
    </w:p>
    <w:p>
      <w:pPr>
        <w:rPr>
          <w:rFonts w:eastAsia="黑体"/>
          <w:lang w:eastAsia="zh-Hans"/>
        </w:rPr>
      </w:pPr>
      <w:r>
        <w:rPr>
          <w:rFonts w:eastAsia="黑体"/>
          <w:lang w:eastAsia="zh-Hans"/>
        </w:rPr>
        <w:t>二、</w:t>
      </w:r>
      <w:r>
        <w:rPr>
          <w:rFonts w:hint="eastAsia" w:eastAsia="黑体"/>
          <w:lang w:eastAsia="zh-Hans"/>
        </w:rPr>
        <w:t>起草</w:t>
      </w:r>
      <w:r>
        <w:rPr>
          <w:rFonts w:eastAsia="黑体"/>
          <w:lang w:eastAsia="zh-Hans"/>
        </w:rPr>
        <w:t>过程</w:t>
      </w:r>
    </w:p>
    <w:p>
      <w:pPr>
        <w:rPr>
          <w:rFonts w:hint="eastAsia"/>
          <w:szCs w:val="32"/>
        </w:rPr>
      </w:pPr>
      <w:r>
        <w:rPr>
          <w:rFonts w:hint="eastAsia"/>
          <w:szCs w:val="32"/>
        </w:rPr>
        <w:t>根据</w:t>
      </w:r>
      <w:r>
        <w:rPr>
          <w:rFonts w:hint="eastAsia"/>
          <w:szCs w:val="32"/>
          <w:lang w:val="en-US" w:eastAsia="zh-CN"/>
        </w:rPr>
        <w:t>县</w:t>
      </w:r>
      <w:r>
        <w:rPr>
          <w:rFonts w:hint="eastAsia"/>
          <w:szCs w:val="32"/>
        </w:rPr>
        <w:t>委、</w:t>
      </w:r>
      <w:r>
        <w:rPr>
          <w:rFonts w:hint="eastAsia"/>
          <w:szCs w:val="32"/>
          <w:lang w:val="en-US" w:eastAsia="zh-CN"/>
        </w:rPr>
        <w:t>县</w:t>
      </w:r>
      <w:r>
        <w:rPr>
          <w:rFonts w:hint="eastAsia"/>
          <w:szCs w:val="32"/>
        </w:rPr>
        <w:t>政府工作安排，由</w:t>
      </w:r>
      <w:r>
        <w:rPr>
          <w:rFonts w:hint="eastAsia"/>
          <w:szCs w:val="32"/>
          <w:lang w:val="en-US" w:eastAsia="zh-CN"/>
        </w:rPr>
        <w:t>县</w:t>
      </w:r>
      <w:r>
        <w:rPr>
          <w:rFonts w:hint="eastAsia"/>
          <w:szCs w:val="32"/>
        </w:rPr>
        <w:t>发展改革</w:t>
      </w:r>
      <w:r>
        <w:rPr>
          <w:rFonts w:hint="eastAsia"/>
          <w:szCs w:val="32"/>
          <w:lang w:val="en-US" w:eastAsia="zh-CN"/>
        </w:rPr>
        <w:t>局</w:t>
      </w:r>
      <w:r>
        <w:rPr>
          <w:rFonts w:hint="eastAsia"/>
          <w:szCs w:val="32"/>
        </w:rPr>
        <w:t>负责牵头编制十年期</w:t>
      </w:r>
      <w:r>
        <w:rPr>
          <w:rFonts w:hint="eastAsia"/>
          <w:szCs w:val="32"/>
          <w:lang w:val="en-US" w:eastAsia="zh-CN"/>
        </w:rPr>
        <w:t>寻甸县</w:t>
      </w:r>
      <w:r>
        <w:rPr>
          <w:rFonts w:hint="eastAsia"/>
          <w:szCs w:val="32"/>
        </w:rPr>
        <w:t>城乡绿化美化建设规划，202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6</w:t>
      </w:r>
      <w:r>
        <w:rPr>
          <w:rFonts w:hint="eastAsia"/>
          <w:szCs w:val="32"/>
        </w:rPr>
        <w:t>月启动了十年期绿化美化规划编制工作，按规定程序确定中凡国际工程设计有限公司为编制机构。在先后组织召开座谈会、相关部门专题会、广泛调研的基础上，2023年</w:t>
      </w:r>
      <w:r>
        <w:rPr>
          <w:rFonts w:hint="eastAsia"/>
          <w:szCs w:val="32"/>
          <w:lang w:val="en-US" w:eastAsia="zh-CN"/>
        </w:rPr>
        <w:t>11</w:t>
      </w:r>
      <w:r>
        <w:rPr>
          <w:rFonts w:hint="eastAsia"/>
          <w:szCs w:val="32"/>
        </w:rPr>
        <w:t>月形成《规划》（初稿），并向</w:t>
      </w:r>
      <w:r>
        <w:rPr>
          <w:rFonts w:hint="eastAsia"/>
          <w:szCs w:val="32"/>
          <w:lang w:val="en-US" w:eastAsia="zh-CN"/>
        </w:rPr>
        <w:t>县</w:t>
      </w:r>
      <w:r>
        <w:rPr>
          <w:rFonts w:hint="eastAsia"/>
          <w:szCs w:val="32"/>
        </w:rPr>
        <w:t>级相关部门和各</w:t>
      </w:r>
      <w:r>
        <w:rPr>
          <w:rFonts w:hint="eastAsia"/>
          <w:szCs w:val="32"/>
          <w:lang w:val="en-US" w:eastAsia="zh-CN"/>
        </w:rPr>
        <w:t>乡镇、街道</w:t>
      </w:r>
      <w:r>
        <w:rPr>
          <w:rFonts w:hint="eastAsia"/>
          <w:szCs w:val="32"/>
        </w:rPr>
        <w:t>征求意见。根据收集到的意见建议对文本进行全面修改完善，现形成《规划》（讨论稿）。</w:t>
      </w:r>
    </w:p>
    <w:p>
      <w:pPr>
        <w:rPr>
          <w:rFonts w:eastAsia="黑体"/>
          <w:lang w:eastAsia="zh-Hans"/>
        </w:rPr>
      </w:pPr>
      <w:r>
        <w:rPr>
          <w:rFonts w:eastAsia="黑体"/>
          <w:lang w:eastAsia="zh-Hans"/>
        </w:rPr>
        <w:t>三、</w:t>
      </w:r>
      <w:r>
        <w:rPr>
          <w:rFonts w:hint="eastAsia" w:eastAsia="黑体"/>
        </w:rPr>
        <w:t>起草</w:t>
      </w:r>
      <w:r>
        <w:rPr>
          <w:rFonts w:eastAsia="黑体"/>
          <w:lang w:eastAsia="zh-Hans"/>
        </w:rPr>
        <w:t>主要依据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本规划根据《云南省城乡绿化美化三年行动(2022-2024年)》《云南省城乡绿化美化建设导则》《昆明市绿美城市建设三年行动实施方案(2022一2024年)》及省级重点领域绿美专项行动方案等文件编制</w:t>
      </w:r>
      <w:r>
        <w:rPr>
          <w:rFonts w:hint="eastAsia"/>
          <w:lang w:eastAsia="zh-CN"/>
        </w:rPr>
        <w:t>。</w:t>
      </w:r>
    </w:p>
    <w:p>
      <w:pPr>
        <w:rPr>
          <w:rFonts w:eastAsia="黑体"/>
          <w:lang w:eastAsia="zh-Hans"/>
        </w:rPr>
      </w:pPr>
      <w:r>
        <w:rPr>
          <w:rFonts w:eastAsia="黑体"/>
          <w:lang w:eastAsia="zh-Hans"/>
        </w:rPr>
        <w:t>四、《</w:t>
      </w:r>
      <w:r>
        <w:rPr>
          <w:rFonts w:hint="eastAsia" w:eastAsia="黑体"/>
          <w:lang w:val="en-US" w:eastAsia="zh-CN"/>
        </w:rPr>
        <w:t>规划</w:t>
      </w:r>
      <w:r>
        <w:rPr>
          <w:rFonts w:eastAsia="黑体"/>
          <w:lang w:eastAsia="zh-Hans"/>
        </w:rPr>
        <w:t>》主要内容</w:t>
      </w:r>
    </w:p>
    <w:p>
      <w:pPr>
        <w:pStyle w:val="3"/>
        <w:keepNext w:val="0"/>
        <w:keepLines w:val="0"/>
        <w:rPr>
          <w:rFonts w:hint="eastAsia" w:eastAsia="仿宋_GB2312"/>
          <w:bCs w:val="0"/>
          <w:szCs w:val="24"/>
          <w:lang w:val="en-US" w:eastAsia="zh-CN"/>
        </w:rPr>
      </w:pPr>
      <w:r>
        <w:rPr>
          <w:rFonts w:hint="eastAsia" w:eastAsia="仿宋_GB2312"/>
          <w:bCs w:val="0"/>
          <w:szCs w:val="24"/>
          <w:lang w:eastAsia="zh-Hans"/>
        </w:rPr>
        <w:t>规划包括</w:t>
      </w:r>
      <w:r>
        <w:rPr>
          <w:rFonts w:hint="eastAsia" w:eastAsia="仿宋_GB2312"/>
          <w:bCs w:val="0"/>
          <w:szCs w:val="24"/>
          <w:lang w:val="en-US" w:eastAsia="zh-CN"/>
        </w:rPr>
        <w:t>六</w:t>
      </w:r>
      <w:r>
        <w:rPr>
          <w:rFonts w:hint="eastAsia" w:eastAsia="仿宋_GB2312"/>
          <w:bCs w:val="0"/>
          <w:szCs w:val="24"/>
          <w:lang w:eastAsia="zh-Hans"/>
        </w:rPr>
        <w:t>章内容</w:t>
      </w:r>
      <w:r>
        <w:rPr>
          <w:rFonts w:hint="eastAsia" w:eastAsia="仿宋_GB2312"/>
          <w:bCs w:val="0"/>
          <w:szCs w:val="24"/>
          <w:lang w:eastAsia="zh-CN"/>
        </w:rPr>
        <w:t>，</w:t>
      </w:r>
      <w:r>
        <w:rPr>
          <w:rFonts w:hint="eastAsia" w:eastAsia="仿宋_GB2312"/>
          <w:bCs w:val="0"/>
          <w:szCs w:val="24"/>
          <w:lang w:val="en-US" w:eastAsia="zh-CN"/>
        </w:rPr>
        <w:t>第一章</w:t>
      </w:r>
      <w:r>
        <w:rPr>
          <w:rFonts w:hint="eastAsia" w:eastAsia="仿宋_GB2312"/>
          <w:bCs w:val="0"/>
          <w:szCs w:val="24"/>
          <w:lang w:eastAsia="zh-CN"/>
        </w:rPr>
        <w:t>绿美寻甸建设现状分析，在深入分析</w:t>
      </w:r>
      <w:r>
        <w:rPr>
          <w:rFonts w:hint="eastAsia" w:eastAsia="仿宋_GB2312"/>
          <w:bCs w:val="0"/>
          <w:szCs w:val="24"/>
          <w:lang w:val="en-US" w:eastAsia="zh-CN"/>
        </w:rPr>
        <w:t>寻甸县</w:t>
      </w:r>
      <w:r>
        <w:rPr>
          <w:rFonts w:hint="eastAsia" w:eastAsia="仿宋_GB2312"/>
          <w:bCs w:val="0"/>
          <w:szCs w:val="24"/>
          <w:lang w:eastAsia="zh-CN"/>
        </w:rPr>
        <w:t>绿化美化建设的</w:t>
      </w:r>
      <w:r>
        <w:rPr>
          <w:rFonts w:hint="eastAsia" w:eastAsia="仿宋_GB2312"/>
          <w:bCs w:val="0"/>
          <w:szCs w:val="24"/>
          <w:lang w:val="en-US" w:eastAsia="zh-CN"/>
        </w:rPr>
        <w:t>基础条件</w:t>
      </w:r>
      <w:r>
        <w:rPr>
          <w:rFonts w:hint="eastAsia" w:eastAsia="仿宋_GB2312"/>
          <w:bCs w:val="0"/>
          <w:szCs w:val="24"/>
          <w:lang w:eastAsia="zh-CN"/>
        </w:rPr>
        <w:t>和</w:t>
      </w:r>
      <w:r>
        <w:rPr>
          <w:rFonts w:hint="eastAsia" w:eastAsia="仿宋_GB2312"/>
          <w:bCs w:val="0"/>
          <w:szCs w:val="24"/>
          <w:lang w:val="en-US" w:eastAsia="zh-CN"/>
        </w:rPr>
        <w:t>存在问题基础</w:t>
      </w:r>
      <w:r>
        <w:rPr>
          <w:rFonts w:hint="eastAsia" w:eastAsia="仿宋_GB2312"/>
          <w:bCs w:val="0"/>
          <w:szCs w:val="24"/>
          <w:lang w:eastAsia="zh-CN"/>
        </w:rPr>
        <w:t>上，提出未来10年</w:t>
      </w:r>
      <w:r>
        <w:rPr>
          <w:rFonts w:hint="eastAsia" w:eastAsia="仿宋_GB2312"/>
          <w:bCs w:val="0"/>
          <w:szCs w:val="24"/>
          <w:lang w:val="en-US" w:eastAsia="zh-CN"/>
        </w:rPr>
        <w:t>寻甸</w:t>
      </w:r>
      <w:r>
        <w:rPr>
          <w:rFonts w:hint="eastAsia" w:eastAsia="仿宋_GB2312"/>
          <w:bCs w:val="0"/>
          <w:szCs w:val="24"/>
          <w:lang w:eastAsia="zh-CN"/>
        </w:rPr>
        <w:t>城乡绿化美化建设的总体要求、总体布局、建设目标。第二章绿美寻甸构建理论，</w:t>
      </w:r>
      <w:r>
        <w:rPr>
          <w:rFonts w:hint="eastAsia" w:eastAsia="仿宋_GB2312"/>
          <w:bCs w:val="0"/>
          <w:szCs w:val="24"/>
          <w:lang w:val="en-US" w:eastAsia="zh-CN"/>
        </w:rPr>
        <w:t>提出绿美寻甸的特质是苍翠之美、多样之美、缤纷之美和文化之美。第三章绿色空间增量，分别对绿美城镇、绿美社区、绿美乡村、绿美交通、绿美廊道、绿美校园、绿美园区、绿美景区八个部分进行了规划，系统提出了支撑城乡绿美发展的特色建设内容。第四章美丽品质提升，美丽品质提升工程由植物美、色彩美、结构美、季相美、壮丽美和特色美等指标构成。这些指标根据绿地美的一般规律构建，充分融入美丽元素，共同建构寻甸特色美。第五章绿美福祉增进，绿美福祉增进工程由绿美体验、绿美文化和绿美产业指标支撑，主要反映绿美寻甸建设以人民为中心，绿美为民的建设理念。第六章保障措施，提出了保障规划顺利实施的措施。</w:t>
      </w:r>
    </w:p>
    <w:p>
      <w:pPr>
        <w:pStyle w:val="3"/>
        <w:keepNext w:val="0"/>
        <w:keepLines w:val="0"/>
      </w:pPr>
      <w:r>
        <w:rPr>
          <w:rFonts w:hint="default" w:eastAsia="仿宋_GB2312"/>
          <w:bCs w:val="0"/>
          <w:szCs w:val="24"/>
          <w:lang w:val="en-US" w:eastAsia="zh-CN"/>
        </w:rPr>
        <w:t>根据法律法规和有关政策规定，</w:t>
      </w:r>
      <w:r>
        <w:rPr>
          <w:rFonts w:hint="eastAsia" w:eastAsia="仿宋_GB2312"/>
          <w:bCs w:val="0"/>
          <w:szCs w:val="24"/>
          <w:lang w:val="en-US" w:eastAsia="zh-CN"/>
        </w:rPr>
        <w:t>寻甸县发展和改革</w:t>
      </w:r>
      <w:r>
        <w:rPr>
          <w:rFonts w:hint="default" w:eastAsia="仿宋_GB2312"/>
          <w:bCs w:val="0"/>
          <w:szCs w:val="24"/>
          <w:lang w:val="en-US" w:eastAsia="zh-CN"/>
        </w:rPr>
        <w:t>局将认真开展《</w:t>
      </w:r>
      <w:r>
        <w:rPr>
          <w:rFonts w:hint="eastAsia" w:eastAsia="仿宋_GB2312"/>
          <w:bCs w:val="0"/>
          <w:szCs w:val="24"/>
          <w:lang w:val="en-US" w:eastAsia="zh-CN"/>
        </w:rPr>
        <w:t>规划</w:t>
      </w:r>
      <w:r>
        <w:rPr>
          <w:rFonts w:hint="default" w:eastAsia="仿宋_GB2312"/>
          <w:bCs w:val="0"/>
          <w:szCs w:val="24"/>
          <w:lang w:val="en-US" w:eastAsia="zh-CN"/>
        </w:rPr>
        <w:t>》提交决策前各项工作，按程序提请决策实施。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480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480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DB570"/>
    <w:multiLevelType w:val="singleLevel"/>
    <w:tmpl w:val="14ADB5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M2EwNjJjODJlNjFhNmRmYjMwZTc3ZmM5ZDZkZTEifQ=="/>
  </w:docVars>
  <w:rsids>
    <w:rsidRoot w:val="E9B67E64"/>
    <w:rsid w:val="000634E8"/>
    <w:rsid w:val="00063BEC"/>
    <w:rsid w:val="00110B08"/>
    <w:rsid w:val="001436EC"/>
    <w:rsid w:val="00146B19"/>
    <w:rsid w:val="00164A0C"/>
    <w:rsid w:val="00195CE9"/>
    <w:rsid w:val="001A364C"/>
    <w:rsid w:val="001B4C21"/>
    <w:rsid w:val="001F4696"/>
    <w:rsid w:val="002C3608"/>
    <w:rsid w:val="002F029C"/>
    <w:rsid w:val="002F5D66"/>
    <w:rsid w:val="003001E6"/>
    <w:rsid w:val="00353FC1"/>
    <w:rsid w:val="003B355F"/>
    <w:rsid w:val="003B551A"/>
    <w:rsid w:val="003C74F6"/>
    <w:rsid w:val="003F7B53"/>
    <w:rsid w:val="00427FD1"/>
    <w:rsid w:val="00430D38"/>
    <w:rsid w:val="004A773C"/>
    <w:rsid w:val="004E2E1C"/>
    <w:rsid w:val="004E3418"/>
    <w:rsid w:val="0050705B"/>
    <w:rsid w:val="005559F7"/>
    <w:rsid w:val="005B1E70"/>
    <w:rsid w:val="005B30F6"/>
    <w:rsid w:val="005F02CC"/>
    <w:rsid w:val="00602015"/>
    <w:rsid w:val="006379A3"/>
    <w:rsid w:val="00657F4F"/>
    <w:rsid w:val="00666FC9"/>
    <w:rsid w:val="0068420A"/>
    <w:rsid w:val="006B399C"/>
    <w:rsid w:val="006D0349"/>
    <w:rsid w:val="00720720"/>
    <w:rsid w:val="007B4CDC"/>
    <w:rsid w:val="007D053B"/>
    <w:rsid w:val="00803217"/>
    <w:rsid w:val="00803580"/>
    <w:rsid w:val="008639F3"/>
    <w:rsid w:val="008A11C7"/>
    <w:rsid w:val="008B434C"/>
    <w:rsid w:val="008B5BBE"/>
    <w:rsid w:val="008C7390"/>
    <w:rsid w:val="00905DE2"/>
    <w:rsid w:val="0092306A"/>
    <w:rsid w:val="00971823"/>
    <w:rsid w:val="009A5977"/>
    <w:rsid w:val="009B0221"/>
    <w:rsid w:val="009E5B9A"/>
    <w:rsid w:val="009E6CCF"/>
    <w:rsid w:val="00A06172"/>
    <w:rsid w:val="00A34CD3"/>
    <w:rsid w:val="00AC1611"/>
    <w:rsid w:val="00AF7D85"/>
    <w:rsid w:val="00B03825"/>
    <w:rsid w:val="00B541BC"/>
    <w:rsid w:val="00B75306"/>
    <w:rsid w:val="00C13570"/>
    <w:rsid w:val="00C2562E"/>
    <w:rsid w:val="00C3333D"/>
    <w:rsid w:val="00C44724"/>
    <w:rsid w:val="00C460BB"/>
    <w:rsid w:val="00C70EA0"/>
    <w:rsid w:val="00CB36F1"/>
    <w:rsid w:val="00CF00CC"/>
    <w:rsid w:val="00D132E7"/>
    <w:rsid w:val="00D25A48"/>
    <w:rsid w:val="00D52CE1"/>
    <w:rsid w:val="00D57870"/>
    <w:rsid w:val="00D93D0C"/>
    <w:rsid w:val="00D94D32"/>
    <w:rsid w:val="00D96014"/>
    <w:rsid w:val="00DB71BB"/>
    <w:rsid w:val="00E01E3A"/>
    <w:rsid w:val="00EA5B15"/>
    <w:rsid w:val="00EA6FAB"/>
    <w:rsid w:val="00EB012A"/>
    <w:rsid w:val="00EE66D4"/>
    <w:rsid w:val="00F00B7B"/>
    <w:rsid w:val="00F3105C"/>
    <w:rsid w:val="00F544CD"/>
    <w:rsid w:val="00F6321F"/>
    <w:rsid w:val="00F6769C"/>
    <w:rsid w:val="00F939E2"/>
    <w:rsid w:val="02075BF9"/>
    <w:rsid w:val="094D790A"/>
    <w:rsid w:val="09905920"/>
    <w:rsid w:val="1A583CD4"/>
    <w:rsid w:val="1D7FCAA9"/>
    <w:rsid w:val="1D7FEB7C"/>
    <w:rsid w:val="2A972B4F"/>
    <w:rsid w:val="2C172AD1"/>
    <w:rsid w:val="2FFFA2C0"/>
    <w:rsid w:val="34A22951"/>
    <w:rsid w:val="3BC63110"/>
    <w:rsid w:val="3FEE7AC4"/>
    <w:rsid w:val="43005E25"/>
    <w:rsid w:val="4D1BC46C"/>
    <w:rsid w:val="5411663E"/>
    <w:rsid w:val="59FE667F"/>
    <w:rsid w:val="5D401AA7"/>
    <w:rsid w:val="63BE042F"/>
    <w:rsid w:val="6C36BD37"/>
    <w:rsid w:val="6F872A36"/>
    <w:rsid w:val="73FB113A"/>
    <w:rsid w:val="77E5A922"/>
    <w:rsid w:val="77FDA8F0"/>
    <w:rsid w:val="7A775DC6"/>
    <w:rsid w:val="7E003B55"/>
    <w:rsid w:val="7E0923F7"/>
    <w:rsid w:val="7F7EFD79"/>
    <w:rsid w:val="7F9AECD7"/>
    <w:rsid w:val="7FD917FB"/>
    <w:rsid w:val="7FDFA704"/>
    <w:rsid w:val="7FEF86F5"/>
    <w:rsid w:val="9FFD9CC2"/>
    <w:rsid w:val="C55EF2B4"/>
    <w:rsid w:val="C79F677B"/>
    <w:rsid w:val="CFFB3D3A"/>
    <w:rsid w:val="DBB9EC48"/>
    <w:rsid w:val="DED732F9"/>
    <w:rsid w:val="E2BA287B"/>
    <w:rsid w:val="E9B67E64"/>
    <w:rsid w:val="EAF774D9"/>
    <w:rsid w:val="EDE79740"/>
    <w:rsid w:val="F6FE93E0"/>
    <w:rsid w:val="F7F7FBE2"/>
    <w:rsid w:val="FB3B85BE"/>
    <w:rsid w:val="FBAE75A5"/>
    <w:rsid w:val="FBF97BD8"/>
    <w:rsid w:val="FBFD05E0"/>
    <w:rsid w:val="FEF280CF"/>
    <w:rsid w:val="FFD1D1B8"/>
    <w:rsid w:val="FFFFA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outlineLvl w:val="0"/>
    </w:pPr>
    <w:rPr>
      <w:rFonts w:eastAsia="黑体" w:cstheme="minorBidi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toc 1"/>
    <w:basedOn w:val="1"/>
    <w:next w:val="1"/>
    <w:qFormat/>
    <w:uiPriority w:val="0"/>
    <w:rPr>
      <w:rFonts w:eastAsia="Songti SC"/>
      <w:sz w:val="24"/>
    </w:rPr>
  </w:style>
  <w:style w:type="paragraph" w:customStyle="1" w:styleId="10">
    <w:name w:val="题目"/>
    <w:basedOn w:val="1"/>
    <w:next w:val="1"/>
    <w:qFormat/>
    <w:uiPriority w:val="0"/>
    <w:pPr>
      <w:spacing w:line="640" w:lineRule="exact"/>
      <w:ind w:firstLine="0" w:firstLineChars="0"/>
    </w:pPr>
    <w:rPr>
      <w:rFonts w:eastAsia="方正小标宋_GBK"/>
      <w:sz w:val="44"/>
      <w:lang w:eastAsia="zh-Hans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黑体" w:cstheme="minorBidi"/>
      <w:bCs/>
      <w:kern w:val="44"/>
      <w:sz w:val="32"/>
      <w:szCs w:val="44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1148</Characters>
  <Lines>9</Lines>
  <Paragraphs>2</Paragraphs>
  <TotalTime>2</TotalTime>
  <ScaleCrop>false</ScaleCrop>
  <LinksUpToDate>false</LinksUpToDate>
  <CharactersWithSpaces>1347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2023-09-02T05:44:00Z</dcterms:created>
  <dc:creator>杨    敏</dc:creator>
  <cp:lastModifiedBy>杨静</cp:lastModifiedBy>
  <cp:lastPrinted>2023-09-01T13:47:00Z</cp:lastPrinted>
  <dcterms:modified xsi:type="dcterms:W3CDTF">2024-01-18T06:16:57Z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BF6F984E1D0D429CA4D431CB6001F565_13</vt:lpwstr>
  </property>
</Properties>
</file>