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昆明市生态环境局寻甸分局关于对《云南中发能源有限公司年处理300万吨褐煤提质项目</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云南中发能源有限公司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勤策环境检测技术有限公司编制的《云南中发能源有限公司年处理300万吨褐煤提质项目环境影响报告表》（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项目建设地点位于云南寻甸产业园区金所片区金所组团内（项目中心位置地理坐标为：东经103°11′44.826″，北纬25°33′40.417″）。项目建设一条褐煤提质生产线</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年处理</w:t>
      </w:r>
      <w:r>
        <w:rPr>
          <w:rFonts w:hint="eastAsia" w:ascii="Times New Roman" w:hAnsi="Times New Roman" w:eastAsia="仿宋_GB2312" w:cs="Times New Roman"/>
          <w:color w:val="000000"/>
          <w:kern w:val="0"/>
          <w:sz w:val="32"/>
          <w:szCs w:val="32"/>
          <w:lang w:val="en-US" w:eastAsia="zh-CN" w:bidi="ar"/>
        </w:rPr>
        <w:t>褐煤</w:t>
      </w:r>
      <w:r>
        <w:rPr>
          <w:rFonts w:hint="default" w:ascii="Times New Roman" w:hAnsi="Times New Roman" w:eastAsia="仿宋_GB2312" w:cs="Times New Roman"/>
          <w:color w:val="000000"/>
          <w:kern w:val="0"/>
          <w:sz w:val="32"/>
          <w:szCs w:val="32"/>
          <w:lang w:val="en-US" w:eastAsia="zh-CN" w:bidi="ar"/>
        </w:rPr>
        <w:t>100 万吨</w:t>
      </w:r>
      <w:r>
        <w:rPr>
          <w:rFonts w:hint="eastAsia" w:ascii="Times New Roman" w:hAnsi="Times New Roman" w:eastAsia="仿宋_GB2312" w:cs="Times New Roman"/>
          <w:color w:val="000000"/>
          <w:kern w:val="0"/>
          <w:sz w:val="32"/>
          <w:szCs w:val="32"/>
          <w:lang w:val="en-US" w:eastAsia="zh-CN" w:bidi="ar"/>
        </w:rPr>
        <w:t>。主要建设生产区、原料储存区、成品储存及发运区</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并</w:t>
      </w:r>
      <w:r>
        <w:rPr>
          <w:rFonts w:hint="default" w:ascii="Times New Roman" w:hAnsi="Times New Roman" w:eastAsia="仿宋_GB2312" w:cs="Times New Roman"/>
          <w:color w:val="000000"/>
          <w:kern w:val="0"/>
          <w:sz w:val="32"/>
          <w:szCs w:val="32"/>
          <w:highlight w:val="none"/>
          <w:lang w:val="en-US" w:eastAsia="zh-CN" w:bidi="ar"/>
        </w:rPr>
        <w:t>配套建设公辅工程和环保工</w:t>
      </w:r>
      <w:r>
        <w:rPr>
          <w:rFonts w:hint="eastAsia" w:ascii="Times New Roman" w:hAnsi="Times New Roman" w:eastAsia="仿宋_GB2312" w:cs="Times New Roman"/>
          <w:color w:val="000000"/>
          <w:kern w:val="0"/>
          <w:sz w:val="32"/>
          <w:szCs w:val="32"/>
          <w:highlight w:val="none"/>
          <w:lang w:val="en-US" w:eastAsia="zh-CN" w:bidi="ar"/>
        </w:rPr>
        <w:t>程</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50</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0万元，环保投资</w:t>
      </w:r>
      <w:r>
        <w:rPr>
          <w:rFonts w:hint="eastAsia" w:ascii="Times New Roman" w:hAnsi="Times New Roman" w:eastAsia="仿宋_GB2312" w:cs="Times New Roman"/>
          <w:color w:val="000000"/>
          <w:kern w:val="0"/>
          <w:sz w:val="32"/>
          <w:szCs w:val="32"/>
          <w:lang w:val="en-US" w:eastAsia="zh-CN" w:bidi="ar"/>
        </w:rPr>
        <w:t>2981</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根据昆明市生态环境工程评估中心《关于对〈云南中发能源有限公司年处理300万吨褐煤提质项目环境影响报告表〉的技术评估意见》(昆环评估意见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〕5号)，在全面落实环境影响报告表提出的各项生态保护和污染防治措施后，项目建设和运营的不良环境影响可以得到缓解和控制。同意项目按照《报告表》所述工程内容、规模、功能以及环保对策措施建设。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冷却用水循环使用不外排</w:t>
      </w:r>
      <w:r>
        <w:rPr>
          <w:rFonts w:hint="eastAsia" w:ascii="Times New Roman" w:hAnsi="Times New Roman" w:eastAsia="仿宋_GB2312" w:cs="Times New Roman"/>
          <w:color w:val="000000"/>
          <w:kern w:val="0"/>
          <w:sz w:val="32"/>
          <w:szCs w:val="32"/>
          <w:lang w:val="en-US" w:eastAsia="zh-CN" w:bidi="ar"/>
        </w:rPr>
        <w:t>；生活污水经一体化污水处理站（5 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 xml:space="preserve"> /d）处理达《城市污水再生利用 城市杂用水水质》（GB/T18920-2020）中的城市绿化、道路清扫、消防、建筑施工标准后，用于项目区内绿化及道路场地洒水降尘，不外排；初期雨水收集于92m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的初期雨水收集池内，经污水处理站（3 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 xml:space="preserve"> /d）处理达《城市污水再生利用 城市杂用水水质》（GB/T18920-2020）中的城市绿化、道路清扫、消防、建筑施工标准后，回用于厂区洒水抑尘，不外排。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r>
        <w:rPr>
          <w:rFonts w:hint="eastAsia" w:ascii="Times New Roman" w:hAnsi="Times New Roman" w:eastAsia="仿宋_GB2312" w:cs="Times New Roman"/>
          <w:color w:val="000000"/>
          <w:kern w:val="0"/>
          <w:sz w:val="32"/>
          <w:szCs w:val="32"/>
          <w:lang w:val="en-US" w:eastAsia="zh-CN" w:bidi="ar"/>
        </w:rPr>
        <w:t>，采取物料密闭、覆盖、围挡、喷淋等措施防治扬尘污染</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卸料粉尘</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破碎粉尘</w:t>
      </w:r>
      <w:r>
        <w:rPr>
          <w:rFonts w:hint="eastAsia" w:ascii="Times New Roman" w:hAnsi="Times New Roman" w:eastAsia="仿宋_GB2312" w:cs="Times New Roman"/>
          <w:color w:val="000000"/>
          <w:kern w:val="0"/>
          <w:sz w:val="32"/>
          <w:szCs w:val="32"/>
          <w:lang w:val="en-US" w:eastAsia="zh-CN" w:bidi="ar"/>
        </w:rPr>
        <w:t>、原煤转载站落料粉尘分别由集气罩收集后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，分别经一根不低于</w:t>
      </w:r>
      <w:r>
        <w:rPr>
          <w:rFonts w:hint="default" w:ascii="Times New Roman" w:hAnsi="Times New Roman" w:eastAsia="仿宋_GB2312" w:cs="Times New Roman"/>
          <w:color w:val="000000"/>
          <w:kern w:val="0"/>
          <w:sz w:val="32"/>
          <w:szCs w:val="32"/>
          <w:lang w:val="en-US" w:eastAsia="zh-CN" w:bidi="ar"/>
        </w:rPr>
        <w:t>15</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（DA001、DA002、DA003）</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喂煤仓粉尘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不低于36</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（DA004）</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烘干废气</w:t>
      </w:r>
      <w:r>
        <w:rPr>
          <w:rFonts w:hint="eastAsia" w:ascii="Times New Roman" w:hAnsi="Times New Roman" w:eastAsia="仿宋_GB2312" w:cs="Times New Roman"/>
          <w:color w:val="000000"/>
          <w:kern w:val="0"/>
          <w:sz w:val="32"/>
          <w:szCs w:val="32"/>
          <w:lang w:val="en-US" w:eastAsia="zh-CN" w:bidi="ar"/>
        </w:rPr>
        <w:t>收集后</w:t>
      </w:r>
      <w:r>
        <w:rPr>
          <w:rFonts w:hint="default" w:ascii="Times New Roman" w:hAnsi="Times New Roman" w:eastAsia="仿宋_GB2312" w:cs="Times New Roman"/>
          <w:color w:val="000000"/>
          <w:kern w:val="0"/>
          <w:sz w:val="32"/>
          <w:szCs w:val="32"/>
          <w:lang w:val="en-US" w:eastAsia="zh-CN" w:bidi="ar"/>
        </w:rPr>
        <w:t>经</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炉内喷钙脱硫+分级燃烧+SNCR喷氨脱硝+脉冲袋式除尘器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后，颗粒物、二氧化硫（SO</w:t>
      </w:r>
      <w:r>
        <w:rPr>
          <w:rFonts w:hint="eastAsia" w:ascii="Times New Roman" w:hAnsi="Times New Roman" w:eastAsia="仿宋_GB2312" w:cs="Times New Roman"/>
          <w:color w:val="000000"/>
          <w:kern w:val="0"/>
          <w:sz w:val="32"/>
          <w:szCs w:val="32"/>
          <w:vertAlign w:val="subscript"/>
          <w:lang w:val="en-US" w:eastAsia="zh-CN" w:bidi="ar"/>
        </w:rPr>
        <w:t>2</w:t>
      </w:r>
      <w:r>
        <w:rPr>
          <w:rFonts w:hint="eastAsia" w:ascii="Times New Roman" w:hAnsi="Times New Roman" w:eastAsia="仿宋_GB2312" w:cs="Times New Roman"/>
          <w:color w:val="000000"/>
          <w:kern w:val="0"/>
          <w:sz w:val="32"/>
          <w:szCs w:val="32"/>
          <w:lang w:val="en-US" w:eastAsia="zh-CN" w:bidi="ar"/>
        </w:rPr>
        <w:t>）、氮氧化物达《大气污染物综合排放标准》（GB16297-1996）中表2标准；氨（NH</w:t>
      </w:r>
      <w:r>
        <w:rPr>
          <w:rFonts w:hint="eastAsia" w:ascii="Times New Roman" w:hAnsi="Times New Roman" w:eastAsia="仿宋_GB2312" w:cs="Times New Roman"/>
          <w:color w:val="000000"/>
          <w:kern w:val="0"/>
          <w:sz w:val="32"/>
          <w:szCs w:val="32"/>
          <w:vertAlign w:val="subscript"/>
          <w:lang w:val="en-US" w:eastAsia="zh-CN" w:bidi="ar"/>
        </w:rPr>
        <w:t>3</w:t>
      </w:r>
      <w:r>
        <w:rPr>
          <w:rFonts w:hint="eastAsia" w:ascii="Times New Roman" w:hAnsi="Times New Roman" w:eastAsia="仿宋_GB2312" w:cs="Times New Roman"/>
          <w:color w:val="000000"/>
          <w:kern w:val="0"/>
          <w:sz w:val="32"/>
          <w:szCs w:val="32"/>
          <w:lang w:val="en-US" w:eastAsia="zh-CN" w:bidi="ar"/>
        </w:rPr>
        <w:t>）达《恶臭污染物排放标准》（GB14554-93）表2标准限值，经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不低于25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（DA005）</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燃料仓粉尘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，分别经一</w:t>
      </w:r>
      <w:r>
        <w:rPr>
          <w:rFonts w:hint="default" w:ascii="Times New Roman" w:hAnsi="Times New Roman" w:eastAsia="仿宋_GB2312" w:cs="Times New Roman"/>
          <w:color w:val="000000"/>
          <w:kern w:val="0"/>
          <w:sz w:val="32"/>
          <w:szCs w:val="32"/>
          <w:lang w:val="en-US" w:eastAsia="zh-CN" w:bidi="ar"/>
        </w:rPr>
        <w:t>根</w:t>
      </w:r>
      <w:r>
        <w:rPr>
          <w:rFonts w:hint="eastAsia" w:ascii="Times New Roman" w:hAnsi="Times New Roman" w:eastAsia="仿宋_GB2312" w:cs="Times New Roman"/>
          <w:color w:val="000000"/>
          <w:kern w:val="0"/>
          <w:sz w:val="32"/>
          <w:szCs w:val="32"/>
          <w:lang w:val="en-US" w:eastAsia="zh-CN" w:bidi="ar"/>
        </w:rPr>
        <w:t>不低于20.5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（DA006、DA007）</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1#煤粉仓粉尘</w:t>
      </w:r>
      <w:r>
        <w:rPr>
          <w:rFonts w:hint="eastAsia" w:ascii="Times New Roman" w:hAnsi="Times New Roman" w:eastAsia="仿宋_GB2312" w:cs="Times New Roman"/>
          <w:color w:val="000000"/>
          <w:kern w:val="0"/>
          <w:sz w:val="32"/>
          <w:szCs w:val="32"/>
          <w:lang w:val="en-US" w:eastAsia="zh-CN" w:bidi="ar"/>
        </w:rPr>
        <w:t>收集后经布袋处理达《大气污染物综合排放标准（GB16297- 1996）表2中二级标准要求，经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不低于15.5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（DA008）；2#、3#煤粉仓粉尘经布袋除尘器处理达《大气污染物综合排放标准（GB16297- 1996）表2中二级标准要求，分别经一</w:t>
      </w:r>
      <w:r>
        <w:rPr>
          <w:rFonts w:hint="default" w:ascii="Times New Roman" w:hAnsi="Times New Roman" w:eastAsia="仿宋_GB2312" w:cs="Times New Roman"/>
          <w:color w:val="000000"/>
          <w:kern w:val="0"/>
          <w:sz w:val="32"/>
          <w:szCs w:val="32"/>
          <w:lang w:val="en-US" w:eastAsia="zh-CN" w:bidi="ar"/>
        </w:rPr>
        <w:t>根</w:t>
      </w:r>
      <w:r>
        <w:rPr>
          <w:rFonts w:hint="eastAsia" w:ascii="Times New Roman" w:hAnsi="Times New Roman" w:eastAsia="仿宋_GB2312" w:cs="Times New Roman"/>
          <w:color w:val="000000"/>
          <w:kern w:val="0"/>
          <w:sz w:val="32"/>
          <w:szCs w:val="32"/>
          <w:lang w:val="en-US" w:eastAsia="zh-CN" w:bidi="ar"/>
        </w:rPr>
        <w:t>不低于26.5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（DA009、DA010）。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成品出烘干机皮带转运站粉尘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不低于20</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（DA011）</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成品进成品堆棚转运站粉尘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不低于26.5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（DA012）</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成品出成品堆棚转运站粉尘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不低于32.5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（DA013）</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成品专车车间皮带转运站粉尘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不低于35</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（DA014）</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块煤散装粉尘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，分别经一</w:t>
      </w:r>
      <w:r>
        <w:rPr>
          <w:rFonts w:hint="default" w:ascii="Times New Roman" w:hAnsi="Times New Roman" w:eastAsia="仿宋_GB2312" w:cs="Times New Roman"/>
          <w:color w:val="000000"/>
          <w:kern w:val="0"/>
          <w:sz w:val="32"/>
          <w:szCs w:val="32"/>
          <w:lang w:val="en-US" w:eastAsia="zh-CN" w:bidi="ar"/>
        </w:rPr>
        <w:t>根</w:t>
      </w:r>
      <w:r>
        <w:rPr>
          <w:rFonts w:hint="eastAsia" w:ascii="Times New Roman" w:hAnsi="Times New Roman" w:eastAsia="仿宋_GB2312" w:cs="Times New Roman"/>
          <w:color w:val="000000"/>
          <w:kern w:val="0"/>
          <w:sz w:val="32"/>
          <w:szCs w:val="32"/>
          <w:lang w:val="en-US" w:eastAsia="zh-CN" w:bidi="ar"/>
        </w:rPr>
        <w:t>不低于16</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（DA015、DA016）</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煤粉散装粉尘</w:t>
      </w:r>
      <w:r>
        <w:rPr>
          <w:rFonts w:hint="eastAsia" w:ascii="Times New Roman" w:hAnsi="Times New Roman" w:eastAsia="仿宋_GB2312" w:cs="Times New Roman"/>
          <w:color w:val="000000"/>
          <w:kern w:val="0"/>
          <w:sz w:val="32"/>
          <w:szCs w:val="32"/>
          <w:lang w:val="en-US" w:eastAsia="zh-CN" w:bidi="ar"/>
        </w:rPr>
        <w:t>由集气罩收集后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，分别经一</w:t>
      </w:r>
      <w:r>
        <w:rPr>
          <w:rFonts w:hint="default" w:ascii="Times New Roman" w:hAnsi="Times New Roman" w:eastAsia="仿宋_GB2312" w:cs="Times New Roman"/>
          <w:color w:val="000000"/>
          <w:kern w:val="0"/>
          <w:sz w:val="32"/>
          <w:szCs w:val="32"/>
          <w:lang w:val="en-US" w:eastAsia="zh-CN" w:bidi="ar"/>
        </w:rPr>
        <w:t>根</w:t>
      </w:r>
      <w:r>
        <w:rPr>
          <w:rFonts w:hint="eastAsia" w:ascii="Times New Roman" w:hAnsi="Times New Roman" w:eastAsia="仿宋_GB2312" w:cs="Times New Roman"/>
          <w:color w:val="000000"/>
          <w:kern w:val="0"/>
          <w:sz w:val="32"/>
          <w:szCs w:val="32"/>
          <w:lang w:val="en-US" w:eastAsia="zh-CN" w:bidi="ar"/>
        </w:rPr>
        <w:t>不低于16</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（DA017、DA018）</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石灰石筒仓粉尘</w:t>
      </w:r>
      <w:r>
        <w:rPr>
          <w:rFonts w:hint="eastAsia" w:ascii="Times New Roman" w:hAnsi="Times New Roman" w:eastAsia="仿宋_GB2312" w:cs="Times New Roman"/>
          <w:color w:val="000000"/>
          <w:kern w:val="0"/>
          <w:sz w:val="32"/>
          <w:szCs w:val="32"/>
          <w:lang w:val="en-US" w:eastAsia="zh-CN" w:bidi="ar"/>
        </w:rPr>
        <w:t>收集后</w:t>
      </w:r>
      <w:r>
        <w:rPr>
          <w:rFonts w:hint="default" w:ascii="Times New Roman" w:hAnsi="Times New Roman" w:eastAsia="仿宋_GB2312" w:cs="Times New Roman"/>
          <w:color w:val="000000"/>
          <w:kern w:val="0"/>
          <w:sz w:val="32"/>
          <w:szCs w:val="32"/>
          <w:lang w:val="en-US" w:eastAsia="zh-CN" w:bidi="ar"/>
        </w:rPr>
        <w:t>经布袋除尘器处理达《大气污染物综合排放标准》（GB16297-1996）表2中二级标准要求</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1根</w:t>
      </w:r>
      <w:r>
        <w:rPr>
          <w:rFonts w:hint="eastAsia" w:ascii="Times New Roman" w:hAnsi="Times New Roman" w:eastAsia="仿宋_GB2312" w:cs="Times New Roman"/>
          <w:color w:val="000000"/>
          <w:kern w:val="0"/>
          <w:sz w:val="32"/>
          <w:szCs w:val="32"/>
          <w:lang w:val="en-US" w:eastAsia="zh-CN" w:bidi="ar"/>
        </w:rPr>
        <w:t>不低于16</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lang w:val="en-US" w:eastAsia="zh-CN" w:bidi="ar"/>
        </w:rPr>
        <w:t>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（DA019）</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eastAsia="zh-CN"/>
        </w:rPr>
        <w:t>厂界</w:t>
      </w:r>
      <w:r>
        <w:rPr>
          <w:rFonts w:hint="default" w:ascii="Times New Roman" w:hAnsi="Times New Roman" w:eastAsia="仿宋_GB2312" w:cs="Times New Roman"/>
          <w:color w:val="000000"/>
          <w:kern w:val="0"/>
          <w:sz w:val="32"/>
          <w:szCs w:val="32"/>
          <w:lang w:val="en-US" w:eastAsia="zh-CN" w:bidi="ar"/>
        </w:rPr>
        <w:t>无组织废气排放满足《大气污染物综合排放标准》（GB16297-1996）无组织排放监控浓度限值</w:t>
      </w:r>
      <w:r>
        <w:rPr>
          <w:rFonts w:hint="eastAsia" w:ascii="Times New Roman" w:hAnsi="Times New Roman" w:eastAsia="仿宋_GB2312" w:cs="Times New Roman"/>
          <w:color w:val="000000"/>
          <w:kern w:val="0"/>
          <w:sz w:val="32"/>
          <w:szCs w:val="32"/>
          <w:lang w:val="en-US" w:eastAsia="zh-CN" w:bidi="ar"/>
        </w:rPr>
        <w:t>，无组织臭气、氨执行</w:t>
      </w:r>
      <w:r>
        <w:rPr>
          <w:rFonts w:hint="default" w:ascii="Times New Roman" w:hAnsi="Times New Roman" w:eastAsia="仿宋_GB2312" w:cs="Times New Roman"/>
          <w:color w:val="000000"/>
          <w:kern w:val="0"/>
          <w:sz w:val="32"/>
          <w:szCs w:val="32"/>
          <w:lang w:val="en-US" w:eastAsia="zh-CN" w:bidi="ar"/>
        </w:rPr>
        <w:t>《恶臭污染物排放标准》（GB14554-93）</w:t>
      </w:r>
      <w:r>
        <w:rPr>
          <w:rFonts w:hint="eastAsia" w:ascii="Times New Roman" w:hAnsi="Times New Roman" w:eastAsia="仿宋_GB2312" w:cs="Times New Roman"/>
          <w:color w:val="000000"/>
          <w:kern w:val="0"/>
          <w:sz w:val="32"/>
          <w:szCs w:val="32"/>
          <w:lang w:val="en-US" w:eastAsia="zh-CN" w:bidi="ar"/>
        </w:rPr>
        <w:t>厂界</w:t>
      </w:r>
      <w:r>
        <w:rPr>
          <w:rFonts w:hint="default" w:ascii="Times New Roman" w:hAnsi="Times New Roman" w:eastAsia="仿宋_GB2312" w:cs="Times New Roman"/>
          <w:color w:val="000000"/>
          <w:kern w:val="0"/>
          <w:sz w:val="32"/>
          <w:szCs w:val="32"/>
          <w:lang w:val="en-US" w:eastAsia="zh-CN" w:bidi="ar"/>
        </w:rPr>
        <w:t xml:space="preserve">标准要求。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w:t>
      </w:r>
      <w:bookmarkStart w:id="0" w:name="_GoBack"/>
      <w:bookmarkEnd w:id="0"/>
      <w:r>
        <w:rPr>
          <w:rFonts w:hint="default" w:ascii="Times New Roman" w:hAnsi="Times New Roman" w:eastAsia="仿宋_GB2312" w:cs="Times New Roman"/>
          <w:color w:val="000000"/>
          <w:kern w:val="0"/>
          <w:sz w:val="32"/>
          <w:szCs w:val="32"/>
          <w:lang w:val="en-US" w:eastAsia="zh-CN" w:bidi="ar"/>
        </w:rPr>
        <w:t>隔声降噪处理，加强运输车辆的管理。项目南侧、西侧、北侧厂界噪声</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 （GB12348-2008）3类标准，东侧厂界</w:t>
      </w:r>
      <w:r>
        <w:rPr>
          <w:rFonts w:hint="eastAsia" w:ascii="Times New Roman" w:hAnsi="Times New Roman" w:eastAsia="仿宋_GB2312" w:cs="Times New Roman"/>
          <w:color w:val="000000"/>
          <w:kern w:val="0"/>
          <w:sz w:val="32"/>
          <w:szCs w:val="32"/>
          <w:lang w:val="en-US" w:eastAsia="zh-CN" w:bidi="ar"/>
        </w:rPr>
        <w:t>噪声执行</w:t>
      </w:r>
      <w:r>
        <w:rPr>
          <w:rFonts w:hint="default" w:ascii="Times New Roman" w:hAnsi="Times New Roman" w:eastAsia="仿宋_GB2312" w:cs="Times New Roman"/>
          <w:color w:val="000000"/>
          <w:kern w:val="0"/>
          <w:sz w:val="32"/>
          <w:szCs w:val="32"/>
          <w:lang w:val="en-US" w:eastAsia="zh-CN" w:bidi="ar"/>
        </w:rPr>
        <w:t>4类标准</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按照《报告表》提出的固废处置措施加强固体废物综合利用和规范处置，防止产生二次污染。炉渣外售</w:t>
      </w:r>
      <w:r>
        <w:rPr>
          <w:rFonts w:hint="eastAsia" w:ascii="Times New Roman" w:hAnsi="Times New Roman" w:eastAsia="仿宋_GB2312" w:cs="Times New Roman"/>
          <w:color w:val="000000"/>
          <w:kern w:val="0"/>
          <w:sz w:val="32"/>
          <w:szCs w:val="32"/>
          <w:lang w:val="en-US" w:eastAsia="zh-CN" w:bidi="ar"/>
        </w:rPr>
        <w:t>合法企业</w:t>
      </w:r>
      <w:r>
        <w:rPr>
          <w:rFonts w:hint="default" w:ascii="Times New Roman" w:hAnsi="Times New Roman" w:eastAsia="仿宋_GB2312" w:cs="Times New Roman"/>
          <w:color w:val="000000"/>
          <w:kern w:val="0"/>
          <w:sz w:val="32"/>
          <w:szCs w:val="32"/>
          <w:lang w:val="en-US" w:eastAsia="zh-CN" w:bidi="ar"/>
        </w:rPr>
        <w:t>，收尘灰返回生产线或产品库外售</w:t>
      </w:r>
      <w:r>
        <w:rPr>
          <w:rFonts w:hint="eastAsia" w:ascii="Times New Roman" w:hAnsi="Times New Roman" w:eastAsia="仿宋_GB2312" w:cs="Times New Roman"/>
          <w:color w:val="000000"/>
          <w:kern w:val="0"/>
          <w:sz w:val="32"/>
          <w:szCs w:val="32"/>
          <w:lang w:val="en-US" w:eastAsia="zh-CN" w:bidi="ar"/>
        </w:rPr>
        <w:t>；废机油、废试剂瓶、含油抹布、废液压油、检验废液及容器清洗废水</w:t>
      </w:r>
      <w:r>
        <w:rPr>
          <w:rFonts w:hint="eastAsia" w:ascii="仿宋_GB2312" w:hAnsi="宋体" w:eastAsia="仿宋_GB2312" w:cs="仿宋_GB2312"/>
          <w:color w:val="000000"/>
          <w:kern w:val="0"/>
          <w:sz w:val="32"/>
          <w:szCs w:val="32"/>
          <w:lang w:val="en-US" w:eastAsia="zh-CN" w:bidi="ar"/>
        </w:rPr>
        <w:t>等危险废物按《危险废物贮存污染控制标准》（</w:t>
      </w:r>
      <w:r>
        <w:rPr>
          <w:rFonts w:hint="default" w:ascii="仿宋_GB2312" w:hAnsi="宋体" w:eastAsia="仿宋_GB2312" w:cs="仿宋_GB2312"/>
          <w:color w:val="000000"/>
          <w:kern w:val="0"/>
          <w:sz w:val="32"/>
          <w:szCs w:val="32"/>
          <w:lang w:val="en-US" w:eastAsia="zh-CN" w:bidi="ar"/>
        </w:rPr>
        <w:t>GB18597-2023</w:t>
      </w:r>
      <w:r>
        <w:rPr>
          <w:rFonts w:hint="eastAsia" w:ascii="仿宋_GB2312" w:hAnsi="宋体" w:eastAsia="仿宋_GB2312" w:cs="仿宋_GB2312"/>
          <w:color w:val="000000"/>
          <w:kern w:val="0"/>
          <w:sz w:val="32"/>
          <w:szCs w:val="32"/>
          <w:lang w:val="en-US" w:eastAsia="zh-CN" w:bidi="ar"/>
        </w:rPr>
        <w:t>）要求妥善收集、暂存，规范设置危险废物暂存间，委托有资质单位定期清运处理；生活污水处理设施产生污泥、化粪池污泥、生活垃圾委托环卫部门清运。</w:t>
      </w:r>
    </w:p>
    <w:p>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）严格执行环评风险影响评价中的各项防范措施，并建设相应的风险防范设施。一体化污水处理设备旁设置1个容积约为3m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的事故应急池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氨水储罐设置围堰，设置泄</w:t>
      </w:r>
      <w:r>
        <w:rPr>
          <w:rFonts w:hint="eastAsia" w:ascii="Times New Roman" w:hAnsi="Times New Roman" w:eastAsia="仿宋_GB2312" w:cs="Times New Roman"/>
          <w:color w:val="000000"/>
          <w:kern w:val="0"/>
          <w:sz w:val="32"/>
          <w:szCs w:val="32"/>
          <w:lang w:val="en-US" w:eastAsia="zh-CN" w:bidi="ar"/>
        </w:rPr>
        <w:t>漏</w:t>
      </w:r>
      <w:r>
        <w:rPr>
          <w:rFonts w:hint="default" w:ascii="Times New Roman" w:hAnsi="Times New Roman" w:eastAsia="仿宋_GB2312" w:cs="Times New Roman"/>
          <w:color w:val="000000"/>
          <w:kern w:val="0"/>
          <w:sz w:val="32"/>
          <w:szCs w:val="32"/>
          <w:lang w:val="en-US" w:eastAsia="zh-CN" w:bidi="ar"/>
        </w:rPr>
        <w:t>报警装置，设置</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个清水罐（容积均为20m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及1个容积不小于98m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的事故池。</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（八）污染物总量控制指标为：</w:t>
      </w:r>
      <w:r>
        <w:rPr>
          <w:rFonts w:hint="default" w:ascii="Times New Roman" w:hAnsi="Times New Roman" w:eastAsia="仿宋_GB2312" w:cs="Times New Roman"/>
          <w:color w:val="000000"/>
          <w:kern w:val="0"/>
          <w:sz w:val="32"/>
          <w:szCs w:val="32"/>
          <w:lang w:val="en-US" w:eastAsia="zh-CN" w:bidi="ar"/>
        </w:rPr>
        <w:t>氮氧化物9.2977t/a</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月1日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558AF7DA-C79B-49F4-BE37-9AF67FEBBBD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 w:name="KSO_WPS_MARK_KEY" w:val="502a8391-6710-4046-b5c3-4193186e550e"/>
  </w:docVars>
  <w:rsids>
    <w:rsidRoot w:val="205A64FE"/>
    <w:rsid w:val="04F91383"/>
    <w:rsid w:val="05526700"/>
    <w:rsid w:val="07056611"/>
    <w:rsid w:val="074F1149"/>
    <w:rsid w:val="07B92A66"/>
    <w:rsid w:val="08234384"/>
    <w:rsid w:val="08DA7138"/>
    <w:rsid w:val="0C7B6998"/>
    <w:rsid w:val="0EF9276D"/>
    <w:rsid w:val="10872711"/>
    <w:rsid w:val="114E7FBF"/>
    <w:rsid w:val="1C1B5646"/>
    <w:rsid w:val="1F444545"/>
    <w:rsid w:val="205A64FE"/>
    <w:rsid w:val="23F23130"/>
    <w:rsid w:val="28B7647D"/>
    <w:rsid w:val="2A727AC6"/>
    <w:rsid w:val="2B091374"/>
    <w:rsid w:val="2B1B74AB"/>
    <w:rsid w:val="34F8431E"/>
    <w:rsid w:val="374675C3"/>
    <w:rsid w:val="38795776"/>
    <w:rsid w:val="39A83B0F"/>
    <w:rsid w:val="44D8697E"/>
    <w:rsid w:val="491F7C74"/>
    <w:rsid w:val="49B20AE8"/>
    <w:rsid w:val="4F376033"/>
    <w:rsid w:val="500130CE"/>
    <w:rsid w:val="55E63D85"/>
    <w:rsid w:val="56E60023"/>
    <w:rsid w:val="57BB325E"/>
    <w:rsid w:val="5A87563E"/>
    <w:rsid w:val="5FB75E92"/>
    <w:rsid w:val="61B54D3F"/>
    <w:rsid w:val="64850E7B"/>
    <w:rsid w:val="66100C18"/>
    <w:rsid w:val="6B243229"/>
    <w:rsid w:val="6F9F6C7F"/>
    <w:rsid w:val="6FD95334"/>
    <w:rsid w:val="75690305"/>
    <w:rsid w:val="778F4AD4"/>
    <w:rsid w:val="7AE42945"/>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8</Pages>
  <Words>2978</Words>
  <Characters>3412</Characters>
  <Lines>0</Lines>
  <Paragraphs>0</Paragraphs>
  <TotalTime>30</TotalTime>
  <ScaleCrop>false</ScaleCrop>
  <LinksUpToDate>false</LinksUpToDate>
  <CharactersWithSpaces>3431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俞俊宇</cp:lastModifiedBy>
  <dcterms:modified xsi:type="dcterms:W3CDTF">2024-03-21T01:42:01Z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C4DF181A64434E24A8A69CB89C88292D_13</vt:lpwstr>
  </property>
</Properties>
</file>