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关于对《云南洁昊环保有限公司塑料制品生产线建设项目环境影响报告表》的批复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w:t>
      </w:r>
      <w:r>
        <w:rPr>
          <w:rFonts w:hint="eastAsia" w:ascii="Times New Roman" w:hAnsi="Times New Roman" w:eastAsia="仿宋_GB2312" w:cs="Times New Roman"/>
          <w:color w:val="000000"/>
          <w:kern w:val="0"/>
          <w:sz w:val="32"/>
          <w:szCs w:val="32"/>
          <w:lang w:val="en-US" w:eastAsia="zh-CN" w:bidi="ar"/>
        </w:rPr>
        <w:t>洁昊环保有限</w:t>
      </w:r>
      <w:r>
        <w:rPr>
          <w:rFonts w:hint="default" w:ascii="Times New Roman" w:hAnsi="Times New Roman" w:eastAsia="仿宋_GB2312" w:cs="Times New Roman"/>
          <w:color w:val="000000"/>
          <w:kern w:val="0"/>
          <w:sz w:val="32"/>
          <w:szCs w:val="32"/>
          <w:lang w:val="en-US" w:eastAsia="zh-CN" w:bidi="ar"/>
        </w:rPr>
        <w:t>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清蓝源环保科技</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云南洁昊环保有限公司塑料制品生产线建设项目环境影响报告表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项目建设地点位于云南寻甸产业园区金所片区（项目中心位置地理坐标为：东经103°1</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52.185</w:t>
      </w:r>
      <w:r>
        <w:rPr>
          <w:rFonts w:hint="default" w:ascii="Times New Roman" w:hAnsi="Times New Roman" w:eastAsia="仿宋_GB2312" w:cs="Times New Roman"/>
          <w:color w:val="000000"/>
          <w:kern w:val="0"/>
          <w:sz w:val="32"/>
          <w:szCs w:val="32"/>
          <w:lang w:val="en-US" w:eastAsia="zh-CN" w:bidi="ar"/>
        </w:rPr>
        <w:t>″，北纬25°3</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34.538</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项目占地面积23900m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，总建筑面积14860.7m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，项目建设一条年产1900万只泡沫箱生产线，主要建设生产车间、锅炉房、综合楼等，配套建设</w:t>
      </w:r>
      <w:r>
        <w:rPr>
          <w:rFonts w:hint="default" w:ascii="Times New Roman" w:hAnsi="Times New Roman" w:eastAsia="仿宋_GB2312" w:cs="Times New Roman"/>
          <w:color w:val="000000"/>
          <w:kern w:val="0"/>
          <w:sz w:val="32"/>
          <w:szCs w:val="32"/>
          <w:highlight w:val="none"/>
          <w:lang w:val="en-US" w:eastAsia="zh-CN" w:bidi="ar"/>
        </w:rPr>
        <w:t>公辅工程和环保工</w:t>
      </w:r>
      <w:r>
        <w:rPr>
          <w:rFonts w:hint="eastAsia" w:ascii="Times New Roman" w:hAnsi="Times New Roman" w:eastAsia="仿宋_GB2312" w:cs="Times New Roman"/>
          <w:color w:val="000000"/>
          <w:kern w:val="0"/>
          <w:sz w:val="32"/>
          <w:szCs w:val="32"/>
          <w:highlight w:val="none"/>
          <w:lang w:val="en-US" w:eastAsia="zh-CN" w:bidi="ar"/>
        </w:rPr>
        <w:t>程设施。项目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10815</w:t>
      </w:r>
      <w:r>
        <w:rPr>
          <w:rFonts w:hint="default" w:ascii="Times New Roman" w:hAnsi="Times New Roman" w:eastAsia="仿宋_GB2312" w:cs="Times New Roman"/>
          <w:color w:val="000000"/>
          <w:kern w:val="0"/>
          <w:sz w:val="32"/>
          <w:szCs w:val="32"/>
          <w:lang w:val="en-US" w:eastAsia="zh-CN" w:bidi="ar"/>
        </w:rPr>
        <w:t>万元，环保投资</w:t>
      </w:r>
      <w:r>
        <w:rPr>
          <w:rFonts w:hint="eastAsia" w:ascii="Times New Roman" w:hAnsi="Times New Roman" w:eastAsia="仿宋_GB2312" w:cs="Times New Roman"/>
          <w:color w:val="000000"/>
          <w:kern w:val="0"/>
          <w:sz w:val="32"/>
          <w:szCs w:val="32"/>
          <w:lang w:val="en-US" w:eastAsia="zh-CN" w:bidi="ar"/>
        </w:rPr>
        <w:t>124.5</w:t>
      </w:r>
      <w:r>
        <w:rPr>
          <w:rFonts w:hint="default" w:ascii="Times New Roman" w:hAnsi="Times New Roman" w:eastAsia="仿宋_GB2312" w:cs="Times New Roman"/>
          <w:color w:val="000000"/>
          <w:kern w:val="0"/>
          <w:sz w:val="32"/>
          <w:szCs w:val="32"/>
          <w:lang w:val="en-US" w:eastAsia="zh-CN" w:bidi="ar"/>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云南洁昊环保有限公司塑料制品生产线建设项目环境影响报告表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13</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软化处理废水、锅炉排污水经絮凝沉淀池处</w:t>
      </w:r>
      <w:r>
        <w:rPr>
          <w:rFonts w:hint="eastAsia" w:ascii="Times New Roman" w:hAnsi="Times New Roman" w:eastAsia="仿宋_GB2312" w:cs="Times New Roman"/>
          <w:color w:val="000000"/>
          <w:kern w:val="0"/>
          <w:sz w:val="32"/>
          <w:szCs w:val="32"/>
          <w:lang w:val="en-US" w:eastAsia="zh-CN" w:bidi="ar"/>
        </w:rPr>
        <w:t>理后作为冷却循环补充水回用于冷却工段，不外排；食堂废水经隔油池预处理后，与其他办公生活污水一同进入化粪池、一体化污水处理站处理达《城市污水再生利用 城市杂用水水质》（GB/T18920-2020）中的城市绿化、道路清扫、消防、建筑施工标准后，用于项目区内绿化及道路场地洒水降尘，雨天暂存于蓄水池，不外排。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初期雨水经收集处理达到《城市污水再生利用 城市杂用水水质》（GB/T18920-2020）中的城市绿化、道路清扫、消防、建筑施工标准后，用于项目区内绿化及道路场地洒水降尘。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生物质锅炉燃烧废气经布袋除尘器收集处理后达《锅炉大气污染物排放标准》（GB13271-2014）表2新建燃煤锅炉大气污染物排放浓度标准限值，经一根不低于40m高排气筒排放。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预发泡、成型工序废气经“三级活性炭吸附装置+UV光解净化装置”处理达</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合成树脂工业污染物排放标准》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31572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2015</w:t>
      </w:r>
      <w:r>
        <w:rPr>
          <w:rFonts w:hint="default" w:ascii="Times New Roman" w:hAnsi="Times New Roman" w:eastAsia="仿宋_GB2312" w:cs="Times New Roman"/>
          <w:color w:val="000000"/>
          <w:kern w:val="0"/>
          <w:sz w:val="32"/>
          <w:szCs w:val="32"/>
          <w:lang w:val="en-US" w:eastAsia="zh-CN" w:bidi="ar"/>
        </w:rPr>
        <w:t>）表</w:t>
      </w:r>
      <w:r>
        <w:rPr>
          <w:rFonts w:hint="eastAsia" w:ascii="Times New Roman" w:hAnsi="Times New Roman" w:eastAsia="仿宋_GB2312" w:cs="Times New Roman"/>
          <w:color w:val="000000"/>
          <w:kern w:val="0"/>
          <w:sz w:val="32"/>
          <w:szCs w:val="32"/>
          <w:lang w:val="en-US" w:eastAsia="zh-CN" w:bidi="ar"/>
        </w:rPr>
        <w:t>4排放标准限值，臭气浓度满足《恶臭污染物排放标准》（GB14554-93）表2标准要求，经一根不低于25m高</w:t>
      </w:r>
      <w:r>
        <w:rPr>
          <w:rFonts w:hint="default" w:ascii="Times New Roman" w:hAnsi="Times New Roman" w:eastAsia="仿宋_GB2312" w:cs="Times New Roman"/>
          <w:color w:val="000000"/>
          <w:kern w:val="0"/>
          <w:sz w:val="32"/>
          <w:szCs w:val="32"/>
          <w:lang w:val="en-US" w:eastAsia="zh-CN" w:bidi="ar"/>
        </w:rPr>
        <w:t>排放筒排放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厂界无组织废气执行《合成树脂工业污染物排放标准》（GB31572-2015）表9浓度限值要求</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臭气浓度满足《恶臭污染物排放标准》（GB14554-93）表1</w:t>
      </w:r>
      <w:r>
        <w:rPr>
          <w:rFonts w:hint="eastAsia" w:ascii="Times New Roman" w:hAnsi="Times New Roman" w:eastAsia="仿宋_GB2312" w:cs="Times New Roman"/>
          <w:color w:val="000000"/>
          <w:kern w:val="0"/>
          <w:sz w:val="32"/>
          <w:szCs w:val="32"/>
          <w:lang w:val="en-US" w:eastAsia="zh-CN" w:bidi="ar"/>
        </w:rPr>
        <w:t>二级</w:t>
      </w:r>
      <w:r>
        <w:rPr>
          <w:rFonts w:hint="default" w:ascii="Times New Roman" w:hAnsi="Times New Roman" w:eastAsia="仿宋_GB2312" w:cs="Times New Roman"/>
          <w:color w:val="000000"/>
          <w:kern w:val="0"/>
          <w:sz w:val="32"/>
          <w:szCs w:val="32"/>
          <w:lang w:val="en-US" w:eastAsia="zh-CN" w:bidi="ar"/>
        </w:rPr>
        <w:t>排放限值</w:t>
      </w:r>
      <w:r>
        <w:rPr>
          <w:rFonts w:hint="eastAsia" w:ascii="Times New Roman" w:hAnsi="Times New Roman" w:eastAsia="仿宋_GB2312" w:cs="Times New Roman"/>
          <w:color w:val="000000"/>
          <w:kern w:val="0"/>
          <w:sz w:val="32"/>
          <w:szCs w:val="32"/>
          <w:lang w:val="en-US" w:eastAsia="zh-CN" w:bidi="ar"/>
        </w:rPr>
        <w:t>要求；</w:t>
      </w:r>
      <w:r>
        <w:rPr>
          <w:rFonts w:hint="default" w:ascii="Times New Roman" w:hAnsi="Times New Roman" w:eastAsia="仿宋_GB2312" w:cs="Times New Roman"/>
          <w:color w:val="000000"/>
          <w:kern w:val="0"/>
          <w:sz w:val="32"/>
          <w:szCs w:val="32"/>
          <w:lang w:val="en-US" w:eastAsia="zh-CN" w:bidi="ar"/>
        </w:rPr>
        <w:t>厂区内挥发性有机物（以非甲烷总烃计）无组织排放浓度满足《</w:t>
      </w:r>
      <w:r>
        <w:rPr>
          <w:rFonts w:hint="eastAsia" w:ascii="Times New Roman" w:hAnsi="Times New Roman" w:eastAsia="仿宋_GB2312" w:cs="Times New Roman"/>
          <w:color w:val="000000"/>
          <w:kern w:val="0"/>
          <w:sz w:val="32"/>
          <w:szCs w:val="32"/>
          <w:lang w:val="en-US" w:eastAsia="zh-CN" w:bidi="ar"/>
        </w:rPr>
        <w:t>挥发性有机物无组织排放控制标准</w:t>
      </w:r>
      <w:r>
        <w:rPr>
          <w:rFonts w:hint="default" w:ascii="Times New Roman" w:hAnsi="Times New Roman" w:eastAsia="仿宋_GB2312" w:cs="Times New Roman"/>
          <w:color w:val="000000"/>
          <w:kern w:val="0"/>
          <w:sz w:val="32"/>
          <w:szCs w:val="32"/>
          <w:lang w:val="en-US" w:eastAsia="zh-CN" w:bidi="ar"/>
        </w:rPr>
        <w:t>》（GB</w:t>
      </w:r>
      <w:r>
        <w:rPr>
          <w:rFonts w:hint="eastAsia" w:ascii="Times New Roman" w:hAnsi="Times New Roman" w:eastAsia="仿宋_GB2312" w:cs="Times New Roman"/>
          <w:color w:val="000000"/>
          <w:kern w:val="0"/>
          <w:sz w:val="32"/>
          <w:szCs w:val="32"/>
          <w:lang w:val="en-US" w:eastAsia="zh-CN" w:bidi="ar"/>
        </w:rPr>
        <w:t>37822</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19</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浓度</w:t>
      </w:r>
      <w:r>
        <w:rPr>
          <w:rFonts w:hint="default" w:ascii="Times New Roman" w:hAnsi="Times New Roman" w:eastAsia="仿宋_GB2312" w:cs="Times New Roman"/>
          <w:color w:val="000000"/>
          <w:kern w:val="0"/>
          <w:sz w:val="32"/>
          <w:szCs w:val="32"/>
          <w:lang w:val="en-US" w:eastAsia="zh-CN" w:bidi="ar"/>
        </w:rPr>
        <w:t>限值。</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w:t>
      </w:r>
      <w:r>
        <w:rPr>
          <w:rFonts w:hint="eastAsia" w:ascii="Times New Roman" w:hAnsi="Times New Roman" w:eastAsia="仿宋_GB2312" w:cs="Times New Roman"/>
          <w:color w:val="000000"/>
          <w:kern w:val="0"/>
          <w:sz w:val="32"/>
          <w:szCs w:val="32"/>
          <w:lang w:val="en-US" w:eastAsia="zh-CN" w:bidi="ar"/>
        </w:rPr>
        <w:t>达到</w:t>
      </w:r>
      <w:r>
        <w:rPr>
          <w:rFonts w:hint="default" w:ascii="Times New Roman" w:hAnsi="Times New Roman" w:eastAsia="仿宋_GB2312" w:cs="Times New Roman"/>
          <w:color w:val="000000"/>
          <w:kern w:val="0"/>
          <w:sz w:val="32"/>
          <w:szCs w:val="32"/>
          <w:lang w:val="en-US" w:eastAsia="zh-CN" w:bidi="ar"/>
        </w:rPr>
        <w:t>《饮食业油烟排放标准（试行）》（GB18483-2001）最高允许排放浓度标准后，通过专用排放口排放。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隔声降噪处理，加强运输车辆的管理。项目南侧、西侧、北侧厂界噪声</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 （GB12348-2008）3类标准，东侧厂界</w:t>
      </w:r>
      <w:r>
        <w:rPr>
          <w:rFonts w:hint="eastAsia" w:ascii="Times New Roman" w:hAnsi="Times New Roman" w:eastAsia="仿宋_GB2312" w:cs="Times New Roman"/>
          <w:color w:val="000000"/>
          <w:kern w:val="0"/>
          <w:sz w:val="32"/>
          <w:szCs w:val="32"/>
          <w:lang w:val="en-US" w:eastAsia="zh-CN" w:bidi="ar"/>
        </w:rPr>
        <w:t>噪声执行</w:t>
      </w:r>
      <w:r>
        <w:rPr>
          <w:rFonts w:hint="default" w:ascii="Times New Roman" w:hAnsi="Times New Roman" w:eastAsia="仿宋_GB2312" w:cs="Times New Roman"/>
          <w:color w:val="000000"/>
          <w:kern w:val="0"/>
          <w:sz w:val="32"/>
          <w:szCs w:val="32"/>
          <w:lang w:val="en-US" w:eastAsia="zh-CN" w:bidi="ar"/>
        </w:rPr>
        <w:t>4类标准</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w:t>
      </w:r>
      <w:r>
        <w:rPr>
          <w:rFonts w:hint="eastAsia" w:ascii="Times New Roman" w:hAnsi="Times New Roman" w:eastAsia="仿宋_GB2312" w:cs="Times New Roman"/>
          <w:color w:val="000000"/>
          <w:kern w:val="0"/>
          <w:sz w:val="32"/>
          <w:szCs w:val="32"/>
          <w:lang w:val="en-US" w:eastAsia="zh-CN" w:bidi="ar"/>
        </w:rPr>
        <w:t>废包装材料、边角料、不合格品、未成型产品、预发泡过程不合格颗粒收集后定期外售合法企业；锅炉</w:t>
      </w:r>
      <w:r>
        <w:rPr>
          <w:rFonts w:hint="default" w:ascii="Times New Roman" w:hAnsi="Times New Roman" w:eastAsia="仿宋_GB2312" w:cs="Times New Roman"/>
          <w:color w:val="000000"/>
          <w:kern w:val="0"/>
          <w:sz w:val="32"/>
          <w:szCs w:val="32"/>
          <w:lang w:val="en-US" w:eastAsia="zh-CN" w:bidi="ar"/>
        </w:rPr>
        <w:t>炉渣</w:t>
      </w:r>
      <w:r>
        <w:rPr>
          <w:rFonts w:hint="eastAsia" w:ascii="Times New Roman" w:hAnsi="Times New Roman" w:eastAsia="仿宋_GB2312" w:cs="Times New Roman"/>
          <w:color w:val="000000"/>
          <w:kern w:val="0"/>
          <w:sz w:val="32"/>
          <w:szCs w:val="32"/>
          <w:lang w:val="en-US" w:eastAsia="zh-CN" w:bidi="ar"/>
        </w:rPr>
        <w:t>、锅炉废气净化系统收尘、絮凝沉淀池沉渣</w:t>
      </w:r>
      <w:r>
        <w:rPr>
          <w:rFonts w:hint="default" w:ascii="Times New Roman" w:hAnsi="Times New Roman" w:eastAsia="仿宋_GB2312" w:cs="Times New Roman"/>
          <w:color w:val="000000"/>
          <w:kern w:val="0"/>
          <w:sz w:val="32"/>
          <w:szCs w:val="32"/>
          <w:lang w:val="en-US" w:eastAsia="zh-CN" w:bidi="ar"/>
        </w:rPr>
        <w:t>外售</w:t>
      </w:r>
      <w:r>
        <w:rPr>
          <w:rFonts w:hint="eastAsia" w:ascii="Times New Roman" w:hAnsi="Times New Roman" w:eastAsia="仿宋_GB2312" w:cs="Times New Roman"/>
          <w:color w:val="000000"/>
          <w:kern w:val="0"/>
          <w:sz w:val="32"/>
          <w:szCs w:val="32"/>
          <w:lang w:val="en-US" w:eastAsia="zh-CN" w:bidi="ar"/>
        </w:rPr>
        <w:t>合法建材生产企业；废机油、废活性炭等危险废物按《危险废物贮存污染控制标准》（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）要求妥善收集、暂存，规范设置危险废物暂存间，委托有资质单位定期清运处理；餐厨垃圾（含隔油池油脂）委托有资质单位清运处置；污水处理站污泥、化粪池污泥、生活垃圾委托环卫部门清运。</w:t>
      </w:r>
    </w:p>
    <w:p>
      <w:pPr>
        <w:keepNext w:val="0"/>
        <w:keepLines w:val="0"/>
        <w:pageBreakBefore w:val="0"/>
        <w:widowControl w:val="0"/>
        <w:tabs>
          <w:tab w:val="left" w:pos="7920"/>
        </w:tabs>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Times New Roman" w:hAnsi="Times New Roman" w:eastAsia="仿宋_GB2312" w:cs="Times New Roman"/>
          <w:color w:val="000000"/>
          <w:kern w:val="0"/>
          <w:sz w:val="32"/>
          <w:szCs w:val="32"/>
          <w:lang w:val="en-US" w:eastAsia="zh-CN" w:bidi="ar"/>
        </w:rPr>
        <w:t>建设一个容积不小于6.5m</w:t>
      </w:r>
      <w:r>
        <w:rPr>
          <w:rFonts w:hint="eastAsia" w:ascii="Times New Roman" w:hAnsi="Times New Roman" w:eastAsia="仿宋_GB2312" w:cs="Times New Roman"/>
          <w:color w:val="000000"/>
          <w:kern w:val="0"/>
          <w:sz w:val="32"/>
          <w:szCs w:val="32"/>
          <w:vertAlign w:val="superscript"/>
          <w:lang w:val="en-US" w:eastAsia="zh-CN" w:bidi="ar"/>
        </w:rPr>
        <w:t>3</w:t>
      </w:r>
      <w:r>
        <w:rPr>
          <w:rFonts w:hint="eastAsia" w:ascii="Times New Roman" w:hAnsi="Times New Roman" w:eastAsia="仿宋_GB2312" w:cs="Times New Roman"/>
          <w:color w:val="000000"/>
          <w:kern w:val="0"/>
          <w:sz w:val="32"/>
          <w:szCs w:val="32"/>
          <w:lang w:val="en-US" w:eastAsia="zh-CN" w:bidi="ar"/>
        </w:rPr>
        <w:t>事故应急池，</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（八）污染物总量控制指标为：</w:t>
      </w:r>
      <w:r>
        <w:rPr>
          <w:rFonts w:hint="default" w:ascii="Times New Roman" w:hAnsi="Times New Roman" w:eastAsia="仿宋_GB2312" w:cs="Times New Roman"/>
          <w:color w:val="000000"/>
          <w:kern w:val="0"/>
          <w:sz w:val="32"/>
          <w:szCs w:val="32"/>
          <w:lang w:val="en-US" w:eastAsia="zh-CN" w:bidi="ar"/>
        </w:rPr>
        <w:t>氮氧化物</w:t>
      </w:r>
      <w:r>
        <w:rPr>
          <w:rFonts w:hint="eastAsia" w:ascii="Times New Roman" w:hAnsi="Times New Roman" w:eastAsia="仿宋_GB2312" w:cs="Times New Roman"/>
          <w:color w:val="000000"/>
          <w:kern w:val="0"/>
          <w:sz w:val="32"/>
          <w:szCs w:val="32"/>
          <w:lang w:val="en-US" w:eastAsia="zh-CN" w:bidi="ar"/>
        </w:rPr>
        <w:t>6.7533</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，非甲烷总烃3.40984t/a，甲苯0.00003t/a，乙苯0.000016t/a，苯乙烯0.00001t/a</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w:t>
      </w:r>
      <w:r>
        <w:rPr>
          <w:rFonts w:hint="eastAsia" w:ascii="Times New Roman" w:hAnsi="Times New Roman" w:eastAsia="仿宋_GB2312" w:cs="Times New Roman"/>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 xml:space="preserve">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60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jc w:val="left"/>
        <w:textAlignment w:val="auto"/>
        <w:rPr>
          <w:rFonts w:hint="default"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560B8908-38B8-4A2C-88DA-AB86B7CE00C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GUzNzlmZWQzNWNiNTc0ZWYxMjNiOTUxODdjYjkifQ=="/>
    <w:docVar w:name="KSO_WPS_MARK_KEY" w:val="502a8391-6710-4046-b5c3-4193186e550e"/>
  </w:docVars>
  <w:rsids>
    <w:rsidRoot w:val="205A64FE"/>
    <w:rsid w:val="04F91383"/>
    <w:rsid w:val="05526700"/>
    <w:rsid w:val="07056611"/>
    <w:rsid w:val="074F1149"/>
    <w:rsid w:val="07B92A66"/>
    <w:rsid w:val="08234384"/>
    <w:rsid w:val="08DA7138"/>
    <w:rsid w:val="0C7B6998"/>
    <w:rsid w:val="0EF9276D"/>
    <w:rsid w:val="10872711"/>
    <w:rsid w:val="114E7FBF"/>
    <w:rsid w:val="1A3B69B4"/>
    <w:rsid w:val="1C1B5646"/>
    <w:rsid w:val="1F444545"/>
    <w:rsid w:val="1F5302BA"/>
    <w:rsid w:val="205A64FE"/>
    <w:rsid w:val="23201794"/>
    <w:rsid w:val="23F23130"/>
    <w:rsid w:val="28B7647D"/>
    <w:rsid w:val="2A5B6B56"/>
    <w:rsid w:val="2A727AC6"/>
    <w:rsid w:val="2AB949A8"/>
    <w:rsid w:val="2B091374"/>
    <w:rsid w:val="34F8431E"/>
    <w:rsid w:val="374675C3"/>
    <w:rsid w:val="38795776"/>
    <w:rsid w:val="39A83B0F"/>
    <w:rsid w:val="3B3E47A6"/>
    <w:rsid w:val="44D8697E"/>
    <w:rsid w:val="491F7C74"/>
    <w:rsid w:val="49B20AE8"/>
    <w:rsid w:val="4F376033"/>
    <w:rsid w:val="500130CE"/>
    <w:rsid w:val="55E63D85"/>
    <w:rsid w:val="56E60023"/>
    <w:rsid w:val="57BB325E"/>
    <w:rsid w:val="5A87563E"/>
    <w:rsid w:val="5FB75E92"/>
    <w:rsid w:val="61B54D3F"/>
    <w:rsid w:val="64326150"/>
    <w:rsid w:val="64850E7B"/>
    <w:rsid w:val="659E7B6A"/>
    <w:rsid w:val="66100C18"/>
    <w:rsid w:val="66EA1469"/>
    <w:rsid w:val="69845BA5"/>
    <w:rsid w:val="6B243229"/>
    <w:rsid w:val="6F9F6C7F"/>
    <w:rsid w:val="6FD5A988"/>
    <w:rsid w:val="6FD95334"/>
    <w:rsid w:val="72AC2FFA"/>
    <w:rsid w:val="75690305"/>
    <w:rsid w:val="778F4AD4"/>
    <w:rsid w:val="7AE42945"/>
    <w:rsid w:val="7CC115F7"/>
    <w:rsid w:val="7D20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2480</Words>
  <Characters>2761</Characters>
  <Lines>0</Lines>
  <Paragraphs>0</Paragraphs>
  <TotalTime>133</TotalTime>
  <ScaleCrop>false</ScaleCrop>
  <LinksUpToDate>false</LinksUpToDate>
  <CharactersWithSpaces>2771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2023-09-01T11:11:00Z</dcterms:created>
  <dc:creator>武瑞华</dc:creator>
  <cp:lastModifiedBy>陈宝萍</cp:lastModifiedBy>
  <dcterms:modified xsi:type="dcterms:W3CDTF">2024-06-26T05:28:00Z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2D4B009D96494CA8A6EB0A89D6DA7A4B_13</vt:lpwstr>
  </property>
</Properties>
</file>