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2023年寻甸县财政转移支付安排情况说明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按照我省现行管理体制，县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)级财政已是最基层的财政单元，乡(镇、街道)财政所不属于独立财政单元，实行“乡财县管”的管理模式。因此，县（区）级财政无下级财政，因此无对下级财政的转移支付。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一、关于2023年寻甸县对下税收返还和转移支付支出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年寻甸县全县16个乡（镇）、街道办事处视同县级一级预算单位进行管理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，无对下税收返还和转移支付数据。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二、关于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2023年寻甸县对下税收返还和转移支付分地区的情况说明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年寻甸县全县16个乡（镇）、街道办事处视同县级一级预算单位进行管理，无对下税收返还和转移支付数据。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关于2023年寻甸县对下专项转移支付分地区分项目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年寻甸县全县16个乡（镇）、街道办事处视同县级一级预算单位进行管理，专项转移支付支出由县级按功能分类（分项目）实施统一公开，故该表为空表。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315B9"/>
    <w:rsid w:val="040374D5"/>
    <w:rsid w:val="0A1977EC"/>
    <w:rsid w:val="217A5BE5"/>
    <w:rsid w:val="34AA539E"/>
    <w:rsid w:val="59CD192C"/>
    <w:rsid w:val="60B315B9"/>
    <w:rsid w:val="61ED5B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jc w:val="left"/>
      <w:outlineLvl w:val="1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昆明市寻甸县党政机关单位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2024-11-05T06:24:00Z</dcterms:created>
  <dc:creator>余伟平</dc:creator>
  <cp:lastModifiedBy>余伟平</cp:lastModifiedBy>
  <dcterms:modified xsi:type="dcterms:W3CDTF">2024-11-05T08:01:31Z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