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2023年寻甸县重大政策和重点项目等绩效执行结果说明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寻甸县2023年财政重点绩效评价结果公开网址：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15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20" w:afterAutospacing="0" w:line="480" w:lineRule="atLeast"/>
              <w:ind w:left="0" w:right="0" w:firstLine="0"/>
              <w:jc w:val="left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32"/>
                <w:szCs w:val="32"/>
                <w:lang w:val="en-US" w:eastAsia="zh-CN" w:bidi="ar-SA"/>
              </w:rPr>
              <w:t>寻甸县2022年度部门整体支出和重大项目支出、专项债券项目支出绩效再评价结果公开</w:t>
            </w:r>
          </w:p>
        </w:tc>
        <w:tc>
          <w:tcPr>
            <w:tcW w:w="30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http://www.kmxd.gov.cn/c/2023-11-10/6729345.shtml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615CC"/>
    <w:rsid w:val="0078403F"/>
    <w:rsid w:val="01FF7836"/>
    <w:rsid w:val="06531EA0"/>
    <w:rsid w:val="08491765"/>
    <w:rsid w:val="0A3903B8"/>
    <w:rsid w:val="0B2972C5"/>
    <w:rsid w:val="11D7199D"/>
    <w:rsid w:val="176C4304"/>
    <w:rsid w:val="17E86F53"/>
    <w:rsid w:val="1AC7272D"/>
    <w:rsid w:val="2A8615CC"/>
    <w:rsid w:val="4A0505B9"/>
    <w:rsid w:val="546A205C"/>
    <w:rsid w:val="5AF31C3E"/>
    <w:rsid w:val="5F851C2B"/>
    <w:rsid w:val="73641C10"/>
    <w:rsid w:val="79A528C4"/>
    <w:rsid w:val="7C950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2024-11-05T07:45:00Z</dcterms:created>
  <dc:creator>余伟平</dc:creator>
  <cp:lastModifiedBy>余伟平</cp:lastModifiedBy>
  <dcterms:modified xsi:type="dcterms:W3CDTF">2024-11-05T08:49:13Z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