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EE72D">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昆明市生态环境局寻甸分局关于对《多姑光伏发电项目环境影响报表》的批复</w:t>
      </w:r>
    </w:p>
    <w:p w14:paraId="3527E714">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778C34D0">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华能澜沧江（寻甸）新能源有限公司：</w:t>
      </w:r>
    </w:p>
    <w:p w14:paraId="321F05B1">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你单位上报的委托中国能源建设集团云南省电力设计院有限公司编制的《</w:t>
      </w:r>
      <w:r>
        <w:rPr>
          <w:rFonts w:hint="eastAsia" w:ascii="Times New Roman" w:hAnsi="Times New Roman" w:eastAsia="仿宋_GB2312" w:cs="Times New Roman"/>
          <w:color w:val="000000"/>
          <w:kern w:val="0"/>
          <w:sz w:val="32"/>
          <w:szCs w:val="32"/>
          <w:lang w:val="en-US" w:eastAsia="zh-CN" w:bidi="ar"/>
        </w:rPr>
        <w:t>多姑</w:t>
      </w:r>
      <w:r>
        <w:rPr>
          <w:rFonts w:hint="default" w:ascii="Times New Roman" w:hAnsi="Times New Roman" w:eastAsia="仿宋_GB2312" w:cs="Times New Roman"/>
          <w:color w:val="000000"/>
          <w:kern w:val="0"/>
          <w:sz w:val="32"/>
          <w:szCs w:val="32"/>
          <w:lang w:val="en-US" w:eastAsia="zh-CN" w:bidi="ar"/>
        </w:rPr>
        <w:t>光伏发电项目环境影响报告表》（以下简称《报告表》）收悉。根据《中华人民共和国环境影响评价法》第二十二条、《建设项目环境保护管理条例》第九条，经研究，批复如下：</w:t>
      </w:r>
    </w:p>
    <w:p w14:paraId="648D119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项目建设地点位于昆明市寻甸县寻甸县金所街道办事处（多姑村）（项目中心位置地理坐标为：东经103°8′3.354″～103°8′32.477″，北纬25°36′59.018″～25°38′21.422″之间)</w:t>
      </w:r>
      <w:r>
        <w:rPr>
          <w:rFonts w:hint="default" w:ascii="Times New Roman" w:hAnsi="Times New Roman" w:eastAsia="仿宋_GB2312" w:cs="Times New Roman"/>
          <w:color w:val="000000"/>
          <w:kern w:val="0"/>
          <w:sz w:val="32"/>
          <w:szCs w:val="32"/>
          <w:highlight w:val="no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highlight w:val="none"/>
          <w:lang w:val="en-US" w:eastAsia="zh-CN" w:bidi="ar"/>
        </w:rPr>
        <w:t>光伏场区总占地面积约49.12hm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default" w:ascii="Times New Roman" w:hAnsi="Times New Roman" w:eastAsia="仿宋_GB2312" w:cs="Times New Roman"/>
          <w:color w:val="000000"/>
          <w:kern w:val="0"/>
          <w:sz w:val="32"/>
          <w:szCs w:val="32"/>
          <w:highlight w:val="none"/>
          <w:lang w:val="en-US" w:eastAsia="zh-CN" w:bidi="ar"/>
        </w:rPr>
        <w:t>，项目主要建设</w:t>
      </w:r>
      <w:r>
        <w:rPr>
          <w:rFonts w:ascii="仿宋_GB2312" w:hAnsi="宋体" w:eastAsia="仿宋_GB2312" w:cs="仿宋_GB2312"/>
          <w:color w:val="000000"/>
          <w:kern w:val="0"/>
          <w:sz w:val="31"/>
          <w:szCs w:val="31"/>
          <w:lang w:val="en-US" w:eastAsia="zh-CN" w:bidi="ar"/>
        </w:rPr>
        <w:t>光伏发电系统</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由</w:t>
      </w:r>
      <w:r>
        <w:rPr>
          <w:rFonts w:hint="eastAsia" w:ascii="仿宋_GB2312" w:hAnsi="宋体" w:eastAsia="仿宋_GB2312" w:cs="仿宋_GB2312"/>
          <w:color w:val="000000"/>
          <w:kern w:val="0"/>
          <w:sz w:val="31"/>
          <w:szCs w:val="31"/>
          <w:lang w:val="en-US" w:eastAsia="zh-CN" w:bidi="ar"/>
        </w:rPr>
        <w:t>光伏阵列区、10台箱变和集电线路组成，</w:t>
      </w:r>
      <w:r>
        <w:rPr>
          <w:rFonts w:hint="eastAsia" w:ascii="Times New Roman" w:hAnsi="Times New Roman" w:eastAsia="仿宋_GB2312" w:cs="Times New Roman"/>
          <w:color w:val="000000"/>
          <w:kern w:val="0"/>
          <w:sz w:val="32"/>
          <w:szCs w:val="32"/>
          <w:highlight w:val="none"/>
          <w:lang w:val="en-US" w:eastAsia="zh-CN" w:bidi="ar"/>
        </w:rPr>
        <w:t>并</w:t>
      </w:r>
      <w:r>
        <w:rPr>
          <w:rFonts w:hint="default" w:ascii="Times New Roman" w:hAnsi="Times New Roman" w:eastAsia="仿宋_GB2312" w:cs="Times New Roman"/>
          <w:color w:val="000000"/>
          <w:kern w:val="0"/>
          <w:sz w:val="32"/>
          <w:szCs w:val="32"/>
          <w:highlight w:val="none"/>
          <w:lang w:val="en-US" w:eastAsia="zh-CN" w:bidi="ar"/>
        </w:rPr>
        <w:t>配套</w:t>
      </w:r>
      <w:r>
        <w:rPr>
          <w:rFonts w:hint="eastAsia" w:ascii="Times New Roman" w:hAnsi="Times New Roman" w:eastAsia="仿宋_GB2312" w:cs="Times New Roman"/>
          <w:color w:val="000000"/>
          <w:kern w:val="0"/>
          <w:sz w:val="32"/>
          <w:szCs w:val="32"/>
          <w:highlight w:val="none"/>
          <w:lang w:val="en-US" w:eastAsia="zh-CN" w:bidi="ar"/>
        </w:rPr>
        <w:t>建设</w:t>
      </w:r>
      <w:r>
        <w:rPr>
          <w:rFonts w:hint="default" w:ascii="Times New Roman" w:hAnsi="Times New Roman" w:eastAsia="仿宋_GB2312" w:cs="Times New Roman"/>
          <w:color w:val="000000"/>
          <w:kern w:val="0"/>
          <w:sz w:val="32"/>
          <w:szCs w:val="32"/>
          <w:highlight w:val="none"/>
          <w:lang w:val="en-US" w:eastAsia="zh-CN" w:bidi="ar"/>
        </w:rPr>
        <w:t>公辅工程和环保工程</w:t>
      </w:r>
      <w:r>
        <w:rPr>
          <w:rFonts w:hint="eastAsia" w:ascii="Times New Roman" w:hAnsi="Times New Roman" w:eastAsia="仿宋_GB2312" w:cs="Times New Roman"/>
          <w:color w:val="000000"/>
          <w:kern w:val="0"/>
          <w:sz w:val="32"/>
          <w:szCs w:val="32"/>
          <w:highlight w:val="none"/>
          <w:lang w:val="en-US" w:eastAsia="zh-CN" w:bidi="ar"/>
        </w:rPr>
        <w:t>设施</w:t>
      </w:r>
      <w:r>
        <w:rPr>
          <w:rFonts w:hint="default" w:ascii="Times New Roman" w:hAnsi="Times New Roman" w:eastAsia="仿宋_GB2312" w:cs="Times New Roman"/>
          <w:color w:val="000000"/>
          <w:kern w:val="0"/>
          <w:sz w:val="32"/>
          <w:szCs w:val="32"/>
          <w:highlight w:val="no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highlight w:val="none"/>
          <w:lang w:val="en-US" w:eastAsia="zh-CN" w:bidi="ar"/>
        </w:rPr>
        <w:t>总投资14500万元，</w:t>
      </w:r>
      <w:r>
        <w:rPr>
          <w:rFonts w:hint="eastAsia" w:ascii="Times New Roman" w:hAnsi="Times New Roman" w:eastAsia="仿宋_GB2312" w:cs="Times New Roman"/>
          <w:color w:val="000000"/>
          <w:kern w:val="0"/>
          <w:sz w:val="32"/>
          <w:szCs w:val="32"/>
          <w:highlight w:val="none"/>
          <w:lang w:val="en-US" w:eastAsia="zh-CN" w:bidi="ar"/>
        </w:rPr>
        <w:t>其中</w:t>
      </w:r>
      <w:r>
        <w:rPr>
          <w:rFonts w:hint="default" w:ascii="Times New Roman" w:hAnsi="Times New Roman" w:eastAsia="仿宋_GB2312" w:cs="Times New Roman"/>
          <w:color w:val="000000"/>
          <w:kern w:val="0"/>
          <w:sz w:val="32"/>
          <w:szCs w:val="32"/>
          <w:highlight w:val="none"/>
          <w:lang w:val="en-US" w:eastAsia="zh-CN" w:bidi="ar"/>
        </w:rPr>
        <w:t>环保总投资</w:t>
      </w:r>
      <w:r>
        <w:rPr>
          <w:rFonts w:hint="eastAsia" w:ascii="Times New Roman" w:hAnsi="Times New Roman" w:eastAsia="仿宋_GB2312" w:cs="Times New Roman"/>
          <w:color w:val="000000"/>
          <w:kern w:val="0"/>
          <w:sz w:val="32"/>
          <w:szCs w:val="32"/>
          <w:highlight w:val="none"/>
          <w:lang w:val="en-US" w:eastAsia="zh-CN" w:bidi="ar"/>
        </w:rPr>
        <w:t>93.5</w:t>
      </w:r>
      <w:r>
        <w:rPr>
          <w:rFonts w:hint="default" w:ascii="Times New Roman" w:hAnsi="Times New Roman" w:eastAsia="仿宋_GB2312" w:cs="Times New Roman"/>
          <w:color w:val="000000"/>
          <w:kern w:val="0"/>
          <w:sz w:val="32"/>
          <w:szCs w:val="32"/>
          <w:highlight w:val="none"/>
          <w:lang w:val="en-US" w:eastAsia="zh-CN" w:bidi="ar"/>
        </w:rPr>
        <w:t>万元。本项目不包含</w:t>
      </w:r>
      <w:r>
        <w:rPr>
          <w:rFonts w:hint="eastAsia" w:ascii="Times New Roman" w:hAnsi="Times New Roman" w:eastAsia="仿宋_GB2312" w:cs="Times New Roman"/>
          <w:color w:val="000000"/>
          <w:kern w:val="0"/>
          <w:sz w:val="32"/>
          <w:szCs w:val="32"/>
          <w:highlight w:val="none"/>
          <w:lang w:val="en-US" w:eastAsia="zh-CN" w:bidi="ar"/>
        </w:rPr>
        <w:t>升压站和</w:t>
      </w:r>
      <w:r>
        <w:rPr>
          <w:rFonts w:hint="default" w:ascii="Times New Roman" w:hAnsi="Times New Roman" w:eastAsia="仿宋_GB2312" w:cs="Times New Roman"/>
          <w:color w:val="000000"/>
          <w:kern w:val="0"/>
          <w:sz w:val="32"/>
          <w:szCs w:val="32"/>
          <w:highlight w:val="none"/>
          <w:lang w:val="en-US" w:eastAsia="zh-CN" w:bidi="ar"/>
        </w:rPr>
        <w:t>送出线路</w:t>
      </w:r>
      <w:r>
        <w:rPr>
          <w:rFonts w:hint="eastAsia" w:ascii="Times New Roman" w:hAnsi="Times New Roman" w:eastAsia="仿宋_GB2312" w:cs="Times New Roman"/>
          <w:color w:val="000000"/>
          <w:kern w:val="0"/>
          <w:sz w:val="32"/>
          <w:szCs w:val="32"/>
          <w:highlight w:val="none"/>
          <w:lang w:val="en-US" w:eastAsia="zh-CN" w:bidi="ar"/>
        </w:rPr>
        <w:t>工程</w:t>
      </w:r>
      <w:r>
        <w:rPr>
          <w:rFonts w:hint="default" w:ascii="Times New Roman" w:hAnsi="Times New Roman" w:eastAsia="仿宋_GB2312" w:cs="Times New Roman"/>
          <w:color w:val="000000"/>
          <w:kern w:val="0"/>
          <w:sz w:val="32"/>
          <w:szCs w:val="32"/>
          <w:highlight w:val="none"/>
          <w:lang w:val="en-US" w:eastAsia="zh-CN" w:bidi="ar"/>
        </w:rPr>
        <w:t>。</w:t>
      </w:r>
    </w:p>
    <w:p w14:paraId="3FD7D89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多姑</w:t>
      </w:r>
      <w:r>
        <w:rPr>
          <w:rFonts w:hint="default" w:ascii="Times New Roman" w:hAnsi="Times New Roman" w:eastAsia="仿宋_GB2312" w:cs="Times New Roman"/>
          <w:color w:val="000000"/>
          <w:kern w:val="0"/>
          <w:sz w:val="32"/>
          <w:szCs w:val="32"/>
          <w:lang w:val="en-US" w:eastAsia="zh-CN" w:bidi="ar"/>
        </w:rPr>
        <w:t>光伏发电项目环境影响报告表〉的技术评估意见》(昆环评估意见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40</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14:paraId="79379E4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14:paraId="187195F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14:paraId="106DDEA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运营期</w:t>
      </w:r>
      <w:r>
        <w:rPr>
          <w:rFonts w:hint="eastAsia" w:ascii="Times New Roman" w:hAnsi="Times New Roman" w:eastAsia="仿宋_GB2312" w:cs="Times New Roman"/>
          <w:color w:val="000000"/>
          <w:kern w:val="0"/>
          <w:sz w:val="32"/>
          <w:szCs w:val="32"/>
          <w:lang w:val="en-US" w:eastAsia="zh-CN" w:bidi="ar"/>
        </w:rPr>
        <w:t>太阳能电池板清洗废水经收集处理后全部回用于光伏板下方植被浇灌，不得外排。</w:t>
      </w:r>
    </w:p>
    <w:p w14:paraId="0625129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w:t>
      </w:r>
      <w:r>
        <w:rPr>
          <w:rFonts w:hint="eastAsia" w:ascii="Times New Roman" w:hAnsi="Times New Roman" w:eastAsia="仿宋_GB2312" w:cs="Times New Roman"/>
          <w:color w:val="000000"/>
          <w:kern w:val="0"/>
          <w:sz w:val="32"/>
          <w:szCs w:val="32"/>
          <w:lang w:val="en-US" w:eastAsia="zh-CN" w:bidi="ar"/>
        </w:rPr>
        <w:t>应采取</w:t>
      </w:r>
      <w:r>
        <w:rPr>
          <w:rFonts w:hint="default" w:ascii="Times New Roman" w:hAnsi="Times New Roman" w:eastAsia="仿宋_GB2312" w:cs="Times New Roman"/>
          <w:color w:val="000000"/>
          <w:kern w:val="0"/>
          <w:sz w:val="32"/>
          <w:szCs w:val="32"/>
          <w:lang w:val="en-US" w:eastAsia="zh-CN" w:bidi="ar"/>
        </w:rPr>
        <w:t>沉淀</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处理</w:t>
      </w:r>
      <w:r>
        <w:rPr>
          <w:rFonts w:hint="eastAsia" w:ascii="Times New Roman" w:hAnsi="Times New Roman" w:eastAsia="仿宋_GB2312" w:cs="Times New Roman"/>
          <w:color w:val="000000"/>
          <w:kern w:val="0"/>
          <w:sz w:val="32"/>
          <w:szCs w:val="32"/>
          <w:lang w:val="en-US" w:eastAsia="zh-CN" w:bidi="ar"/>
        </w:rPr>
        <w:t>措施全部</w:t>
      </w:r>
      <w:r>
        <w:rPr>
          <w:rFonts w:hint="default" w:ascii="Times New Roman" w:hAnsi="Times New Roman" w:eastAsia="仿宋_GB2312" w:cs="Times New Roman"/>
          <w:color w:val="000000"/>
          <w:kern w:val="0"/>
          <w:sz w:val="32"/>
          <w:szCs w:val="32"/>
          <w:lang w:val="en-US" w:eastAsia="zh-CN" w:bidi="ar"/>
        </w:rPr>
        <w:t>回用于</w:t>
      </w:r>
      <w:r>
        <w:rPr>
          <w:rFonts w:hint="eastAsia" w:ascii="Times New Roman" w:hAnsi="Times New Roman" w:eastAsia="仿宋_GB2312" w:cs="Times New Roman"/>
          <w:color w:val="000000"/>
          <w:kern w:val="0"/>
          <w:sz w:val="32"/>
          <w:szCs w:val="32"/>
          <w:lang w:val="en-US" w:eastAsia="zh-CN" w:bidi="ar"/>
        </w:rPr>
        <w:t>施工用水及施工场地</w:t>
      </w:r>
      <w:r>
        <w:rPr>
          <w:rFonts w:hint="default" w:ascii="Times New Roman" w:hAnsi="Times New Roman" w:eastAsia="仿宋_GB2312" w:cs="Times New Roman"/>
          <w:color w:val="000000"/>
          <w:kern w:val="0"/>
          <w:sz w:val="32"/>
          <w:szCs w:val="32"/>
          <w:lang w:val="en-US" w:eastAsia="zh-CN" w:bidi="ar"/>
        </w:rPr>
        <w:t>洒水降尘，</w:t>
      </w:r>
      <w:r>
        <w:rPr>
          <w:rFonts w:hint="eastAsia" w:ascii="Times New Roman" w:hAnsi="Times New Roman" w:eastAsia="仿宋_GB2312" w:cs="Times New Roman"/>
          <w:color w:val="000000"/>
          <w:kern w:val="0"/>
          <w:sz w:val="32"/>
          <w:szCs w:val="32"/>
          <w:lang w:val="en-US" w:eastAsia="zh-CN" w:bidi="ar"/>
        </w:rPr>
        <w:t>禁止施工废水排入周围地表水体</w:t>
      </w:r>
      <w:r>
        <w:rPr>
          <w:rFonts w:hint="default" w:ascii="Times New Roman" w:hAnsi="Times New Roman" w:eastAsia="仿宋_GB2312" w:cs="Times New Roman"/>
          <w:color w:val="000000"/>
          <w:kern w:val="0"/>
          <w:sz w:val="32"/>
          <w:szCs w:val="32"/>
          <w:lang w:val="en-US" w:eastAsia="zh-CN" w:bidi="ar"/>
        </w:rPr>
        <w:t>。</w:t>
      </w:r>
    </w:p>
    <w:p w14:paraId="2BF6AA4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US" w:eastAsia="zh-CN" w:bidi="ar"/>
        </w:rPr>
        <w:t>落实大气污染防治措施，确保大气污染物达标排放。</w:t>
      </w:r>
    </w:p>
    <w:p w14:paraId="0660460D">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w:t>
      </w:r>
      <w:r>
        <w:rPr>
          <w:rFonts w:hint="eastAsia" w:ascii="Times New Roman" w:hAnsi="Times New Roman" w:eastAsia="仿宋_GB2312" w:cs="Times New Roman"/>
          <w:color w:val="000000"/>
          <w:kern w:val="0"/>
          <w:sz w:val="32"/>
          <w:szCs w:val="32"/>
          <w:lang w:val="en-US" w:eastAsia="zh-CN" w:bidi="ar"/>
        </w:rPr>
        <w:t>废气排放</w:t>
      </w:r>
      <w:r>
        <w:rPr>
          <w:rFonts w:hint="default" w:ascii="Times New Roman" w:hAnsi="Times New Roman" w:eastAsia="仿宋_GB2312" w:cs="Times New Roman"/>
          <w:color w:val="000000"/>
          <w:kern w:val="0"/>
          <w:sz w:val="32"/>
          <w:szCs w:val="32"/>
          <w:lang w:val="en-US" w:eastAsia="zh-CN" w:bidi="ar"/>
        </w:rPr>
        <w:t>应符合《大气污染物综合排放标准》（GB16297-1996）表2</w:t>
      </w:r>
      <w:r>
        <w:rPr>
          <w:rFonts w:hint="eastAsia" w:ascii="Times New Roman" w:hAnsi="Times New Roman" w:eastAsia="仿宋_GB2312" w:cs="Times New Roman"/>
          <w:color w:val="000000"/>
          <w:kern w:val="0"/>
          <w:sz w:val="32"/>
          <w:szCs w:val="32"/>
          <w:lang w:val="en-US" w:eastAsia="zh-CN" w:bidi="ar"/>
        </w:rPr>
        <w:t>中</w:t>
      </w:r>
      <w:r>
        <w:rPr>
          <w:rFonts w:hint="default" w:ascii="Times New Roman" w:hAnsi="Times New Roman" w:eastAsia="仿宋_GB2312" w:cs="Times New Roman"/>
          <w:color w:val="000000"/>
          <w:kern w:val="0"/>
          <w:sz w:val="32"/>
          <w:szCs w:val="32"/>
          <w:lang w:val="en-US" w:eastAsia="zh-CN" w:bidi="ar"/>
        </w:rPr>
        <w:t>无组织排放监控浓度限值</w:t>
      </w:r>
      <w:r>
        <w:rPr>
          <w:rFonts w:hint="eastAsia" w:ascii="Times New Roman" w:hAnsi="Times New Roman" w:eastAsia="仿宋_GB2312" w:cs="Times New Roman"/>
          <w:color w:val="000000"/>
          <w:kern w:val="0"/>
          <w:sz w:val="32"/>
          <w:szCs w:val="32"/>
          <w:lang w:val="en-US" w:eastAsia="zh-CN" w:bidi="ar"/>
        </w:rPr>
        <w:t>标准要求</w:t>
      </w:r>
      <w:r>
        <w:rPr>
          <w:rFonts w:hint="default" w:ascii="Times New Roman" w:hAnsi="Times New Roman" w:eastAsia="仿宋_GB2312" w:cs="Times New Roman"/>
          <w:color w:val="000000"/>
          <w:kern w:val="0"/>
          <w:sz w:val="32"/>
          <w:szCs w:val="32"/>
          <w:lang w:val="en-US" w:eastAsia="zh-CN" w:bidi="ar"/>
        </w:rPr>
        <w:t>。</w:t>
      </w:r>
    </w:p>
    <w:p w14:paraId="1ACA00E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（三）产生噪声的场所应合理布局，产生噪声的设备应作隔声降噪处理，开关站四周设置实体围墙</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光伏区、开关站场界噪声满足《工业企业厂界环境噪声排放标准》（GB12348-2008）1类区昼间标准要求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项目夜间不</w:t>
      </w:r>
      <w:r>
        <w:rPr>
          <w:rFonts w:hint="eastAsia" w:ascii="Times New Roman" w:hAnsi="Times New Roman" w:eastAsia="仿宋_GB2312" w:cs="Times New Roman"/>
          <w:color w:val="000000"/>
          <w:kern w:val="0"/>
          <w:sz w:val="32"/>
          <w:szCs w:val="32"/>
          <w:lang w:val="en-US" w:eastAsia="zh-CN" w:bidi="ar"/>
        </w:rPr>
        <w:t>运行</w:t>
      </w:r>
      <w:r>
        <w:rPr>
          <w:rFonts w:hint="default" w:ascii="Times New Roman" w:hAnsi="Times New Roman" w:eastAsia="仿宋_GB2312" w:cs="Times New Roman"/>
          <w:color w:val="000000"/>
          <w:kern w:val="0"/>
          <w:sz w:val="32"/>
          <w:szCs w:val="32"/>
          <w:lang w:val="en-US" w:eastAsia="zh-CN" w:bidi="ar"/>
        </w:rPr>
        <w:t>。</w:t>
      </w:r>
    </w:p>
    <w:p w14:paraId="63B0345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14:paraId="0BBCABCF">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施工期产生的建筑垃圾分类收集堆存后回收利用，不能利用的委托有资质单位清运至合法的建筑垃圾消纳场，不得随意倾倒。</w:t>
      </w:r>
    </w:p>
    <w:p w14:paraId="07AFB06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废旧光伏组件和废逆变器</w:t>
      </w:r>
      <w:r>
        <w:rPr>
          <w:rFonts w:hint="eastAsia" w:ascii="Times New Roman" w:hAnsi="Times New Roman" w:eastAsia="仿宋_GB2312" w:cs="Times New Roman"/>
          <w:color w:val="000000"/>
          <w:kern w:val="0"/>
          <w:sz w:val="32"/>
          <w:szCs w:val="32"/>
          <w:lang w:val="en-US" w:eastAsia="zh-CN" w:bidi="ar"/>
        </w:rPr>
        <w:t>由</w:t>
      </w:r>
      <w:r>
        <w:rPr>
          <w:rFonts w:hint="default" w:ascii="Times New Roman" w:hAnsi="Times New Roman" w:eastAsia="仿宋_GB2312" w:cs="Times New Roman"/>
          <w:color w:val="000000"/>
          <w:kern w:val="0"/>
          <w:sz w:val="32"/>
          <w:szCs w:val="32"/>
          <w:lang w:val="en-US" w:eastAsia="zh-CN" w:bidi="ar"/>
        </w:rPr>
        <w:t>专门贮存室暂存，最终由厂家回收处置；检修废油</w:t>
      </w:r>
      <w:r>
        <w:rPr>
          <w:rFonts w:hint="eastAsia" w:ascii="Times New Roman" w:hAnsi="Times New Roman" w:eastAsia="仿宋_GB2312" w:cs="Times New Roman"/>
          <w:color w:val="000000"/>
          <w:kern w:val="0"/>
          <w:sz w:val="32"/>
          <w:szCs w:val="32"/>
          <w:lang w:val="en-US" w:eastAsia="zh-CN" w:bidi="ar"/>
        </w:rPr>
        <w:t>等危险废物分类收集后按《危险废物贮存污染控制标准》（</w:t>
      </w:r>
      <w:r>
        <w:rPr>
          <w:rFonts w:hint="default" w:ascii="Times New Roman" w:hAnsi="Times New Roman" w:eastAsia="仿宋_GB2312" w:cs="Times New Roman"/>
          <w:color w:val="000000"/>
          <w:kern w:val="0"/>
          <w:sz w:val="32"/>
          <w:szCs w:val="32"/>
          <w:lang w:val="en-US" w:eastAsia="zh-CN" w:bidi="ar"/>
        </w:rPr>
        <w:t>GB18597-2023</w:t>
      </w:r>
      <w:r>
        <w:rPr>
          <w:rFonts w:hint="eastAsia" w:ascii="Times New Roman" w:hAnsi="Times New Roman" w:eastAsia="仿宋_GB2312" w:cs="Times New Roman"/>
          <w:color w:val="000000"/>
          <w:kern w:val="0"/>
          <w:sz w:val="32"/>
          <w:szCs w:val="32"/>
          <w:lang w:val="en-US" w:eastAsia="zh-CN" w:bidi="ar"/>
        </w:rPr>
        <w:t>）、《危险废物收集贮存运输技术规范》（HJ2025-2012）要求妥善收集、暂存，规范设置危险废物暂存间，委托有资质单位定期清运处理。</w:t>
      </w:r>
    </w:p>
    <w:p w14:paraId="4B51B2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若项目建成前鲁纳光伏发电项目完成环保竣工验收，则可依托其专门贮存室和危险废物暂存间。</w:t>
      </w:r>
    </w:p>
    <w:p w14:paraId="0567564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按照《报告表》落实各项生态环境保护措施，做好施工期间的环境管理工作，确保生态环境安全。严格控制施工占地范围，严禁随意破坏原有植被和砍伐林木，禁止捕杀野生动物，电池组件阵列下方不得改变林草地用途，不得裸露地表、硬化或作其他用途。施工结束后及时对施工临时占地、施工迹地进行清理和恢复，减少施工期对生态环境的影响。</w:t>
      </w:r>
    </w:p>
    <w:p w14:paraId="761A345B">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14:paraId="2646404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）严格执行环评风险影响评价中的各项防范措施，并建设相应的风险防范设施。光伏场区每个箱式变压器下方设置1个</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事故油池。编制突发环境事件应急预案并报我局备案，加强应急演练，建立完善应急报告制度，落实应急物资和经费，最大限度减轻风险事故对周围环境的影响。</w:t>
      </w:r>
    </w:p>
    <w:p w14:paraId="55D20DA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14:paraId="752FA1B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14:paraId="43F1494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项目建成投入试运行后，按规定自主开展竣工环保验收，项目配套建设的环境保护设施经验收合格，方可投入生产或者使用。</w:t>
      </w:r>
    </w:p>
    <w:p w14:paraId="4E8AD6F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14:paraId="7667213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14:paraId="374694E5">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14:paraId="1A7BFA4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请寻甸县生态环境保护综合行政执法大队负责组织项目环境执法现场监察和日常监督管理。</w:t>
      </w:r>
    </w:p>
    <w:p w14:paraId="29564E36">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14:paraId="2AD5D1B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14:paraId="6A30E74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14:paraId="6B8DE10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14:paraId="4E2F7308">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14:paraId="440F681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11</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20</w:t>
      </w:r>
      <w:bookmarkStart w:id="0" w:name="_GoBack"/>
      <w:bookmarkEnd w:id="0"/>
      <w:r>
        <w:rPr>
          <w:rFonts w:hint="default" w:ascii="Times New Roman" w:hAnsi="Times New Roman" w:eastAsia="仿宋_GB2312" w:cs="Times New Roman"/>
          <w:color w:val="000000"/>
          <w:kern w:val="0"/>
          <w:sz w:val="32"/>
          <w:szCs w:val="32"/>
          <w:lang w:val="en-US" w:eastAsia="zh-CN" w:bidi="ar"/>
        </w:rPr>
        <w:t>日</w:t>
      </w: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BCFBFE42-8D4F-4FE6-B4AD-0A80C3C75633}"/>
  </w:font>
  <w:font w:name="仿宋_GB2312">
    <w:panose1 w:val="02010609030101010101"/>
    <w:charset w:val="86"/>
    <w:family w:val="auto"/>
    <w:pitch w:val="default"/>
    <w:sig w:usb0="00000001" w:usb1="080E0000" w:usb2="00000000" w:usb3="00000000" w:csb0="00040000" w:csb1="00000000"/>
    <w:embedRegular r:id="rId2" w:fontKey="{44A38DB0-8FF9-4334-BF67-A74FEBCDD9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001094EB"/>
    <w:multiLevelType w:val="singleLevel"/>
    <w:tmpl w:val="001094E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1e29b1c3-a28b-4e70-8551-4831ed56d61d"/>
  </w:docVars>
  <w:rsids>
    <w:rsidRoot w:val="205A64FE"/>
    <w:rsid w:val="011B34D9"/>
    <w:rsid w:val="016469D5"/>
    <w:rsid w:val="03FD0897"/>
    <w:rsid w:val="07003538"/>
    <w:rsid w:val="07047ECE"/>
    <w:rsid w:val="07056611"/>
    <w:rsid w:val="085034CC"/>
    <w:rsid w:val="09501527"/>
    <w:rsid w:val="09574530"/>
    <w:rsid w:val="09682D30"/>
    <w:rsid w:val="0B6158EF"/>
    <w:rsid w:val="0BBF17D2"/>
    <w:rsid w:val="0C7E7DDA"/>
    <w:rsid w:val="0CEF2A86"/>
    <w:rsid w:val="0D7B27E6"/>
    <w:rsid w:val="0DA62398"/>
    <w:rsid w:val="0F295095"/>
    <w:rsid w:val="0F7751CB"/>
    <w:rsid w:val="10DE353E"/>
    <w:rsid w:val="114E7FBF"/>
    <w:rsid w:val="12C80001"/>
    <w:rsid w:val="13E06DE0"/>
    <w:rsid w:val="15344D3E"/>
    <w:rsid w:val="16842E16"/>
    <w:rsid w:val="19DB2D10"/>
    <w:rsid w:val="1C442B37"/>
    <w:rsid w:val="1C776FFB"/>
    <w:rsid w:val="205A64FE"/>
    <w:rsid w:val="23444EE2"/>
    <w:rsid w:val="275F084A"/>
    <w:rsid w:val="27DE43F7"/>
    <w:rsid w:val="284303FE"/>
    <w:rsid w:val="28B7647D"/>
    <w:rsid w:val="2AAD4DE5"/>
    <w:rsid w:val="2AB53CB1"/>
    <w:rsid w:val="2B3D4FB4"/>
    <w:rsid w:val="2B636170"/>
    <w:rsid w:val="300F6C4F"/>
    <w:rsid w:val="30355826"/>
    <w:rsid w:val="303C2D7D"/>
    <w:rsid w:val="304A0BE3"/>
    <w:rsid w:val="32F426CD"/>
    <w:rsid w:val="359758E5"/>
    <w:rsid w:val="3599165E"/>
    <w:rsid w:val="35E328D9"/>
    <w:rsid w:val="370A3C09"/>
    <w:rsid w:val="37E706C5"/>
    <w:rsid w:val="39567866"/>
    <w:rsid w:val="3A05363B"/>
    <w:rsid w:val="3B4751DC"/>
    <w:rsid w:val="3CE379C9"/>
    <w:rsid w:val="3CE60F00"/>
    <w:rsid w:val="3EC50C85"/>
    <w:rsid w:val="3F214472"/>
    <w:rsid w:val="40AE4EEF"/>
    <w:rsid w:val="41926BCA"/>
    <w:rsid w:val="41AA2E44"/>
    <w:rsid w:val="42450BBC"/>
    <w:rsid w:val="426A17F0"/>
    <w:rsid w:val="44D8697E"/>
    <w:rsid w:val="452D2A17"/>
    <w:rsid w:val="46B02CAB"/>
    <w:rsid w:val="46B34549"/>
    <w:rsid w:val="4B1F03FF"/>
    <w:rsid w:val="4B4E65EF"/>
    <w:rsid w:val="4C170BB6"/>
    <w:rsid w:val="4C6F694B"/>
    <w:rsid w:val="4C8147A2"/>
    <w:rsid w:val="4E1F4272"/>
    <w:rsid w:val="4F197025"/>
    <w:rsid w:val="4F530677"/>
    <w:rsid w:val="4F8E5B53"/>
    <w:rsid w:val="529F3A25"/>
    <w:rsid w:val="57E744EC"/>
    <w:rsid w:val="596D4A2C"/>
    <w:rsid w:val="597B6BDE"/>
    <w:rsid w:val="5A87563E"/>
    <w:rsid w:val="5BE27BBD"/>
    <w:rsid w:val="5D396AC1"/>
    <w:rsid w:val="5FA04EE8"/>
    <w:rsid w:val="5FBD4249"/>
    <w:rsid w:val="605E4DBC"/>
    <w:rsid w:val="63792FF4"/>
    <w:rsid w:val="64DD3F42"/>
    <w:rsid w:val="65381238"/>
    <w:rsid w:val="65E43E8E"/>
    <w:rsid w:val="67C972D1"/>
    <w:rsid w:val="68D94361"/>
    <w:rsid w:val="6AF36CDB"/>
    <w:rsid w:val="6C766689"/>
    <w:rsid w:val="6ED2320B"/>
    <w:rsid w:val="702C768D"/>
    <w:rsid w:val="70992B18"/>
    <w:rsid w:val="72473092"/>
    <w:rsid w:val="75E874BC"/>
    <w:rsid w:val="7899684C"/>
    <w:rsid w:val="79687D3A"/>
    <w:rsid w:val="7B3F191B"/>
    <w:rsid w:val="7BB67714"/>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1991</Words>
  <Characters>2118</Characters>
  <Lines>0</Lines>
  <Paragraphs>0</Paragraphs>
  <TotalTime>1055</TotalTime>
  <ScaleCrop>false</ScaleCrop>
  <LinksUpToDate>false</LinksUpToDate>
  <CharactersWithSpaces>2121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Administrator</cp:lastModifiedBy>
  <dcterms:modified xsi:type="dcterms:W3CDTF">2024-11-21T07:48:43Z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8AF8BC473F7E46AF85CA449FAF516219_13</vt:lpwstr>
  </property>
</Properties>
</file>