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昆明市生态环境局寻甸分局关于对《马家村光伏发电项目环境影响报表》的批复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华能澜沧江（寻甸）新能源有限公司：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w:t>
      </w:r>
      <w:r>
        <w:rPr>
          <w:rFonts w:hint="eastAsia" w:ascii="Times New Roman" w:hAnsi="Times New Roman" w:eastAsia="仿宋_GB2312" w:cs="Times New Roman"/>
          <w:color w:val="000000"/>
          <w:kern w:val="0"/>
          <w:sz w:val="32"/>
          <w:szCs w:val="32"/>
          <w:lang w:val="en-US" w:eastAsia="zh-CN" w:bidi="ar"/>
        </w:rPr>
        <w:t>云南天启环境工程有限公司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马家村</w:t>
      </w:r>
      <w:r>
        <w:rPr>
          <w:rFonts w:hint="default" w:ascii="Times New Roman" w:hAnsi="Times New Roman" w:eastAsia="仿宋_GB2312" w:cs="Times New Roman"/>
          <w:color w:val="000000"/>
          <w:kern w:val="0"/>
          <w:sz w:val="32"/>
          <w:szCs w:val="32"/>
          <w:lang w:val="en-US" w:eastAsia="zh-CN" w:bidi="ar"/>
        </w:rPr>
        <w:t>光伏发电项目环境影响报告表》（以下简称《报告表》）收悉。根据《中华人民共和国环境影响评价法》第二十二条、《建设项目环境保护管理条例》第九条，经研究，批复如下：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项目建设地点位于云南省昆明市寻甸县甸沙乡苏撒坡村及功山镇朵马嘎村辖区（项目中心位置地理坐标为：东经103°10′44.87″，北纬25°41′44.44″)。</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光伏场区总占地面积约643333m2，本项目直流侧装机容量49.30464MW，交流侧装</w:t>
      </w:r>
      <w:r>
        <w:rPr>
          <w:rFonts w:hint="eastAsia" w:ascii="Times New Roman" w:hAnsi="Times New Roman" w:eastAsia="仿宋_GB2312" w:cs="Times New Roman"/>
          <w:color w:val="000000"/>
          <w:kern w:val="0"/>
          <w:sz w:val="32"/>
          <w:szCs w:val="32"/>
          <w:lang w:val="en-US" w:eastAsia="zh-CN" w:bidi="ar"/>
        </w:rPr>
        <w:t>机容量为40MW。</w:t>
      </w:r>
      <w:r>
        <w:rPr>
          <w:rFonts w:hint="default" w:ascii="Times New Roman" w:hAnsi="Times New Roman" w:eastAsia="仿宋_GB2312" w:cs="Times New Roman"/>
          <w:color w:val="000000"/>
          <w:kern w:val="0"/>
          <w:sz w:val="32"/>
          <w:szCs w:val="32"/>
          <w:lang w:val="en-US" w:eastAsia="zh-CN" w:bidi="ar"/>
        </w:rPr>
        <w:t>主要建设光伏发电系统</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由</w:t>
      </w:r>
      <w:r>
        <w:rPr>
          <w:rFonts w:hint="eastAsia" w:ascii="Times New Roman" w:hAnsi="Times New Roman" w:eastAsia="仿宋_GB2312" w:cs="Times New Roman"/>
          <w:color w:val="000000"/>
          <w:kern w:val="0"/>
          <w:sz w:val="32"/>
          <w:szCs w:val="32"/>
          <w:lang w:val="en-US" w:eastAsia="zh-CN" w:bidi="ar"/>
        </w:rPr>
        <w:t>太阳能电池方阵区、11台300kW组串式逆变器、35kV箱式变压器、集电线路组成，并</w:t>
      </w:r>
      <w:r>
        <w:rPr>
          <w:rFonts w:hint="default" w:ascii="Times New Roman" w:hAnsi="Times New Roman" w:eastAsia="仿宋_GB2312" w:cs="Times New Roman"/>
          <w:color w:val="000000"/>
          <w:kern w:val="0"/>
          <w:sz w:val="32"/>
          <w:szCs w:val="32"/>
          <w:lang w:val="en-US" w:eastAsia="zh-CN" w:bidi="ar"/>
        </w:rPr>
        <w:t>配套</w:t>
      </w:r>
      <w:r>
        <w:rPr>
          <w:rFonts w:hint="eastAsia"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color w:val="000000"/>
          <w:kern w:val="0"/>
          <w:sz w:val="32"/>
          <w:szCs w:val="32"/>
          <w:lang w:val="en-US" w:eastAsia="zh-CN" w:bidi="ar"/>
        </w:rPr>
        <w:t>公辅工程和环保工程</w:t>
      </w:r>
      <w:r>
        <w:rPr>
          <w:rFonts w:hint="eastAsia" w:ascii="Times New Roman" w:hAnsi="Times New Roman" w:eastAsia="仿宋_GB2312" w:cs="Times New Roman"/>
          <w:color w:val="000000"/>
          <w:kern w:val="0"/>
          <w:sz w:val="32"/>
          <w:szCs w:val="32"/>
          <w:lang w:val="en-US" w:eastAsia="zh-CN" w:bidi="ar"/>
        </w:rPr>
        <w:t>设施</w:t>
      </w:r>
      <w:r>
        <w:rPr>
          <w:rFonts w:hint="default" w:ascii="Times New Roman" w:hAnsi="Times New Roman" w:eastAsia="仿宋_GB2312" w:cs="Times New Roman"/>
          <w:color w:val="000000"/>
          <w:kern w:val="0"/>
          <w:sz w:val="32"/>
          <w:szCs w:val="32"/>
          <w:lang w:val="en-US" w:eastAsia="zh-CN" w:bidi="ar"/>
        </w:rPr>
        <w:t>。总投资16899万元，其中环</w:t>
      </w:r>
      <w:r>
        <w:rPr>
          <w:rFonts w:hint="default" w:ascii="Times New Roman" w:hAnsi="Times New Roman" w:eastAsia="仿宋_GB2312" w:cs="Times New Roman"/>
          <w:color w:val="000000"/>
          <w:kern w:val="0"/>
          <w:sz w:val="32"/>
          <w:szCs w:val="32"/>
          <w:highlight w:val="none"/>
          <w:lang w:val="en-US" w:eastAsia="zh-CN" w:bidi="ar"/>
        </w:rPr>
        <w:t>保投资61万元。本项目不包含</w:t>
      </w:r>
      <w:r>
        <w:rPr>
          <w:rFonts w:hint="eastAsia" w:ascii="Times New Roman" w:hAnsi="Times New Roman" w:eastAsia="仿宋_GB2312" w:cs="Times New Roman"/>
          <w:color w:val="000000"/>
          <w:kern w:val="0"/>
          <w:sz w:val="32"/>
          <w:szCs w:val="32"/>
          <w:highlight w:val="none"/>
          <w:lang w:val="en-US" w:eastAsia="zh-CN" w:bidi="ar"/>
        </w:rPr>
        <w:t>升压站和</w:t>
      </w:r>
      <w:r>
        <w:rPr>
          <w:rFonts w:hint="default" w:ascii="Times New Roman" w:hAnsi="Times New Roman" w:eastAsia="仿宋_GB2312" w:cs="Times New Roman"/>
          <w:color w:val="000000"/>
          <w:kern w:val="0"/>
          <w:sz w:val="32"/>
          <w:szCs w:val="32"/>
          <w:highlight w:val="none"/>
          <w:lang w:val="en-US" w:eastAsia="zh-CN" w:bidi="ar"/>
        </w:rPr>
        <w:t>送出线路</w:t>
      </w:r>
      <w:r>
        <w:rPr>
          <w:rFonts w:hint="eastAsia" w:ascii="Times New Roman" w:hAnsi="Times New Roman" w:eastAsia="仿宋_GB2312" w:cs="Times New Roman"/>
          <w:color w:val="000000"/>
          <w:kern w:val="0"/>
          <w:sz w:val="32"/>
          <w:szCs w:val="32"/>
          <w:highlight w:val="none"/>
          <w:lang w:val="en-US" w:eastAsia="zh-CN" w:bidi="ar"/>
        </w:rPr>
        <w:t>工程</w:t>
      </w:r>
      <w:r>
        <w:rPr>
          <w:rFonts w:hint="default" w:ascii="Times New Roman" w:hAnsi="Times New Roman" w:eastAsia="仿宋_GB2312" w:cs="Times New Roman"/>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马家村</w:t>
      </w:r>
      <w:r>
        <w:rPr>
          <w:rFonts w:hint="default" w:ascii="Times New Roman" w:hAnsi="Times New Roman" w:eastAsia="仿宋_GB2312" w:cs="Times New Roman"/>
          <w:color w:val="000000"/>
          <w:kern w:val="0"/>
          <w:sz w:val="32"/>
          <w:szCs w:val="32"/>
          <w:lang w:val="en-US" w:eastAsia="zh-CN" w:bidi="ar"/>
        </w:rPr>
        <w:t>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41</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光伏区、开关站场界噪声满足《工业企业厂界环境噪声排放标准》（GB12348-2008）1类区昼间标准要求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项目夜间不</w:t>
      </w:r>
      <w:r>
        <w:rPr>
          <w:rFonts w:hint="eastAsia" w:ascii="Times New Roman" w:hAnsi="Times New Roman" w:eastAsia="仿宋_GB2312" w:cs="Times New Roman"/>
          <w:color w:val="000000"/>
          <w:kern w:val="0"/>
          <w:sz w:val="32"/>
          <w:szCs w:val="32"/>
          <w:lang w:val="en-US" w:eastAsia="zh-CN" w:bidi="ar"/>
        </w:rPr>
        <w:t>运行</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废光伏组件</w:t>
      </w:r>
      <w:r>
        <w:rPr>
          <w:rFonts w:hint="eastAsia"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US" w:eastAsia="zh-CN" w:bidi="ar"/>
        </w:rPr>
        <w:t>专门贮存室暂存，最终由厂家回收处置；</w:t>
      </w:r>
      <w:r>
        <w:rPr>
          <w:rFonts w:hint="eastAsia" w:ascii="Times New Roman" w:hAnsi="Times New Roman" w:eastAsia="仿宋_GB2312" w:cs="Times New Roman"/>
          <w:color w:val="000000"/>
          <w:kern w:val="0"/>
          <w:sz w:val="32"/>
          <w:szCs w:val="32"/>
          <w:lang w:val="en-US" w:eastAsia="zh-CN" w:bidi="ar"/>
        </w:rPr>
        <w:t>废矿物</w:t>
      </w:r>
      <w:r>
        <w:rPr>
          <w:rFonts w:hint="default" w:ascii="Times New Roman" w:hAnsi="Times New Roman" w:eastAsia="仿宋_GB2312" w:cs="Times New Roman"/>
          <w:color w:val="000000"/>
          <w:kern w:val="0"/>
          <w:sz w:val="32"/>
          <w:szCs w:val="32"/>
          <w:lang w:val="en-US" w:eastAsia="zh-CN" w:bidi="ar"/>
        </w:rPr>
        <w:t>油</w:t>
      </w:r>
      <w:r>
        <w:rPr>
          <w:rFonts w:hint="eastAsia" w:ascii="Times New Roman" w:hAnsi="Times New Roman" w:eastAsia="仿宋_GB2312" w:cs="Times New Roman"/>
          <w:color w:val="000000"/>
          <w:kern w:val="0"/>
          <w:sz w:val="32"/>
          <w:szCs w:val="32"/>
          <w:lang w:val="en-US" w:eastAsia="zh-CN" w:bidi="ar"/>
        </w:rPr>
        <w:t>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若项目建成前鲁纳光伏发电项目完成环保竣工验收，则可依托其专门贮存室和危险废物暂存间。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）严格执行环评风险影响评价中的各项防范措施，并建设相应的风险防范设施。光伏场区每个箱式变压器下方设置1个</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事故油池。编制突发环境事件应急预案并报我局备案，加强应急演练，建立完善应急报告制度，落实应急物资和经费，最大限度减轻风险事故对周围环境的影响。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bookmarkStart w:id="0" w:name="_GoBack"/>
      <w:bookmarkEnd w:id="0"/>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20</w:t>
      </w:r>
      <w:r>
        <w:rPr>
          <w:rFonts w:hint="default" w:ascii="Times New Roman" w:hAnsi="Times New Roman" w:eastAsia="仿宋_GB2312" w:cs="Times New Roman"/>
          <w:color w:val="000000"/>
          <w:kern w:val="0"/>
          <w:sz w:val="32"/>
          <w:szCs w:val="32"/>
          <w:lang w:val="en-US" w:eastAsia="zh-CN" w:bidi="ar"/>
        </w:rPr>
        <w:t>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DC6441A1-CAB6-43BC-A2CC-49F740B8A871}"/>
  </w:font>
  <w:font w:name="仿宋_GB2312">
    <w:panose1 w:val="02010609030101010101"/>
    <w:charset w:val="86"/>
    <w:family w:val="auto"/>
    <w:pitch w:val="default"/>
    <w:sig w:usb0="00000001" w:usb1="080E0000" w:usb2="00000000" w:usb3="00000000" w:csb0="00040000" w:csb1="00000000"/>
    <w:embedRegular r:id="rId2" w:fontKey="{F8A3F75F-54FF-4E63-90AE-05F1023B54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6E96BF0"/>
    <w:rsid w:val="07003538"/>
    <w:rsid w:val="07047ECE"/>
    <w:rsid w:val="07056611"/>
    <w:rsid w:val="085034CC"/>
    <w:rsid w:val="09242161"/>
    <w:rsid w:val="09501527"/>
    <w:rsid w:val="09574530"/>
    <w:rsid w:val="09682D30"/>
    <w:rsid w:val="0B6158EF"/>
    <w:rsid w:val="0B725406"/>
    <w:rsid w:val="0BBF17D2"/>
    <w:rsid w:val="0C7E7DDA"/>
    <w:rsid w:val="0CEF2A86"/>
    <w:rsid w:val="0D7B27E6"/>
    <w:rsid w:val="0DA62398"/>
    <w:rsid w:val="0F295095"/>
    <w:rsid w:val="0F7751CB"/>
    <w:rsid w:val="10DE353E"/>
    <w:rsid w:val="114E7FBF"/>
    <w:rsid w:val="12C80001"/>
    <w:rsid w:val="13E06DE0"/>
    <w:rsid w:val="15344D3E"/>
    <w:rsid w:val="16842E16"/>
    <w:rsid w:val="16B03286"/>
    <w:rsid w:val="17CA0378"/>
    <w:rsid w:val="19DB2D10"/>
    <w:rsid w:val="1C442B37"/>
    <w:rsid w:val="1C776FFB"/>
    <w:rsid w:val="1E6D7CAF"/>
    <w:rsid w:val="205A64FE"/>
    <w:rsid w:val="211B0C99"/>
    <w:rsid w:val="23444EE2"/>
    <w:rsid w:val="275F084A"/>
    <w:rsid w:val="27DE43F7"/>
    <w:rsid w:val="284303FE"/>
    <w:rsid w:val="28B7647D"/>
    <w:rsid w:val="2AAD4DE5"/>
    <w:rsid w:val="2AB53CB1"/>
    <w:rsid w:val="2B3D4FB4"/>
    <w:rsid w:val="2B636170"/>
    <w:rsid w:val="300F6C4F"/>
    <w:rsid w:val="30355826"/>
    <w:rsid w:val="303C2D7D"/>
    <w:rsid w:val="304A0BE3"/>
    <w:rsid w:val="32F426CD"/>
    <w:rsid w:val="359758E5"/>
    <w:rsid w:val="3599165E"/>
    <w:rsid w:val="35E328D9"/>
    <w:rsid w:val="370A3C09"/>
    <w:rsid w:val="37E706C5"/>
    <w:rsid w:val="39567866"/>
    <w:rsid w:val="3A05363B"/>
    <w:rsid w:val="3B4751DC"/>
    <w:rsid w:val="3CE379C9"/>
    <w:rsid w:val="3CE60F00"/>
    <w:rsid w:val="3D9D5A63"/>
    <w:rsid w:val="3EC50C85"/>
    <w:rsid w:val="3F214472"/>
    <w:rsid w:val="40AE4EEF"/>
    <w:rsid w:val="41926BCA"/>
    <w:rsid w:val="41AA2E44"/>
    <w:rsid w:val="42450BBC"/>
    <w:rsid w:val="426A17F0"/>
    <w:rsid w:val="44D8697E"/>
    <w:rsid w:val="452D2A17"/>
    <w:rsid w:val="46B02CAB"/>
    <w:rsid w:val="46B34549"/>
    <w:rsid w:val="4B1F03FF"/>
    <w:rsid w:val="4B4E65EF"/>
    <w:rsid w:val="4C170BB6"/>
    <w:rsid w:val="4C6F694B"/>
    <w:rsid w:val="4C8147A2"/>
    <w:rsid w:val="4E1F4272"/>
    <w:rsid w:val="4F197025"/>
    <w:rsid w:val="4F530677"/>
    <w:rsid w:val="4F8E5B53"/>
    <w:rsid w:val="529F3A25"/>
    <w:rsid w:val="57E744EC"/>
    <w:rsid w:val="596D4A2C"/>
    <w:rsid w:val="597B6BDE"/>
    <w:rsid w:val="5A87563E"/>
    <w:rsid w:val="5BE27BBD"/>
    <w:rsid w:val="5D396AC1"/>
    <w:rsid w:val="5FA04EE8"/>
    <w:rsid w:val="5FBD4249"/>
    <w:rsid w:val="605E4DBC"/>
    <w:rsid w:val="63792FF4"/>
    <w:rsid w:val="64DD3F42"/>
    <w:rsid w:val="65381238"/>
    <w:rsid w:val="65E43E8E"/>
    <w:rsid w:val="67C972D1"/>
    <w:rsid w:val="683D381B"/>
    <w:rsid w:val="68D94361"/>
    <w:rsid w:val="6AF36CDB"/>
    <w:rsid w:val="6C766689"/>
    <w:rsid w:val="6CFB2365"/>
    <w:rsid w:val="6E056B89"/>
    <w:rsid w:val="6ED2320B"/>
    <w:rsid w:val="70992B18"/>
    <w:rsid w:val="72473092"/>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2166</Words>
  <Characters>2315</Characters>
  <Lines>0</Lines>
  <Paragraphs>0</Paragraphs>
  <TotalTime>318</TotalTime>
  <ScaleCrop>false</ScaleCrop>
  <LinksUpToDate>false</LinksUpToDate>
  <CharactersWithSpaces>2324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2024-11-28T06:41:18Z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8AF8BC473F7E46AF85CA449FAF516219_13</vt:lpwstr>
  </property>
</Properties>
</file>