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AF862">
      <w:pPr>
        <w:rPr>
          <w:rFonts w:hint="default" w:ascii="Times New Roman" w:hAnsi="Times New Roman" w:eastAsia="宋体" w:cs="Times New Roman"/>
          <w:color w:val="auto"/>
          <w:sz w:val="72"/>
          <w:szCs w:val="72"/>
          <w:highlight w:val="none"/>
        </w:rPr>
      </w:pPr>
      <w:bookmarkStart w:id="0" w:name="_Toc10516"/>
      <w:bookmarkStart w:id="1" w:name="_Toc27577"/>
      <w:bookmarkStart w:id="2" w:name="_Toc18270"/>
      <w:r>
        <w:rPr>
          <w:rFonts w:hint="default" w:ascii="Times New Roman" w:hAnsi="Times New Roman" w:eastAsia="宋体" w:cs="Times New Roman"/>
          <w:color w:val="auto"/>
          <w:sz w:val="72"/>
          <w:szCs w:val="72"/>
          <w:highlight w:val="none"/>
        </w:rPr>
        <w:t xml:space="preserve">  </w:t>
      </w:r>
      <w:bookmarkStart w:id="34" w:name="_GoBack"/>
      <w:bookmarkEnd w:id="34"/>
    </w:p>
    <w:p w14:paraId="242D14BA">
      <w:pPr>
        <w:jc w:val="center"/>
        <w:rPr>
          <w:rFonts w:hint="default" w:ascii="Times New Roman" w:hAnsi="Times New Roman" w:eastAsia="宋体" w:cs="Times New Roman"/>
          <w:color w:val="auto"/>
          <w:sz w:val="72"/>
          <w:szCs w:val="72"/>
          <w:highlight w:val="none"/>
        </w:rPr>
      </w:pPr>
      <w:r>
        <w:rPr>
          <w:rFonts w:hint="default" w:ascii="Times New Roman" w:hAnsi="Times New Roman" w:eastAsia="宋体" w:cs="Times New Roman"/>
          <w:color w:val="auto"/>
          <w:sz w:val="72"/>
          <w:szCs w:val="72"/>
          <w:highlight w:val="none"/>
        </w:rPr>
        <w:t>建设项目环境影响报告表</w:t>
      </w:r>
      <w:bookmarkEnd w:id="0"/>
      <w:bookmarkEnd w:id="1"/>
    </w:p>
    <w:p w14:paraId="300D3421">
      <w:pPr>
        <w:adjustRightInd w:val="0"/>
        <w:snapToGrid w:val="0"/>
        <w:spacing w:before="192" w:beforeLines="80"/>
        <w:jc w:val="center"/>
        <w:rPr>
          <w:rFonts w:hint="default" w:ascii="Times New Roman" w:hAnsi="Times New Roman" w:eastAsia="宋体" w:cs="Times New Roman"/>
          <w:bCs/>
          <w:color w:val="auto"/>
          <w:sz w:val="48"/>
          <w:szCs w:val="48"/>
          <w:highlight w:val="none"/>
        </w:rPr>
      </w:pPr>
      <w:r>
        <w:rPr>
          <w:rFonts w:hint="default" w:ascii="Times New Roman" w:hAnsi="Times New Roman" w:eastAsia="宋体" w:cs="Times New Roman"/>
          <w:bCs/>
          <w:color w:val="auto"/>
          <w:sz w:val="48"/>
          <w:szCs w:val="48"/>
          <w:highlight w:val="none"/>
        </w:rPr>
        <w:t>（污染影响类）</w:t>
      </w:r>
    </w:p>
    <w:p w14:paraId="31F6103D">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40FF9920">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2ED2ED62">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46E74A51">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79286751">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40E83FFC">
      <w:pPr>
        <w:ind w:firstLine="1040"/>
        <w:rPr>
          <w:rFonts w:hint="default" w:ascii="Times New Roman" w:hAnsi="Times New Roman" w:eastAsia="宋体" w:cs="Times New Roman"/>
          <w:color w:val="auto"/>
          <w:sz w:val="44"/>
          <w:szCs w:val="44"/>
          <w:highlight w:val="none"/>
        </w:rPr>
      </w:pPr>
    </w:p>
    <w:p w14:paraId="69ED2AFF">
      <w:pPr>
        <w:adjustRightInd w:val="0"/>
        <w:snapToGrid w:val="0"/>
        <w:spacing w:line="360" w:lineRule="auto"/>
        <w:jc w:val="center"/>
        <w:rPr>
          <w:rFonts w:hint="default" w:ascii="Times New Roman" w:hAnsi="Times New Roman" w:eastAsia="宋体" w:cs="Times New Roman"/>
          <w:color w:val="auto"/>
          <w:sz w:val="36"/>
          <w:szCs w:val="36"/>
          <w:highlight w:val="none"/>
          <w:u w:val="single"/>
        </w:rPr>
      </w:pPr>
      <w:r>
        <w:rPr>
          <w:rFonts w:hint="default" w:ascii="Times New Roman" w:hAnsi="Times New Roman" w:eastAsia="宋体" w:cs="Times New Roman"/>
          <w:color w:val="auto"/>
          <w:sz w:val="36"/>
          <w:szCs w:val="36"/>
          <w:highlight w:val="none"/>
        </w:rPr>
        <w:t>项目名称：</w:t>
      </w:r>
      <w:r>
        <w:rPr>
          <w:rFonts w:hint="default" w:ascii="Times New Roman" w:hAnsi="Times New Roman" w:eastAsia="宋体" w:cs="Times New Roman"/>
          <w:color w:val="auto"/>
          <w:sz w:val="36"/>
          <w:szCs w:val="36"/>
          <w:highlight w:val="none"/>
          <w:u w:val="single"/>
        </w:rPr>
        <w:t>云南和一农业机械制造有限公司年产2000套板房生产建设项目</w:t>
      </w:r>
    </w:p>
    <w:p w14:paraId="248A2C4D">
      <w:pPr>
        <w:adjustRightInd w:val="0"/>
        <w:snapToGrid w:val="0"/>
        <w:spacing w:line="360" w:lineRule="auto"/>
        <w:jc w:val="center"/>
        <w:rPr>
          <w:rFonts w:hint="default" w:ascii="Times New Roman" w:hAnsi="Times New Roman" w:eastAsia="宋体" w:cs="Times New Roman"/>
          <w:color w:val="auto"/>
          <w:sz w:val="36"/>
          <w:szCs w:val="36"/>
          <w:highlight w:val="none"/>
          <w:u w:val="single"/>
        </w:rPr>
      </w:pPr>
      <w:r>
        <w:rPr>
          <w:rFonts w:hint="default" w:ascii="Times New Roman" w:hAnsi="Times New Roman" w:eastAsia="宋体" w:cs="Times New Roman"/>
          <w:color w:val="auto"/>
          <w:sz w:val="36"/>
          <w:szCs w:val="36"/>
          <w:highlight w:val="none"/>
        </w:rPr>
        <w:t>建设单位（盖章）：</w:t>
      </w:r>
      <w:r>
        <w:rPr>
          <w:rFonts w:hint="default" w:ascii="Times New Roman" w:hAnsi="Times New Roman" w:eastAsia="宋体" w:cs="Times New Roman"/>
          <w:color w:val="auto"/>
          <w:sz w:val="36"/>
          <w:szCs w:val="36"/>
          <w:highlight w:val="none"/>
          <w:u w:val="single"/>
        </w:rPr>
        <w:t xml:space="preserve"> 云南和一农业机械制造有限公司 </w:t>
      </w:r>
    </w:p>
    <w:p w14:paraId="1C47E2F3">
      <w:pPr>
        <w:adjustRightInd w:val="0"/>
        <w:snapToGrid w:val="0"/>
        <w:spacing w:line="360" w:lineRule="auto"/>
        <w:jc w:val="center"/>
        <w:rPr>
          <w:rFonts w:hint="default" w:ascii="Times New Roman" w:hAnsi="Times New Roman" w:eastAsia="宋体" w:cs="Times New Roman"/>
          <w:color w:val="auto"/>
          <w:sz w:val="36"/>
          <w:szCs w:val="36"/>
          <w:highlight w:val="none"/>
          <w:u w:val="single"/>
        </w:rPr>
      </w:pPr>
      <w:r>
        <w:rPr>
          <w:rFonts w:hint="default" w:ascii="Times New Roman" w:hAnsi="Times New Roman" w:eastAsia="宋体" w:cs="Times New Roman"/>
          <w:color w:val="auto"/>
          <w:sz w:val="36"/>
          <w:szCs w:val="36"/>
          <w:highlight w:val="none"/>
        </w:rPr>
        <w:t>编制日期：</w:t>
      </w:r>
      <w:r>
        <w:rPr>
          <w:rFonts w:hint="default" w:ascii="Times New Roman" w:hAnsi="Times New Roman" w:eastAsia="宋体" w:cs="Times New Roman"/>
          <w:color w:val="auto"/>
          <w:sz w:val="36"/>
          <w:szCs w:val="36"/>
          <w:highlight w:val="none"/>
          <w:u w:val="single"/>
        </w:rPr>
        <w:t xml:space="preserve"> 2023年</w:t>
      </w:r>
      <w:r>
        <w:rPr>
          <w:rFonts w:hint="default" w:ascii="Times New Roman" w:hAnsi="Times New Roman" w:eastAsia="宋体" w:cs="Times New Roman"/>
          <w:color w:val="auto"/>
          <w:sz w:val="36"/>
          <w:szCs w:val="36"/>
          <w:highlight w:val="none"/>
          <w:u w:val="single"/>
          <w:lang w:val="en-US" w:eastAsia="zh-CN"/>
        </w:rPr>
        <w:t>1</w:t>
      </w:r>
      <w:r>
        <w:rPr>
          <w:rFonts w:hint="eastAsia" w:cs="Times New Roman"/>
          <w:color w:val="auto"/>
          <w:sz w:val="36"/>
          <w:szCs w:val="36"/>
          <w:highlight w:val="none"/>
          <w:u w:val="single"/>
          <w:lang w:val="en-US" w:eastAsia="zh-CN"/>
        </w:rPr>
        <w:t>2</w:t>
      </w:r>
      <w:r>
        <w:rPr>
          <w:rFonts w:hint="default" w:ascii="Times New Roman" w:hAnsi="Times New Roman" w:eastAsia="宋体" w:cs="Times New Roman"/>
          <w:color w:val="auto"/>
          <w:sz w:val="36"/>
          <w:szCs w:val="36"/>
          <w:highlight w:val="none"/>
          <w:u w:val="single"/>
        </w:rPr>
        <w:t xml:space="preserve">月 </w:t>
      </w:r>
    </w:p>
    <w:p w14:paraId="346F8043">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bookmarkStart w:id="3" w:name="_Hlk57884087"/>
    </w:p>
    <w:p w14:paraId="00E901CA">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7966BB93">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7695DE1F">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p>
    <w:p w14:paraId="5B1CC5FF">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p>
    <w:p w14:paraId="3D11E8DC">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p>
    <w:p w14:paraId="425288AF">
      <w:pPr>
        <w:adjustRightInd w:val="0"/>
        <w:snapToGrid w:val="0"/>
        <w:spacing w:line="288" w:lineRule="auto"/>
        <w:ind w:firstLine="1040"/>
        <w:rPr>
          <w:rFonts w:hint="default" w:ascii="Times New Roman" w:hAnsi="Times New Roman" w:eastAsia="宋体" w:cs="Times New Roman"/>
          <w:color w:val="auto"/>
          <w:sz w:val="36"/>
          <w:szCs w:val="36"/>
          <w:highlight w:val="none"/>
        </w:rPr>
      </w:pPr>
    </w:p>
    <w:bookmarkEnd w:id="3"/>
    <w:p w14:paraId="0A8135FE">
      <w:pPr>
        <w:adjustRightInd w:val="0"/>
        <w:snapToGrid w:val="0"/>
        <w:spacing w:line="288" w:lineRule="auto"/>
        <w:jc w:val="cente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z w:val="36"/>
          <w:szCs w:val="36"/>
          <w:highlight w:val="none"/>
        </w:rPr>
        <w:t>中华人民共和国生态环境部制</w:t>
      </w:r>
    </w:p>
    <w:p w14:paraId="6B460978">
      <w:pPr>
        <w:adjustRightInd w:val="0"/>
        <w:snapToGrid w:val="0"/>
        <w:spacing w:line="288" w:lineRule="auto"/>
        <w:ind w:firstLine="1040"/>
        <w:rPr>
          <w:rFonts w:hint="default" w:ascii="Times New Roman" w:hAnsi="Times New Roman" w:eastAsia="宋体" w:cs="Times New Roman"/>
          <w:color w:val="auto"/>
          <w:sz w:val="36"/>
          <w:szCs w:val="36"/>
          <w:highlight w:val="none"/>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3E3C1098">
      <w:pPr>
        <w:jc w:val="center"/>
        <w:rPr>
          <w:rFonts w:hint="default" w:ascii="Times New Roman" w:hAnsi="Times New Roman" w:eastAsia="宋体" w:cs="Times New Roman"/>
          <w:color w:val="auto"/>
          <w:sz w:val="32"/>
          <w:szCs w:val="32"/>
          <w:highlight w:val="none"/>
        </w:rPr>
        <w:sectPr>
          <w:headerReference r:id="rId5" w:type="default"/>
          <w:footerReference r:id="rId6" w:type="default"/>
          <w:pgSz w:w="11906" w:h="16838"/>
          <w:pgMar w:top="1440" w:right="1797" w:bottom="1440" w:left="1797" w:header="851" w:footer="992" w:gutter="0"/>
          <w:cols w:space="720" w:num="1"/>
          <w:docGrid w:type="lines" w:linePitch="312" w:charSpace="0"/>
        </w:sectPr>
      </w:pPr>
    </w:p>
    <w:p w14:paraId="1CDF23F9">
      <w:pPr>
        <w:adjustRightInd w:val="0"/>
        <w:snapToGrid w:val="0"/>
        <w:spacing w:line="360" w:lineRule="auto"/>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目  录</w:t>
      </w:r>
    </w:p>
    <w:p w14:paraId="7EE25A36">
      <w:pPr>
        <w:pStyle w:val="19"/>
        <w:tabs>
          <w:tab w:val="right" w:leader="dot" w:pos="8844"/>
        </w:tabs>
        <w:spacing w:line="36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TOC \o "1-1" \h \u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"_Toc13586"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sz w:val="28"/>
          <w:szCs w:val="28"/>
          <w:highlight w:val="none"/>
        </w:rPr>
        <w:t>一、建设项目基本情况</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_Toc13586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color w:val="auto"/>
          <w:sz w:val="28"/>
          <w:szCs w:val="28"/>
          <w:highlight w:val="none"/>
        </w:rPr>
        <w:fldChar w:fldCharType="end"/>
      </w:r>
    </w:p>
    <w:p w14:paraId="6AFA6106">
      <w:pPr>
        <w:pStyle w:val="19"/>
        <w:tabs>
          <w:tab w:val="right" w:leader="dot" w:pos="8844"/>
        </w:tabs>
        <w:spacing w:line="36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"_Toc2753"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sz w:val="28"/>
          <w:szCs w:val="28"/>
          <w:highlight w:val="none"/>
        </w:rPr>
        <w:t>二、建设项目工程分析</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_Toc2753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32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color w:val="auto"/>
          <w:sz w:val="28"/>
          <w:szCs w:val="28"/>
          <w:highlight w:val="none"/>
        </w:rPr>
        <w:fldChar w:fldCharType="end"/>
      </w:r>
    </w:p>
    <w:p w14:paraId="0D6A4A23">
      <w:pPr>
        <w:pStyle w:val="19"/>
        <w:tabs>
          <w:tab w:val="right" w:leader="dot" w:pos="8844"/>
        </w:tabs>
        <w:spacing w:line="36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"_Toc24685"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sz w:val="28"/>
          <w:szCs w:val="28"/>
          <w:highlight w:val="none"/>
        </w:rPr>
        <w:t>三、区域环境质量现状、环境保护目标及评价标准</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_Toc24685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52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color w:val="auto"/>
          <w:sz w:val="28"/>
          <w:szCs w:val="28"/>
          <w:highlight w:val="none"/>
        </w:rPr>
        <w:fldChar w:fldCharType="end"/>
      </w:r>
    </w:p>
    <w:p w14:paraId="396537BF">
      <w:pPr>
        <w:pStyle w:val="19"/>
        <w:tabs>
          <w:tab w:val="right" w:leader="dot" w:pos="8844"/>
        </w:tabs>
        <w:spacing w:line="36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"_Toc1836"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sz w:val="28"/>
          <w:szCs w:val="28"/>
          <w:highlight w:val="none"/>
        </w:rPr>
        <w:t>四、主要环境影响和保护措施</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_Toc1836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60</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color w:val="auto"/>
          <w:sz w:val="28"/>
          <w:szCs w:val="28"/>
          <w:highlight w:val="none"/>
        </w:rPr>
        <w:fldChar w:fldCharType="end"/>
      </w:r>
    </w:p>
    <w:p w14:paraId="76C8D0CD">
      <w:pPr>
        <w:pStyle w:val="19"/>
        <w:tabs>
          <w:tab w:val="right" w:leader="dot" w:pos="8844"/>
        </w:tabs>
        <w:spacing w:line="36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"_Toc22492"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sz w:val="28"/>
          <w:szCs w:val="28"/>
          <w:highlight w:val="none"/>
        </w:rPr>
        <w:t>五、环境保护措施监督检查清单</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_Toc22492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98</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color w:val="auto"/>
          <w:sz w:val="28"/>
          <w:szCs w:val="28"/>
          <w:highlight w:val="none"/>
        </w:rPr>
        <w:fldChar w:fldCharType="end"/>
      </w:r>
    </w:p>
    <w:p w14:paraId="005BC5CE">
      <w:pPr>
        <w:pStyle w:val="19"/>
        <w:tabs>
          <w:tab w:val="right" w:leader="dot" w:pos="8844"/>
        </w:tabs>
        <w:spacing w:line="36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"_Toc8823"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sz w:val="28"/>
          <w:szCs w:val="28"/>
          <w:highlight w:val="none"/>
        </w:rPr>
        <w:t>六、结论</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_Toc8823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101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color w:val="auto"/>
          <w:sz w:val="28"/>
          <w:szCs w:val="28"/>
          <w:highlight w:val="none"/>
        </w:rPr>
        <w:fldChar w:fldCharType="end"/>
      </w:r>
    </w:p>
    <w:p w14:paraId="2DBDA2F3">
      <w:pPr>
        <w:pStyle w:val="19"/>
        <w:tabs>
          <w:tab w:val="right" w:leader="dot" w:pos="8844"/>
        </w:tabs>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"_Toc10833"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sz w:val="28"/>
          <w:szCs w:val="28"/>
          <w:highlight w:val="none"/>
        </w:rPr>
        <w:t>附表</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_Toc10833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102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color w:val="auto"/>
          <w:sz w:val="28"/>
          <w:szCs w:val="28"/>
          <w:highlight w:val="none"/>
        </w:rPr>
        <w:fldChar w:fldCharType="end"/>
      </w:r>
    </w:p>
    <w:p w14:paraId="2A935602">
      <w:pPr>
        <w:pStyle w:val="23"/>
        <w:adjustRightInd w:val="0"/>
        <w:snapToGrid w:val="0"/>
        <w:spacing w:before="0" w:beforeAutospacing="0" w:after="0" w:afterAutospacing="0" w:line="360" w:lineRule="auto"/>
        <w:jc w:val="both"/>
        <w:rPr>
          <w:rFonts w:hint="default" w:ascii="Times New Roman" w:hAnsi="Times New Roman" w:eastAsia="宋体" w:cs="Times New Roman"/>
          <w:bCs/>
          <w:color w:val="auto"/>
          <w:szCs w:val="24"/>
          <w:highlight w:val="none"/>
        </w:rPr>
        <w:sectPr>
          <w:footerReference r:id="rId7" w:type="default"/>
          <w:pgSz w:w="11906" w:h="16838"/>
          <w:pgMar w:top="1701" w:right="1531" w:bottom="1701" w:left="1531" w:header="851" w:footer="1077" w:gutter="0"/>
          <w:cols w:space="720" w:num="1"/>
          <w:docGrid w:linePitch="312" w:charSpace="0"/>
        </w:sectPr>
      </w:pPr>
      <w:r>
        <w:rPr>
          <w:rFonts w:hint="default" w:ascii="Times New Roman" w:hAnsi="Times New Roman" w:eastAsia="宋体" w:cs="Times New Roman"/>
          <w:bCs/>
          <w:color w:val="auto"/>
          <w:szCs w:val="28"/>
          <w:highlight w:val="none"/>
        </w:rPr>
        <w:fldChar w:fldCharType="end"/>
      </w:r>
    </w:p>
    <w:p w14:paraId="1DA9D956">
      <w:pPr>
        <w:pStyle w:val="23"/>
        <w:adjustRightInd w:val="0"/>
        <w:snapToGrid w:val="0"/>
        <w:spacing w:before="0" w:beforeAutospacing="0" w:after="0" w:afterAutospacing="0" w:line="360" w:lineRule="auto"/>
        <w:jc w:val="both"/>
        <w:rPr>
          <w:rFonts w:hint="default" w:ascii="Times New Roman" w:hAnsi="Times New Roman" w:eastAsia="宋体" w:cs="Times New Roman"/>
          <w:b/>
          <w:color w:val="auto"/>
          <w:szCs w:val="24"/>
          <w:highlight w:val="none"/>
        </w:rPr>
      </w:pPr>
      <w:r>
        <w:rPr>
          <w:rFonts w:hint="default" w:ascii="Times New Roman" w:hAnsi="Times New Roman" w:eastAsia="宋体" w:cs="Times New Roman"/>
          <w:b/>
          <w:color w:val="auto"/>
          <w:szCs w:val="24"/>
          <w:highlight w:val="none"/>
        </w:rPr>
        <w:t>附件：</w:t>
      </w:r>
    </w:p>
    <w:p w14:paraId="34F27712">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附件1：环评委托书；</w:t>
      </w:r>
    </w:p>
    <w:p w14:paraId="17F5A720">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附件2：公司营业执照；</w:t>
      </w:r>
    </w:p>
    <w:p w14:paraId="14BFBAA4">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附件3：法人身份证复印件；</w:t>
      </w:r>
    </w:p>
    <w:p w14:paraId="5D555EA8">
      <w:pPr>
        <w:spacing w:line="360" w:lineRule="auto"/>
        <w:ind w:firstLine="480" w:firstLineChars="20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附件4：</w:t>
      </w:r>
      <w:r>
        <w:rPr>
          <w:rFonts w:hint="eastAsia" w:cs="Times New Roman"/>
          <w:color w:val="auto"/>
          <w:sz w:val="24"/>
          <w:highlight w:val="none"/>
          <w:lang w:val="en-US" w:eastAsia="zh-CN"/>
        </w:rPr>
        <w:t>土地使用证</w:t>
      </w:r>
      <w:r>
        <w:rPr>
          <w:rFonts w:hint="default" w:ascii="Times New Roman" w:hAnsi="Times New Roman" w:eastAsia="宋体" w:cs="Times New Roman"/>
          <w:color w:val="auto"/>
          <w:sz w:val="24"/>
          <w:highlight w:val="none"/>
          <w:lang w:val="en-US" w:eastAsia="zh-CN"/>
        </w:rPr>
        <w:t>；</w:t>
      </w:r>
    </w:p>
    <w:p w14:paraId="4B7427FD">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附件</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-1：昆明市</w:t>
      </w:r>
      <w:r>
        <w:rPr>
          <w:rFonts w:hint="eastAsia" w:cs="Times New Roman"/>
          <w:color w:val="auto"/>
          <w:sz w:val="24"/>
          <w:highlight w:val="none"/>
          <w:lang w:eastAsia="zh-CN"/>
        </w:rPr>
        <w:t>中级人民法院</w:t>
      </w:r>
      <w:r>
        <w:rPr>
          <w:rFonts w:hint="default" w:ascii="Times New Roman" w:hAnsi="Times New Roman" w:eastAsia="宋体" w:cs="Times New Roman"/>
          <w:color w:val="auto"/>
          <w:sz w:val="24"/>
          <w:highlight w:val="none"/>
        </w:rPr>
        <w:t>执行裁定书；</w:t>
      </w:r>
    </w:p>
    <w:p w14:paraId="2E7DEFB1">
      <w:pPr>
        <w:spacing w:line="360" w:lineRule="auto"/>
        <w:ind w:firstLine="48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highlight w:val="none"/>
        </w:rPr>
        <w:t>附件</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-2：付款凭证；</w:t>
      </w:r>
    </w:p>
    <w:p w14:paraId="16946DD5">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附件</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bCs/>
          <w:color w:val="auto"/>
          <w:sz w:val="24"/>
          <w:highlight w:val="none"/>
        </w:rPr>
        <w:t>投资项目备案证</w:t>
      </w:r>
      <w:r>
        <w:rPr>
          <w:rFonts w:hint="default" w:ascii="Times New Roman" w:hAnsi="Times New Roman" w:eastAsia="宋体" w:cs="Times New Roman"/>
          <w:color w:val="auto"/>
          <w:sz w:val="24"/>
          <w:highlight w:val="none"/>
        </w:rPr>
        <w:t>；</w:t>
      </w:r>
    </w:p>
    <w:p w14:paraId="7885F086">
      <w:pPr>
        <w:spacing w:line="360" w:lineRule="auto"/>
        <w:ind w:firstLine="480" w:firstLineChars="200"/>
        <w:jc w:val="left"/>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附件</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：入园同意书</w:t>
      </w:r>
      <w:r>
        <w:rPr>
          <w:rFonts w:hint="eastAsia" w:cs="Times New Roman"/>
          <w:color w:val="auto"/>
          <w:sz w:val="24"/>
          <w:highlight w:val="none"/>
          <w:lang w:eastAsia="zh-CN"/>
        </w:rPr>
        <w:t>；</w:t>
      </w:r>
    </w:p>
    <w:p w14:paraId="0487B500">
      <w:pPr>
        <w:spacing w:line="360" w:lineRule="auto"/>
        <w:ind w:firstLine="480" w:firstLineChars="200"/>
        <w:jc w:val="left"/>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附件8</w:t>
      </w:r>
      <w:r>
        <w:rPr>
          <w:rFonts w:hint="eastAsia" w:cs="Times New Roman"/>
          <w:color w:val="auto"/>
          <w:sz w:val="24"/>
          <w:highlight w:val="none"/>
          <w:lang w:eastAsia="zh-CN"/>
        </w:rPr>
        <w:t>：</w:t>
      </w:r>
      <w:r>
        <w:rPr>
          <w:rFonts w:hint="eastAsia" w:cs="Times New Roman"/>
          <w:color w:val="auto"/>
          <w:sz w:val="24"/>
          <w:highlight w:val="none"/>
          <w:lang w:val="en-US" w:eastAsia="zh-CN"/>
        </w:rPr>
        <w:t>类比项目验收监测报告</w:t>
      </w:r>
    </w:p>
    <w:p w14:paraId="21DEBB0D">
      <w:pPr>
        <w:pStyle w:val="23"/>
        <w:adjustRightInd w:val="0"/>
        <w:snapToGrid w:val="0"/>
        <w:spacing w:before="0" w:beforeAutospacing="0" w:after="0" w:afterAutospacing="0" w:line="360" w:lineRule="auto"/>
        <w:ind w:firstLine="480" w:firstLineChars="200"/>
        <w:jc w:val="both"/>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Cs w:val="24"/>
          <w:highlight w:val="none"/>
        </w:rPr>
        <w:t>附件</w:t>
      </w:r>
      <w:r>
        <w:rPr>
          <w:rFonts w:hint="eastAsia" w:ascii="Times New Roman" w:hAnsi="Times New Roman" w:cs="Times New Roman"/>
          <w:bCs/>
          <w:color w:val="auto"/>
          <w:szCs w:val="24"/>
          <w:highlight w:val="none"/>
          <w:lang w:val="en-US" w:eastAsia="zh-CN"/>
        </w:rPr>
        <w:t>9</w:t>
      </w:r>
      <w:r>
        <w:rPr>
          <w:rFonts w:hint="default" w:ascii="Times New Roman" w:hAnsi="Times New Roman" w:eastAsia="宋体" w:cs="Times New Roman"/>
          <w:bCs/>
          <w:color w:val="auto"/>
          <w:szCs w:val="24"/>
          <w:highlight w:val="none"/>
        </w:rPr>
        <w:t>：</w:t>
      </w:r>
      <w:r>
        <w:rPr>
          <w:rStyle w:val="70"/>
          <w:rFonts w:hint="default" w:ascii="Times New Roman" w:hAnsi="Times New Roman" w:eastAsia="宋体" w:cs="Times New Roman"/>
          <w:color w:val="auto"/>
          <w:sz w:val="24"/>
          <w:highlight w:val="none"/>
        </w:rPr>
        <w:t>昆明市</w:t>
      </w:r>
      <w:r>
        <w:rPr>
          <w:rStyle w:val="70"/>
          <w:rFonts w:hint="default" w:ascii="Times New Roman" w:hAnsi="Times New Roman" w:eastAsia="宋体" w:cs="Times New Roman"/>
          <w:color w:val="auto"/>
          <w:sz w:val="24"/>
          <w:highlight w:val="none"/>
          <w:lang w:val="en-US"/>
        </w:rPr>
        <w:t>人民政府</w:t>
      </w:r>
      <w:r>
        <w:rPr>
          <w:rFonts w:hint="default" w:ascii="Times New Roman" w:hAnsi="Times New Roman" w:eastAsia="宋体" w:cs="Times New Roman"/>
          <w:color w:val="auto"/>
          <w:sz w:val="24"/>
          <w:highlight w:val="none"/>
        </w:rPr>
        <w:t>关于</w:t>
      </w:r>
      <w:r>
        <w:rPr>
          <w:rFonts w:hint="default" w:ascii="Times New Roman" w:hAnsi="Times New Roman" w:eastAsia="宋体" w:cs="Times New Roman"/>
          <w:bCs/>
          <w:color w:val="auto"/>
          <w:sz w:val="24"/>
          <w:highlight w:val="none"/>
        </w:rPr>
        <w:t>《云南寻甸产业园区总体规划</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修编</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（2021-2035年）》的</w:t>
      </w:r>
      <w:r>
        <w:rPr>
          <w:rFonts w:hint="default" w:ascii="Times New Roman" w:hAnsi="Times New Roman" w:eastAsia="宋体" w:cs="Times New Roman"/>
          <w:bCs/>
          <w:color w:val="auto"/>
          <w:sz w:val="24"/>
          <w:highlight w:val="none"/>
          <w:lang w:val="en-US" w:eastAsia="zh-CN"/>
        </w:rPr>
        <w:t>批复</w:t>
      </w:r>
      <w:r>
        <w:rPr>
          <w:rFonts w:hint="default" w:ascii="Times New Roman" w:hAnsi="Times New Roman" w:eastAsia="宋体" w:cs="Times New Roman"/>
          <w:bCs/>
          <w:color w:val="auto"/>
          <w:sz w:val="24"/>
          <w:highlight w:val="none"/>
        </w:rPr>
        <w:t>（昆</w:t>
      </w:r>
      <w:r>
        <w:rPr>
          <w:rFonts w:hint="default" w:ascii="Times New Roman" w:hAnsi="Times New Roman" w:eastAsia="宋体" w:cs="Times New Roman"/>
          <w:bCs/>
          <w:color w:val="auto"/>
          <w:sz w:val="24"/>
          <w:highlight w:val="none"/>
          <w:lang w:val="en-US" w:eastAsia="zh-CN"/>
        </w:rPr>
        <w:t>政复</w:t>
      </w:r>
      <w:r>
        <w:rPr>
          <w:rFonts w:hint="default" w:ascii="Times New Roman" w:hAnsi="Times New Roman" w:eastAsia="宋体" w:cs="Times New Roman"/>
          <w:b w:val="0"/>
          <w:bCs/>
          <w:color w:val="auto"/>
          <w:sz w:val="24"/>
          <w:highlight w:val="none"/>
          <w:lang w:val="zh-CN"/>
        </w:rPr>
        <w:t>〔202</w:t>
      </w:r>
      <w:r>
        <w:rPr>
          <w:rFonts w:hint="default" w:ascii="Times New Roman" w:hAnsi="Times New Roman" w:eastAsia="宋体" w:cs="Times New Roman"/>
          <w:b w:val="0"/>
          <w:bCs/>
          <w:color w:val="auto"/>
          <w:sz w:val="24"/>
          <w:highlight w:val="none"/>
          <w:lang w:val="en-US" w:eastAsia="zh-CN"/>
        </w:rPr>
        <w:t>3</w:t>
      </w:r>
      <w:r>
        <w:rPr>
          <w:rFonts w:hint="default" w:ascii="Times New Roman" w:hAnsi="Times New Roman" w:eastAsia="宋体" w:cs="Times New Roman"/>
          <w:b w:val="0"/>
          <w:bCs/>
          <w:color w:val="auto"/>
          <w:sz w:val="24"/>
          <w:highlight w:val="none"/>
          <w:lang w:val="zh-CN"/>
        </w:rPr>
        <w:t>〕</w:t>
      </w:r>
      <w:r>
        <w:rPr>
          <w:rFonts w:hint="default" w:ascii="Times New Roman" w:hAnsi="Times New Roman" w:eastAsia="宋体" w:cs="Times New Roman"/>
          <w:bCs/>
          <w:color w:val="auto"/>
          <w:sz w:val="24"/>
          <w:highlight w:val="none"/>
          <w:lang w:val="en-US" w:eastAsia="zh-CN"/>
        </w:rPr>
        <w:t>63</w:t>
      </w:r>
      <w:r>
        <w:rPr>
          <w:rFonts w:hint="default" w:ascii="Times New Roman" w:hAnsi="Times New Roman" w:eastAsia="宋体" w:cs="Times New Roman"/>
          <w:bCs/>
          <w:color w:val="auto"/>
          <w:sz w:val="24"/>
          <w:highlight w:val="none"/>
        </w:rPr>
        <w:t>号）</w:t>
      </w:r>
    </w:p>
    <w:p w14:paraId="11914D33">
      <w:pPr>
        <w:pStyle w:val="23"/>
        <w:adjustRightInd w:val="0"/>
        <w:snapToGrid w:val="0"/>
        <w:spacing w:before="0" w:beforeAutospacing="0" w:after="0" w:afterAutospacing="0" w:line="360" w:lineRule="auto"/>
        <w:ind w:firstLine="480" w:firstLineChars="200"/>
        <w:jc w:val="both"/>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Cs w:val="24"/>
          <w:highlight w:val="none"/>
        </w:rPr>
        <w:t>附件</w:t>
      </w:r>
      <w:r>
        <w:rPr>
          <w:rFonts w:hint="eastAsia" w:ascii="Times New Roman" w:hAnsi="Times New Roman" w:cs="Times New Roman"/>
          <w:bCs/>
          <w:color w:val="auto"/>
          <w:szCs w:val="24"/>
          <w:highlight w:val="none"/>
          <w:lang w:val="en-US" w:eastAsia="zh-CN"/>
        </w:rPr>
        <w:t>10</w:t>
      </w:r>
      <w:r>
        <w:rPr>
          <w:rFonts w:hint="default" w:ascii="Times New Roman" w:hAnsi="Times New Roman" w:eastAsia="宋体" w:cs="Times New Roman"/>
          <w:bCs/>
          <w:color w:val="auto"/>
          <w:szCs w:val="24"/>
          <w:highlight w:val="none"/>
        </w:rPr>
        <w:t>：</w:t>
      </w:r>
      <w:r>
        <w:rPr>
          <w:rStyle w:val="70"/>
          <w:rFonts w:hint="default" w:ascii="Times New Roman" w:hAnsi="Times New Roman" w:eastAsia="宋体" w:cs="Times New Roman"/>
          <w:color w:val="auto"/>
          <w:sz w:val="24"/>
          <w:highlight w:val="none"/>
        </w:rPr>
        <w:t>昆明市生态环境局</w:t>
      </w:r>
      <w:r>
        <w:rPr>
          <w:rFonts w:hint="default" w:ascii="Times New Roman" w:hAnsi="Times New Roman" w:eastAsia="宋体" w:cs="Times New Roman"/>
          <w:color w:val="auto"/>
          <w:sz w:val="24"/>
          <w:highlight w:val="none"/>
        </w:rPr>
        <w:t>关于</w:t>
      </w:r>
      <w:r>
        <w:rPr>
          <w:rFonts w:hint="default" w:ascii="Times New Roman" w:hAnsi="Times New Roman" w:eastAsia="宋体" w:cs="Times New Roman"/>
          <w:bCs/>
          <w:color w:val="auto"/>
          <w:sz w:val="24"/>
          <w:highlight w:val="none"/>
        </w:rPr>
        <w:t>《云南寻甸产业园区总体规划</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修编</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（2021-2035年）环境影响报告书》审查意见的函（昆环审</w:t>
      </w:r>
      <w:r>
        <w:rPr>
          <w:rFonts w:hint="default" w:ascii="Times New Roman" w:hAnsi="Times New Roman" w:eastAsia="宋体" w:cs="Times New Roman"/>
          <w:b w:val="0"/>
          <w:bCs/>
          <w:color w:val="auto"/>
          <w:sz w:val="24"/>
          <w:highlight w:val="none"/>
          <w:lang w:val="zh-CN"/>
        </w:rPr>
        <w:t>〔202</w:t>
      </w:r>
      <w:r>
        <w:rPr>
          <w:rFonts w:hint="default" w:ascii="Times New Roman" w:hAnsi="Times New Roman" w:eastAsia="宋体" w:cs="Times New Roman"/>
          <w:b w:val="0"/>
          <w:bCs/>
          <w:color w:val="auto"/>
          <w:sz w:val="24"/>
          <w:highlight w:val="none"/>
          <w:lang w:val="en-US" w:eastAsia="zh-CN"/>
        </w:rPr>
        <w:t>3</w:t>
      </w:r>
      <w:r>
        <w:rPr>
          <w:rFonts w:hint="default" w:ascii="Times New Roman" w:hAnsi="Times New Roman" w:eastAsia="宋体" w:cs="Times New Roman"/>
          <w:b w:val="0"/>
          <w:bCs/>
          <w:color w:val="auto"/>
          <w:sz w:val="24"/>
          <w:highlight w:val="none"/>
          <w:lang w:val="zh-CN"/>
        </w:rPr>
        <w:t>〕</w:t>
      </w:r>
      <w:r>
        <w:rPr>
          <w:rFonts w:hint="default" w:ascii="Times New Roman" w:hAnsi="Times New Roman" w:eastAsia="宋体" w:cs="Times New Roman"/>
          <w:bCs/>
          <w:color w:val="auto"/>
          <w:sz w:val="24"/>
          <w:highlight w:val="none"/>
        </w:rPr>
        <w:t>5号）</w:t>
      </w:r>
    </w:p>
    <w:p w14:paraId="54AD7B5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附件</w:t>
      </w:r>
      <w:r>
        <w:rPr>
          <w:rFonts w:hint="default" w:ascii="Times New Roman" w:hAnsi="Times New Roman" w:eastAsia="宋体" w:cs="Times New Roman"/>
          <w:color w:val="auto"/>
          <w:sz w:val="24"/>
          <w:highlight w:val="none"/>
          <w:lang w:val="en-US" w:eastAsia="zh-CN"/>
        </w:rPr>
        <w:t>1</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：合同、进度管理表、内审表；</w:t>
      </w:r>
    </w:p>
    <w:p w14:paraId="7BFCC1C1">
      <w:pPr>
        <w:pStyle w:val="11"/>
        <w:spacing w:after="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附件</w:t>
      </w:r>
      <w:r>
        <w:rPr>
          <w:rFonts w:hint="default" w:ascii="Times New Roman" w:hAnsi="Times New Roman" w:eastAsia="宋体" w:cs="Times New Roman"/>
          <w:color w:val="auto"/>
          <w:sz w:val="24"/>
          <w:highlight w:val="none"/>
          <w:lang w:val="en-US" w:eastAsia="zh-CN"/>
        </w:rPr>
        <w:t>1</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：全本公示截图。</w:t>
      </w:r>
    </w:p>
    <w:p w14:paraId="6189036E">
      <w:pPr>
        <w:pStyle w:val="23"/>
        <w:adjustRightInd w:val="0"/>
        <w:snapToGrid w:val="0"/>
        <w:spacing w:before="0" w:beforeAutospacing="0" w:after="0" w:afterAutospacing="0" w:line="360" w:lineRule="auto"/>
        <w:jc w:val="both"/>
        <w:rPr>
          <w:rFonts w:hint="default" w:ascii="Times New Roman" w:hAnsi="Times New Roman" w:eastAsia="宋体" w:cs="Times New Roman"/>
          <w:b/>
          <w:color w:val="auto"/>
          <w:szCs w:val="24"/>
          <w:highlight w:val="none"/>
        </w:rPr>
      </w:pPr>
    </w:p>
    <w:p w14:paraId="5D7852DB">
      <w:pPr>
        <w:spacing w:line="360" w:lineRule="auto"/>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附图：</w:t>
      </w:r>
    </w:p>
    <w:p w14:paraId="6B75E20A">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附图1：项目地理位置图；</w:t>
      </w:r>
    </w:p>
    <w:p w14:paraId="50ABC470">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附图2：项目区总平面布置图；</w:t>
      </w:r>
    </w:p>
    <w:p w14:paraId="67F2E662">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附图3：项目周边关系图；</w:t>
      </w:r>
    </w:p>
    <w:p w14:paraId="3E20E79A">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附图4：项目区域水系图；</w:t>
      </w:r>
    </w:p>
    <w:p w14:paraId="67452D9F">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附图5：本项目与牛栏江流域（云南段）的位置关系图；</w:t>
      </w:r>
    </w:p>
    <w:p w14:paraId="5C6617EC">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附图6：项目区与牛栏江（寻甸段）水环境保护分区位置关系图；</w:t>
      </w:r>
    </w:p>
    <w:p w14:paraId="098D8018">
      <w:pPr>
        <w:spacing w:line="360" w:lineRule="auto"/>
        <w:ind w:firstLine="480" w:firstLineChars="20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附图7：项目区土地利用规划图</w:t>
      </w:r>
    </w:p>
    <w:p w14:paraId="47B2573A">
      <w:pPr>
        <w:adjustRightInd w:val="0"/>
        <w:snapToGrid w:val="0"/>
        <w:spacing w:line="360" w:lineRule="auto"/>
        <w:ind w:firstLine="480" w:firstLineChars="200"/>
        <w:rPr>
          <w:rFonts w:hint="default" w:ascii="Times New Roman" w:hAnsi="Times New Roman" w:eastAsia="宋体" w:cs="Times New Roman"/>
          <w:color w:val="auto"/>
          <w:sz w:val="24"/>
          <w:highlight w:val="none"/>
        </w:rPr>
      </w:pPr>
    </w:p>
    <w:p w14:paraId="188F55B8">
      <w:pPr>
        <w:pStyle w:val="23"/>
        <w:adjustRightInd w:val="0"/>
        <w:snapToGrid w:val="0"/>
        <w:spacing w:before="0" w:beforeAutospacing="0" w:after="0" w:afterAutospacing="0" w:line="360" w:lineRule="auto"/>
        <w:jc w:val="both"/>
        <w:rPr>
          <w:rFonts w:hint="default" w:ascii="Times New Roman" w:hAnsi="Times New Roman" w:eastAsia="宋体" w:cs="Times New Roman"/>
          <w:bCs/>
          <w:color w:val="auto"/>
          <w:szCs w:val="24"/>
          <w:highlight w:val="none"/>
        </w:rPr>
      </w:pPr>
    </w:p>
    <w:p w14:paraId="6F860210">
      <w:pPr>
        <w:pStyle w:val="23"/>
        <w:adjustRightInd w:val="0"/>
        <w:snapToGrid w:val="0"/>
        <w:spacing w:before="0" w:beforeAutospacing="0" w:after="0" w:afterAutospacing="0" w:line="360" w:lineRule="auto"/>
        <w:jc w:val="both"/>
        <w:rPr>
          <w:rFonts w:hint="default" w:ascii="Times New Roman" w:hAnsi="Times New Roman" w:eastAsia="宋体" w:cs="Times New Roman"/>
          <w:bCs/>
          <w:color w:val="auto"/>
          <w:szCs w:val="24"/>
          <w:highlight w:val="none"/>
        </w:rPr>
        <w:sectPr>
          <w:footerReference r:id="rId8" w:type="default"/>
          <w:pgSz w:w="11906" w:h="16838"/>
          <w:pgMar w:top="1701" w:right="1531" w:bottom="1701" w:left="1531" w:header="851" w:footer="1077" w:gutter="0"/>
          <w:cols w:space="720" w:num="1"/>
          <w:docGrid w:linePitch="312" w:charSpace="0"/>
        </w:sectPr>
      </w:pPr>
    </w:p>
    <w:p w14:paraId="747DDBEE">
      <w:pPr>
        <w:pStyle w:val="23"/>
        <w:adjustRightInd w:val="0"/>
        <w:snapToGrid w:val="0"/>
        <w:spacing w:before="0" w:beforeAutospacing="0" w:after="0" w:afterAutospacing="0"/>
        <w:jc w:val="center"/>
        <w:outlineLvl w:val="0"/>
        <w:rPr>
          <w:rFonts w:hint="default" w:ascii="Times New Roman" w:hAnsi="Times New Roman" w:eastAsia="宋体" w:cs="Times New Roman"/>
          <w:snapToGrid w:val="0"/>
          <w:color w:val="auto"/>
          <w:sz w:val="30"/>
          <w:szCs w:val="30"/>
          <w:highlight w:val="none"/>
        </w:rPr>
      </w:pPr>
      <w:bookmarkStart w:id="4" w:name="_Toc13586"/>
      <w:r>
        <w:rPr>
          <w:rFonts w:hint="default" w:ascii="Times New Roman" w:hAnsi="Times New Roman" w:eastAsia="宋体" w:cs="Times New Roman"/>
          <w:b/>
          <w:bCs/>
          <w:snapToGrid w:val="0"/>
          <w:color w:val="auto"/>
          <w:sz w:val="30"/>
          <w:szCs w:val="30"/>
          <w:highlight w:val="none"/>
        </w:rPr>
        <w:t>一、建设项目基本情况</w:t>
      </w:r>
      <w:bookmarkEnd w:id="2"/>
      <w:bookmarkEnd w:id="4"/>
    </w:p>
    <w:tbl>
      <w:tblPr>
        <w:tblStyle w:val="26"/>
        <w:tblW w:w="88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24"/>
        <w:gridCol w:w="1010"/>
        <w:gridCol w:w="2136"/>
        <w:gridCol w:w="1977"/>
        <w:gridCol w:w="2982"/>
      </w:tblGrid>
      <w:tr w14:paraId="66CB1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734" w:type="dxa"/>
            <w:gridSpan w:val="2"/>
            <w:tcMar>
              <w:top w:w="16" w:type="dxa"/>
              <w:left w:w="16" w:type="dxa"/>
              <w:right w:w="16" w:type="dxa"/>
            </w:tcMar>
            <w:vAlign w:val="center"/>
          </w:tcPr>
          <w:p w14:paraId="6459E2B5">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建设项目名称</w:t>
            </w:r>
          </w:p>
        </w:tc>
        <w:tc>
          <w:tcPr>
            <w:tcW w:w="7095" w:type="dxa"/>
            <w:gridSpan w:val="3"/>
            <w:vAlign w:val="center"/>
          </w:tcPr>
          <w:p w14:paraId="50528BA1">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云南和一农业机械制造有限公司年产2000套板房生产建设项目</w:t>
            </w:r>
          </w:p>
        </w:tc>
      </w:tr>
      <w:tr w14:paraId="1AC73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734" w:type="dxa"/>
            <w:gridSpan w:val="2"/>
            <w:tcMar>
              <w:top w:w="16" w:type="dxa"/>
              <w:left w:w="16" w:type="dxa"/>
              <w:right w:w="16" w:type="dxa"/>
            </w:tcMar>
            <w:vAlign w:val="center"/>
          </w:tcPr>
          <w:p w14:paraId="42C2500E">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项目代码</w:t>
            </w:r>
          </w:p>
        </w:tc>
        <w:tc>
          <w:tcPr>
            <w:tcW w:w="7095" w:type="dxa"/>
            <w:gridSpan w:val="3"/>
            <w:vAlign w:val="center"/>
          </w:tcPr>
          <w:p w14:paraId="624AF4FA">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2309-530129-04-01-802838</w:t>
            </w:r>
          </w:p>
        </w:tc>
      </w:tr>
      <w:tr w14:paraId="54410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734" w:type="dxa"/>
            <w:gridSpan w:val="2"/>
            <w:tcMar>
              <w:top w:w="16" w:type="dxa"/>
              <w:left w:w="16" w:type="dxa"/>
              <w:right w:w="16" w:type="dxa"/>
            </w:tcMar>
            <w:vAlign w:val="center"/>
          </w:tcPr>
          <w:p w14:paraId="4AE48FCC">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建设单位联系人</w:t>
            </w:r>
          </w:p>
        </w:tc>
        <w:tc>
          <w:tcPr>
            <w:tcW w:w="2136" w:type="dxa"/>
            <w:vAlign w:val="center"/>
          </w:tcPr>
          <w:p w14:paraId="02E78BE4">
            <w:pPr>
              <w:adjustRightInd w:val="0"/>
              <w:snapToGrid w:val="0"/>
              <w:jc w:val="center"/>
              <w:rPr>
                <w:rFonts w:hint="default" w:ascii="Times New Roman" w:hAnsi="Times New Roman" w:eastAsia="宋体" w:cs="Times New Roman"/>
                <w:color w:val="auto"/>
                <w:sz w:val="24"/>
                <w:highlight w:val="none"/>
              </w:rPr>
            </w:pPr>
          </w:p>
        </w:tc>
        <w:tc>
          <w:tcPr>
            <w:tcW w:w="1977" w:type="dxa"/>
            <w:vAlign w:val="center"/>
          </w:tcPr>
          <w:p w14:paraId="356966A8">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联系方式</w:t>
            </w:r>
          </w:p>
        </w:tc>
        <w:tc>
          <w:tcPr>
            <w:tcW w:w="2982" w:type="dxa"/>
            <w:vAlign w:val="center"/>
          </w:tcPr>
          <w:p w14:paraId="785A60E6">
            <w:pPr>
              <w:adjustRightInd w:val="0"/>
              <w:snapToGrid w:val="0"/>
              <w:jc w:val="center"/>
              <w:rPr>
                <w:rFonts w:hint="default" w:ascii="Times New Roman" w:hAnsi="Times New Roman" w:eastAsia="宋体" w:cs="Times New Roman"/>
                <w:color w:val="auto"/>
                <w:sz w:val="24"/>
                <w:highlight w:val="none"/>
                <w:lang w:val="en-US" w:eastAsia="zh-CN"/>
              </w:rPr>
            </w:pPr>
          </w:p>
        </w:tc>
      </w:tr>
      <w:tr w14:paraId="6C7B1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734" w:type="dxa"/>
            <w:gridSpan w:val="2"/>
            <w:tcMar>
              <w:top w:w="16" w:type="dxa"/>
              <w:left w:w="16" w:type="dxa"/>
              <w:right w:w="16" w:type="dxa"/>
            </w:tcMar>
            <w:vAlign w:val="center"/>
          </w:tcPr>
          <w:p w14:paraId="6A0530EA">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建设地点</w:t>
            </w:r>
          </w:p>
        </w:tc>
        <w:tc>
          <w:tcPr>
            <w:tcW w:w="7095" w:type="dxa"/>
            <w:gridSpan w:val="3"/>
            <w:vAlign w:val="center"/>
          </w:tcPr>
          <w:p w14:paraId="631073FF">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云南省昆明市寻甸特色产业园区金所片区</w:t>
            </w:r>
          </w:p>
        </w:tc>
      </w:tr>
      <w:tr w14:paraId="673F06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734" w:type="dxa"/>
            <w:gridSpan w:val="2"/>
            <w:tcMar>
              <w:top w:w="16" w:type="dxa"/>
              <w:left w:w="16" w:type="dxa"/>
              <w:right w:w="16" w:type="dxa"/>
            </w:tcMar>
            <w:vAlign w:val="center"/>
          </w:tcPr>
          <w:p w14:paraId="1DF1EA22">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地理坐标</w:t>
            </w:r>
          </w:p>
        </w:tc>
        <w:tc>
          <w:tcPr>
            <w:tcW w:w="7095" w:type="dxa"/>
            <w:gridSpan w:val="3"/>
            <w:vAlign w:val="center"/>
          </w:tcPr>
          <w:p w14:paraId="0DEEEED3">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103</w:t>
            </w:r>
            <w:r>
              <w:rPr>
                <w:rFonts w:hint="default" w:ascii="Times New Roman" w:hAnsi="Times New Roman" w:eastAsia="宋体" w:cs="Times New Roman"/>
                <w:color w:val="auto"/>
                <w:sz w:val="24"/>
                <w:highlight w:val="none"/>
              </w:rPr>
              <w:t>度</w:t>
            </w:r>
            <w:r>
              <w:rPr>
                <w:rFonts w:hint="default" w:ascii="Times New Roman" w:hAnsi="Times New Roman" w:eastAsia="宋体" w:cs="Times New Roman"/>
                <w:color w:val="auto"/>
                <w:sz w:val="24"/>
                <w:highlight w:val="none"/>
                <w:u w:val="single"/>
              </w:rPr>
              <w:t>12</w:t>
            </w:r>
            <w:r>
              <w:rPr>
                <w:rFonts w:hint="default" w:ascii="Times New Roman" w:hAnsi="Times New Roman" w:eastAsia="宋体" w:cs="Times New Roman"/>
                <w:color w:val="auto"/>
                <w:sz w:val="24"/>
                <w:highlight w:val="none"/>
              </w:rPr>
              <w:t>分</w:t>
            </w:r>
            <w:r>
              <w:rPr>
                <w:rFonts w:hint="default" w:ascii="Times New Roman" w:hAnsi="Times New Roman" w:eastAsia="宋体" w:cs="Times New Roman"/>
                <w:color w:val="auto"/>
                <w:sz w:val="24"/>
                <w:highlight w:val="none"/>
                <w:u w:val="single"/>
              </w:rPr>
              <w:t>24.597</w:t>
            </w:r>
            <w:r>
              <w:rPr>
                <w:rFonts w:hint="default" w:ascii="Times New Roman" w:hAnsi="Times New Roman" w:eastAsia="宋体" w:cs="Times New Roman"/>
                <w:color w:val="auto"/>
                <w:sz w:val="24"/>
                <w:highlight w:val="none"/>
              </w:rPr>
              <w:t>秒，</w:t>
            </w:r>
            <w:r>
              <w:rPr>
                <w:rFonts w:hint="default" w:ascii="Times New Roman" w:hAnsi="Times New Roman" w:eastAsia="宋体" w:cs="Times New Roman"/>
                <w:color w:val="auto"/>
                <w:sz w:val="24"/>
                <w:highlight w:val="none"/>
                <w:u w:val="single"/>
              </w:rPr>
              <w:t>25</w:t>
            </w:r>
            <w:r>
              <w:rPr>
                <w:rFonts w:hint="default" w:ascii="Times New Roman" w:hAnsi="Times New Roman" w:eastAsia="宋体" w:cs="Times New Roman"/>
                <w:color w:val="auto"/>
                <w:sz w:val="24"/>
                <w:highlight w:val="none"/>
              </w:rPr>
              <w:t>度</w:t>
            </w:r>
            <w:r>
              <w:rPr>
                <w:rFonts w:hint="default" w:ascii="Times New Roman" w:hAnsi="Times New Roman" w:eastAsia="宋体" w:cs="Times New Roman"/>
                <w:color w:val="auto"/>
                <w:sz w:val="24"/>
                <w:highlight w:val="none"/>
                <w:u w:val="single"/>
              </w:rPr>
              <w:t>33</w:t>
            </w:r>
            <w:r>
              <w:rPr>
                <w:rFonts w:hint="default" w:ascii="Times New Roman" w:hAnsi="Times New Roman" w:eastAsia="宋体" w:cs="Times New Roman"/>
                <w:color w:val="auto"/>
                <w:sz w:val="24"/>
                <w:highlight w:val="none"/>
              </w:rPr>
              <w:t>分</w:t>
            </w:r>
            <w:r>
              <w:rPr>
                <w:rFonts w:hint="default" w:ascii="Times New Roman" w:hAnsi="Times New Roman" w:eastAsia="宋体" w:cs="Times New Roman"/>
                <w:color w:val="auto"/>
                <w:sz w:val="24"/>
                <w:highlight w:val="none"/>
                <w:u w:val="single"/>
              </w:rPr>
              <w:t>25.146</w:t>
            </w:r>
            <w:r>
              <w:rPr>
                <w:rFonts w:hint="default" w:ascii="Times New Roman" w:hAnsi="Times New Roman" w:eastAsia="宋体" w:cs="Times New Roman"/>
                <w:color w:val="auto"/>
                <w:sz w:val="24"/>
                <w:highlight w:val="none"/>
              </w:rPr>
              <w:t>秒）</w:t>
            </w:r>
          </w:p>
        </w:tc>
      </w:tr>
      <w:tr w14:paraId="5626B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34" w:type="dxa"/>
            <w:gridSpan w:val="2"/>
            <w:tcMar>
              <w:top w:w="16" w:type="dxa"/>
              <w:left w:w="16" w:type="dxa"/>
              <w:right w:w="16" w:type="dxa"/>
            </w:tcMar>
            <w:vAlign w:val="center"/>
          </w:tcPr>
          <w:p w14:paraId="440B4C7C">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国民经济</w:t>
            </w:r>
          </w:p>
          <w:p w14:paraId="4707F582">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行业类别</w:t>
            </w:r>
          </w:p>
        </w:tc>
        <w:tc>
          <w:tcPr>
            <w:tcW w:w="2136" w:type="dxa"/>
            <w:vAlign w:val="center"/>
          </w:tcPr>
          <w:p w14:paraId="2E6D5745">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金属结构制造（C3311）；泡沫塑料制造（C2924）</w:t>
            </w:r>
          </w:p>
        </w:tc>
        <w:tc>
          <w:tcPr>
            <w:tcW w:w="1977" w:type="dxa"/>
            <w:vAlign w:val="center"/>
          </w:tcPr>
          <w:p w14:paraId="03FB689F">
            <w:pPr>
              <w:adjustRightInd w:val="0"/>
              <w:snapToGrid w:val="0"/>
              <w:jc w:val="center"/>
              <w:rPr>
                <w:rFonts w:hint="default" w:ascii="Times New Roman" w:hAnsi="Times New Roman" w:eastAsia="宋体" w:cs="Times New Roman"/>
                <w:color w:val="auto"/>
                <w:sz w:val="24"/>
                <w:highlight w:val="none"/>
              </w:rPr>
            </w:pPr>
            <w:bookmarkStart w:id="5" w:name="_Hlk49843745"/>
            <w:r>
              <w:rPr>
                <w:rFonts w:hint="default" w:ascii="Times New Roman" w:hAnsi="Times New Roman" w:eastAsia="宋体" w:cs="Times New Roman"/>
                <w:color w:val="auto"/>
                <w:sz w:val="24"/>
                <w:highlight w:val="none"/>
              </w:rPr>
              <w:t>建设项目</w:t>
            </w:r>
          </w:p>
          <w:p w14:paraId="6D061CC3">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行业类别</w:t>
            </w:r>
            <w:bookmarkEnd w:id="5"/>
          </w:p>
        </w:tc>
        <w:tc>
          <w:tcPr>
            <w:tcW w:w="2982" w:type="dxa"/>
            <w:vAlign w:val="center"/>
          </w:tcPr>
          <w:p w14:paraId="495A00FE">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二十六、橡胶和塑料制品业 29-53塑料制品业 292；</w:t>
            </w:r>
          </w:p>
          <w:p w14:paraId="0344FCB5">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三十、金属制品业 33-66结构性金属制品制造 331；</w:t>
            </w:r>
          </w:p>
        </w:tc>
      </w:tr>
      <w:tr w14:paraId="10015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34" w:type="dxa"/>
            <w:gridSpan w:val="2"/>
            <w:tcMar>
              <w:top w:w="16" w:type="dxa"/>
              <w:left w:w="16" w:type="dxa"/>
              <w:right w:w="16" w:type="dxa"/>
            </w:tcMar>
            <w:vAlign w:val="center"/>
          </w:tcPr>
          <w:p w14:paraId="4A4244AA">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建设性质</w:t>
            </w:r>
          </w:p>
        </w:tc>
        <w:tc>
          <w:tcPr>
            <w:tcW w:w="2136" w:type="dxa"/>
            <w:vAlign w:val="center"/>
          </w:tcPr>
          <w:p w14:paraId="3F876548">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52"/>
            </w:r>
            <w:r>
              <w:rPr>
                <w:rFonts w:hint="default" w:ascii="Times New Roman" w:hAnsi="Times New Roman" w:eastAsia="宋体" w:cs="Times New Roman"/>
                <w:color w:val="auto"/>
                <w:sz w:val="24"/>
                <w:highlight w:val="none"/>
              </w:rPr>
              <w:t>新建（迁建）</w:t>
            </w:r>
          </w:p>
          <w:p w14:paraId="1F43ADBC">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A3"/>
            </w:r>
            <w:r>
              <w:rPr>
                <w:rFonts w:hint="default" w:ascii="Times New Roman" w:hAnsi="Times New Roman" w:eastAsia="宋体" w:cs="Times New Roman"/>
                <w:color w:val="auto"/>
                <w:sz w:val="24"/>
                <w:highlight w:val="none"/>
              </w:rPr>
              <w:t>改建</w:t>
            </w:r>
          </w:p>
          <w:p w14:paraId="1C5A7B64">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A3"/>
            </w:r>
            <w:r>
              <w:rPr>
                <w:rFonts w:hint="default" w:ascii="Times New Roman" w:hAnsi="Times New Roman" w:eastAsia="宋体" w:cs="Times New Roman"/>
                <w:color w:val="auto"/>
                <w:sz w:val="24"/>
                <w:highlight w:val="none"/>
              </w:rPr>
              <w:t>扩建</w:t>
            </w:r>
          </w:p>
          <w:p w14:paraId="070AE9E4">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A3"/>
            </w:r>
            <w:r>
              <w:rPr>
                <w:rFonts w:hint="default" w:ascii="Times New Roman" w:hAnsi="Times New Roman" w:eastAsia="宋体" w:cs="Times New Roman"/>
                <w:color w:val="auto"/>
                <w:sz w:val="24"/>
                <w:highlight w:val="none"/>
              </w:rPr>
              <w:t>技术改造</w:t>
            </w:r>
          </w:p>
        </w:tc>
        <w:tc>
          <w:tcPr>
            <w:tcW w:w="1977" w:type="dxa"/>
            <w:vAlign w:val="center"/>
          </w:tcPr>
          <w:p w14:paraId="588163CD">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w:t>
            </w:r>
          </w:p>
          <w:p w14:paraId="78277059">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申报情形</w:t>
            </w:r>
          </w:p>
        </w:tc>
        <w:tc>
          <w:tcPr>
            <w:tcW w:w="2982" w:type="dxa"/>
            <w:vAlign w:val="center"/>
          </w:tcPr>
          <w:p w14:paraId="7FC8E781">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52"/>
            </w:r>
            <w:r>
              <w:rPr>
                <w:rFonts w:hint="default" w:ascii="Times New Roman" w:hAnsi="Times New Roman" w:eastAsia="宋体" w:cs="Times New Roman"/>
                <w:color w:val="auto"/>
                <w:sz w:val="24"/>
                <w:highlight w:val="none"/>
              </w:rPr>
              <w:t xml:space="preserve">首次申报项目             </w:t>
            </w:r>
          </w:p>
          <w:p w14:paraId="6487F780">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A3"/>
            </w:r>
            <w:r>
              <w:rPr>
                <w:rFonts w:hint="default" w:ascii="Times New Roman" w:hAnsi="Times New Roman" w:eastAsia="宋体" w:cs="Times New Roman"/>
                <w:color w:val="auto"/>
                <w:sz w:val="24"/>
                <w:highlight w:val="none"/>
              </w:rPr>
              <w:t>不予批准后再次申报项目</w:t>
            </w:r>
          </w:p>
          <w:p w14:paraId="795734C7">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A3"/>
            </w:r>
            <w:r>
              <w:rPr>
                <w:rFonts w:hint="default" w:ascii="Times New Roman" w:hAnsi="Times New Roman" w:eastAsia="宋体" w:cs="Times New Roman"/>
                <w:color w:val="auto"/>
                <w:sz w:val="24"/>
                <w:highlight w:val="none"/>
              </w:rPr>
              <w:t xml:space="preserve">超五年重新审核项目     </w:t>
            </w:r>
          </w:p>
          <w:p w14:paraId="04D750A6">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A3"/>
            </w:r>
            <w:r>
              <w:rPr>
                <w:rFonts w:hint="default" w:ascii="Times New Roman" w:hAnsi="Times New Roman" w:eastAsia="宋体" w:cs="Times New Roman"/>
                <w:color w:val="auto"/>
                <w:sz w:val="24"/>
                <w:highlight w:val="none"/>
              </w:rPr>
              <w:t>重大变动重新报批项目</w:t>
            </w:r>
          </w:p>
        </w:tc>
      </w:tr>
      <w:tr w14:paraId="5D499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1734" w:type="dxa"/>
            <w:gridSpan w:val="2"/>
            <w:tcMar>
              <w:top w:w="16" w:type="dxa"/>
              <w:left w:w="16" w:type="dxa"/>
              <w:right w:w="16" w:type="dxa"/>
            </w:tcMar>
            <w:vAlign w:val="center"/>
          </w:tcPr>
          <w:p w14:paraId="19DB6FC8">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项目审批（核准/</w:t>
            </w:r>
          </w:p>
          <w:p w14:paraId="7DA5B409">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备案）部门</w:t>
            </w:r>
          </w:p>
        </w:tc>
        <w:tc>
          <w:tcPr>
            <w:tcW w:w="2136" w:type="dxa"/>
            <w:vAlign w:val="center"/>
          </w:tcPr>
          <w:p w14:paraId="2C9306EC">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寻甸回族彝族自治县发展和改革局</w:t>
            </w:r>
          </w:p>
        </w:tc>
        <w:tc>
          <w:tcPr>
            <w:tcW w:w="1977" w:type="dxa"/>
            <w:vAlign w:val="center"/>
          </w:tcPr>
          <w:p w14:paraId="424E558A">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项目审批（核准/</w:t>
            </w:r>
          </w:p>
          <w:p w14:paraId="465021DD">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备案）文号</w:t>
            </w:r>
          </w:p>
        </w:tc>
        <w:tc>
          <w:tcPr>
            <w:tcW w:w="2982" w:type="dxa"/>
            <w:vAlign w:val="center"/>
          </w:tcPr>
          <w:p w14:paraId="0A4CD37C">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2309-530129-04-01-802838</w:t>
            </w:r>
          </w:p>
        </w:tc>
      </w:tr>
      <w:tr w14:paraId="172E0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734" w:type="dxa"/>
            <w:gridSpan w:val="2"/>
            <w:tcMar>
              <w:top w:w="16" w:type="dxa"/>
              <w:left w:w="16" w:type="dxa"/>
              <w:right w:w="16" w:type="dxa"/>
            </w:tcMar>
            <w:vAlign w:val="center"/>
          </w:tcPr>
          <w:p w14:paraId="21268326">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总投资（万元）</w:t>
            </w:r>
          </w:p>
        </w:tc>
        <w:tc>
          <w:tcPr>
            <w:tcW w:w="2136" w:type="dxa"/>
            <w:vAlign w:val="center"/>
          </w:tcPr>
          <w:p w14:paraId="2ABC01CF">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7600</w:t>
            </w:r>
          </w:p>
        </w:tc>
        <w:tc>
          <w:tcPr>
            <w:tcW w:w="1977" w:type="dxa"/>
            <w:tcMar>
              <w:top w:w="16" w:type="dxa"/>
              <w:left w:w="16" w:type="dxa"/>
              <w:right w:w="16" w:type="dxa"/>
            </w:tcMar>
            <w:vAlign w:val="center"/>
          </w:tcPr>
          <w:p w14:paraId="2E698938">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环保投资（万元）</w:t>
            </w:r>
          </w:p>
        </w:tc>
        <w:tc>
          <w:tcPr>
            <w:tcW w:w="2982" w:type="dxa"/>
            <w:vAlign w:val="center"/>
          </w:tcPr>
          <w:p w14:paraId="1B9B178A">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26.7</w:t>
            </w:r>
          </w:p>
        </w:tc>
      </w:tr>
      <w:tr w14:paraId="30044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14:paraId="20B2EC68">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环保投资占比（%）</w:t>
            </w:r>
          </w:p>
        </w:tc>
        <w:tc>
          <w:tcPr>
            <w:tcW w:w="2136" w:type="dxa"/>
            <w:vAlign w:val="center"/>
          </w:tcPr>
          <w:p w14:paraId="2E23FCC7">
            <w:pPr>
              <w:adjustRightInd w:val="0"/>
              <w:snapToGrid w:val="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0.35</w:t>
            </w:r>
          </w:p>
        </w:tc>
        <w:tc>
          <w:tcPr>
            <w:tcW w:w="1977" w:type="dxa"/>
            <w:tcMar>
              <w:top w:w="16" w:type="dxa"/>
              <w:left w:w="16" w:type="dxa"/>
              <w:right w:w="16" w:type="dxa"/>
            </w:tcMar>
            <w:vAlign w:val="center"/>
          </w:tcPr>
          <w:p w14:paraId="3C6F332F">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施工工期</w:t>
            </w:r>
          </w:p>
        </w:tc>
        <w:tc>
          <w:tcPr>
            <w:tcW w:w="2982" w:type="dxa"/>
            <w:vAlign w:val="center"/>
          </w:tcPr>
          <w:p w14:paraId="3E4A28E4">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3个月</w:t>
            </w:r>
          </w:p>
        </w:tc>
      </w:tr>
      <w:tr w14:paraId="5C9BD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14:paraId="7E482B3F">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是否开工建设</w:t>
            </w:r>
          </w:p>
        </w:tc>
        <w:tc>
          <w:tcPr>
            <w:tcW w:w="2136" w:type="dxa"/>
            <w:vAlign w:val="center"/>
          </w:tcPr>
          <w:p w14:paraId="7B6DCFEA">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52"/>
            </w:r>
            <w:r>
              <w:rPr>
                <w:rFonts w:hint="default" w:ascii="Times New Roman" w:hAnsi="Times New Roman" w:eastAsia="宋体" w:cs="Times New Roman"/>
                <w:color w:val="auto"/>
                <w:sz w:val="24"/>
                <w:highlight w:val="none"/>
              </w:rPr>
              <w:t>否</w:t>
            </w:r>
          </w:p>
          <w:p w14:paraId="6309E1EB">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sym w:font="Wingdings 2" w:char="00A3"/>
            </w:r>
            <w:r>
              <w:rPr>
                <w:rFonts w:hint="default" w:ascii="Times New Roman" w:hAnsi="Times New Roman" w:eastAsia="宋体" w:cs="Times New Roman"/>
                <w:color w:val="auto"/>
                <w:sz w:val="24"/>
                <w:highlight w:val="none"/>
              </w:rPr>
              <w:t>是：</w:t>
            </w:r>
            <w:r>
              <w:rPr>
                <w:rFonts w:hint="default" w:ascii="Times New Roman" w:hAnsi="Times New Roman" w:eastAsia="宋体" w:cs="Times New Roman"/>
                <w:color w:val="auto"/>
                <w:sz w:val="24"/>
                <w:highlight w:val="none"/>
                <w:u w:val="single"/>
              </w:rPr>
              <w:t xml:space="preserve">            </w:t>
            </w:r>
          </w:p>
        </w:tc>
        <w:tc>
          <w:tcPr>
            <w:tcW w:w="1977" w:type="dxa"/>
            <w:tcMar>
              <w:top w:w="16" w:type="dxa"/>
              <w:left w:w="16" w:type="dxa"/>
              <w:right w:w="16" w:type="dxa"/>
            </w:tcMar>
            <w:vAlign w:val="center"/>
          </w:tcPr>
          <w:p w14:paraId="3486A010">
            <w:pPr>
              <w:adjustRightInd w:val="0"/>
              <w:snapToGrid w:val="0"/>
              <w:jc w:val="center"/>
              <w:rPr>
                <w:rFonts w:hint="default" w:ascii="Times New Roman" w:hAnsi="Times New Roman" w:eastAsia="宋体" w:cs="Times New Roman"/>
                <w:color w:val="auto"/>
                <w:spacing w:val="-6"/>
                <w:sz w:val="24"/>
                <w:highlight w:val="none"/>
              </w:rPr>
            </w:pPr>
            <w:r>
              <w:rPr>
                <w:rFonts w:hint="default" w:ascii="Times New Roman" w:hAnsi="Times New Roman" w:eastAsia="宋体" w:cs="Times New Roman"/>
                <w:color w:val="auto"/>
                <w:spacing w:val="-6"/>
                <w:sz w:val="24"/>
                <w:highlight w:val="none"/>
              </w:rPr>
              <w:t>用地（用海）</w:t>
            </w:r>
          </w:p>
          <w:p w14:paraId="4F366177">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6"/>
                <w:sz w:val="24"/>
                <w:highlight w:val="none"/>
              </w:rPr>
              <w:t>面积（m</w:t>
            </w:r>
            <w:r>
              <w:rPr>
                <w:rFonts w:hint="default" w:ascii="Times New Roman" w:hAnsi="Times New Roman" w:eastAsia="宋体" w:cs="Times New Roman"/>
                <w:color w:val="auto"/>
                <w:spacing w:val="-6"/>
                <w:sz w:val="24"/>
                <w:highlight w:val="none"/>
                <w:vertAlign w:val="superscript"/>
              </w:rPr>
              <w:t>2</w:t>
            </w:r>
            <w:r>
              <w:rPr>
                <w:rFonts w:hint="default" w:ascii="Times New Roman" w:hAnsi="Times New Roman" w:eastAsia="宋体" w:cs="Times New Roman"/>
                <w:color w:val="auto"/>
                <w:spacing w:val="-6"/>
                <w:sz w:val="24"/>
                <w:highlight w:val="none"/>
              </w:rPr>
              <w:t>）</w:t>
            </w:r>
          </w:p>
        </w:tc>
        <w:tc>
          <w:tcPr>
            <w:tcW w:w="2982" w:type="dxa"/>
            <w:vAlign w:val="center"/>
          </w:tcPr>
          <w:p w14:paraId="634091C8">
            <w:pPr>
              <w:adjustRightInd w:val="0"/>
              <w:snapToGrid w:val="0"/>
              <w:jc w:val="center"/>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15413.33</w:t>
            </w:r>
          </w:p>
        </w:tc>
      </w:tr>
      <w:tr w14:paraId="18D09E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vAlign w:val="center"/>
          </w:tcPr>
          <w:p w14:paraId="7DB53F3D">
            <w:pPr>
              <w:autoSpaceDE w:val="0"/>
              <w:autoSpaceDN w:val="0"/>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专项评价设置情况</w:t>
            </w:r>
          </w:p>
        </w:tc>
        <w:tc>
          <w:tcPr>
            <w:tcW w:w="8105" w:type="dxa"/>
            <w:gridSpan w:val="4"/>
            <w:vAlign w:val="center"/>
          </w:tcPr>
          <w:p w14:paraId="7A0EA9ED">
            <w:pPr>
              <w:autoSpaceDE w:val="0"/>
              <w:autoSpaceDN w:val="0"/>
              <w:adjustRightInd w:val="0"/>
              <w:snapToGrid w:val="0"/>
              <w:spacing w:line="288"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项目专项评价判定情况如下表所示。</w:t>
            </w:r>
          </w:p>
          <w:p w14:paraId="489C01ED">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b/>
                <w:bCs/>
                <w:color w:val="auto"/>
                <w:kern w:val="0"/>
                <w:szCs w:val="21"/>
                <w:highlight w:val="none"/>
              </w:rPr>
              <w:t xml:space="preserve">表1-1 </w:t>
            </w:r>
            <w:r>
              <w:rPr>
                <w:rFonts w:hint="eastAsia" w:cs="Times New Roman"/>
                <w:b/>
                <w:bCs/>
                <w:color w:val="auto"/>
                <w:kern w:val="0"/>
                <w:szCs w:val="21"/>
                <w:highlight w:val="none"/>
                <w:lang w:val="en-US" w:eastAsia="zh-CN"/>
              </w:rPr>
              <w:t xml:space="preserve"> </w:t>
            </w:r>
            <w:r>
              <w:rPr>
                <w:rFonts w:hint="default" w:ascii="Times New Roman" w:hAnsi="Times New Roman" w:eastAsia="宋体" w:cs="Times New Roman"/>
                <w:b/>
                <w:bCs/>
                <w:color w:val="auto"/>
                <w:kern w:val="0"/>
                <w:szCs w:val="21"/>
                <w:highlight w:val="none"/>
              </w:rPr>
              <w:t xml:space="preserve"> 项目专项评价判定表</w:t>
            </w:r>
          </w:p>
          <w:tbl>
            <w:tblPr>
              <w:tblStyle w:val="27"/>
              <w:tblW w:w="7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975"/>
              <w:gridCol w:w="3433"/>
              <w:gridCol w:w="702"/>
            </w:tblGrid>
            <w:tr w14:paraId="7C9A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5DDEC93D">
                  <w:pPr>
                    <w:autoSpaceDE w:val="0"/>
                    <w:autoSpaceDN w:val="0"/>
                    <w:adjustRightInd w:val="0"/>
                    <w:snapToGrid w:val="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专项评价类比</w:t>
                  </w:r>
                </w:p>
              </w:tc>
              <w:tc>
                <w:tcPr>
                  <w:tcW w:w="2975" w:type="dxa"/>
                  <w:vAlign w:val="center"/>
                </w:tcPr>
                <w:p w14:paraId="676DA25F">
                  <w:pPr>
                    <w:autoSpaceDE w:val="0"/>
                    <w:autoSpaceDN w:val="0"/>
                    <w:adjustRightInd w:val="0"/>
                    <w:snapToGrid w:val="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设置原则</w:t>
                  </w:r>
                </w:p>
              </w:tc>
              <w:tc>
                <w:tcPr>
                  <w:tcW w:w="3433" w:type="dxa"/>
                  <w:vAlign w:val="center"/>
                </w:tcPr>
                <w:p w14:paraId="79B936C7">
                  <w:pPr>
                    <w:autoSpaceDE w:val="0"/>
                    <w:autoSpaceDN w:val="0"/>
                    <w:adjustRightInd w:val="0"/>
                    <w:snapToGrid w:val="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本项目情况</w:t>
                  </w:r>
                </w:p>
              </w:tc>
              <w:tc>
                <w:tcPr>
                  <w:tcW w:w="702" w:type="dxa"/>
                  <w:vAlign w:val="center"/>
                </w:tcPr>
                <w:p w14:paraId="481D1F59">
                  <w:pPr>
                    <w:autoSpaceDE w:val="0"/>
                    <w:autoSpaceDN w:val="0"/>
                    <w:adjustRightInd w:val="0"/>
                    <w:snapToGrid w:val="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是否设置专项评价</w:t>
                  </w:r>
                </w:p>
              </w:tc>
            </w:tr>
            <w:tr w14:paraId="6E0C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60ECDEC5">
                  <w:pPr>
                    <w:tabs>
                      <w:tab w:val="left" w:pos="3255"/>
                    </w:tabs>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w:t>
                  </w:r>
                </w:p>
              </w:tc>
              <w:tc>
                <w:tcPr>
                  <w:tcW w:w="2975" w:type="dxa"/>
                  <w:vAlign w:val="center"/>
                </w:tcPr>
                <w:p w14:paraId="1FB6388E">
                  <w:pPr>
                    <w:autoSpaceDE w:val="0"/>
                    <w:autoSpaceDN w:val="0"/>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排放废气含有毒有害污染物</w:t>
                  </w:r>
                  <w:r>
                    <w:rPr>
                      <w:rFonts w:hint="default" w:ascii="Times New Roman" w:hAnsi="Times New Roman" w:eastAsia="宋体" w:cs="Times New Roman"/>
                      <w:color w:val="auto"/>
                      <w:kern w:val="0"/>
                      <w:szCs w:val="21"/>
                      <w:highlight w:val="none"/>
                      <w:vertAlign w:val="superscript"/>
                    </w:rPr>
                    <w:t>1</w:t>
                  </w:r>
                  <w:r>
                    <w:rPr>
                      <w:rFonts w:hint="default" w:ascii="Times New Roman" w:hAnsi="Times New Roman" w:eastAsia="宋体" w:cs="Times New Roman"/>
                      <w:color w:val="auto"/>
                      <w:kern w:val="0"/>
                      <w:szCs w:val="21"/>
                      <w:highlight w:val="none"/>
                    </w:rPr>
                    <w:t>、二噁英、苯并[a]芘、氰化物、氯气且厂界500m范围内有环境空气保护目标</w:t>
                  </w:r>
                  <w:r>
                    <w:rPr>
                      <w:rFonts w:hint="default" w:ascii="Times New Roman" w:hAnsi="Times New Roman" w:eastAsia="宋体" w:cs="Times New Roman"/>
                      <w:color w:val="auto"/>
                      <w:kern w:val="0"/>
                      <w:szCs w:val="21"/>
                      <w:highlight w:val="none"/>
                      <w:vertAlign w:val="superscript"/>
                    </w:rPr>
                    <w:t>2</w:t>
                  </w:r>
                  <w:r>
                    <w:rPr>
                      <w:rFonts w:hint="default" w:ascii="Times New Roman" w:hAnsi="Times New Roman" w:eastAsia="宋体" w:cs="Times New Roman"/>
                      <w:color w:val="auto"/>
                      <w:kern w:val="0"/>
                      <w:szCs w:val="21"/>
                      <w:highlight w:val="none"/>
                    </w:rPr>
                    <w:t>的建设项目。</w:t>
                  </w:r>
                </w:p>
              </w:tc>
              <w:tc>
                <w:tcPr>
                  <w:tcW w:w="3433" w:type="dxa"/>
                  <w:vAlign w:val="center"/>
                </w:tcPr>
                <w:p w14:paraId="3DDFC0EE">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项目排放废气主要为颗粒物、</w:t>
                  </w:r>
                  <w:r>
                    <w:rPr>
                      <w:rFonts w:hint="default" w:ascii="Times New Roman" w:hAnsi="Times New Roman" w:eastAsia="宋体" w:cs="Times New Roman"/>
                      <w:bCs/>
                      <w:color w:val="auto"/>
                      <w:spacing w:val="-10"/>
                      <w:szCs w:val="21"/>
                      <w:highlight w:val="none"/>
                    </w:rPr>
                    <w:t>非甲烷总烃、臭气浓度</w:t>
                  </w:r>
                  <w:r>
                    <w:rPr>
                      <w:rFonts w:hint="default" w:ascii="Times New Roman" w:hAnsi="Times New Roman" w:eastAsia="宋体" w:cs="Times New Roman"/>
                      <w:color w:val="auto"/>
                      <w:kern w:val="0"/>
                      <w:szCs w:val="21"/>
                      <w:highlight w:val="none"/>
                    </w:rPr>
                    <w:t>，不排放含有毒有害污染物、二噁英、苯并[a]芘、氰化物、氯气等废气。</w:t>
                  </w:r>
                </w:p>
              </w:tc>
              <w:tc>
                <w:tcPr>
                  <w:tcW w:w="702" w:type="dxa"/>
                  <w:vAlign w:val="center"/>
                </w:tcPr>
                <w:p w14:paraId="7FDE4FE9">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r>
            <w:tr w14:paraId="4B62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53E631D5">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地表水</w:t>
                  </w:r>
                </w:p>
              </w:tc>
              <w:tc>
                <w:tcPr>
                  <w:tcW w:w="2975" w:type="dxa"/>
                  <w:vAlign w:val="center"/>
                </w:tcPr>
                <w:p w14:paraId="7388C49A">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新增工业废水直排建设项目（槽罐车外送污水处理厂的除外）；新增废水直排的污水集中处理厂。</w:t>
                  </w:r>
                </w:p>
              </w:tc>
              <w:tc>
                <w:tcPr>
                  <w:tcW w:w="3433" w:type="dxa"/>
                  <w:vAlign w:val="center"/>
                </w:tcPr>
                <w:p w14:paraId="0FDA48D0">
                  <w:pPr>
                    <w:pStyle w:val="20"/>
                    <w:jc w:val="center"/>
                    <w:rPr>
                      <w:rFonts w:hint="default" w:ascii="Times New Roman" w:hAnsi="Times New Roman" w:eastAsia="宋体" w:cs="Times New Roman"/>
                      <w:b w:val="0"/>
                      <w:color w:val="auto"/>
                      <w:szCs w:val="21"/>
                      <w:highlight w:val="none"/>
                    </w:rPr>
                  </w:pPr>
                  <w:r>
                    <w:rPr>
                      <w:rFonts w:hint="default" w:ascii="Times New Roman" w:hAnsi="Times New Roman" w:eastAsia="宋体" w:cs="Times New Roman"/>
                      <w:b w:val="0"/>
                      <w:color w:val="auto"/>
                      <w:szCs w:val="21"/>
                      <w:highlight w:val="none"/>
                    </w:rPr>
                    <w:t>本项目实施雨污分流排水体制，雨水经厂区雨水沟收集后排入附近排水沟；生产过程中无生产废水产生；</w:t>
                  </w:r>
                </w:p>
                <w:p w14:paraId="04704924">
                  <w:pPr>
                    <w:pStyle w:val="20"/>
                    <w:jc w:val="center"/>
                    <w:rPr>
                      <w:rFonts w:hint="default" w:ascii="Times New Roman" w:hAnsi="Times New Roman" w:eastAsia="宋体" w:cs="Times New Roman"/>
                      <w:b w:val="0"/>
                      <w:color w:val="auto"/>
                      <w:szCs w:val="21"/>
                      <w:highlight w:val="none"/>
                    </w:rPr>
                  </w:pPr>
                  <w:r>
                    <w:rPr>
                      <w:rFonts w:hint="default" w:ascii="Times New Roman" w:hAnsi="Times New Roman" w:eastAsia="宋体" w:cs="Times New Roman"/>
                      <w:b w:val="0"/>
                      <w:color w:val="auto"/>
                      <w:szCs w:val="21"/>
                      <w:highlight w:val="none"/>
                    </w:rPr>
                    <w:t>食堂废水经隔油池处理后，与</w:t>
                  </w:r>
                  <w:r>
                    <w:rPr>
                      <w:rFonts w:hint="eastAsia" w:ascii="Times New Roman" w:hAnsi="Times New Roman" w:cs="Times New Roman"/>
                      <w:b w:val="0"/>
                      <w:color w:val="auto"/>
                      <w:szCs w:val="21"/>
                      <w:highlight w:val="none"/>
                      <w:lang w:eastAsia="zh-CN"/>
                    </w:rPr>
                    <w:t>生活污水</w:t>
                  </w:r>
                  <w:r>
                    <w:rPr>
                      <w:rFonts w:hint="default" w:ascii="Times New Roman" w:hAnsi="Times New Roman" w:eastAsia="宋体" w:cs="Times New Roman"/>
                      <w:b w:val="0"/>
                      <w:color w:val="auto"/>
                      <w:szCs w:val="21"/>
                      <w:highlight w:val="none"/>
                    </w:rPr>
                    <w:t>一并进入化粪池（15m</w:t>
                  </w:r>
                  <w:r>
                    <w:rPr>
                      <w:rFonts w:hint="default" w:ascii="Times New Roman" w:hAnsi="Times New Roman" w:eastAsia="宋体" w:cs="Times New Roman"/>
                      <w:b w:val="0"/>
                      <w:color w:val="auto"/>
                      <w:szCs w:val="21"/>
                      <w:highlight w:val="none"/>
                      <w:vertAlign w:val="superscript"/>
                    </w:rPr>
                    <w:t>3</w:t>
                  </w:r>
                  <w:r>
                    <w:rPr>
                      <w:rFonts w:hint="default" w:ascii="Times New Roman" w:hAnsi="Times New Roman" w:eastAsia="宋体" w:cs="Times New Roman"/>
                      <w:b w:val="0"/>
                      <w:color w:val="auto"/>
                      <w:szCs w:val="21"/>
                      <w:highlight w:val="none"/>
                    </w:rPr>
                    <w:t>）进行预处理；办公废水进入化粪池（10m</w:t>
                  </w:r>
                  <w:r>
                    <w:rPr>
                      <w:rFonts w:hint="default" w:ascii="Times New Roman" w:hAnsi="Times New Roman" w:eastAsia="宋体" w:cs="Times New Roman"/>
                      <w:b w:val="0"/>
                      <w:color w:val="auto"/>
                      <w:szCs w:val="21"/>
                      <w:highlight w:val="none"/>
                      <w:vertAlign w:val="superscript"/>
                    </w:rPr>
                    <w:t>3</w:t>
                  </w:r>
                  <w:r>
                    <w:rPr>
                      <w:rFonts w:hint="default" w:ascii="Times New Roman" w:hAnsi="Times New Roman" w:eastAsia="宋体" w:cs="Times New Roman"/>
                      <w:b w:val="0"/>
                      <w:color w:val="auto"/>
                      <w:szCs w:val="21"/>
                      <w:highlight w:val="none"/>
                    </w:rPr>
                    <w:t>）预处理后与食堂、</w:t>
                  </w:r>
                  <w:r>
                    <w:rPr>
                      <w:rFonts w:hint="eastAsia" w:ascii="Times New Roman" w:hAnsi="Times New Roman" w:cs="Times New Roman"/>
                      <w:b w:val="0"/>
                      <w:color w:val="auto"/>
                      <w:szCs w:val="21"/>
                      <w:highlight w:val="none"/>
                      <w:lang w:eastAsia="zh-CN"/>
                    </w:rPr>
                    <w:t>生活污水</w:t>
                  </w:r>
                  <w:r>
                    <w:rPr>
                      <w:rFonts w:hint="default" w:ascii="Times New Roman" w:hAnsi="Times New Roman" w:eastAsia="宋体" w:cs="Times New Roman"/>
                      <w:b w:val="0"/>
                      <w:color w:val="auto"/>
                      <w:szCs w:val="21"/>
                      <w:highlight w:val="none"/>
                    </w:rPr>
                    <w:t>（预处理后）一并进入自建一体化生活污水处理站处理达《城市污水再生利用 城市杂用水水质》（GB/T18920-2020）中的城市绿化、道路清扫、消防、建筑施工标准后，用于项目区内绿化及道路场地洒水降尘，不外排。</w:t>
                  </w:r>
                </w:p>
              </w:tc>
              <w:tc>
                <w:tcPr>
                  <w:tcW w:w="702" w:type="dxa"/>
                  <w:vAlign w:val="center"/>
                </w:tcPr>
                <w:p w14:paraId="41517D7C">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r>
            <w:tr w14:paraId="6DD8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6388A327">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环境风险</w:t>
                  </w:r>
                </w:p>
              </w:tc>
              <w:tc>
                <w:tcPr>
                  <w:tcW w:w="2975" w:type="dxa"/>
                  <w:vAlign w:val="center"/>
                </w:tcPr>
                <w:p w14:paraId="5FB881B4">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有毒有害和易燃易爆危险物质存储量超过临界量</w:t>
                  </w:r>
                  <w:r>
                    <w:rPr>
                      <w:rFonts w:hint="default" w:ascii="Times New Roman" w:hAnsi="Times New Roman" w:eastAsia="宋体" w:cs="Times New Roman"/>
                      <w:color w:val="auto"/>
                      <w:kern w:val="0"/>
                      <w:szCs w:val="21"/>
                      <w:highlight w:val="none"/>
                      <w:vertAlign w:val="superscript"/>
                    </w:rPr>
                    <w:t>3</w:t>
                  </w:r>
                  <w:r>
                    <w:rPr>
                      <w:rFonts w:hint="default" w:ascii="Times New Roman" w:hAnsi="Times New Roman" w:eastAsia="宋体" w:cs="Times New Roman"/>
                      <w:color w:val="auto"/>
                      <w:kern w:val="0"/>
                      <w:szCs w:val="21"/>
                      <w:highlight w:val="none"/>
                    </w:rPr>
                    <w:t>的建设项目。</w:t>
                  </w:r>
                </w:p>
              </w:tc>
              <w:tc>
                <w:tcPr>
                  <w:tcW w:w="3433" w:type="dxa"/>
                  <w:vAlign w:val="center"/>
                </w:tcPr>
                <w:p w14:paraId="7624DA84">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项目涉及有毒有害和易燃易爆危险物质最大暂存量未超过临界量。</w:t>
                  </w:r>
                </w:p>
              </w:tc>
              <w:tc>
                <w:tcPr>
                  <w:tcW w:w="702" w:type="dxa"/>
                  <w:vAlign w:val="center"/>
                </w:tcPr>
                <w:p w14:paraId="776E4B62">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r>
            <w:tr w14:paraId="6A1B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41EB4C8E">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生态</w:t>
                  </w:r>
                </w:p>
              </w:tc>
              <w:tc>
                <w:tcPr>
                  <w:tcW w:w="2975" w:type="dxa"/>
                  <w:vAlign w:val="center"/>
                </w:tcPr>
                <w:p w14:paraId="59DB66C1">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取水口下游500米范围内有重要水生生物的自然产卵场、索饵场、越冬场和洄游通道的新增河道取水的污染类建设项目。</w:t>
                  </w:r>
                </w:p>
              </w:tc>
              <w:tc>
                <w:tcPr>
                  <w:tcW w:w="3433" w:type="dxa"/>
                  <w:vAlign w:val="center"/>
                </w:tcPr>
                <w:p w14:paraId="4DE52F5E">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本项目不涉及此项情况。</w:t>
                  </w:r>
                </w:p>
              </w:tc>
              <w:tc>
                <w:tcPr>
                  <w:tcW w:w="702" w:type="dxa"/>
                  <w:vAlign w:val="center"/>
                </w:tcPr>
                <w:p w14:paraId="21087F3B">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r>
            <w:tr w14:paraId="0C7B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19FA5CE4">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海洋</w:t>
                  </w:r>
                </w:p>
              </w:tc>
              <w:tc>
                <w:tcPr>
                  <w:tcW w:w="2975" w:type="dxa"/>
                  <w:vAlign w:val="center"/>
                </w:tcPr>
                <w:p w14:paraId="37931880">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直接向海排放污染物的海洋工程建设项目。</w:t>
                  </w:r>
                </w:p>
              </w:tc>
              <w:tc>
                <w:tcPr>
                  <w:tcW w:w="3433" w:type="dxa"/>
                  <w:vAlign w:val="center"/>
                </w:tcPr>
                <w:p w14:paraId="6774DAB4">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项目不属于海洋工程建设项目，不向海洋排放污染物。</w:t>
                  </w:r>
                </w:p>
              </w:tc>
              <w:tc>
                <w:tcPr>
                  <w:tcW w:w="702" w:type="dxa"/>
                  <w:vAlign w:val="center"/>
                </w:tcPr>
                <w:p w14:paraId="3BEDB934">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r>
            <w:tr w14:paraId="329E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6" w:type="dxa"/>
                  <w:gridSpan w:val="4"/>
                  <w:vAlign w:val="center"/>
                </w:tcPr>
                <w:p w14:paraId="1A225531">
                  <w:pPr>
                    <w:autoSpaceDE w:val="0"/>
                    <w:autoSpaceDN w:val="0"/>
                    <w:adjustRightInd w:val="0"/>
                    <w:snapToGrid w:val="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注：1.废气中有毒有害污染物指纳入《有毒有害大气污染物名录》的污染物（不包括无排放标准的污染物）。</w:t>
                  </w:r>
                </w:p>
                <w:p w14:paraId="5401EA92">
                  <w:pPr>
                    <w:autoSpaceDE w:val="0"/>
                    <w:autoSpaceDN w:val="0"/>
                    <w:adjustRightInd w:val="0"/>
                    <w:snapToGrid w:val="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2.环境空气保护目标指自然保护区、风景名胜区、居住区、文化区和农村地区中人群较集中的区域。</w:t>
                  </w:r>
                </w:p>
                <w:p w14:paraId="7F030D32">
                  <w:pPr>
                    <w:autoSpaceDE w:val="0"/>
                    <w:autoSpaceDN w:val="0"/>
                    <w:adjustRightInd w:val="0"/>
                    <w:snapToGrid w:val="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3.临界量及其计算方法可参考《建设项目环境风险评价技术导则》（HJ 169）附录B、附录C.。</w:t>
                  </w:r>
                </w:p>
              </w:tc>
            </w:tr>
          </w:tbl>
          <w:p w14:paraId="3DF5320E">
            <w:pPr>
              <w:adjustRightInd w:val="0"/>
              <w:snapToGrid w:val="0"/>
              <w:spacing w:line="356"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由上表可知，本项目不设置专项评价。</w:t>
            </w:r>
          </w:p>
        </w:tc>
      </w:tr>
      <w:tr w14:paraId="11A1A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Align w:val="center"/>
          </w:tcPr>
          <w:p w14:paraId="0BC8A004">
            <w:pPr>
              <w:autoSpaceDE w:val="0"/>
              <w:autoSpaceDN w:val="0"/>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规划情况</w:t>
            </w:r>
          </w:p>
        </w:tc>
        <w:tc>
          <w:tcPr>
            <w:tcW w:w="8105" w:type="dxa"/>
            <w:gridSpan w:val="4"/>
            <w:vAlign w:val="center"/>
          </w:tcPr>
          <w:p w14:paraId="20691D9D">
            <w:pPr>
              <w:autoSpaceDE w:val="0"/>
              <w:autoSpaceDN w:val="0"/>
              <w:adjustRightInd w:val="0"/>
              <w:snapToGrid w:val="0"/>
              <w:spacing w:line="360" w:lineRule="auto"/>
              <w:rPr>
                <w:rStyle w:val="70"/>
                <w:rFonts w:hint="default" w:ascii="Times New Roman" w:hAnsi="Times New Roman" w:eastAsia="宋体" w:cs="Times New Roman"/>
                <w:color w:val="auto"/>
                <w:sz w:val="24"/>
                <w:highlight w:val="none"/>
              </w:rPr>
            </w:pPr>
            <w:r>
              <w:rPr>
                <w:rStyle w:val="70"/>
                <w:rFonts w:hint="default" w:ascii="Times New Roman" w:hAnsi="Times New Roman" w:eastAsia="宋体" w:cs="Times New Roman"/>
                <w:b/>
                <w:bCs/>
                <w:color w:val="auto"/>
                <w:sz w:val="24"/>
                <w:highlight w:val="none"/>
              </w:rPr>
              <w:t>1、规划名称：</w:t>
            </w:r>
            <w:r>
              <w:rPr>
                <w:rStyle w:val="70"/>
                <w:rFonts w:hint="default" w:ascii="Times New Roman" w:hAnsi="Times New Roman" w:eastAsia="宋体" w:cs="Times New Roman"/>
                <w:color w:val="auto"/>
                <w:sz w:val="24"/>
                <w:highlight w:val="none"/>
              </w:rPr>
              <w:t>《云南寻甸产业园区总体规划（修编）（2021-2035年）》；</w:t>
            </w:r>
          </w:p>
          <w:p w14:paraId="5FF9410E">
            <w:pPr>
              <w:autoSpaceDE w:val="0"/>
              <w:autoSpaceDN w:val="0"/>
              <w:adjustRightInd w:val="0"/>
              <w:snapToGrid w:val="0"/>
              <w:spacing w:line="360" w:lineRule="auto"/>
              <w:rPr>
                <w:rFonts w:hint="default" w:ascii="Times New Roman" w:hAnsi="Times New Roman" w:eastAsia="宋体" w:cs="Times New Roman"/>
                <w:color w:val="auto"/>
                <w:sz w:val="24"/>
                <w:highlight w:val="none"/>
                <w:lang w:val="zh-CN"/>
              </w:rPr>
            </w:pPr>
            <w:r>
              <w:rPr>
                <w:rStyle w:val="70"/>
                <w:rFonts w:hint="default" w:ascii="Times New Roman" w:hAnsi="Times New Roman" w:eastAsia="宋体" w:cs="Times New Roman"/>
                <w:b/>
                <w:bCs/>
                <w:color w:val="auto"/>
                <w:sz w:val="24"/>
                <w:highlight w:val="none"/>
              </w:rPr>
              <w:t>2、审查机关：</w:t>
            </w:r>
            <w:r>
              <w:rPr>
                <w:rStyle w:val="70"/>
                <w:rFonts w:hint="default" w:ascii="Times New Roman" w:hAnsi="Times New Roman" w:eastAsia="宋体" w:cs="Times New Roman"/>
                <w:color w:val="auto"/>
                <w:sz w:val="24"/>
                <w:highlight w:val="none"/>
              </w:rPr>
              <w:t>昆明市</w:t>
            </w:r>
            <w:r>
              <w:rPr>
                <w:rStyle w:val="70"/>
                <w:rFonts w:hint="default" w:ascii="Times New Roman" w:hAnsi="Times New Roman" w:eastAsia="宋体" w:cs="Times New Roman"/>
                <w:color w:val="auto"/>
                <w:sz w:val="24"/>
                <w:highlight w:val="none"/>
                <w:lang w:val="en-US"/>
              </w:rPr>
              <w:t>人民政府</w:t>
            </w:r>
            <w:r>
              <w:rPr>
                <w:rFonts w:hint="default" w:ascii="Times New Roman" w:hAnsi="Times New Roman" w:eastAsia="宋体" w:cs="Times New Roman"/>
                <w:color w:val="auto"/>
                <w:sz w:val="24"/>
                <w:highlight w:val="none"/>
                <w:lang w:val="zh-CN"/>
              </w:rPr>
              <w:t>。</w:t>
            </w:r>
          </w:p>
          <w:p w14:paraId="64AED7B2">
            <w:pPr>
              <w:autoSpaceDE w:val="0"/>
              <w:autoSpaceDN w:val="0"/>
              <w:adjustRightInd w:val="0"/>
              <w:snapToGrid w:val="0"/>
              <w:spacing w:line="360" w:lineRule="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rPr>
              <w:t>3、审查文件名称及文号：</w:t>
            </w:r>
            <w:r>
              <w:rPr>
                <w:rFonts w:hint="default" w:ascii="Times New Roman" w:hAnsi="Times New Roman" w:eastAsia="宋体" w:cs="Times New Roman"/>
                <w:b w:val="0"/>
                <w:bCs w:val="0"/>
                <w:color w:val="auto"/>
                <w:sz w:val="24"/>
                <w:highlight w:val="none"/>
                <w:lang w:val="en-US" w:eastAsia="zh-CN"/>
              </w:rPr>
              <w:t>昆明市人民政府关于</w:t>
            </w:r>
            <w:r>
              <w:rPr>
                <w:rStyle w:val="70"/>
                <w:rFonts w:hint="default" w:ascii="Times New Roman" w:hAnsi="Times New Roman" w:eastAsia="宋体" w:cs="Times New Roman"/>
                <w:color w:val="auto"/>
                <w:sz w:val="24"/>
                <w:highlight w:val="none"/>
              </w:rPr>
              <w:t>《云南寻甸产业园区总体规划（修编）（2021-2035年）》</w:t>
            </w:r>
            <w:r>
              <w:rPr>
                <w:rStyle w:val="70"/>
                <w:rFonts w:hint="default" w:ascii="Times New Roman" w:hAnsi="Times New Roman" w:eastAsia="宋体" w:cs="Times New Roman"/>
                <w:color w:val="auto"/>
                <w:sz w:val="24"/>
                <w:highlight w:val="none"/>
                <w:lang w:val="en-US"/>
              </w:rPr>
              <w:t>的批复（昆政复</w:t>
            </w:r>
            <w:r>
              <w:rPr>
                <w:rFonts w:hint="default" w:ascii="Times New Roman" w:hAnsi="Times New Roman" w:eastAsia="宋体" w:cs="Times New Roman"/>
                <w:b w:val="0"/>
                <w:bCs/>
                <w:color w:val="auto"/>
                <w:sz w:val="24"/>
                <w:highlight w:val="none"/>
                <w:lang w:val="zh-CN"/>
              </w:rPr>
              <w:t>〔202</w:t>
            </w:r>
            <w:r>
              <w:rPr>
                <w:rFonts w:hint="default" w:ascii="Times New Roman" w:hAnsi="Times New Roman" w:eastAsia="宋体" w:cs="Times New Roman"/>
                <w:b w:val="0"/>
                <w:bCs/>
                <w:color w:val="auto"/>
                <w:sz w:val="24"/>
                <w:highlight w:val="none"/>
                <w:lang w:val="en-US" w:eastAsia="zh-CN"/>
              </w:rPr>
              <w:t>3</w:t>
            </w:r>
            <w:r>
              <w:rPr>
                <w:rFonts w:hint="default" w:ascii="Times New Roman" w:hAnsi="Times New Roman" w:eastAsia="宋体" w:cs="Times New Roman"/>
                <w:b w:val="0"/>
                <w:bCs/>
                <w:color w:val="auto"/>
                <w:sz w:val="24"/>
                <w:highlight w:val="none"/>
                <w:lang w:val="zh-CN"/>
              </w:rPr>
              <w:t>〕</w:t>
            </w:r>
            <w:r>
              <w:rPr>
                <w:rFonts w:hint="default" w:ascii="Times New Roman" w:hAnsi="Times New Roman" w:eastAsia="宋体" w:cs="Times New Roman"/>
                <w:bCs/>
                <w:color w:val="auto"/>
                <w:sz w:val="24"/>
                <w:highlight w:val="none"/>
                <w:lang w:val="en-US" w:eastAsia="zh-CN"/>
              </w:rPr>
              <w:t>63</w:t>
            </w:r>
            <w:r>
              <w:rPr>
                <w:rFonts w:hint="default" w:ascii="Times New Roman" w:hAnsi="Times New Roman" w:eastAsia="宋体" w:cs="Times New Roman"/>
                <w:bCs/>
                <w:color w:val="auto"/>
                <w:sz w:val="24"/>
                <w:highlight w:val="none"/>
              </w:rPr>
              <w:t>号</w:t>
            </w:r>
            <w:r>
              <w:rPr>
                <w:rStyle w:val="70"/>
                <w:rFonts w:hint="default" w:ascii="Times New Roman" w:hAnsi="Times New Roman" w:eastAsia="宋体" w:cs="Times New Roman"/>
                <w:color w:val="auto"/>
                <w:sz w:val="24"/>
                <w:highlight w:val="none"/>
                <w:lang w:val="en-US"/>
              </w:rPr>
              <w:t>）</w:t>
            </w:r>
          </w:p>
        </w:tc>
      </w:tr>
      <w:tr w14:paraId="448C8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24" w:type="dxa"/>
            <w:vAlign w:val="center"/>
          </w:tcPr>
          <w:p w14:paraId="243754C7">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规划环境影响</w:t>
            </w:r>
          </w:p>
          <w:p w14:paraId="11E7CE5E">
            <w:pPr>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评价情况</w:t>
            </w:r>
          </w:p>
        </w:tc>
        <w:tc>
          <w:tcPr>
            <w:tcW w:w="8105" w:type="dxa"/>
            <w:gridSpan w:val="4"/>
            <w:vAlign w:val="center"/>
          </w:tcPr>
          <w:p w14:paraId="0899953B">
            <w:pPr>
              <w:autoSpaceDE w:val="0"/>
              <w:autoSpaceDN w:val="0"/>
              <w:adjustRightInd w:val="0"/>
              <w:snapToGrid w:val="0"/>
              <w:spacing w:line="360" w:lineRule="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
                <w:bCs/>
                <w:color w:val="auto"/>
                <w:sz w:val="24"/>
                <w:highlight w:val="none"/>
              </w:rPr>
              <w:t>1、规划环境影响评价文件名称：</w:t>
            </w:r>
            <w:r>
              <w:rPr>
                <w:rFonts w:hint="default" w:ascii="Times New Roman" w:hAnsi="Times New Roman" w:eastAsia="宋体" w:cs="Times New Roman"/>
                <w:bCs/>
                <w:color w:val="auto"/>
                <w:sz w:val="24"/>
                <w:highlight w:val="none"/>
              </w:rPr>
              <w:t>《云南寻甸产业园区总体规划</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修编</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（2021-2035年）环境影响报告书》；</w:t>
            </w:r>
          </w:p>
          <w:p w14:paraId="1E563072">
            <w:pPr>
              <w:autoSpaceDE w:val="0"/>
              <w:autoSpaceDN w:val="0"/>
              <w:adjustRightInd w:val="0"/>
              <w:snapToGrid w:val="0"/>
              <w:spacing w:line="360" w:lineRule="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
                <w:bCs/>
                <w:color w:val="auto"/>
                <w:sz w:val="24"/>
                <w:highlight w:val="none"/>
              </w:rPr>
              <w:t>2、审查机关：</w:t>
            </w:r>
            <w:r>
              <w:rPr>
                <w:rStyle w:val="70"/>
                <w:rFonts w:hint="default" w:ascii="Times New Roman" w:hAnsi="Times New Roman" w:eastAsia="宋体" w:cs="Times New Roman"/>
                <w:color w:val="auto"/>
                <w:sz w:val="24"/>
                <w:highlight w:val="none"/>
              </w:rPr>
              <w:t>昆明市生态环境局</w:t>
            </w:r>
            <w:r>
              <w:rPr>
                <w:rFonts w:hint="default" w:ascii="Times New Roman" w:hAnsi="Times New Roman" w:eastAsia="宋体" w:cs="Times New Roman"/>
                <w:color w:val="auto"/>
                <w:sz w:val="24"/>
                <w:highlight w:val="none"/>
              </w:rPr>
              <w:t>；</w:t>
            </w:r>
          </w:p>
          <w:p w14:paraId="11D4C973">
            <w:pPr>
              <w:autoSpaceDE w:val="0"/>
              <w:autoSpaceDN w:val="0"/>
              <w:adjustRightInd w:val="0"/>
              <w:snapToGrid w:val="0"/>
              <w:spacing w:line="360" w:lineRule="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
                <w:bCs/>
                <w:color w:val="auto"/>
                <w:sz w:val="24"/>
                <w:highlight w:val="none"/>
              </w:rPr>
              <w:t>3、审查文件名称及文号：</w:t>
            </w:r>
            <w:r>
              <w:rPr>
                <w:rStyle w:val="70"/>
                <w:rFonts w:hint="default" w:ascii="Times New Roman" w:hAnsi="Times New Roman" w:eastAsia="宋体" w:cs="Times New Roman"/>
                <w:color w:val="auto"/>
                <w:sz w:val="24"/>
                <w:highlight w:val="none"/>
              </w:rPr>
              <w:t>昆明市生态环境局</w:t>
            </w:r>
            <w:r>
              <w:rPr>
                <w:rFonts w:hint="default" w:ascii="Times New Roman" w:hAnsi="Times New Roman" w:eastAsia="宋体" w:cs="Times New Roman"/>
                <w:color w:val="auto"/>
                <w:sz w:val="24"/>
                <w:highlight w:val="none"/>
              </w:rPr>
              <w:t>关于</w:t>
            </w:r>
            <w:r>
              <w:rPr>
                <w:rFonts w:hint="default" w:ascii="Times New Roman" w:hAnsi="Times New Roman" w:eastAsia="宋体" w:cs="Times New Roman"/>
                <w:bCs/>
                <w:color w:val="auto"/>
                <w:sz w:val="24"/>
                <w:highlight w:val="none"/>
              </w:rPr>
              <w:t>《云南寻甸产业园区总体规划</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修编</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（2021-2035年）环境影响报告书》审查意见的函（昆环审</w:t>
            </w:r>
            <w:r>
              <w:rPr>
                <w:rFonts w:hint="default" w:ascii="Times New Roman" w:hAnsi="Times New Roman" w:eastAsia="宋体" w:cs="Times New Roman"/>
                <w:b w:val="0"/>
                <w:bCs/>
                <w:color w:val="auto"/>
                <w:sz w:val="24"/>
                <w:highlight w:val="none"/>
                <w:lang w:val="zh-CN"/>
              </w:rPr>
              <w:t>〔202</w:t>
            </w:r>
            <w:r>
              <w:rPr>
                <w:rFonts w:hint="default" w:ascii="Times New Roman" w:hAnsi="Times New Roman" w:eastAsia="宋体" w:cs="Times New Roman"/>
                <w:b w:val="0"/>
                <w:bCs/>
                <w:color w:val="auto"/>
                <w:sz w:val="24"/>
                <w:highlight w:val="none"/>
                <w:lang w:val="en-US" w:eastAsia="zh-CN"/>
              </w:rPr>
              <w:t>3</w:t>
            </w:r>
            <w:r>
              <w:rPr>
                <w:rFonts w:hint="default" w:ascii="Times New Roman" w:hAnsi="Times New Roman" w:eastAsia="宋体" w:cs="Times New Roman"/>
                <w:b w:val="0"/>
                <w:bCs/>
                <w:color w:val="auto"/>
                <w:sz w:val="24"/>
                <w:highlight w:val="none"/>
                <w:lang w:val="zh-CN"/>
              </w:rPr>
              <w:t>〕</w:t>
            </w:r>
            <w:r>
              <w:rPr>
                <w:rFonts w:hint="default" w:ascii="Times New Roman" w:hAnsi="Times New Roman" w:eastAsia="宋体" w:cs="Times New Roman"/>
                <w:bCs/>
                <w:color w:val="auto"/>
                <w:sz w:val="24"/>
                <w:highlight w:val="none"/>
              </w:rPr>
              <w:t>5号）</w:t>
            </w:r>
            <w:r>
              <w:rPr>
                <w:rFonts w:hint="default" w:ascii="Times New Roman" w:hAnsi="Times New Roman" w:eastAsia="宋体" w:cs="Times New Roman"/>
                <w:color w:val="auto"/>
                <w:sz w:val="24"/>
                <w:highlight w:val="none"/>
              </w:rPr>
              <w:t>。</w:t>
            </w:r>
          </w:p>
        </w:tc>
      </w:tr>
      <w:tr w14:paraId="25E054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724" w:type="dxa"/>
            <w:vAlign w:val="center"/>
          </w:tcPr>
          <w:p w14:paraId="1380129A">
            <w:pPr>
              <w:autoSpaceDE w:val="0"/>
              <w:autoSpaceDN w:val="0"/>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规划及规划环境影响评价符合性分析</w:t>
            </w:r>
          </w:p>
        </w:tc>
        <w:tc>
          <w:tcPr>
            <w:tcW w:w="8105" w:type="dxa"/>
            <w:gridSpan w:val="4"/>
            <w:vAlign w:val="center"/>
          </w:tcPr>
          <w:p w14:paraId="7CA9D5DE">
            <w:pPr>
              <w:pStyle w:val="15"/>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1、与《云南寻甸产业园区总体规划（修编）（2021</w:t>
            </w:r>
            <w:r>
              <w:rPr>
                <w:rFonts w:hint="eastAsia" w:ascii="Times New Roman" w:hAnsi="Times New Roman" w:cs="Times New Roman"/>
                <w:b/>
                <w:color w:val="auto"/>
                <w:sz w:val="24"/>
                <w:highlight w:val="none"/>
                <w:lang w:val="en-US" w:eastAsia="zh-CN"/>
              </w:rPr>
              <w:t>-</w:t>
            </w:r>
            <w:r>
              <w:rPr>
                <w:rFonts w:hint="default" w:ascii="Times New Roman" w:hAnsi="Times New Roman" w:eastAsia="宋体" w:cs="Times New Roman"/>
                <w:b/>
                <w:color w:val="auto"/>
                <w:sz w:val="24"/>
                <w:highlight w:val="none"/>
              </w:rPr>
              <w:t>2035年）》的符合性分析</w:t>
            </w:r>
          </w:p>
          <w:p w14:paraId="41887532">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rPr>
              <w:t>规划简介</w:t>
            </w:r>
          </w:p>
          <w:p w14:paraId="2EE368AE">
            <w:pPr>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根据《规划》，修编后云南寻甸产业园区远期规划范围至2035年占地面积为1214.59公顷。总体布局规划为</w:t>
            </w:r>
            <w:r>
              <w:rPr>
                <w:rFonts w:hint="eastAsia" w:cs="Times New Roman"/>
                <w:color w:val="auto"/>
                <w:sz w:val="24"/>
                <w:highlight w:val="none"/>
                <w:lang w:val="zh-CN"/>
              </w:rPr>
              <w:t>“</w:t>
            </w:r>
            <w:r>
              <w:rPr>
                <w:rFonts w:hint="default" w:ascii="Times New Roman" w:hAnsi="Times New Roman" w:eastAsia="宋体" w:cs="Times New Roman"/>
                <w:color w:val="auto"/>
                <w:sz w:val="24"/>
                <w:highlight w:val="none"/>
                <w:lang w:val="zh-CN"/>
              </w:rPr>
              <w:t>一园三片</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zh-CN"/>
              </w:rPr>
              <w:t>一园即云南寻甸产业园区；三片即羊街片区、金所片区（含金所组团、天生桥组团）、倘甸片区。金所片区（金所组团）占地522.60公顷，定位以先进装备制造产业区、非烟轻工产业区、绿色建材产业区、绿色化工产业区、公共服务配套区、中转物流区为主；金所片区（天生桥组团）占地158.92公顷，定位以绿色化工产业区、先进装备制造产业区为主；羊街片区占地263.39公顷，定位以先进装备制造产业区、非烟轻工产业区、商贸物流及冷链加工区为主；倘甸片区占地 269.69公顷，定位以生物医疗产业区、先进装备制造产业区、非烟轻工产业区、公共服务配套区为主。</w:t>
            </w:r>
          </w:p>
          <w:p w14:paraId="23E1A92C">
            <w:pPr>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本次《规划》与上版规划比较，调整了相关产业结构，新增了金所片区 （天生桥组团）和倘甸片区，但是总规划面积</w:t>
            </w:r>
            <w:r>
              <w:rPr>
                <w:rFonts w:hint="eastAsia" w:cs="Times New Roman"/>
                <w:color w:val="auto"/>
                <w:sz w:val="24"/>
                <w:highlight w:val="none"/>
                <w:lang w:val="zh-CN"/>
              </w:rPr>
              <w:t>减少</w:t>
            </w:r>
            <w:r>
              <w:rPr>
                <w:rFonts w:hint="default" w:ascii="Times New Roman" w:hAnsi="Times New Roman" w:eastAsia="宋体" w:cs="Times New Roman"/>
                <w:color w:val="auto"/>
                <w:sz w:val="24"/>
                <w:highlight w:val="none"/>
                <w:lang w:val="zh-CN"/>
              </w:rPr>
              <w:t>6.08km</w:t>
            </w:r>
            <w:r>
              <w:rPr>
                <w:rFonts w:hint="default" w:ascii="Times New Roman" w:hAnsi="Times New Roman" w:eastAsia="宋体" w:cs="Times New Roman"/>
                <w:color w:val="auto"/>
                <w:sz w:val="24"/>
                <w:highlight w:val="none"/>
                <w:vertAlign w:val="superscript"/>
                <w:lang w:val="zh-CN"/>
              </w:rPr>
              <w:t>2</w:t>
            </w:r>
            <w:r>
              <w:rPr>
                <w:rFonts w:hint="default" w:ascii="Times New Roman" w:hAnsi="Times New Roman" w:eastAsia="宋体" w:cs="Times New Roman"/>
                <w:color w:val="auto"/>
                <w:sz w:val="24"/>
                <w:highlight w:val="none"/>
                <w:lang w:val="zh-CN"/>
              </w:rPr>
              <w:t>，其中金所片区较原规划面积缩小2.77km</w:t>
            </w:r>
            <w:r>
              <w:rPr>
                <w:rFonts w:hint="eastAsia" w:cs="Times New Roman"/>
                <w:color w:val="auto"/>
                <w:sz w:val="24"/>
                <w:highlight w:val="none"/>
                <w:vertAlign w:val="superscript"/>
                <w:lang w:val="en-US" w:eastAsia="zh-CN"/>
              </w:rPr>
              <w:t>2</w:t>
            </w:r>
            <w:r>
              <w:rPr>
                <w:rFonts w:hint="default" w:ascii="Times New Roman" w:hAnsi="Times New Roman" w:eastAsia="宋体" w:cs="Times New Roman"/>
                <w:color w:val="auto"/>
                <w:sz w:val="24"/>
                <w:highlight w:val="none"/>
                <w:lang w:val="zh-CN"/>
              </w:rPr>
              <w:t>，羊街片区较原规划面积缩小6.01km</w:t>
            </w:r>
            <w:r>
              <w:rPr>
                <w:rFonts w:hint="default" w:ascii="Times New Roman" w:hAnsi="Times New Roman" w:eastAsia="宋体" w:cs="Times New Roman"/>
                <w:color w:val="auto"/>
                <w:sz w:val="24"/>
                <w:highlight w:val="none"/>
                <w:vertAlign w:val="superscript"/>
                <w:lang w:val="zh-CN"/>
              </w:rPr>
              <w:t>2</w:t>
            </w:r>
            <w:r>
              <w:rPr>
                <w:rFonts w:hint="default" w:ascii="Times New Roman" w:hAnsi="Times New Roman" w:eastAsia="宋体" w:cs="Times New Roman"/>
                <w:color w:val="auto"/>
                <w:sz w:val="24"/>
                <w:highlight w:val="none"/>
                <w:lang w:val="zh-CN"/>
              </w:rPr>
              <w:t>。由寻甸特色产业园区管理委员会委托</w:t>
            </w:r>
            <w:r>
              <w:rPr>
                <w:rFonts w:hint="default" w:ascii="Times New Roman" w:hAnsi="Times New Roman" w:eastAsia="宋体" w:cs="Times New Roman"/>
                <w:color w:val="auto"/>
                <w:sz w:val="24"/>
                <w:highlight w:val="none"/>
              </w:rPr>
              <w:t>云南保兴环境科技咨询有限公司</w:t>
            </w:r>
            <w:r>
              <w:rPr>
                <w:rFonts w:hint="default" w:ascii="Times New Roman" w:hAnsi="Times New Roman" w:eastAsia="宋体" w:cs="Times New Roman"/>
                <w:color w:val="auto"/>
                <w:sz w:val="24"/>
                <w:highlight w:val="none"/>
                <w:lang w:val="zh-CN"/>
              </w:rPr>
              <w:t>在《云南寻甸产业园区总体规划修编（20</w:t>
            </w:r>
            <w:r>
              <w:rPr>
                <w:rFonts w:hint="default" w:ascii="Times New Roman" w:hAnsi="Times New Roman" w:eastAsia="宋体" w:cs="Times New Roman"/>
                <w:color w:val="auto"/>
                <w:sz w:val="24"/>
                <w:highlight w:val="none"/>
                <w:lang w:val="en-US" w:eastAsia="zh-CN"/>
              </w:rPr>
              <w:t>21</w:t>
            </w:r>
            <w:r>
              <w:rPr>
                <w:rFonts w:hint="default" w:ascii="Times New Roman" w:hAnsi="Times New Roman" w:eastAsia="宋体" w:cs="Times New Roman"/>
                <w:color w:val="auto"/>
                <w:sz w:val="24"/>
                <w:highlight w:val="none"/>
                <w:lang w:val="zh-CN"/>
              </w:rPr>
              <w:t>-2035）》的基础上编制了《云南寻甸产业园区总体规划（修编）（2021-2035）</w:t>
            </w:r>
            <w:r>
              <w:rPr>
                <w:rFonts w:hint="default" w:ascii="Times New Roman" w:hAnsi="Times New Roman" w:eastAsia="宋体" w:cs="Times New Roman"/>
                <w:color w:val="auto"/>
                <w:sz w:val="24"/>
                <w:highlight w:val="none"/>
              </w:rPr>
              <w:t>环境影响报告书</w:t>
            </w:r>
            <w:r>
              <w:rPr>
                <w:rFonts w:hint="default" w:ascii="Times New Roman" w:hAnsi="Times New Roman" w:eastAsia="宋体" w:cs="Times New Roman"/>
                <w:color w:val="auto"/>
                <w:sz w:val="24"/>
                <w:highlight w:val="none"/>
                <w:lang w:val="zh-CN"/>
              </w:rPr>
              <w:t>》。</w:t>
            </w:r>
          </w:p>
          <w:p w14:paraId="3DCF1848">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rPr>
              <w:t>2</w:t>
            </w: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rPr>
              <w:t>规划相关内容</w:t>
            </w:r>
          </w:p>
          <w:p w14:paraId="44E9AFE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1）园区总体布局规划</w:t>
            </w:r>
          </w:p>
          <w:p w14:paraId="0C56E619">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根据云南寻甸产业园现状工业的分布情况，统筹规划，形成</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一园三片多组团</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的总体格局。</w:t>
            </w:r>
          </w:p>
          <w:p w14:paraId="536DC302">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一园：云南寻甸产业园区；</w:t>
            </w:r>
          </w:p>
          <w:p w14:paraId="7143A409">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三片：羊街片区、金所（天生桥）片区（其中天生桥拟设置为化工园</w:t>
            </w:r>
          </w:p>
          <w:p w14:paraId="2652A6EE">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区）、倘甸片区；</w:t>
            </w:r>
          </w:p>
          <w:p w14:paraId="02CD42A4">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多组团：依托昆明国际林业产业园、农特产品加工园区、先锋能源基地等园中园，促进产业集聚发展，形成</w:t>
            </w:r>
            <w:r>
              <w:rPr>
                <w:rFonts w:hint="eastAsia" w:cs="Times New Roman"/>
                <w:color w:val="auto"/>
                <w:sz w:val="24"/>
                <w:highlight w:val="none"/>
                <w:lang w:eastAsia="zh-CN"/>
              </w:rPr>
              <w:t>一二三产业融合</w:t>
            </w:r>
            <w:r>
              <w:rPr>
                <w:rFonts w:hint="default" w:ascii="Times New Roman" w:hAnsi="Times New Roman" w:eastAsia="宋体" w:cs="Times New Roman"/>
                <w:color w:val="auto"/>
                <w:sz w:val="24"/>
                <w:highlight w:val="none"/>
              </w:rPr>
              <w:t>发展的产业体系。</w:t>
            </w:r>
          </w:p>
          <w:p w14:paraId="79CFF98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2）规划时序</w:t>
            </w:r>
          </w:p>
          <w:p w14:paraId="37AE49E7">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本次规划的期限为2021</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2035年。其中：近期为2021~2025年，远期为2026~2035年。</w:t>
            </w:r>
          </w:p>
          <w:p w14:paraId="5133DF9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3）规划范围</w:t>
            </w:r>
          </w:p>
          <w:p w14:paraId="5E292D4B">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①近期开发范围（2025年）</w:t>
            </w:r>
          </w:p>
          <w:p w14:paraId="0A3450C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至2025年，近期开发范围根据园区实际发展需求，控制为1096.71公顷，包括三个工业发展片区，其中金所片区681.52公顷；羊街片区231.58公顷；倘甸片区183.62公顷。</w:t>
            </w:r>
          </w:p>
          <w:p w14:paraId="2A31593E">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②园区远期规划范围（2035年）</w:t>
            </w:r>
          </w:p>
          <w:p w14:paraId="1ADAB792">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至2035年，远期规划面积根据园区实际发展需求，控制为1214.59公顷，包括三个工业发展片区，其中金所片区681.52公顷；羊街片区263.39公顷；倘甸片区269.69公顷。</w:t>
            </w:r>
          </w:p>
          <w:p w14:paraId="11F1BF0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4）园区定位</w:t>
            </w:r>
          </w:p>
          <w:p w14:paraId="5ADD52EA">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①总体定位</w:t>
            </w:r>
          </w:p>
          <w:p w14:paraId="46FFDB40">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立足寻甸特色产业园区现状基础，把握新一轮科技革命和产业变革趋势，按照</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增量优质、存量优化</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的要求，发展壮大</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一主两辅</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三大支柱产业，即非烟轻工制造为主导，以绿色化工（是指在化工产品生产过程中，从工艺源头上就运用环保的理念，推行源削减、进行生产过程的优化集成，废物再利用与资源化，从而降低成本与消耗，减少废弃物的排放和毒性，减少产品全生命周期对环境的不良影响）、先进装备制造为辅导产业，巩固提升2大传统产业，即生物医疗、绿色建材传统产业，积极培育生产性服务业和生活性服务业，着力构建形成</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3+2+2</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的现代产业体系架构。</w:t>
            </w:r>
          </w:p>
          <w:p w14:paraId="4396756B">
            <w:pPr>
              <w:spacing w:line="360" w:lineRule="auto"/>
              <w:ind w:firstLine="480" w:firstLineChars="200"/>
              <w:jc w:val="left"/>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3</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支柱产业包括：非烟轻工（一主）、绿色化工及先进装备制造（两辅）</w:t>
            </w:r>
            <w:r>
              <w:rPr>
                <w:rFonts w:hint="eastAsia" w:cs="Times New Roman"/>
                <w:color w:val="auto"/>
                <w:sz w:val="24"/>
                <w:highlight w:val="none"/>
                <w:lang w:eastAsia="zh-CN"/>
              </w:rPr>
              <w:t>；</w:t>
            </w:r>
          </w:p>
          <w:p w14:paraId="579438B9">
            <w:pPr>
              <w:spacing w:line="360" w:lineRule="auto"/>
              <w:ind w:firstLine="480" w:firstLineChars="200"/>
              <w:jc w:val="left"/>
              <w:rPr>
                <w:rFonts w:hint="default" w:ascii="Times New Roman" w:hAnsi="Times New Roman" w:eastAsia="宋体" w:cs="Times New Roman"/>
                <w:color w:val="auto"/>
                <w:sz w:val="24"/>
                <w:highlight w:val="none"/>
              </w:rPr>
            </w:pP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2</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传统产业包括：生物医药、绿色建材；</w:t>
            </w:r>
          </w:p>
          <w:p w14:paraId="04E670C2">
            <w:pPr>
              <w:spacing w:line="360" w:lineRule="auto"/>
              <w:ind w:firstLine="480" w:firstLineChars="200"/>
              <w:rPr>
                <w:rFonts w:hint="default" w:ascii="Times New Roman" w:hAnsi="Times New Roman" w:eastAsia="宋体" w:cs="Times New Roman"/>
                <w:color w:val="auto"/>
                <w:sz w:val="24"/>
                <w:highlight w:val="none"/>
              </w:rPr>
            </w:pP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2</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服务业：生产性服务、生活性服务。</w:t>
            </w:r>
          </w:p>
          <w:p w14:paraId="5AB4B0F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②分园定位</w:t>
            </w:r>
          </w:p>
          <w:p w14:paraId="5001BBA7">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金所片区金所组团（</w:t>
            </w:r>
            <w:r>
              <w:rPr>
                <w:rFonts w:hint="default" w:ascii="Times New Roman" w:hAnsi="Times New Roman" w:eastAsia="宋体" w:cs="Times New Roman"/>
                <w:b w:val="0"/>
                <w:bCs/>
                <w:color w:val="auto"/>
                <w:sz w:val="24"/>
                <w:highlight w:val="none"/>
              </w:rPr>
              <w:t>6</w:t>
            </w:r>
            <w:r>
              <w:rPr>
                <w:rFonts w:hint="default" w:ascii="Times New Roman" w:hAnsi="Times New Roman" w:eastAsia="宋体" w:cs="Times New Roman"/>
                <w:color w:val="auto"/>
                <w:sz w:val="24"/>
                <w:highlight w:val="none"/>
              </w:rPr>
              <w:t>分区）：先进装备制造产业区、非烟轻工产业区、绿色建材产业区、绿色化工产业区、公共服务配套区、中转物流区；</w:t>
            </w:r>
          </w:p>
          <w:p w14:paraId="7981BA42">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金所片区天生桥组团（本次拟设置为化工园区）（</w:t>
            </w:r>
            <w:r>
              <w:rPr>
                <w:rFonts w:hint="default" w:ascii="Times New Roman" w:hAnsi="Times New Roman" w:eastAsia="宋体" w:cs="Times New Roman"/>
                <w:b w:val="0"/>
                <w:bCs/>
                <w:color w:val="auto"/>
                <w:sz w:val="24"/>
                <w:highlight w:val="none"/>
              </w:rPr>
              <w:t>2</w:t>
            </w:r>
            <w:r>
              <w:rPr>
                <w:rFonts w:hint="default" w:ascii="Times New Roman" w:hAnsi="Times New Roman" w:eastAsia="宋体" w:cs="Times New Roman"/>
                <w:color w:val="auto"/>
                <w:sz w:val="24"/>
                <w:highlight w:val="none"/>
              </w:rPr>
              <w:t>分区）：绿色化工产业区、先进装备制造产业区；</w:t>
            </w:r>
          </w:p>
          <w:p w14:paraId="54E03658">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羊街片区（</w:t>
            </w:r>
            <w:r>
              <w:rPr>
                <w:rFonts w:hint="default" w:ascii="Times New Roman" w:hAnsi="Times New Roman" w:eastAsia="宋体" w:cs="Times New Roman"/>
                <w:b w:val="0"/>
                <w:bCs/>
                <w:color w:val="auto"/>
                <w:sz w:val="24"/>
                <w:highlight w:val="none"/>
              </w:rPr>
              <w:t>3</w:t>
            </w:r>
            <w:r>
              <w:rPr>
                <w:rFonts w:hint="default" w:ascii="Times New Roman" w:hAnsi="Times New Roman" w:eastAsia="宋体" w:cs="Times New Roman"/>
                <w:color w:val="auto"/>
                <w:sz w:val="24"/>
                <w:highlight w:val="none"/>
              </w:rPr>
              <w:t>分区）：先进装备制造产业区、非烟轻工产业区、商贸物流及冷链加工区；</w:t>
            </w:r>
          </w:p>
          <w:p w14:paraId="519D45B7">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倘甸片区（</w:t>
            </w:r>
            <w:r>
              <w:rPr>
                <w:rFonts w:hint="default" w:ascii="Times New Roman" w:hAnsi="Times New Roman" w:eastAsia="宋体" w:cs="Times New Roman"/>
                <w:b w:val="0"/>
                <w:bCs/>
                <w:color w:val="auto"/>
                <w:sz w:val="24"/>
                <w:highlight w:val="none"/>
              </w:rPr>
              <w:t>4</w:t>
            </w:r>
            <w:r>
              <w:rPr>
                <w:rFonts w:hint="default" w:ascii="Times New Roman" w:hAnsi="Times New Roman" w:eastAsia="宋体" w:cs="Times New Roman"/>
                <w:color w:val="auto"/>
                <w:sz w:val="24"/>
                <w:highlight w:val="none"/>
              </w:rPr>
              <w:t>分区）：生物医疗产业区、先进装备制造产业区、非烟轻工产业区、公共服务配套区。</w:t>
            </w:r>
          </w:p>
          <w:p w14:paraId="50C22F75">
            <w:pPr>
              <w:adjustRightInd w:val="0"/>
              <w:snapToGrid w:val="0"/>
              <w:spacing w:line="360" w:lineRule="auto"/>
              <w:ind w:firstLine="482" w:firstLineChars="200"/>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rPr>
              <w:t>3</w:t>
            </w:r>
            <w:r>
              <w:rPr>
                <w:rFonts w:hint="default" w:ascii="Times New Roman" w:hAnsi="Times New Roman" w:eastAsia="宋体" w:cs="Times New Roman"/>
                <w:b/>
                <w:bCs/>
                <w:color w:val="auto"/>
                <w:sz w:val="24"/>
                <w:highlight w:val="none"/>
                <w:lang w:val="zh-CN"/>
              </w:rPr>
              <w:t>）相符性分析</w:t>
            </w:r>
          </w:p>
          <w:p w14:paraId="427F5D83">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本项目为金属结构制造、泡沫塑料制造项目</w:t>
            </w:r>
            <w:r>
              <w:rPr>
                <w:rFonts w:hint="default" w:ascii="Times New Roman" w:hAnsi="Times New Roman" w:eastAsia="宋体" w:cs="Times New Roman"/>
                <w:color w:val="auto"/>
                <w:sz w:val="24"/>
                <w:highlight w:val="none"/>
                <w:lang w:val="zh-CN"/>
              </w:rPr>
              <w:t>，根据</w:t>
            </w:r>
            <w:r>
              <w:rPr>
                <w:rFonts w:hint="default" w:ascii="Times New Roman" w:hAnsi="Times New Roman" w:eastAsia="宋体" w:cs="Times New Roman"/>
                <w:color w:val="auto"/>
                <w:sz w:val="24"/>
                <w:highlight w:val="none"/>
              </w:rPr>
              <w:t>土地证可知</w:t>
            </w:r>
            <w:r>
              <w:rPr>
                <w:rFonts w:hint="default" w:ascii="Times New Roman" w:hAnsi="Times New Roman" w:eastAsia="宋体" w:cs="Times New Roman"/>
                <w:color w:val="auto"/>
                <w:sz w:val="24"/>
                <w:highlight w:val="none"/>
                <w:lang w:val="zh-CN"/>
              </w:rPr>
              <w:t>，项目用地</w:t>
            </w:r>
            <w:r>
              <w:rPr>
                <w:rFonts w:hint="default" w:ascii="Times New Roman" w:hAnsi="Times New Roman" w:eastAsia="宋体" w:cs="Times New Roman"/>
                <w:color w:val="auto"/>
                <w:sz w:val="24"/>
                <w:highlight w:val="none"/>
              </w:rPr>
              <w:t>性质</w:t>
            </w:r>
            <w:r>
              <w:rPr>
                <w:rFonts w:hint="default" w:ascii="Times New Roman" w:hAnsi="Times New Roman" w:eastAsia="宋体" w:cs="Times New Roman"/>
                <w:color w:val="auto"/>
                <w:sz w:val="24"/>
                <w:highlight w:val="none"/>
                <w:lang w:val="zh-CN"/>
              </w:rPr>
              <w:t>为工业用地。</w:t>
            </w:r>
            <w:r>
              <w:rPr>
                <w:rFonts w:hint="default" w:ascii="Times New Roman" w:hAnsi="Times New Roman" w:eastAsia="宋体" w:cs="Times New Roman"/>
                <w:color w:val="auto"/>
                <w:sz w:val="24"/>
                <w:highlight w:val="none"/>
              </w:rPr>
              <w:t>2023年9月6日已取得寻甸特色产业园区管理委员会出具的云南和一农业机械制造有限公司年产2000套板房生产建设项目入园申请同意书</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同意书中明确</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项目符合本园区产业发展及选址符合园区规划要求，同意云南和一农业机械制造有限公司年产2000套板房生产建设项目入驻寻甸特色产业园区金所片区</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w:t>
            </w:r>
          </w:p>
          <w:p w14:paraId="7251DB38">
            <w:pPr>
              <w:adjustRightInd w:val="0"/>
              <w:snapToGrid w:val="0"/>
              <w:spacing w:line="360" w:lineRule="auto"/>
              <w:ind w:firstLine="480" w:firstLineChars="200"/>
              <w:jc w:val="both"/>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综上分析，</w:t>
            </w:r>
            <w:r>
              <w:rPr>
                <w:rFonts w:hint="default" w:ascii="Times New Roman" w:hAnsi="Times New Roman" w:eastAsia="宋体" w:cs="Times New Roman"/>
                <w:color w:val="auto"/>
                <w:sz w:val="24"/>
                <w:highlight w:val="none"/>
                <w:lang w:val="zh-CN"/>
              </w:rPr>
              <w:t>项目建设符合《</w:t>
            </w:r>
            <w:r>
              <w:rPr>
                <w:rFonts w:hint="default" w:ascii="Times New Roman" w:hAnsi="Times New Roman" w:eastAsia="宋体" w:cs="Times New Roman"/>
                <w:color w:val="auto"/>
                <w:sz w:val="24"/>
                <w:highlight w:val="none"/>
              </w:rPr>
              <w:t>云南</w:t>
            </w:r>
            <w:r>
              <w:rPr>
                <w:rFonts w:hint="default" w:ascii="Times New Roman" w:hAnsi="Times New Roman" w:eastAsia="宋体" w:cs="Times New Roman"/>
                <w:color w:val="auto"/>
                <w:sz w:val="24"/>
                <w:highlight w:val="none"/>
                <w:lang w:val="zh-CN"/>
              </w:rPr>
              <w:t>寻甸产业园区总体规划</w:t>
            </w:r>
            <w:r>
              <w:rPr>
                <w:rFonts w:hint="eastAsia" w:cs="Times New Roman"/>
                <w:color w:val="auto"/>
                <w:sz w:val="24"/>
                <w:highlight w:val="none"/>
                <w:lang w:val="zh-CN"/>
              </w:rPr>
              <w:t>（</w:t>
            </w:r>
            <w:r>
              <w:rPr>
                <w:rFonts w:hint="default" w:ascii="Times New Roman" w:hAnsi="Times New Roman" w:eastAsia="宋体" w:cs="Times New Roman"/>
                <w:color w:val="auto"/>
                <w:sz w:val="24"/>
                <w:highlight w:val="none"/>
                <w:lang w:val="zh-CN"/>
              </w:rPr>
              <w:t>修编</w:t>
            </w:r>
            <w:r>
              <w:rPr>
                <w:rFonts w:hint="eastAsia" w:cs="Times New Roman"/>
                <w:color w:val="auto"/>
                <w:sz w:val="24"/>
                <w:highlight w:val="none"/>
                <w:lang w:val="zh-CN"/>
              </w:rPr>
              <w:t>）（</w:t>
            </w:r>
            <w:r>
              <w:rPr>
                <w:rFonts w:hint="default" w:ascii="Times New Roman" w:hAnsi="Times New Roman" w:eastAsia="宋体" w:cs="Times New Roman"/>
                <w:color w:val="auto"/>
                <w:sz w:val="24"/>
                <w:highlight w:val="none"/>
                <w:lang w:val="zh-CN"/>
              </w:rPr>
              <w:t>20</w:t>
            </w:r>
            <w:r>
              <w:rPr>
                <w:rFonts w:hint="default" w:ascii="Times New Roman" w:hAnsi="Times New Roman" w:eastAsia="宋体" w:cs="Times New Roman"/>
                <w:color w:val="auto"/>
                <w:sz w:val="24"/>
                <w:highlight w:val="none"/>
              </w:rPr>
              <w:t>21</w:t>
            </w:r>
            <w:r>
              <w:rPr>
                <w:rFonts w:hint="default" w:ascii="Times New Roman" w:hAnsi="Times New Roman" w:eastAsia="宋体" w:cs="Times New Roman"/>
                <w:color w:val="auto"/>
                <w:sz w:val="24"/>
                <w:highlight w:val="none"/>
                <w:lang w:val="zh-CN"/>
              </w:rPr>
              <w:t>-2035年）》</w:t>
            </w:r>
            <w:r>
              <w:rPr>
                <w:rFonts w:hint="default" w:ascii="Times New Roman" w:hAnsi="Times New Roman" w:eastAsia="宋体" w:cs="Times New Roman"/>
                <w:color w:val="auto"/>
                <w:sz w:val="24"/>
                <w:highlight w:val="none"/>
              </w:rPr>
              <w:t>中的相关要求</w:t>
            </w:r>
            <w:r>
              <w:rPr>
                <w:rFonts w:hint="default" w:ascii="Times New Roman" w:hAnsi="Times New Roman" w:eastAsia="宋体" w:cs="Times New Roman"/>
                <w:color w:val="auto"/>
                <w:sz w:val="24"/>
                <w:highlight w:val="none"/>
                <w:lang w:val="zh-CN"/>
              </w:rPr>
              <w:t>。</w:t>
            </w:r>
          </w:p>
          <w:p w14:paraId="7C07585A">
            <w:pPr>
              <w:pStyle w:val="15"/>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bookmarkStart w:id="6" w:name="_Toc31449"/>
            <w:r>
              <w:rPr>
                <w:rFonts w:hint="default" w:ascii="Times New Roman" w:hAnsi="Times New Roman" w:eastAsia="宋体" w:cs="Times New Roman"/>
                <w:b/>
                <w:color w:val="auto"/>
                <w:sz w:val="24"/>
                <w:highlight w:val="none"/>
                <w:lang w:val="zh-CN" w:bidi="ar"/>
              </w:rPr>
              <w:t>与《</w:t>
            </w:r>
            <w:r>
              <w:rPr>
                <w:rFonts w:hint="default" w:ascii="Times New Roman" w:hAnsi="Times New Roman" w:eastAsia="宋体" w:cs="Times New Roman"/>
                <w:b/>
                <w:color w:val="auto"/>
                <w:sz w:val="24"/>
                <w:highlight w:val="none"/>
                <w:lang w:bidi="ar"/>
              </w:rPr>
              <w:t>云南</w:t>
            </w:r>
            <w:r>
              <w:rPr>
                <w:rFonts w:hint="default" w:ascii="Times New Roman" w:hAnsi="Times New Roman" w:eastAsia="宋体" w:cs="Times New Roman"/>
                <w:b/>
                <w:color w:val="auto"/>
                <w:sz w:val="24"/>
                <w:highlight w:val="none"/>
                <w:lang w:val="zh-CN" w:bidi="ar"/>
              </w:rPr>
              <w:t>寻甸产业园区总体规划（修编）（20</w:t>
            </w:r>
            <w:r>
              <w:rPr>
                <w:rFonts w:hint="default" w:ascii="Times New Roman" w:hAnsi="Times New Roman" w:eastAsia="宋体" w:cs="Times New Roman"/>
                <w:b/>
                <w:color w:val="auto"/>
                <w:sz w:val="24"/>
                <w:highlight w:val="none"/>
                <w:lang w:bidi="ar"/>
              </w:rPr>
              <w:t>21</w:t>
            </w:r>
            <w:r>
              <w:rPr>
                <w:rFonts w:hint="default" w:ascii="Times New Roman" w:hAnsi="Times New Roman" w:eastAsia="宋体" w:cs="Times New Roman"/>
                <w:b/>
                <w:color w:val="auto"/>
                <w:sz w:val="24"/>
                <w:highlight w:val="none"/>
                <w:lang w:val="zh-CN" w:bidi="ar"/>
              </w:rPr>
              <w:t>-2035年）环境影响报告书》及其审查意见（昆环审</w:t>
            </w:r>
            <w:r>
              <w:rPr>
                <w:rFonts w:hint="default" w:ascii="Times New Roman" w:hAnsi="Times New Roman" w:eastAsia="宋体" w:cs="Times New Roman"/>
                <w:b/>
                <w:color w:val="auto"/>
                <w:sz w:val="24"/>
                <w:highlight w:val="none"/>
                <w:lang w:val="zh-CN"/>
              </w:rPr>
              <w:t>〔202</w:t>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lang w:val="zh-CN"/>
              </w:rPr>
              <w:t>〕</w:t>
            </w:r>
            <w:r>
              <w:rPr>
                <w:rFonts w:hint="default" w:ascii="Times New Roman" w:hAnsi="Times New Roman" w:eastAsia="宋体" w:cs="Times New Roman"/>
                <w:b/>
                <w:color w:val="auto"/>
                <w:sz w:val="24"/>
                <w:highlight w:val="none"/>
                <w:lang w:val="zh-CN" w:bidi="ar"/>
              </w:rPr>
              <w:t>5号）符合性分析</w:t>
            </w:r>
            <w:bookmarkEnd w:id="6"/>
          </w:p>
          <w:p w14:paraId="74271F41">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val="zh-CN"/>
              </w:rPr>
              <w:t>）主要环境影响减缓措施</w:t>
            </w:r>
            <w:r>
              <w:rPr>
                <w:rFonts w:hint="default" w:ascii="Times New Roman" w:hAnsi="Times New Roman" w:eastAsia="宋体" w:cs="Times New Roman"/>
                <w:b/>
                <w:bCs/>
                <w:color w:val="auto"/>
                <w:sz w:val="24"/>
                <w:highlight w:val="none"/>
              </w:rPr>
              <w:t>符合性分析</w:t>
            </w:r>
          </w:p>
          <w:p w14:paraId="5D616311">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t>根据《</w:t>
            </w:r>
            <w:r>
              <w:rPr>
                <w:rFonts w:hint="default" w:ascii="Times New Roman" w:hAnsi="Times New Roman" w:eastAsia="宋体" w:cs="Times New Roman"/>
                <w:color w:val="auto"/>
                <w:sz w:val="24"/>
                <w:highlight w:val="none"/>
              </w:rPr>
              <w:t>云南</w:t>
            </w:r>
            <w:r>
              <w:rPr>
                <w:rFonts w:hint="default" w:ascii="Times New Roman" w:hAnsi="Times New Roman" w:eastAsia="宋体" w:cs="Times New Roman"/>
                <w:color w:val="auto"/>
                <w:sz w:val="24"/>
                <w:highlight w:val="none"/>
                <w:lang w:val="zh-CN"/>
              </w:rPr>
              <w:t>寻甸产业园区总体规划（修编）（20</w:t>
            </w:r>
            <w:r>
              <w:rPr>
                <w:rFonts w:hint="default" w:ascii="Times New Roman" w:hAnsi="Times New Roman" w:eastAsia="宋体" w:cs="Times New Roman"/>
                <w:color w:val="auto"/>
                <w:sz w:val="24"/>
                <w:highlight w:val="none"/>
              </w:rPr>
              <w:t>21</w:t>
            </w:r>
            <w:r>
              <w:rPr>
                <w:rFonts w:hint="default" w:ascii="Times New Roman" w:hAnsi="Times New Roman" w:eastAsia="宋体" w:cs="Times New Roman"/>
                <w:color w:val="auto"/>
                <w:sz w:val="24"/>
                <w:highlight w:val="none"/>
                <w:lang w:val="zh-CN"/>
              </w:rPr>
              <w:t>-2035年）环境影响报告书》及其环评审查意见，</w:t>
            </w:r>
            <w:r>
              <w:rPr>
                <w:rFonts w:hint="default" w:ascii="Times New Roman" w:hAnsi="Times New Roman" w:eastAsia="宋体" w:cs="Times New Roman"/>
                <w:color w:val="auto"/>
                <w:sz w:val="24"/>
                <w:highlight w:val="none"/>
              </w:rPr>
              <w:t>园区的主要环境影响减缓措施和规划方案建议总结如下：</w:t>
            </w:r>
          </w:p>
          <w:p w14:paraId="646DF424">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1）水污染减缓措施</w:t>
            </w:r>
          </w:p>
          <w:p w14:paraId="07EC5116">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①根据《规划修编》实施对水环境的影响分析，规划建设覆盖规划区范围的</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雨污分流</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排水体制。各煤、磷、盐化工等企业内部自行收集初期雨水进行处理后回用，园区雨水经过雨水管网收集后汇入附近地表水体；金所组团现状煤磷盐化工企业及废水实现零排放企业按现状处置方式，即由企业处理达标后循环回用或经已建的排污管道排至摩洛河。</w:t>
            </w:r>
          </w:p>
          <w:p w14:paraId="1ED6F58C">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园区严格按照规划要求，建设污水集中和分散处理设施，提高园区水资源利用率，减少污水排放。各组团后续入驻企业废水严格按照规划排水方案执行；园区内企事业单位等应增加再生水回用接口。企业内部循环利用+园区调配两级保障措施，按分期发展要求分别建设污水处理回用系统，污水处理回用系统采取分质处理分级回用方式，回用于各类城市杂用水和工业补水等；</w:t>
            </w:r>
          </w:p>
          <w:p w14:paraId="590EEFE1">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严格各污水处理设施的管理、监测工作，确保污水处理设施外排污水长期稳定达标。新建、迁建项目应采用先进的生产工艺和污染防治技术，其清洁生产水平应达到国内先进水平以上；实行严格的清洁生产审计，全过程降低对水的消耗和污染；工业企业应严格控制用水量，加大工业用水的重复利用率，发展节水型工业。</w:t>
            </w:r>
          </w:p>
          <w:p w14:paraId="519A3E68">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2）大气污染减缓措施</w:t>
            </w:r>
          </w:p>
          <w:p w14:paraId="52C13222">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①按规划及其他相关要求</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要求规划区工业及民用均使用清洁能源。对严重污染大气环境的工艺、设备和产品实行淘汰制度；</w:t>
            </w:r>
          </w:p>
          <w:p w14:paraId="0A5F5663">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入驻的有大气污染源排放的项目环境影响评价文件中应将大气环境影响评价作为重点之一，深入分析项目入驻对区域大气环境的影响，明确环境空气污染防治措施并严格落实，要求作出明确的环境是否可行的结论；</w:t>
            </w:r>
          </w:p>
          <w:p w14:paraId="05238201">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推行清洁能源，建议考虑集中供热，实施循环经济，并对大气污染物实行总量控制；入驻企业必须采取新工艺、新技术，提高综合利用，禁止高耗能、重污染的企业入驻，要求规划区企业采用清洁生产工艺，加强源头治理，控制或者逐步削减大气污染物的排放量，严格控制废气污染物的排放，杜绝超标排放，推行清洁生产，减小能耗；</w:t>
            </w:r>
          </w:p>
          <w:p w14:paraId="6A35B7A2">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规划区企业事业单位和其他生产经营者应当按照国家有关规定和监测规范，对其排放的工业废气和有毒有害大气污染物进行监测。其中，重点排污单位应当安装、使用大气污染物排放自动监测设备，与环境保护主管部门的监控设备联网，保证监测设备正常运行并依法公开排放信息。</w:t>
            </w:r>
          </w:p>
          <w:p w14:paraId="0C0775E4">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3）地下水环境影响减缓措施</w:t>
            </w:r>
          </w:p>
          <w:p w14:paraId="1DEDAABA">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园区重点危险废水暂存区参照执行《危险废物贮存污染控制标准》</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GB18597-2023</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、危险化学品、油库等储罐区域参照执行《石油化工工程防渗技术规范》</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GB/T50934-2013</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等相关要求进行分析。没有国家标准或行业防渗技术规范的企业，参照执行《环境影响评价技术导则 地下水》</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HJ610-2016</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中各防渗区要求。工业固废堆存按照《一般工业固体废物贮存、处置污染控制标准》</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18599-2001</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要求选址及防渗设计。</w:t>
            </w:r>
          </w:p>
          <w:p w14:paraId="6196179F">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①杜绝高污染，高排水和淘汰落后工艺性质企业入园</w:t>
            </w:r>
          </w:p>
          <w:p w14:paraId="7ACC1219">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②严禁入驻企业抽取地下水作为生产、生活用水。</w:t>
            </w:r>
          </w:p>
          <w:p w14:paraId="67A5BB50">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③规范各入驻企业废水处理设施、生产车间产污工段的地面应为硬化防渗地面，厂内污水沟应有相应防渗措施。</w:t>
            </w:r>
          </w:p>
          <w:p w14:paraId="53A3B27F">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④生活垃圾临时堆存点和厂内固废临时堆存点，必须具有防风、防雨、防渗措施，严禁露天乱堆放。堆存点应做到上有雨棚、底有混凝土层防渗，周边至少有1.5~2m高的挡墙和环形截雨沟。</w:t>
            </w:r>
          </w:p>
          <w:p w14:paraId="05E5DA45">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⑤浸出毒性是I类一般工业固废和危险固废则需严格按国家有关规定、规范处理处置，杜绝乱堆放或混堆现象。</w:t>
            </w:r>
          </w:p>
          <w:p w14:paraId="695DD273">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⑥严禁入园企业向地下渗坑、岩溶洼地排水、落水洞排污。严禁入驻企业在园区内新建永久性固废处置场，危险废物委托有资质单位进行清运处置。</w:t>
            </w:r>
          </w:p>
          <w:p w14:paraId="433607DA">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⑦杜绝各企业生产废水、生活污水及废油、废酸、固体废弃物任意乱排放进入岩溶</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洼地、落水洞</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环境或农田、水体中，保护地下水环境免受污染。</w:t>
            </w:r>
          </w:p>
          <w:p w14:paraId="7EA6479D">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⑧工程建设前应进行厂区岩土工程地质详细勘察和进一步的详细水文地质勘察，查明厂区所在处及其附近的断裂构造详情、地下水位埋深及水位动态变化等情况，取得更加详细的工程地质及水文地质资料，为工程设计提供资料。</w:t>
            </w:r>
          </w:p>
          <w:p w14:paraId="0D2673A8">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涉及重金属及危险化学品的企业在平面布局时需考虑场地地下水含水层分布情况，尽量使重大风险源、废水收集治理等可能出现渗漏风险的设施设置于泥岩隔水层之上。</w:t>
            </w:r>
          </w:p>
          <w:p w14:paraId="077F6892">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⑨企业场地、各生产车间及原料、废渣临时堆放场地、污水处理设施等区域按照国家标准或行业防渗技术规范、《环境影响评价技术导则 地下水环境》</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HJ610-2016</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中的防渗要求进行防渗设计，固废处置应符合相关法规和技术规范要求，渗滤液不得任意外排，避免渗滤液下渗污染地下水环境。</w:t>
            </w:r>
          </w:p>
          <w:p w14:paraId="6DCEAE46">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4）土壤环境污染防治措施</w:t>
            </w:r>
          </w:p>
          <w:p w14:paraId="2AC9BE53">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①源头控制措施：选用合格的生产原料，从源头上控制污染物的产生。</w:t>
            </w:r>
          </w:p>
          <w:p w14:paraId="42F6512D">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②末端控制措施：废气经处理后外排，减少废气中的污染物排放。</w:t>
            </w:r>
          </w:p>
          <w:p w14:paraId="67A507CF">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③污染监控体系：实施覆盖生产区的土壤污染监控系统，及时发现污染、及时控制。</w:t>
            </w:r>
          </w:p>
          <w:p w14:paraId="4569D9DE">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④应急响应措施：一旦发现污染事故，立即启动应急预案、采取应急措施控制土壤，并使污染</w:t>
            </w:r>
            <w:r>
              <w:rPr>
                <w:rFonts w:hint="eastAsia" w:cs="Times New Roman"/>
                <w:color w:val="auto"/>
                <w:sz w:val="24"/>
                <w:highlight w:val="none"/>
                <w:lang w:eastAsia="zh-CN"/>
              </w:rPr>
              <w:t>得</w:t>
            </w:r>
            <w:r>
              <w:rPr>
                <w:rFonts w:hint="default" w:ascii="Times New Roman" w:hAnsi="Times New Roman" w:eastAsia="宋体" w:cs="Times New Roman"/>
                <w:color w:val="auto"/>
                <w:sz w:val="24"/>
                <w:highlight w:val="none"/>
              </w:rPr>
              <w:t>到治理。</w:t>
            </w:r>
          </w:p>
          <w:p w14:paraId="62DDFC65">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⑤绿化措施：合理利用项目区的空余空间，加强项目区的绿化。</w:t>
            </w:r>
          </w:p>
          <w:p w14:paraId="70859D03">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⑥加强对厂区周围土壤环境的定期监测，建立土壤环境质量动态监测系统，及时反馈污染控制信息。</w:t>
            </w:r>
          </w:p>
          <w:p w14:paraId="318A4A1D">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⑦严格固体废物运输管理，避免在运输过程中的散落。一旦发生散落事件，及时清理收集，防止进入农田。</w:t>
            </w:r>
          </w:p>
          <w:p w14:paraId="30FF3712">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5）噪声影响减缓措施</w:t>
            </w:r>
          </w:p>
          <w:p w14:paraId="48DB62F2">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①根据规划实施后对声环境的影响分析，本评价提出规划区应合理布局各企业位置，要将工业用地、公共设施用地等噪声污染较高的用地与住宅等需要安静的用地分隔开来，居住区应尽</w:t>
            </w:r>
            <w:r>
              <w:rPr>
                <w:rFonts w:hint="eastAsia" w:cs="Times New Roman"/>
                <w:color w:val="auto"/>
                <w:sz w:val="24"/>
                <w:highlight w:val="none"/>
                <w:lang w:val="en-US" w:eastAsia="zh-CN"/>
              </w:rPr>
              <w:t>量</w:t>
            </w:r>
            <w:r>
              <w:rPr>
                <w:rFonts w:hint="default" w:ascii="Times New Roman" w:hAnsi="Times New Roman" w:eastAsia="宋体" w:cs="Times New Roman"/>
                <w:color w:val="auto"/>
                <w:sz w:val="24"/>
                <w:highlight w:val="none"/>
              </w:rPr>
              <w:t>离开交通干线40m以上，将仓储用地放于交通干道两侧，入园企业也要注意将生产区与办公区分离开来；</w:t>
            </w:r>
          </w:p>
          <w:p w14:paraId="6F6F50A0">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②道路建设设计应预留绿化带，加强园区道路修缮工作以及交通管理；</w:t>
            </w:r>
          </w:p>
          <w:p w14:paraId="6F0A1E8F">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③入园企业如果使用一些高噪声设备如风机、空压机、冷却塔、发电机等，应做好消音降噪措施，建设过程中一定要对高噪声设备实行</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同时设计、同时施工、同时验收</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的原则，杜绝先污染后治理的现象出现。</w:t>
            </w:r>
          </w:p>
          <w:p w14:paraId="5C828D09">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6）固体废物污染防治措施</w:t>
            </w:r>
          </w:p>
          <w:p w14:paraId="6D7B6A36">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①园区不统一设置渣场，现有企业及未来入驻企业，禁止在园区内新建永久性固废处置渣场。临时渣场建设应严格按照《一般工业固体废物贮存和填埋污染控制标准》</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GB18599-2020</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的相关规定进行设置，充分采取防渗，防雨淋等措施；</w:t>
            </w:r>
          </w:p>
          <w:p w14:paraId="38451D3E">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②对工业固体废物中可以回收利用的进行充分综合利用，立足于在园区内加以消化。园区应加强工业固废管理，按</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谁产生、谁负责</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原则，要求园区企业对产生固体废物进行处置、储存，应将固体废物的性质、产生量、处置去向等向环保主管部门进行申报登记，严禁随意倾倒。调整产业结构，减少高资源消耗、高能耗企业，减少固废的产生。从清洁生产、循环经济角度控制工业固体废物产生量，引导企业系统内部减量化和循环利用，降低单位产品固体废物产量。提高综合利用率，加大工业固体废物综合利用技术的开发力度，促进固体废物重新进入生产循环系统，实现固体废物的回收、循环、利用及资源。</w:t>
            </w:r>
          </w:p>
          <w:p w14:paraId="5AC395B9">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③对于危险固废，需要按《危险废物贮存污染控制标准》</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GB18597</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2023</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的要求进行贮存，委托危险废物中心处理；目前不能处置的废物，应在项目内妥善贮存。严格按照《</w:t>
            </w:r>
            <w:r>
              <w:rPr>
                <w:rFonts w:hint="eastAsia" w:cs="Times New Roman"/>
                <w:color w:val="auto"/>
                <w:sz w:val="24"/>
                <w:highlight w:val="none"/>
                <w:lang w:eastAsia="zh-CN"/>
              </w:rPr>
              <w:t>中华人民共和国固体废物污染环境防治法</w:t>
            </w:r>
            <w:r>
              <w:rPr>
                <w:rFonts w:hint="default" w:ascii="Times New Roman" w:hAnsi="Times New Roman" w:eastAsia="宋体" w:cs="Times New Roman"/>
                <w:color w:val="auto"/>
                <w:sz w:val="24"/>
                <w:highlight w:val="none"/>
              </w:rPr>
              <w:t>》对危险废物污染环境污染防治的特别规定，做好危险废物的申报登记、处置和管理。强化危险废物管理。</w:t>
            </w:r>
          </w:p>
          <w:p w14:paraId="24DC979E">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规划区产生的生活垃圾则委托环卫部门统一收集并运至城市生活垃圾卫生填埋场进行处置；制定地方商品进入和消费的指导性政策，限制过度包装商品的进入，建立消费品包装物回收体系，逐步取缔一次性餐具类商品的销售和使用。鼓励净菜类产业和相关服务体系的发展，减少厨房残余垃圾产生量；</w:t>
            </w:r>
          </w:p>
          <w:p w14:paraId="63FF1DDF">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⑤工程开挖土石方、建筑垃圾和施工人员生活垃圾要及时清运，以免给周围环境带来影响。</w:t>
            </w:r>
          </w:p>
          <w:p w14:paraId="3ECC0982">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7）生态环境影响减缓措施</w:t>
            </w:r>
          </w:p>
          <w:p w14:paraId="28AF4758">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①强化规划区内项目建设施工期生态保护；</w:t>
            </w:r>
          </w:p>
          <w:p w14:paraId="5AC46668">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②优先进行生态</w:t>
            </w:r>
            <w:r>
              <w:rPr>
                <w:rFonts w:hint="eastAsia" w:cs="Times New Roman"/>
                <w:color w:val="auto"/>
                <w:sz w:val="24"/>
                <w:highlight w:val="none"/>
                <w:lang w:eastAsia="zh-CN"/>
              </w:rPr>
              <w:t>基础设施</w:t>
            </w:r>
            <w:r>
              <w:rPr>
                <w:rFonts w:hint="default" w:ascii="Times New Roman" w:hAnsi="Times New Roman" w:eastAsia="宋体" w:cs="Times New Roman"/>
                <w:color w:val="auto"/>
                <w:sz w:val="24"/>
                <w:highlight w:val="none"/>
              </w:rPr>
              <w:t>建设；</w:t>
            </w:r>
          </w:p>
          <w:p w14:paraId="7B64C8EA">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建立长效而稳定的生态保护和生态建设机制，强化城乡建设、土地利用、环境保护、文物保护、林地保护、综合交通、水资源、文化旅游、社会事业等各类规划的衔接，确保产业园区的保护空间、开发边界、建设规模等重要参数一致；</w:t>
            </w:r>
          </w:p>
          <w:p w14:paraId="5252DB1F">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④注重生态环境保护的管理和宣传教育；</w:t>
            </w:r>
          </w:p>
          <w:p w14:paraId="515161CC">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⑤规划实施建设活动时应尽量避开耕地、林地，尽量选择在灌草丛、荒地等植被较差或未开发利用的区域，以减少对植被的破坏，</w:t>
            </w:r>
          </w:p>
          <w:p w14:paraId="134684E1">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⑥在保证质量的情况下尽量缩短工期，从而尽量减少对占地范围环境的扰动；施工结束后，对施工现场进行迹地清理，尽早开展植被恢复和复垦，植被的恢复必须按照当地的实际情况，针对不同的土壤条件、气候条件以及坡度、海拔等条件进行乔灌草的合理配置，建立起植被与生境水分条件相符合的群落生态关系，优先选用乡土物种进行植被恢复，禁止引入外来入侵物种。</w:t>
            </w:r>
          </w:p>
          <w:p w14:paraId="26A96D9E">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⑦工程施工应分散分区进行，开挖面要及时种上草皮，缩短裸露面的暴露时间，减少水土流失。在施工过程中，控制地表破坏程度，尽量保护周围的土壤和植被，要严格按照施工规划尽可能少占地。合理布设施工场地，减少土地占用。施工单位要做好相应的施工组织与管理工作，尽量缩短工期。及时清理施工现场，不得遗留任何固体废物、建</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构</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筑物的残体、生活垃圾和</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石</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方等，某些关键节点采取临时围挡进行封闭施工。</w:t>
            </w:r>
          </w:p>
          <w:p w14:paraId="2EA22CC0">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8）事故及风险防范措施</w:t>
            </w:r>
          </w:p>
          <w:p w14:paraId="2D31CC26">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①园区管委会应建立完善的安全、环保管理体制。</w:t>
            </w:r>
          </w:p>
          <w:p w14:paraId="7ECFCD94">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②加强园区内企业的环境监督管理。</w:t>
            </w:r>
          </w:p>
          <w:p w14:paraId="305BDBD3">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③规划实施过程中，园区管委会和环保部门对进驻园区企业进行风险排查，掌握园区企业危险化学品使用、贮存和生产情况。</w:t>
            </w:r>
          </w:p>
          <w:p w14:paraId="4DB2B4D9">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④企业进驻园区时，根据进驻企业的生产规模、产品方案、工艺流程以及危险化学品使用、贮存和生产情况，对进驻企业按照《建设项目环境风险评价技术导则》</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HJ/T169-2018</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的要求进行环境风险评价，提出各项目的环境风险防范措施和应急预案，确定各项目的安全防护距离。</w:t>
            </w:r>
          </w:p>
          <w:p w14:paraId="1C8E825F">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⑤根据进驻项目可能发生的风险事故和清消废水产生量，对存在环境风险的项目，在进行设计施工时，设置清消废水收集池，清消废水经收集处理达标后才能外排。</w:t>
            </w:r>
          </w:p>
          <w:p w14:paraId="76CF60B8">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⑥对于涉及使用易燃易爆危险化学品的企业进驻园区时，园区管委会应要求企业做好该距离范围内的火灾、爆炸防护工作，通过对进驻企业进行安全或风险评价，提出合理的防护距离，在该距离范围内，不得堆放易燃、易爆、有毒有害等危险化学品，并预留消防通道。</w:t>
            </w:r>
          </w:p>
          <w:p w14:paraId="2D565BB5">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⑦园区周围环境目标众多，环境敏感程度较高，限制根据《建设项目环境风险评价技术导则》</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HJ/T169-2018</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判定的极高危害企业</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P1</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入驻。</w:t>
            </w:r>
          </w:p>
          <w:p w14:paraId="47092541">
            <w:pPr>
              <w:adjustRightInd w:val="0"/>
              <w:snapToGrid w:val="0"/>
              <w:spacing w:line="360" w:lineRule="auto"/>
              <w:ind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本项目实施雨污分流排水体制，雨水经厂区雨水沟收集后排入附近排水沟；生产过程中无生产废水产生；食堂废水经隔油池处理后，与</w:t>
            </w:r>
            <w:r>
              <w:rPr>
                <w:rFonts w:hint="eastAsia" w:cs="Times New Roman"/>
                <w:color w:val="auto"/>
                <w:sz w:val="24"/>
                <w:highlight w:val="none"/>
                <w:lang w:eastAsia="zh-CN"/>
              </w:rPr>
              <w:t>生活污水</w:t>
            </w:r>
            <w:r>
              <w:rPr>
                <w:rFonts w:hint="default" w:ascii="Times New Roman" w:hAnsi="Times New Roman" w:eastAsia="宋体" w:cs="Times New Roman"/>
                <w:color w:val="auto"/>
                <w:sz w:val="24"/>
                <w:highlight w:val="none"/>
              </w:rPr>
              <w:t>一并进入化粪池（15m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）进行预处理；办公废水进入化粪池（10m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）预处理后与食堂、</w:t>
            </w:r>
            <w:r>
              <w:rPr>
                <w:rFonts w:hint="eastAsia" w:cs="Times New Roman"/>
                <w:color w:val="auto"/>
                <w:sz w:val="24"/>
                <w:highlight w:val="none"/>
                <w:lang w:eastAsia="zh-CN"/>
              </w:rPr>
              <w:t>生活污水</w:t>
            </w:r>
            <w:r>
              <w:rPr>
                <w:rFonts w:hint="default" w:ascii="Times New Roman" w:hAnsi="Times New Roman" w:eastAsia="宋体" w:cs="Times New Roman"/>
                <w:color w:val="auto"/>
                <w:sz w:val="24"/>
                <w:highlight w:val="none"/>
              </w:rPr>
              <w:t>（预处理后）一并进入自建一体化生活污水处理站处理达《城市污水再生利用 城市杂用水水质》（GB/T18920-2020）中的城市绿化、道路清扫、消防、建筑施工标准后，用于项目区内绿化及道路场地洒水降尘，不外排。生产过程中浇筑发泡、涂胶工序</w:t>
            </w:r>
            <w:r>
              <w:rPr>
                <w:rFonts w:hint="default" w:ascii="Times New Roman" w:hAnsi="Times New Roman" w:eastAsia="宋体" w:cs="Times New Roman"/>
                <w:color w:val="auto"/>
                <w:sz w:val="24"/>
                <w:highlight w:val="none"/>
                <w:lang w:val="en-US" w:eastAsia="zh-CN"/>
              </w:rPr>
              <w:t>均在密闭间进行，</w:t>
            </w:r>
            <w:r>
              <w:rPr>
                <w:rFonts w:hint="default" w:ascii="Times New Roman" w:hAnsi="Times New Roman" w:eastAsia="宋体" w:cs="Times New Roman"/>
                <w:color w:val="auto"/>
                <w:sz w:val="24"/>
                <w:highlight w:val="none"/>
              </w:rPr>
              <w:t>产生的有机废气</w:t>
            </w:r>
            <w:r>
              <w:rPr>
                <w:rFonts w:hint="default" w:ascii="Times New Roman" w:hAnsi="Times New Roman" w:eastAsia="宋体" w:cs="Times New Roman"/>
                <w:color w:val="auto"/>
                <w:sz w:val="24"/>
                <w:highlight w:val="none"/>
                <w:lang w:val="en-US" w:eastAsia="zh-CN"/>
              </w:rPr>
              <w:t>由集气管（共2根，分别用于收集浇筑发泡、涂胶工序产生的废气）</w:t>
            </w:r>
            <w:r>
              <w:rPr>
                <w:rFonts w:hint="default" w:ascii="Times New Roman" w:hAnsi="Times New Roman" w:eastAsia="宋体" w:cs="Times New Roman"/>
                <w:color w:val="auto"/>
                <w:sz w:val="24"/>
                <w:highlight w:val="none"/>
              </w:rPr>
              <w:t>收集后进入</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三级活性炭吸附装置</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处理</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再</w:t>
            </w:r>
            <w:r>
              <w:rPr>
                <w:rFonts w:hint="default" w:ascii="Times New Roman" w:hAnsi="Times New Roman" w:eastAsia="宋体" w:cs="Times New Roman"/>
                <w:color w:val="auto"/>
                <w:sz w:val="24"/>
                <w:highlight w:val="none"/>
              </w:rPr>
              <w:t>由1根15m高排气筒达标排放（DA001）；生产设备均设置于厂房内部，高噪声设备安装消声、减震装置。根据预测结果，在采取噪声防治措施后，项目各厂界噪声均可满足《工业企业厂界环境噪声排放标准》（GB12348-2008）3类要求；固体废弃物100%处置</w:t>
            </w:r>
            <w:r>
              <w:rPr>
                <w:rFonts w:hint="eastAsia" w:cs="Times New Roman"/>
                <w:color w:val="auto"/>
                <w:sz w:val="24"/>
                <w:highlight w:val="none"/>
                <w:lang w:eastAsia="zh-CN"/>
              </w:rPr>
              <w:t>。</w:t>
            </w:r>
          </w:p>
          <w:p w14:paraId="14C17F17">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综上</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项目</w:t>
            </w:r>
            <w:r>
              <w:rPr>
                <w:rFonts w:hint="default" w:ascii="Times New Roman" w:hAnsi="Times New Roman" w:eastAsia="宋体" w:cs="Times New Roman"/>
                <w:color w:val="auto"/>
                <w:sz w:val="24"/>
                <w:highlight w:val="none"/>
                <w:lang w:val="zh-CN"/>
              </w:rPr>
              <w:t>符合《</w:t>
            </w:r>
            <w:r>
              <w:rPr>
                <w:rFonts w:hint="default" w:ascii="Times New Roman" w:hAnsi="Times New Roman" w:eastAsia="宋体" w:cs="Times New Roman"/>
                <w:color w:val="auto"/>
                <w:sz w:val="24"/>
                <w:highlight w:val="none"/>
              </w:rPr>
              <w:t>云南</w:t>
            </w:r>
            <w:r>
              <w:rPr>
                <w:rFonts w:hint="default" w:ascii="Times New Roman" w:hAnsi="Times New Roman" w:eastAsia="宋体" w:cs="Times New Roman"/>
                <w:color w:val="auto"/>
                <w:sz w:val="24"/>
                <w:highlight w:val="none"/>
                <w:lang w:val="zh-CN"/>
              </w:rPr>
              <w:t>寻甸产业园区总体规划（修编）（20</w:t>
            </w:r>
            <w:r>
              <w:rPr>
                <w:rFonts w:hint="default" w:ascii="Times New Roman" w:hAnsi="Times New Roman" w:eastAsia="宋体" w:cs="Times New Roman"/>
                <w:color w:val="auto"/>
                <w:sz w:val="24"/>
                <w:highlight w:val="none"/>
              </w:rPr>
              <w:t>21</w:t>
            </w:r>
            <w:r>
              <w:rPr>
                <w:rFonts w:hint="default" w:ascii="Times New Roman" w:hAnsi="Times New Roman" w:eastAsia="宋体" w:cs="Times New Roman"/>
                <w:color w:val="auto"/>
                <w:sz w:val="24"/>
                <w:highlight w:val="none"/>
                <w:lang w:val="zh-CN"/>
              </w:rPr>
              <w:t>-2035年）环境影响报告书》的相关要求。</w:t>
            </w:r>
          </w:p>
          <w:p w14:paraId="0F12E803">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rPr>
              <w:t>2</w:t>
            </w:r>
            <w:r>
              <w:rPr>
                <w:rFonts w:hint="default" w:ascii="Times New Roman" w:hAnsi="Times New Roman" w:eastAsia="宋体" w:cs="Times New Roman"/>
                <w:b/>
                <w:bCs/>
                <w:color w:val="auto"/>
                <w:sz w:val="24"/>
                <w:highlight w:val="none"/>
                <w:lang w:val="zh-CN"/>
              </w:rPr>
              <w:t>）园区准入负面清单</w:t>
            </w:r>
            <w:r>
              <w:rPr>
                <w:rFonts w:hint="default" w:ascii="Times New Roman" w:hAnsi="Times New Roman" w:eastAsia="宋体" w:cs="Times New Roman"/>
                <w:b/>
                <w:bCs/>
                <w:color w:val="auto"/>
                <w:sz w:val="24"/>
                <w:highlight w:val="none"/>
              </w:rPr>
              <w:t>符合性分析</w:t>
            </w:r>
          </w:p>
          <w:p w14:paraId="5D241AF5">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根据《</w:t>
            </w:r>
            <w:r>
              <w:rPr>
                <w:rFonts w:hint="default" w:ascii="Times New Roman" w:hAnsi="Times New Roman" w:eastAsia="宋体" w:cs="Times New Roman"/>
                <w:color w:val="auto"/>
                <w:sz w:val="24"/>
                <w:highlight w:val="none"/>
              </w:rPr>
              <w:t>云南</w:t>
            </w:r>
            <w:r>
              <w:rPr>
                <w:rFonts w:hint="default" w:ascii="Times New Roman" w:hAnsi="Times New Roman" w:eastAsia="宋体" w:cs="Times New Roman"/>
                <w:color w:val="auto"/>
                <w:sz w:val="24"/>
                <w:highlight w:val="none"/>
                <w:lang w:val="zh-CN"/>
              </w:rPr>
              <w:t>寻甸产业园区总体规划（修编）（20</w:t>
            </w:r>
            <w:r>
              <w:rPr>
                <w:rFonts w:hint="default" w:ascii="Times New Roman" w:hAnsi="Times New Roman" w:eastAsia="宋体" w:cs="Times New Roman"/>
                <w:color w:val="auto"/>
                <w:sz w:val="24"/>
                <w:highlight w:val="none"/>
              </w:rPr>
              <w:t>21</w:t>
            </w:r>
            <w:r>
              <w:rPr>
                <w:rFonts w:hint="default" w:ascii="Times New Roman" w:hAnsi="Times New Roman" w:eastAsia="宋体" w:cs="Times New Roman"/>
                <w:color w:val="auto"/>
                <w:sz w:val="24"/>
                <w:highlight w:val="none"/>
                <w:lang w:val="zh-CN"/>
              </w:rPr>
              <w:t>-2035年）环境影响报告书》，园区准入负面清单及对照情况如下：</w:t>
            </w:r>
          </w:p>
          <w:p w14:paraId="4E1F4E0F">
            <w:pPr>
              <w:widowControl/>
              <w:adjustRightInd w:val="0"/>
              <w:snapToGrid w:val="0"/>
              <w:spacing w:line="276" w:lineRule="auto"/>
              <w:jc w:val="center"/>
              <w:rPr>
                <w:rFonts w:hint="default" w:ascii="Times New Roman" w:hAnsi="Times New Roman" w:eastAsia="宋体" w:cs="Times New Roman"/>
                <w:b/>
                <w:bCs/>
                <w:color w:val="auto"/>
                <w:spacing w:val="-2"/>
                <w:szCs w:val="21"/>
                <w:highlight w:val="none"/>
              </w:rPr>
            </w:pPr>
            <w:r>
              <w:rPr>
                <w:rFonts w:hint="default" w:ascii="Times New Roman" w:hAnsi="Times New Roman" w:eastAsia="宋体" w:cs="Times New Roman"/>
                <w:b/>
                <w:bCs/>
                <w:color w:val="auto"/>
                <w:spacing w:val="-2"/>
                <w:szCs w:val="21"/>
                <w:highlight w:val="none"/>
              </w:rPr>
              <w:t xml:space="preserve">表1-2 </w:t>
            </w:r>
            <w:r>
              <w:rPr>
                <w:rFonts w:hint="eastAsia" w:cs="Times New Roman"/>
                <w:b/>
                <w:bCs/>
                <w:color w:val="auto"/>
                <w:spacing w:val="-2"/>
                <w:szCs w:val="21"/>
                <w:highlight w:val="none"/>
                <w:lang w:val="en-US" w:eastAsia="zh-CN"/>
              </w:rPr>
              <w:t xml:space="preserve"> </w:t>
            </w:r>
            <w:r>
              <w:rPr>
                <w:rFonts w:hint="default" w:ascii="Times New Roman" w:hAnsi="Times New Roman" w:eastAsia="宋体" w:cs="Times New Roman"/>
                <w:b/>
                <w:bCs/>
                <w:color w:val="auto"/>
                <w:spacing w:val="-2"/>
                <w:szCs w:val="21"/>
                <w:highlight w:val="none"/>
              </w:rPr>
              <w:t xml:space="preserve"> 准入负面清单对照情况表</w:t>
            </w:r>
          </w:p>
          <w:tbl>
            <w:tblPr>
              <w:tblStyle w:val="26"/>
              <w:tblW w:w="7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641"/>
              <w:gridCol w:w="3097"/>
              <w:gridCol w:w="3350"/>
              <w:gridCol w:w="463"/>
            </w:tblGrid>
            <w:tr w14:paraId="51D3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9" w:type="dxa"/>
                  <w:gridSpan w:val="3"/>
                  <w:vAlign w:val="center"/>
                </w:tcPr>
                <w:p w14:paraId="24AFA9DA">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限制和禁止引进的项目和行业</w:t>
                  </w:r>
                </w:p>
              </w:tc>
              <w:tc>
                <w:tcPr>
                  <w:tcW w:w="3350" w:type="dxa"/>
                  <w:vAlign w:val="center"/>
                </w:tcPr>
                <w:p w14:paraId="45DFCB73">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463" w:type="dxa"/>
                  <w:vAlign w:val="center"/>
                </w:tcPr>
                <w:p w14:paraId="7BFCC4DE">
                  <w:pPr>
                    <w:adjustRightInd w:val="0"/>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14:paraId="54F5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restart"/>
                  <w:vAlign w:val="center"/>
                </w:tcPr>
                <w:p w14:paraId="4878DA7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总体要求</w:t>
                  </w:r>
                </w:p>
              </w:tc>
              <w:tc>
                <w:tcPr>
                  <w:tcW w:w="641" w:type="dxa"/>
                  <w:vAlign w:val="center"/>
                </w:tcPr>
                <w:p w14:paraId="211EC94D">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禁入行业</w:t>
                  </w:r>
                </w:p>
              </w:tc>
              <w:tc>
                <w:tcPr>
                  <w:tcW w:w="3097" w:type="dxa"/>
                  <w:vAlign w:val="center"/>
                </w:tcPr>
                <w:p w14:paraId="1E843DB5">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（1）《产业结构调整指导目录（2019年本）》（或更新）中禁止、限制类的行业。</w:t>
                  </w:r>
                </w:p>
                <w:p w14:paraId="2513A3E9">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（2）《外商投资产业指导目录（2017年修订）》（或更新）中的禁止类。</w:t>
                  </w:r>
                </w:p>
                <w:p w14:paraId="68B18A28">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（3）严禁不符合要求的高风险高污染行业入驻。 </w:t>
                  </w:r>
                </w:p>
                <w:p w14:paraId="2D135256">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（4）禁止引入其他不在园区产业定位、不符合园区环保要求项目，如造纸制浆、印染、染料、制革、炼焦、炼硫、炼砷、炼油、有色金属等项目。 </w:t>
                  </w:r>
                </w:p>
                <w:p w14:paraId="3C4C8100">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（5）污水成分复杂或废水、废液按现有技术无法妥善处置的产业。</w:t>
                  </w:r>
                </w:p>
                <w:p w14:paraId="44755229">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（6）物耗、能耗相对较高，产生的大气污染类型复杂、环境风险较大的产业、项目或工艺；且产生的大气污染物无法自身治理或妥善处置或处理成本较高的产生。 </w:t>
                  </w:r>
                </w:p>
                <w:p w14:paraId="3132A3D0">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（7）不能严格按</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三同时</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要求建厂的企业，无法满足卫生防护距离、大气环境防护距离的企业。 </w:t>
                  </w:r>
                </w:p>
                <w:p w14:paraId="7877A9B7">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（8）与《云南省牛栏江保护条例》存在冲突的项目。 </w:t>
                  </w:r>
                </w:p>
                <w:p w14:paraId="778419E7">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（9）《长江经济带发展负面清单指南（试行，2022年版）》和《云南省推动长江经济带发展负面清单指南实施细则（试行，2022年版）》中的禁止项目。</w:t>
                  </w:r>
                </w:p>
                <w:p w14:paraId="08D32A0C">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10）禁止引入单位产品能耗、物耗、污染物产生量和排放量等清洁生产指标达不到国内先进水平的产业（项目）；资源综合利用率低、产生废物量大，且按近期技术水平不能综合利用的行业；高耗水且排放污水、废液按现有技术经济无法治理或妥善处置的产业。 </w:t>
                  </w:r>
                </w:p>
                <w:p w14:paraId="5A4A94D6">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（11）未来入驻企业禁止在园区内新建永久性工业固废处置场。 </w:t>
                  </w:r>
                </w:p>
                <w:p w14:paraId="5BB7E926">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12）严禁引入物耗、水耗和能耗相对较高，但符合园区总体规划产业类别的其他产业（①属于规划既定行业，但污染类型复杂、环境风险较大的产业、项目或工艺；②产生废物，且按自有技术水平无法治理或妥善处置的；③现有污染治理技术不成熟，或现有技术经济条件难以承受污染物治理成本的）。 </w:t>
                  </w:r>
                </w:p>
                <w:p w14:paraId="359899FB">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（13）禁止入园企业开采地下水作为生产、生活用水</w:t>
                  </w:r>
                </w:p>
              </w:tc>
              <w:tc>
                <w:tcPr>
                  <w:tcW w:w="3350" w:type="dxa"/>
                  <w:vAlign w:val="center"/>
                </w:tcPr>
                <w:p w14:paraId="4E732F9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（1）本项目为</w:t>
                  </w:r>
                  <w:r>
                    <w:rPr>
                      <w:rFonts w:hint="default" w:ascii="Times New Roman" w:hAnsi="Times New Roman" w:eastAsia="宋体" w:cs="Times New Roman"/>
                      <w:color w:val="auto"/>
                      <w:sz w:val="21"/>
                      <w:szCs w:val="21"/>
                      <w:highlight w:val="none"/>
                      <w:lang w:val="en-US" w:eastAsia="zh-CN"/>
                    </w:rPr>
                    <w:t>金属结构制造、泡沫塑料制造</w:t>
                  </w:r>
                  <w:r>
                    <w:rPr>
                      <w:rFonts w:hint="default" w:ascii="Times New Roman" w:hAnsi="Times New Roman" w:eastAsia="宋体" w:cs="Times New Roman"/>
                      <w:color w:val="auto"/>
                      <w:sz w:val="21"/>
                      <w:szCs w:val="21"/>
                      <w:highlight w:val="none"/>
                    </w:rPr>
                    <w:t>项目，根据《产业结构调整指导目录（2019年本）（2021修订版）》，项目不属于淘汰类和限制类项目。</w:t>
                  </w:r>
                </w:p>
                <w:p w14:paraId="514D5729">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（2）不属于《外商投资产业指导目录（2017年修订）》中禁止类项目。</w:t>
                  </w:r>
                </w:p>
                <w:p w14:paraId="33F006F5">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（3）项目属于符合要求的低风险、低污染项目。</w:t>
                  </w:r>
                </w:p>
                <w:p w14:paraId="523CE2D3">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（4）项目不属于化工、造纸制浆、印染、染料、制革、电镀、医药、食品、水泥、炼焦、炼硫、炼砷、炼油、电镀、农药、氮肥、有色金属等其他不在园区产业定位、不符合园区环保要求项目。</w:t>
                  </w:r>
                </w:p>
                <w:p w14:paraId="4106F888">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（5）本项目生产过程中无生产废水产生，食堂废水经隔油池处理后，与</w:t>
                  </w:r>
                  <w:r>
                    <w:rPr>
                      <w:rFonts w:hint="eastAsia" w:cs="Times New Roman"/>
                      <w:color w:val="auto"/>
                      <w:sz w:val="21"/>
                      <w:szCs w:val="21"/>
                      <w:highlight w:val="none"/>
                      <w:lang w:eastAsia="zh-CN"/>
                    </w:rPr>
                    <w:t>生活污水</w:t>
                  </w:r>
                  <w:r>
                    <w:rPr>
                      <w:rFonts w:hint="default" w:ascii="Times New Roman" w:hAnsi="Times New Roman" w:eastAsia="宋体" w:cs="Times New Roman"/>
                      <w:color w:val="auto"/>
                      <w:sz w:val="21"/>
                      <w:szCs w:val="21"/>
                      <w:highlight w:val="none"/>
                    </w:rPr>
                    <w:t>一并进入化粪池（15m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）进行预处理；办公废水进入化粪池（10m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）预处理后与食堂、</w:t>
                  </w:r>
                  <w:r>
                    <w:rPr>
                      <w:rFonts w:hint="eastAsia" w:cs="Times New Roman"/>
                      <w:color w:val="auto"/>
                      <w:sz w:val="21"/>
                      <w:szCs w:val="21"/>
                      <w:highlight w:val="none"/>
                      <w:lang w:eastAsia="zh-CN"/>
                    </w:rPr>
                    <w:t>生活污水</w:t>
                  </w:r>
                  <w:r>
                    <w:rPr>
                      <w:rFonts w:hint="default" w:ascii="Times New Roman" w:hAnsi="Times New Roman" w:eastAsia="宋体" w:cs="Times New Roman"/>
                      <w:color w:val="auto"/>
                      <w:sz w:val="21"/>
                      <w:szCs w:val="21"/>
                      <w:highlight w:val="none"/>
                    </w:rPr>
                    <w:t>（预处理后）一并进入自建一体化生活污水处理站处理达《城市污水再生利用 城市杂用水水质》（GB/T18920-2020）中的城市绿化、道路清扫、消防、建筑施工标准后，用于项目区内绿化及道路场地洒水降尘，不外排。运营期废水仅为</w:t>
                  </w:r>
                  <w:r>
                    <w:rPr>
                      <w:rFonts w:hint="eastAsia" w:cs="Times New Roman"/>
                      <w:color w:val="auto"/>
                      <w:sz w:val="21"/>
                      <w:szCs w:val="21"/>
                      <w:highlight w:val="none"/>
                      <w:lang w:val="en-US" w:eastAsia="zh-CN"/>
                    </w:rPr>
                    <w:t>食堂、</w:t>
                  </w:r>
                  <w:r>
                    <w:rPr>
                      <w:rFonts w:hint="default" w:ascii="Times New Roman" w:hAnsi="Times New Roman" w:eastAsia="宋体" w:cs="Times New Roman"/>
                      <w:color w:val="auto"/>
                      <w:sz w:val="21"/>
                      <w:szCs w:val="21"/>
                      <w:highlight w:val="none"/>
                    </w:rPr>
                    <w:t>办公</w:t>
                  </w:r>
                  <w:r>
                    <w:rPr>
                      <w:rFonts w:hint="eastAsia" w:cs="Times New Roman"/>
                      <w:color w:val="auto"/>
                      <w:sz w:val="21"/>
                      <w:szCs w:val="21"/>
                      <w:highlight w:val="none"/>
                      <w:lang w:eastAsia="zh-CN"/>
                    </w:rPr>
                    <w:t>、生活污水</w:t>
                  </w:r>
                  <w:r>
                    <w:rPr>
                      <w:rFonts w:hint="default" w:ascii="Times New Roman" w:hAnsi="Times New Roman" w:eastAsia="宋体" w:cs="Times New Roman"/>
                      <w:color w:val="auto"/>
                      <w:sz w:val="21"/>
                      <w:szCs w:val="21"/>
                      <w:highlight w:val="none"/>
                    </w:rPr>
                    <w:t>，不属于污水成分复杂或废水、废液按现有技术无法</w:t>
                  </w:r>
                  <w:r>
                    <w:rPr>
                      <w:rFonts w:hint="eastAsia" w:cs="Times New Roman"/>
                      <w:color w:val="auto"/>
                      <w:sz w:val="21"/>
                      <w:szCs w:val="21"/>
                      <w:highlight w:val="none"/>
                      <w:lang w:eastAsia="zh-CN"/>
                    </w:rPr>
                    <w:t>完善</w:t>
                  </w:r>
                  <w:r>
                    <w:rPr>
                      <w:rFonts w:hint="default" w:ascii="Times New Roman" w:hAnsi="Times New Roman" w:eastAsia="宋体" w:cs="Times New Roman"/>
                      <w:color w:val="auto"/>
                      <w:sz w:val="21"/>
                      <w:szCs w:val="21"/>
                      <w:highlight w:val="none"/>
                    </w:rPr>
                    <w:t>处置的产业。</w:t>
                  </w:r>
                </w:p>
                <w:p w14:paraId="589EDF7B">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（6）本项目物耗、能耗相对较低，产生的大气污染类型主要为颗粒物、非甲烷总烃</w:t>
                  </w:r>
                  <w:r>
                    <w:rPr>
                      <w:rFonts w:hint="default" w:ascii="Times New Roman" w:hAnsi="Times New Roman" w:eastAsia="宋体" w:cs="Times New Roman"/>
                      <w:bCs/>
                      <w:color w:val="auto"/>
                      <w:spacing w:val="-10"/>
                      <w:sz w:val="21"/>
                      <w:szCs w:val="21"/>
                      <w:highlight w:val="none"/>
                    </w:rPr>
                    <w:t>、臭气浓度</w:t>
                  </w:r>
                  <w:r>
                    <w:rPr>
                      <w:rFonts w:hint="default" w:ascii="Times New Roman" w:hAnsi="Times New Roman" w:eastAsia="宋体" w:cs="Times New Roman"/>
                      <w:color w:val="auto"/>
                      <w:sz w:val="21"/>
                      <w:szCs w:val="21"/>
                      <w:highlight w:val="none"/>
                    </w:rPr>
                    <w:t>等，大气污染物经采取措施治理后达标排放，处理成本一般；环境风险为一般环境风险。</w:t>
                  </w:r>
                </w:p>
                <w:p w14:paraId="13B51ED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（7）本项目为新建项目，能严格按</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三同时</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要求建厂，可以满足卫生防护距离、大气环境防护距离。</w:t>
                  </w:r>
                </w:p>
                <w:p w14:paraId="7016F60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（8）项目与《云南省牛栏江保护条例》不冲突。</w:t>
                  </w:r>
                </w:p>
                <w:p w14:paraId="14E4EBCE">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（9）项目不属于《长江经济带发展负面清单指南（试行，2022年版）》和《云南省推动长江经济带发展负面清单指南实施细则（试行，2022年版）》中的禁止项目。</w:t>
                  </w:r>
                </w:p>
                <w:p w14:paraId="797DA8D3">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本项目不属于单位产品能耗、物耗、污染物产生量和排放量等清洁生产指标达不到国内先进水平的产业（项目）；资源综合利用率低、产生废物量大，且按近期技术水平不能综合利用的行业；高耗水且排放污水、废液按现有技术经济无法治理或妥善处置的产业。</w:t>
                  </w:r>
                </w:p>
                <w:p w14:paraId="259A30D0">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（11）本项目不涉及园区内新建永久性工业固废处置场。</w:t>
                  </w:r>
                </w:p>
                <w:p w14:paraId="03EA85A0">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项目不属于物耗、水耗和能耗相对较高，但符合园区总体规划产业类别的其他产业（①属于规划既定行业，但污染类型复杂、环境风险较大的产业、项目或工艺；②产生废物，且按自有技术水平无法治理或妥善处置的；③现有污染治理技术不成熟，或现有技术经济条件难以承受污染物治理成本的）。</w:t>
                  </w:r>
                </w:p>
                <w:p w14:paraId="6E876CDE">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（13）本项目供水由市政供水，不开采地下水作为生产、生活用水。</w:t>
                  </w:r>
                </w:p>
              </w:tc>
              <w:tc>
                <w:tcPr>
                  <w:tcW w:w="463" w:type="dxa"/>
                  <w:vAlign w:val="center"/>
                </w:tcPr>
                <w:p w14:paraId="447E4DC5">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0B87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21" w:type="dxa"/>
                  <w:vMerge w:val="continue"/>
                  <w:vAlign w:val="center"/>
                </w:tcPr>
                <w:p w14:paraId="6BAA8196">
                  <w:pPr>
                    <w:adjustRightInd w:val="0"/>
                    <w:snapToGrid w:val="0"/>
                    <w:jc w:val="center"/>
                    <w:rPr>
                      <w:rFonts w:hint="default" w:ascii="Times New Roman" w:hAnsi="Times New Roman" w:eastAsia="宋体" w:cs="Times New Roman"/>
                      <w:color w:val="auto"/>
                      <w:sz w:val="21"/>
                      <w:szCs w:val="21"/>
                      <w:highlight w:val="none"/>
                    </w:rPr>
                  </w:pPr>
                </w:p>
              </w:tc>
              <w:tc>
                <w:tcPr>
                  <w:tcW w:w="641" w:type="dxa"/>
                  <w:vAlign w:val="center"/>
                </w:tcPr>
                <w:p w14:paraId="3068E072">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禁入工艺</w:t>
                  </w:r>
                </w:p>
              </w:tc>
              <w:tc>
                <w:tcPr>
                  <w:tcW w:w="3097" w:type="dxa"/>
                  <w:vAlign w:val="center"/>
                </w:tcPr>
                <w:p w14:paraId="524987FB">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（1）《产业结构调整指导目录（2019年本）》（或更新）中淘汰、落后</w:t>
                  </w:r>
                </w:p>
                <w:p w14:paraId="31A6DC31">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 xml:space="preserve">的生产工艺。 </w:t>
                  </w:r>
                </w:p>
                <w:p w14:paraId="21548473">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（2）《部分工业行业淘汰落后生产工艺装备和产品指导目录（2022年</w:t>
                  </w:r>
                </w:p>
                <w:p w14:paraId="611C389F">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本）》（或更新）的生产工艺。</w:t>
                  </w:r>
                </w:p>
                <w:p w14:paraId="2DB2F0FB">
                  <w:pPr>
                    <w:adjustRightInd w:val="0"/>
                    <w:snapToGrid w:val="0"/>
                    <w:jc w:val="left"/>
                    <w:rPr>
                      <w:rFonts w:hint="default" w:ascii="Times New Roman" w:hAnsi="Times New Roman" w:eastAsia="宋体" w:cs="Times New Roman"/>
                      <w:color w:val="auto"/>
                      <w:sz w:val="21"/>
                      <w:szCs w:val="21"/>
                      <w:highlight w:val="none"/>
                    </w:rPr>
                  </w:pPr>
                </w:p>
              </w:tc>
              <w:tc>
                <w:tcPr>
                  <w:tcW w:w="3350" w:type="dxa"/>
                  <w:vAlign w:val="center"/>
                </w:tcPr>
                <w:p w14:paraId="41CFD7B9">
                  <w:pPr>
                    <w:numPr>
                      <w:ilvl w:val="0"/>
                      <w:numId w:val="2"/>
                    </w:num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经查阅《产业结构调整指导目录（2019年本）（2021修订版）》，本项目所用工艺不属于该目录中淘汰、落后的生产工艺；</w:t>
                  </w:r>
                </w:p>
                <w:p w14:paraId="3E8889AF">
                  <w:pPr>
                    <w:numPr>
                      <w:ilvl w:val="0"/>
                      <w:numId w:val="0"/>
                    </w:numPr>
                    <w:adjustRightInd w:val="0"/>
                    <w:snapToGrid w:val="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（2）经查阅</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本项目所用工艺不属于《部分工业行业淘汰落后生产工艺装备和产品指导目录（2022年本）》</w:t>
                  </w:r>
                  <w:r>
                    <w:rPr>
                      <w:rFonts w:hint="eastAsia" w:cs="Times New Roman"/>
                      <w:color w:val="auto"/>
                      <w:sz w:val="21"/>
                      <w:szCs w:val="21"/>
                      <w:highlight w:val="none"/>
                      <w:lang w:val="en-US" w:eastAsia="zh-CN"/>
                    </w:rPr>
                    <w:t>中</w:t>
                  </w:r>
                  <w:r>
                    <w:rPr>
                      <w:rFonts w:hint="default" w:ascii="Times New Roman" w:hAnsi="Times New Roman" w:eastAsia="宋体" w:cs="Times New Roman"/>
                      <w:color w:val="auto"/>
                      <w:sz w:val="21"/>
                      <w:szCs w:val="21"/>
                      <w:highlight w:val="none"/>
                    </w:rPr>
                    <w:t>的生产工艺；</w:t>
                  </w:r>
                </w:p>
              </w:tc>
              <w:tc>
                <w:tcPr>
                  <w:tcW w:w="463" w:type="dxa"/>
                  <w:vAlign w:val="center"/>
                </w:tcPr>
                <w:p w14:paraId="4795A8B3">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1C00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14:paraId="6AE72CBA">
                  <w:pPr>
                    <w:adjustRightInd w:val="0"/>
                    <w:snapToGrid w:val="0"/>
                    <w:jc w:val="center"/>
                    <w:rPr>
                      <w:rFonts w:hint="default" w:ascii="Times New Roman" w:hAnsi="Times New Roman" w:eastAsia="宋体" w:cs="Times New Roman"/>
                      <w:color w:val="auto"/>
                      <w:sz w:val="21"/>
                      <w:szCs w:val="21"/>
                      <w:highlight w:val="none"/>
                    </w:rPr>
                  </w:pPr>
                </w:p>
              </w:tc>
              <w:tc>
                <w:tcPr>
                  <w:tcW w:w="641" w:type="dxa"/>
                  <w:vAlign w:val="center"/>
                </w:tcPr>
                <w:p w14:paraId="77681846">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禁入产品</w:t>
                  </w:r>
                </w:p>
              </w:tc>
              <w:tc>
                <w:tcPr>
                  <w:tcW w:w="3097" w:type="dxa"/>
                  <w:vAlign w:val="center"/>
                </w:tcPr>
                <w:p w14:paraId="2A59EA1E">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《部分工业行业淘汰落后生产工艺装备和产品指导目录（2022年本）》（或更新）的产品。</w:t>
                  </w:r>
                </w:p>
              </w:tc>
              <w:tc>
                <w:tcPr>
                  <w:tcW w:w="3350" w:type="dxa"/>
                  <w:vAlign w:val="center"/>
                </w:tcPr>
                <w:p w14:paraId="01DE997F">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本项目产品不属于《部分工业行业淘汰落后生产工艺装备和产品指导目录（2022年本）》的产品。</w:t>
                  </w:r>
                </w:p>
              </w:tc>
              <w:tc>
                <w:tcPr>
                  <w:tcW w:w="463" w:type="dxa"/>
                  <w:vAlign w:val="center"/>
                </w:tcPr>
                <w:p w14:paraId="4DBB847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376E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14:paraId="6FAC4C0D">
                  <w:pPr>
                    <w:adjustRightInd w:val="0"/>
                    <w:snapToGrid w:val="0"/>
                    <w:jc w:val="center"/>
                    <w:rPr>
                      <w:rFonts w:hint="default" w:ascii="Times New Roman" w:hAnsi="Times New Roman" w:eastAsia="宋体" w:cs="Times New Roman"/>
                      <w:color w:val="auto"/>
                      <w:sz w:val="21"/>
                      <w:szCs w:val="21"/>
                      <w:highlight w:val="none"/>
                    </w:rPr>
                  </w:pPr>
                </w:p>
              </w:tc>
              <w:tc>
                <w:tcPr>
                  <w:tcW w:w="641" w:type="dxa"/>
                  <w:vAlign w:val="center"/>
                </w:tcPr>
                <w:p w14:paraId="3A98287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w:t>
                  </w:r>
                </w:p>
              </w:tc>
              <w:tc>
                <w:tcPr>
                  <w:tcW w:w="3097" w:type="dxa"/>
                  <w:vAlign w:val="center"/>
                </w:tcPr>
                <w:p w14:paraId="0D913F3E">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清洁生产水平低于国家清洁生产标准的国内先进水平。</w:t>
                  </w:r>
                </w:p>
              </w:tc>
              <w:tc>
                <w:tcPr>
                  <w:tcW w:w="3350" w:type="dxa"/>
                  <w:vAlign w:val="center"/>
                </w:tcPr>
                <w:p w14:paraId="64C7488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本项目清洁生产水平不低于国家清洁生产标准的国内先进水平。</w:t>
                  </w:r>
                </w:p>
              </w:tc>
              <w:tc>
                <w:tcPr>
                  <w:tcW w:w="463" w:type="dxa"/>
                  <w:vAlign w:val="center"/>
                </w:tcPr>
                <w:p w14:paraId="3DFE78A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3BEC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14:paraId="017518B3">
                  <w:pPr>
                    <w:adjustRightInd w:val="0"/>
                    <w:snapToGrid w:val="0"/>
                    <w:jc w:val="center"/>
                    <w:rPr>
                      <w:rFonts w:hint="default" w:ascii="Times New Roman" w:hAnsi="Times New Roman" w:eastAsia="宋体" w:cs="Times New Roman"/>
                      <w:color w:val="auto"/>
                      <w:sz w:val="21"/>
                      <w:szCs w:val="21"/>
                      <w:highlight w:val="none"/>
                    </w:rPr>
                  </w:pPr>
                </w:p>
              </w:tc>
              <w:tc>
                <w:tcPr>
                  <w:tcW w:w="641" w:type="dxa"/>
                  <w:vAlign w:val="center"/>
                </w:tcPr>
                <w:p w14:paraId="115D015E">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限制进入</w:t>
                  </w:r>
                </w:p>
              </w:tc>
              <w:tc>
                <w:tcPr>
                  <w:tcW w:w="3097" w:type="dxa"/>
                  <w:vAlign w:val="center"/>
                </w:tcPr>
                <w:p w14:paraId="0602802C">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（1）严格限制引进《产业结构调整指导目录（2019年本）》（或更新）中所列的限制类项目。 </w:t>
                  </w:r>
                </w:p>
                <w:p w14:paraId="0F3AD055">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（2）《外商投资产业指导目录（2017年修订）》（或更新）中所列的限制类项目。</w:t>
                  </w:r>
                </w:p>
                <w:p w14:paraId="1611601C">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（3）严格限制引进涉及《中国严格限制进出口的有毒化学品目录（2020年本）》（或更新）中所列有毒化学品的项目。</w:t>
                  </w:r>
                </w:p>
              </w:tc>
              <w:tc>
                <w:tcPr>
                  <w:tcW w:w="3350" w:type="dxa"/>
                  <w:vAlign w:val="center"/>
                </w:tcPr>
                <w:p w14:paraId="024AD6C5">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属于《产业结构调整指导目录（2019年本）（2021修订版）》中所列的限制类项目；也不属于《外商投资产业指导目录（2017年修订）》中所列的限制类项目；不涉及《中国严格限制进出口的有毒化学品目录（2020年本）》中所列有毒化学品的项目；</w:t>
                  </w:r>
                </w:p>
              </w:tc>
              <w:tc>
                <w:tcPr>
                  <w:tcW w:w="463" w:type="dxa"/>
                  <w:vAlign w:val="center"/>
                </w:tcPr>
                <w:p w14:paraId="7AFC68A8">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6943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restart"/>
                  <w:vAlign w:val="center"/>
                </w:tcPr>
                <w:p w14:paraId="11BCB45D">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规划产业要求</w:t>
                  </w:r>
                </w:p>
              </w:tc>
              <w:tc>
                <w:tcPr>
                  <w:tcW w:w="641" w:type="dxa"/>
                  <w:vAlign w:val="center"/>
                </w:tcPr>
                <w:p w14:paraId="104E2164">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现状产业区</w:t>
                  </w:r>
                </w:p>
              </w:tc>
              <w:tc>
                <w:tcPr>
                  <w:tcW w:w="3097" w:type="dxa"/>
                  <w:vAlign w:val="center"/>
                </w:tcPr>
                <w:p w14:paraId="7526C22F">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允许现有煤磷盐化工及配套产业进行环保提升改造。</w:t>
                  </w:r>
                </w:p>
              </w:tc>
              <w:tc>
                <w:tcPr>
                  <w:tcW w:w="3350" w:type="dxa"/>
                  <w:vAlign w:val="center"/>
                </w:tcPr>
                <w:p w14:paraId="31884A65">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本项目不涉及该条内容。</w:t>
                  </w:r>
                </w:p>
              </w:tc>
              <w:tc>
                <w:tcPr>
                  <w:tcW w:w="463" w:type="dxa"/>
                  <w:vAlign w:val="center"/>
                </w:tcPr>
                <w:p w14:paraId="4DBFECF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5B9F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14:paraId="162AD175">
                  <w:pPr>
                    <w:adjustRightInd w:val="0"/>
                    <w:snapToGrid w:val="0"/>
                    <w:jc w:val="center"/>
                    <w:rPr>
                      <w:rFonts w:hint="default" w:ascii="Times New Roman" w:hAnsi="Times New Roman" w:eastAsia="宋体" w:cs="Times New Roman"/>
                      <w:color w:val="auto"/>
                      <w:sz w:val="21"/>
                      <w:szCs w:val="21"/>
                      <w:highlight w:val="none"/>
                    </w:rPr>
                  </w:pPr>
                </w:p>
              </w:tc>
              <w:tc>
                <w:tcPr>
                  <w:tcW w:w="641" w:type="dxa"/>
                  <w:vAlign w:val="center"/>
                </w:tcPr>
                <w:p w14:paraId="1D2185F7">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绿色建材产业</w:t>
                  </w:r>
                </w:p>
              </w:tc>
              <w:tc>
                <w:tcPr>
                  <w:tcW w:w="3097" w:type="dxa"/>
                  <w:vMerge w:val="restart"/>
                  <w:vAlign w:val="center"/>
                </w:tcPr>
                <w:p w14:paraId="2D1C9B5E">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禁止生产废水不能循环回用，且向牛栏江流域排放生产废水的企业入驻。</w:t>
                  </w:r>
                </w:p>
              </w:tc>
              <w:tc>
                <w:tcPr>
                  <w:tcW w:w="3350" w:type="dxa"/>
                  <w:vMerge w:val="restart"/>
                  <w:vAlign w:val="center"/>
                </w:tcPr>
                <w:p w14:paraId="0816B59B">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本项目无生产废水产生，不涉及该条内容。</w:t>
                  </w:r>
                </w:p>
              </w:tc>
              <w:tc>
                <w:tcPr>
                  <w:tcW w:w="463" w:type="dxa"/>
                  <w:vAlign w:val="center"/>
                </w:tcPr>
                <w:p w14:paraId="4942B8E9">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3A4B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21" w:type="dxa"/>
                  <w:vMerge w:val="continue"/>
                  <w:vAlign w:val="center"/>
                </w:tcPr>
                <w:p w14:paraId="26B58792">
                  <w:pPr>
                    <w:adjustRightInd w:val="0"/>
                    <w:snapToGrid w:val="0"/>
                    <w:jc w:val="center"/>
                    <w:rPr>
                      <w:rFonts w:hint="default" w:ascii="Times New Roman" w:hAnsi="Times New Roman" w:eastAsia="宋体" w:cs="Times New Roman"/>
                      <w:color w:val="auto"/>
                      <w:sz w:val="21"/>
                      <w:szCs w:val="21"/>
                      <w:highlight w:val="none"/>
                    </w:rPr>
                  </w:pPr>
                </w:p>
              </w:tc>
              <w:tc>
                <w:tcPr>
                  <w:tcW w:w="641" w:type="dxa"/>
                  <w:vAlign w:val="center"/>
                </w:tcPr>
                <w:p w14:paraId="4365C35D">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先进装备制造产业</w:t>
                  </w:r>
                </w:p>
              </w:tc>
              <w:tc>
                <w:tcPr>
                  <w:tcW w:w="3097" w:type="dxa"/>
                  <w:vMerge w:val="continue"/>
                  <w:vAlign w:val="center"/>
                </w:tcPr>
                <w:p w14:paraId="7C89E6F3">
                  <w:pPr>
                    <w:adjustRightInd w:val="0"/>
                    <w:snapToGrid w:val="0"/>
                    <w:jc w:val="left"/>
                    <w:rPr>
                      <w:rFonts w:hint="default" w:ascii="Times New Roman" w:hAnsi="Times New Roman" w:eastAsia="宋体" w:cs="Times New Roman"/>
                      <w:color w:val="auto"/>
                      <w:sz w:val="21"/>
                      <w:szCs w:val="21"/>
                      <w:highlight w:val="none"/>
                    </w:rPr>
                  </w:pPr>
                </w:p>
              </w:tc>
              <w:tc>
                <w:tcPr>
                  <w:tcW w:w="3350" w:type="dxa"/>
                  <w:vMerge w:val="continue"/>
                  <w:vAlign w:val="center"/>
                </w:tcPr>
                <w:p w14:paraId="68861B26">
                  <w:pPr>
                    <w:adjustRightInd w:val="0"/>
                    <w:snapToGrid w:val="0"/>
                    <w:jc w:val="center"/>
                    <w:rPr>
                      <w:rFonts w:hint="default" w:ascii="Times New Roman" w:hAnsi="Times New Roman" w:eastAsia="宋体" w:cs="Times New Roman"/>
                      <w:color w:val="auto"/>
                      <w:sz w:val="21"/>
                      <w:szCs w:val="21"/>
                      <w:highlight w:val="none"/>
                    </w:rPr>
                  </w:pPr>
                </w:p>
              </w:tc>
              <w:tc>
                <w:tcPr>
                  <w:tcW w:w="463" w:type="dxa"/>
                  <w:vAlign w:val="center"/>
                </w:tcPr>
                <w:p w14:paraId="4BD7E2A4">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6159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14:paraId="24DFB77C">
                  <w:pPr>
                    <w:adjustRightInd w:val="0"/>
                    <w:snapToGrid w:val="0"/>
                    <w:jc w:val="center"/>
                    <w:rPr>
                      <w:rFonts w:hint="default" w:ascii="Times New Roman" w:hAnsi="Times New Roman" w:eastAsia="宋体" w:cs="Times New Roman"/>
                      <w:color w:val="auto"/>
                      <w:sz w:val="21"/>
                      <w:szCs w:val="21"/>
                      <w:highlight w:val="none"/>
                    </w:rPr>
                  </w:pPr>
                </w:p>
              </w:tc>
              <w:tc>
                <w:tcPr>
                  <w:tcW w:w="641" w:type="dxa"/>
                  <w:vAlign w:val="center"/>
                </w:tcPr>
                <w:p w14:paraId="3A83A5C0">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非烟轻工产业</w:t>
                  </w:r>
                </w:p>
              </w:tc>
              <w:tc>
                <w:tcPr>
                  <w:tcW w:w="3097" w:type="dxa"/>
                  <w:vAlign w:val="center"/>
                </w:tcPr>
                <w:p w14:paraId="3140B5E3">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①木材加工及家具制造业：禁止含有制胶工艺的企业入驻。 </w:t>
                  </w:r>
                </w:p>
                <w:p w14:paraId="42DACF0B">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②食品业：要求规上企业工业用水重复利用率＞65%</w:t>
                  </w:r>
                </w:p>
              </w:tc>
              <w:tc>
                <w:tcPr>
                  <w:tcW w:w="3350" w:type="dxa"/>
                  <w:vAlign w:val="center"/>
                </w:tcPr>
                <w:p w14:paraId="252FCFB7">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①本项目不属于含有制胶工艺的木材加工及家具制造。</w:t>
                  </w:r>
                </w:p>
                <w:p w14:paraId="271CEAF4">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②本项目不属于食品业。</w:t>
                  </w:r>
                </w:p>
              </w:tc>
              <w:tc>
                <w:tcPr>
                  <w:tcW w:w="463" w:type="dxa"/>
                  <w:vAlign w:val="center"/>
                </w:tcPr>
                <w:p w14:paraId="6186E730">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414F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14:paraId="582FC7BA">
                  <w:pPr>
                    <w:adjustRightInd w:val="0"/>
                    <w:snapToGrid w:val="0"/>
                    <w:jc w:val="center"/>
                    <w:rPr>
                      <w:rFonts w:hint="default" w:ascii="Times New Roman" w:hAnsi="Times New Roman" w:eastAsia="宋体" w:cs="Times New Roman"/>
                      <w:color w:val="auto"/>
                      <w:sz w:val="21"/>
                      <w:szCs w:val="21"/>
                      <w:highlight w:val="none"/>
                    </w:rPr>
                  </w:pPr>
                </w:p>
              </w:tc>
              <w:tc>
                <w:tcPr>
                  <w:tcW w:w="641" w:type="dxa"/>
                  <w:vAlign w:val="center"/>
                </w:tcPr>
                <w:p w14:paraId="315C9B9B">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绿色</w:t>
                  </w:r>
                </w:p>
                <w:p w14:paraId="320B6915">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化工</w:t>
                  </w:r>
                </w:p>
              </w:tc>
              <w:tc>
                <w:tcPr>
                  <w:tcW w:w="3097" w:type="dxa"/>
                  <w:vAlign w:val="center"/>
                </w:tcPr>
                <w:p w14:paraId="55DD9D72">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①园区规划在金所片区天生桥组团设置化工园区，建议园区尽快按化工园区的设立要求设立化工园区，并申请省级业务主管部门进行认定。</w:t>
                  </w:r>
                </w:p>
                <w:p w14:paraId="6FBA921B">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②金所片区金所组团禁止新建、改建、扩建化工生产线项目</w:t>
                  </w:r>
                </w:p>
              </w:tc>
              <w:tc>
                <w:tcPr>
                  <w:tcW w:w="3350" w:type="dxa"/>
                  <w:vAlign w:val="center"/>
                </w:tcPr>
                <w:p w14:paraId="09A1C37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本项目位于云南省昆明市寻甸特色产业园区金所片区内，不属于化工生产线项目。</w:t>
                  </w:r>
                </w:p>
              </w:tc>
              <w:tc>
                <w:tcPr>
                  <w:tcW w:w="463" w:type="dxa"/>
                  <w:vAlign w:val="center"/>
                </w:tcPr>
                <w:p w14:paraId="1EB5F0DE">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59B7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14:paraId="2A2B54A8">
                  <w:pPr>
                    <w:adjustRightInd w:val="0"/>
                    <w:snapToGrid w:val="0"/>
                    <w:jc w:val="center"/>
                    <w:rPr>
                      <w:rFonts w:hint="default" w:ascii="Times New Roman" w:hAnsi="Times New Roman" w:eastAsia="宋体" w:cs="Times New Roman"/>
                      <w:color w:val="auto"/>
                      <w:sz w:val="21"/>
                      <w:szCs w:val="21"/>
                      <w:highlight w:val="none"/>
                    </w:rPr>
                  </w:pPr>
                </w:p>
              </w:tc>
              <w:tc>
                <w:tcPr>
                  <w:tcW w:w="641" w:type="dxa"/>
                  <w:vAlign w:val="center"/>
                </w:tcPr>
                <w:p w14:paraId="0D99CD9A">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生物 </w:t>
                  </w:r>
                </w:p>
                <w:p w14:paraId="1CD0FD1B">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医药</w:t>
                  </w:r>
                </w:p>
              </w:tc>
              <w:tc>
                <w:tcPr>
                  <w:tcW w:w="3097" w:type="dxa"/>
                  <w:vAlign w:val="center"/>
                </w:tcPr>
                <w:p w14:paraId="18160EA1">
                  <w:pPr>
                    <w:adjustRightInd w:val="0"/>
                    <w:snapToGrid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满足《云南省</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十四五</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生物医药产业创新发展规划要求》。</w:t>
                  </w:r>
                </w:p>
              </w:tc>
              <w:tc>
                <w:tcPr>
                  <w:tcW w:w="3350" w:type="dxa"/>
                  <w:vAlign w:val="center"/>
                </w:tcPr>
                <w:p w14:paraId="19CA24D0">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本项目不属于生物医疗项目，不涉及该条内容。</w:t>
                  </w:r>
                </w:p>
              </w:tc>
              <w:tc>
                <w:tcPr>
                  <w:tcW w:w="463" w:type="dxa"/>
                  <w:vAlign w:val="center"/>
                </w:tcPr>
                <w:p w14:paraId="66F8346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14:paraId="2D71EE16">
            <w:pPr>
              <w:pStyle w:val="71"/>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根据上表分析，本项目不属于工业园区负面清单规定的范围内，符合环境准入负面清单要求。</w:t>
            </w:r>
          </w:p>
          <w:p w14:paraId="61C2EC88">
            <w:pPr>
              <w:adjustRightInd w:val="0"/>
              <w:snapToGrid w:val="0"/>
              <w:spacing w:line="360" w:lineRule="auto"/>
              <w:ind w:firstLine="482"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rPr>
              <w:t>（3）本项目与规划环评审查意见</w:t>
            </w: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lang w:val="zh-CN" w:bidi="ar"/>
              </w:rPr>
              <w:t>昆环审</w:t>
            </w:r>
            <w:r>
              <w:rPr>
                <w:rFonts w:hint="default" w:ascii="Times New Roman" w:hAnsi="Times New Roman" w:eastAsia="宋体" w:cs="Times New Roman"/>
                <w:b/>
                <w:color w:val="auto"/>
                <w:sz w:val="24"/>
                <w:highlight w:val="none"/>
                <w:lang w:val="zh-CN"/>
              </w:rPr>
              <w:t>〔202</w:t>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lang w:val="zh-CN"/>
              </w:rPr>
              <w:t>〕</w:t>
            </w:r>
            <w:r>
              <w:rPr>
                <w:rFonts w:hint="default" w:ascii="Times New Roman" w:hAnsi="Times New Roman" w:eastAsia="宋体" w:cs="Times New Roman"/>
                <w:b/>
                <w:color w:val="auto"/>
                <w:sz w:val="24"/>
                <w:highlight w:val="none"/>
                <w:lang w:val="zh-CN" w:bidi="ar"/>
              </w:rPr>
              <w:t>5号）</w:t>
            </w:r>
            <w:r>
              <w:rPr>
                <w:rFonts w:hint="default" w:ascii="Times New Roman" w:hAnsi="Times New Roman" w:eastAsia="宋体" w:cs="Times New Roman"/>
                <w:b/>
                <w:color w:val="auto"/>
                <w:sz w:val="24"/>
                <w:highlight w:val="none"/>
              </w:rPr>
              <w:t>的符合性分析</w:t>
            </w:r>
          </w:p>
          <w:p w14:paraId="1C3A8CA3">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项目与规划环评审查意见</w:t>
            </w:r>
            <w:r>
              <w:rPr>
                <w:rFonts w:hint="default" w:ascii="Times New Roman" w:hAnsi="Times New Roman" w:eastAsia="宋体" w:cs="Times New Roman"/>
                <w:color w:val="auto"/>
                <w:sz w:val="24"/>
                <w:highlight w:val="none"/>
                <w:lang w:val="zh-CN"/>
              </w:rPr>
              <w:t>对照情况如下：</w:t>
            </w:r>
          </w:p>
          <w:p w14:paraId="7551B2CC">
            <w:pPr>
              <w:widowControl/>
              <w:adjustRightInd w:val="0"/>
              <w:snapToGrid w:val="0"/>
              <w:jc w:val="center"/>
              <w:rPr>
                <w:rFonts w:hint="default" w:ascii="Times New Roman" w:hAnsi="Times New Roman" w:eastAsia="宋体" w:cs="Times New Roman"/>
                <w:b/>
                <w:bCs/>
                <w:color w:val="auto"/>
                <w:spacing w:val="-2"/>
                <w:szCs w:val="21"/>
                <w:highlight w:val="none"/>
              </w:rPr>
            </w:pPr>
            <w:r>
              <w:rPr>
                <w:rFonts w:hint="default" w:ascii="Times New Roman" w:hAnsi="Times New Roman" w:eastAsia="宋体" w:cs="Times New Roman"/>
                <w:b/>
                <w:bCs/>
                <w:color w:val="auto"/>
                <w:spacing w:val="-2"/>
                <w:szCs w:val="21"/>
                <w:highlight w:val="none"/>
              </w:rPr>
              <w:t xml:space="preserve">表1-3 </w:t>
            </w:r>
            <w:r>
              <w:rPr>
                <w:rFonts w:hint="eastAsia" w:cs="Times New Roman"/>
                <w:b/>
                <w:bCs/>
                <w:color w:val="auto"/>
                <w:spacing w:val="-2"/>
                <w:szCs w:val="21"/>
                <w:highlight w:val="none"/>
                <w:lang w:val="en-US" w:eastAsia="zh-CN"/>
              </w:rPr>
              <w:t xml:space="preserve"> </w:t>
            </w:r>
            <w:r>
              <w:rPr>
                <w:rFonts w:hint="default" w:ascii="Times New Roman" w:hAnsi="Times New Roman" w:eastAsia="宋体" w:cs="Times New Roman"/>
                <w:b/>
                <w:bCs/>
                <w:color w:val="auto"/>
                <w:spacing w:val="-2"/>
                <w:szCs w:val="21"/>
                <w:highlight w:val="none"/>
              </w:rPr>
              <w:t xml:space="preserve"> 与审查意见相符性分析</w:t>
            </w:r>
          </w:p>
          <w:tbl>
            <w:tblPr>
              <w:tblStyle w:val="26"/>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2640"/>
              <w:gridCol w:w="726"/>
            </w:tblGrid>
            <w:tr w14:paraId="4BE6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8" w:type="dxa"/>
                  <w:vAlign w:val="center"/>
                </w:tcPr>
                <w:p w14:paraId="10AF0E50">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审查意见提出要求</w:t>
                  </w:r>
                </w:p>
              </w:tc>
              <w:tc>
                <w:tcPr>
                  <w:tcW w:w="2640" w:type="dxa"/>
                  <w:vAlign w:val="center"/>
                </w:tcPr>
                <w:p w14:paraId="24CBB0C2">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本项目情况</w:t>
                  </w:r>
                </w:p>
              </w:tc>
              <w:tc>
                <w:tcPr>
                  <w:tcW w:w="726" w:type="dxa"/>
                  <w:vAlign w:val="center"/>
                </w:tcPr>
                <w:p w14:paraId="19CD7119">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w:t>
                  </w:r>
                </w:p>
              </w:tc>
            </w:tr>
            <w:tr w14:paraId="1D16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8" w:type="dxa"/>
                  <w:vAlign w:val="center"/>
                </w:tcPr>
                <w:p w14:paraId="26A7E75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严守环境质量底线、严格新入园项目及现有项目环境管理。制定主要污染物区域削减方案，建立健全主要污染物管理台账，采取有效措施减少氮氧化物、二氧化硫、挥发性有机物、化学需氧量、氨氮等污染物排放总量，确保区域环境质量持续改善。入园企业应采用先进的生产工艺路线、设备、清洁能源与原料，从源头上控制污染物的产生。高度重视园区废水收集处理、回用、排放的环境管理。实施“雨污分流”，加强天生桥组团、金所组团初期雨水的收集、处理，加快园区污水处理厂再生水处理设施及配套管网建设。严格落实牛栏江流域严禁新改扩建工业废水排污口的要求;强化园区生活污水收集处理回用，加强区域水环境综合整治，确保实现区域水环境质量改善目标园区在产业布局和入园项目建设时应充分考虑对地下水环境影响，按照《报告书》提出的重点保护区、重点控制区、其他区域三类区域进行分级管控。严格水文地质、工程地质勘察做好地下水污染防治和监控，按相关规范要求采取针对性防渗措施，严格执行《地下水管理条例》等相关规定。将土壤污染防治工作纳入园区规划及相关生态环境保护规划，采取有效预防措施，防止、减少土壤污染，确保满足土壤环境管控要求。</w:t>
                  </w:r>
                </w:p>
              </w:tc>
              <w:tc>
                <w:tcPr>
                  <w:tcW w:w="2640" w:type="dxa"/>
                  <w:vAlign w:val="center"/>
                </w:tcPr>
                <w:p w14:paraId="40C6A9B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本项目</w:t>
                  </w:r>
                  <w:r>
                    <w:rPr>
                      <w:rFonts w:hint="default" w:ascii="Times New Roman" w:hAnsi="Times New Roman" w:eastAsia="宋体" w:cs="Times New Roman"/>
                      <w:color w:val="auto"/>
                      <w:szCs w:val="21"/>
                      <w:highlight w:val="none"/>
                    </w:rPr>
                    <w:t>生产过程中浇筑发泡、涂胶工序均在密闭间进行，产生的有机废气由集气管</w:t>
                  </w:r>
                  <w:r>
                    <w:rPr>
                      <w:rFonts w:hint="default" w:ascii="Times New Roman" w:hAnsi="Times New Roman" w:eastAsia="宋体" w:cs="Times New Roman"/>
                      <w:color w:val="auto"/>
                      <w:szCs w:val="21"/>
                      <w:highlight w:val="none"/>
                      <w:lang w:val="en-US" w:eastAsia="zh-CN"/>
                    </w:rPr>
                    <w:t>（共2根，分别用于收集浇筑发泡、涂胶工序产生的废气）</w:t>
                  </w:r>
                  <w:r>
                    <w:rPr>
                      <w:rFonts w:hint="default" w:ascii="Times New Roman" w:hAnsi="Times New Roman" w:eastAsia="宋体" w:cs="Times New Roman"/>
                      <w:color w:val="auto"/>
                      <w:szCs w:val="21"/>
                      <w:highlight w:val="none"/>
                    </w:rPr>
                    <w:t>收集后进入</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三级活性炭吸附装置</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处理，再由1根15m高排气筒达标排放（DA001）；项目采取的污染治理措施可有效减少主要污染物、挥发性有机物等特征污染物的排放总量，能够确保区域环境质量得到改善。</w:t>
                  </w:r>
                </w:p>
                <w:p w14:paraId="617352F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本项目选用先进的生产设备及工艺，同时选用清洁能源天然气为燃料，从源头上控制了污染物的产生；本项目</w:t>
                  </w:r>
                  <w:r>
                    <w:rPr>
                      <w:rFonts w:hint="default" w:ascii="Times New Roman" w:hAnsi="Times New Roman" w:eastAsia="宋体" w:cs="Times New Roman"/>
                      <w:color w:val="auto"/>
                      <w:sz w:val="21"/>
                      <w:szCs w:val="21"/>
                      <w:highlight w:val="none"/>
                    </w:rPr>
                    <w:t>无生产废水产生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Cs w:val="21"/>
                      <w:highlight w:val="none"/>
                    </w:rPr>
                    <w:t>生活污水处理达标后全部回用，不外排。</w:t>
                  </w:r>
                </w:p>
                <w:p w14:paraId="50910AB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本项目的建设符合国家和云南省有关地下水、土壤污染防治措施及相关要求。本项目使用自来水，不抽取地下水；严格执行土壤及生态保护措施</w:t>
                  </w:r>
                </w:p>
              </w:tc>
              <w:tc>
                <w:tcPr>
                  <w:tcW w:w="726" w:type="dxa"/>
                  <w:vAlign w:val="center"/>
                </w:tcPr>
                <w:p w14:paraId="27EBB0D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7D9E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8" w:type="dxa"/>
                  <w:vAlign w:val="center"/>
                </w:tcPr>
                <w:p w14:paraId="6A1BE0D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建立环境风险防控体系，提高环境应急能力，加强区内重要环境风险源管控，严控高风险产业发展规模。强化园区危险化学品储运的环境风险管理，加强金所组团现有煤、磷、盐化工企业和天生桥组团磷化工企业环境风险管控。制定厂区园区、区域三级防控措施，强化园区环境监测与预警能力建设环境风险应急与防范措施，建立应急响应联动机制和风险防控体系。重点关注地表水环境风险防控措施，应确保事故状态下工业废水零排放。编制突发环境事件应急预案，防范环境风险避免事故排放，保障区域环境安全。</w:t>
                  </w:r>
                </w:p>
              </w:tc>
              <w:tc>
                <w:tcPr>
                  <w:tcW w:w="2640" w:type="dxa"/>
                  <w:vAlign w:val="center"/>
                </w:tcPr>
                <w:p w14:paraId="5EABDFF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本项目不涉及危险化学品储运，也不属于煤、磷、盐化工企业，环境风险一般，在采取相应的措施后，环境风险能达可接受水平。</w:t>
                  </w:r>
                </w:p>
              </w:tc>
              <w:tc>
                <w:tcPr>
                  <w:tcW w:w="726" w:type="dxa"/>
                  <w:vAlign w:val="center"/>
                </w:tcPr>
                <w:p w14:paraId="261B6F8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514E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8" w:type="dxa"/>
                  <w:vAlign w:val="center"/>
                </w:tcPr>
                <w:p w14:paraId="2379212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拟入园建设项目，应结合规划环评提出的指导意见做好环境影响评价工作，落实规划环评提出的要求，加强与规划环评的联动，重点开展工程分析、污染物允许排放量测算和环保措施的可行性论证等内容，强化环境监测和环境保护相关措施的落实。规划环评中环境协调性分析、环境现状、污染源调查等资料可供建设项目环评引用，建设项目相应环境影响评价内容可结合实际情况予以简化。</w:t>
                  </w:r>
                </w:p>
              </w:tc>
              <w:tc>
                <w:tcPr>
                  <w:tcW w:w="2640" w:type="dxa"/>
                  <w:vAlign w:val="center"/>
                </w:tcPr>
                <w:p w14:paraId="0629D7E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次评价结合了规划环评提出的指导意见，落实了规划环评提出的要求，加强与规划环评的联动，重点开展了工程分析、污染物允许排放量测算和环保措施的可行性论证等内容，强化环境监测和环境保护相关措施的落实。</w:t>
                  </w:r>
                </w:p>
              </w:tc>
              <w:tc>
                <w:tcPr>
                  <w:tcW w:w="726" w:type="dxa"/>
                  <w:vAlign w:val="center"/>
                </w:tcPr>
                <w:p w14:paraId="4B8E6D0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bl>
          <w:p w14:paraId="435D4ABD">
            <w:pPr>
              <w:pStyle w:val="71"/>
              <w:adjustRightInd/>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highlight w:val="none"/>
              </w:rPr>
              <w:t>综上所述，项目建设与《云南寻甸产业园区总体规划（修编）（2021-2035年）环境影响报告书》及审查意见</w:t>
            </w:r>
            <w:r>
              <w:rPr>
                <w:rFonts w:hint="default" w:ascii="Times New Roman" w:hAnsi="Times New Roman" w:eastAsia="宋体" w:cs="Times New Roman"/>
                <w:b w:val="0"/>
                <w:bCs/>
                <w:color w:val="auto"/>
                <w:sz w:val="24"/>
                <w:highlight w:val="none"/>
                <w:lang w:eastAsia="zh-CN"/>
              </w:rPr>
              <w:t>（</w:t>
            </w:r>
            <w:r>
              <w:rPr>
                <w:rFonts w:hint="default" w:ascii="Times New Roman" w:hAnsi="Times New Roman" w:eastAsia="宋体" w:cs="Times New Roman"/>
                <w:b w:val="0"/>
                <w:bCs/>
                <w:color w:val="auto"/>
                <w:sz w:val="24"/>
                <w:highlight w:val="none"/>
                <w:lang w:val="zh-CN" w:bidi="ar"/>
              </w:rPr>
              <w:t>昆环审</w:t>
            </w:r>
            <w:r>
              <w:rPr>
                <w:rFonts w:hint="default" w:ascii="Times New Roman" w:hAnsi="Times New Roman" w:eastAsia="宋体" w:cs="Times New Roman"/>
                <w:b w:val="0"/>
                <w:bCs/>
                <w:color w:val="auto"/>
                <w:sz w:val="24"/>
                <w:highlight w:val="none"/>
                <w:lang w:val="zh-CN"/>
              </w:rPr>
              <w:t>〔202</w:t>
            </w:r>
            <w:r>
              <w:rPr>
                <w:rFonts w:hint="default" w:ascii="Times New Roman" w:hAnsi="Times New Roman" w:eastAsia="宋体" w:cs="Times New Roman"/>
                <w:b w:val="0"/>
                <w:bCs/>
                <w:color w:val="auto"/>
                <w:sz w:val="24"/>
                <w:highlight w:val="none"/>
                <w:lang w:val="en-US" w:eastAsia="zh-CN"/>
              </w:rPr>
              <w:t>3</w:t>
            </w:r>
            <w:r>
              <w:rPr>
                <w:rFonts w:hint="default" w:ascii="Times New Roman" w:hAnsi="Times New Roman" w:eastAsia="宋体" w:cs="Times New Roman"/>
                <w:b w:val="0"/>
                <w:bCs/>
                <w:color w:val="auto"/>
                <w:sz w:val="24"/>
                <w:highlight w:val="none"/>
                <w:lang w:val="zh-CN"/>
              </w:rPr>
              <w:t>〕</w:t>
            </w:r>
            <w:r>
              <w:rPr>
                <w:rFonts w:hint="default" w:ascii="Times New Roman" w:hAnsi="Times New Roman" w:eastAsia="宋体" w:cs="Times New Roman"/>
                <w:b w:val="0"/>
                <w:bCs/>
                <w:color w:val="auto"/>
                <w:sz w:val="24"/>
                <w:highlight w:val="none"/>
                <w:lang w:val="zh-CN" w:bidi="ar"/>
              </w:rPr>
              <w:t>5</w:t>
            </w:r>
            <w:r>
              <w:rPr>
                <w:rFonts w:hint="eastAsia" w:cs="Times New Roman"/>
                <w:b w:val="0"/>
                <w:bCs/>
                <w:color w:val="auto"/>
                <w:sz w:val="24"/>
                <w:highlight w:val="none"/>
                <w:lang w:val="en-US" w:eastAsia="zh-CN" w:bidi="ar"/>
              </w:rPr>
              <w:t>号</w:t>
            </w:r>
            <w:r>
              <w:rPr>
                <w:rFonts w:hint="default" w:ascii="Times New Roman" w:hAnsi="Times New Roman" w:eastAsia="宋体" w:cs="Times New Roman"/>
                <w:b w:val="0"/>
                <w:bCs/>
                <w:color w:val="auto"/>
                <w:sz w:val="24"/>
                <w:highlight w:val="none"/>
                <w:lang w:val="zh-CN" w:bidi="ar"/>
              </w:rPr>
              <w:t>）</w:t>
            </w:r>
            <w:r>
              <w:rPr>
                <w:rFonts w:hint="default" w:ascii="Times New Roman" w:hAnsi="Times New Roman" w:eastAsia="宋体" w:cs="Times New Roman"/>
                <w:color w:val="auto"/>
                <w:highlight w:val="none"/>
              </w:rPr>
              <w:t>相符。</w:t>
            </w:r>
          </w:p>
        </w:tc>
      </w:tr>
      <w:tr w14:paraId="3D00C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9" w:hRule="atLeast"/>
          <w:jc w:val="center"/>
        </w:trPr>
        <w:tc>
          <w:tcPr>
            <w:tcW w:w="724" w:type="dxa"/>
            <w:vAlign w:val="center"/>
          </w:tcPr>
          <w:p w14:paraId="76DCE44E">
            <w:pPr>
              <w:autoSpaceDE w:val="0"/>
              <w:autoSpaceDN w:val="0"/>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其他符合性分析</w:t>
            </w:r>
          </w:p>
        </w:tc>
        <w:tc>
          <w:tcPr>
            <w:tcW w:w="8105" w:type="dxa"/>
            <w:gridSpan w:val="4"/>
            <w:vAlign w:val="center"/>
          </w:tcPr>
          <w:p w14:paraId="1C146FA5">
            <w:pPr>
              <w:pStyle w:val="15"/>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1、项目与</w:t>
            </w:r>
            <w:bookmarkStart w:id="7" w:name="_Toc14631_WPSOffice_Level2"/>
            <w:bookmarkStart w:id="8" w:name="_Toc1839"/>
            <w:bookmarkStart w:id="9" w:name="_Toc11005"/>
            <w:r>
              <w:rPr>
                <w:rFonts w:hint="default" w:ascii="Times New Roman" w:hAnsi="Times New Roman" w:eastAsia="宋体" w:cs="Times New Roman"/>
                <w:b/>
                <w:color w:val="auto"/>
                <w:sz w:val="24"/>
                <w:highlight w:val="none"/>
                <w:lang w:val="zh-CN"/>
              </w:rPr>
              <w:t>《昆明市</w:t>
            </w:r>
            <w:r>
              <w:rPr>
                <w:rFonts w:hint="eastAsia" w:ascii="Times New Roman" w:hAnsi="Times New Roman" w:cs="Times New Roman"/>
                <w:b/>
                <w:color w:val="auto"/>
                <w:sz w:val="24"/>
                <w:highlight w:val="none"/>
                <w:lang w:val="zh-CN"/>
              </w:rPr>
              <w:t>“</w:t>
            </w:r>
            <w:r>
              <w:rPr>
                <w:rFonts w:hint="default" w:ascii="Times New Roman" w:hAnsi="Times New Roman" w:eastAsia="宋体" w:cs="Times New Roman"/>
                <w:b/>
                <w:color w:val="auto"/>
                <w:sz w:val="24"/>
                <w:highlight w:val="none"/>
                <w:lang w:val="zh-CN"/>
              </w:rPr>
              <w:t>三线一单</w:t>
            </w:r>
            <w:r>
              <w:rPr>
                <w:rFonts w:hint="eastAsia" w:ascii="Times New Roman" w:hAnsi="Times New Roman" w:cs="Times New Roman"/>
                <w:b/>
                <w:color w:val="auto"/>
                <w:sz w:val="24"/>
                <w:highlight w:val="none"/>
                <w:lang w:val="zh-CN"/>
              </w:rPr>
              <w:t>”</w:t>
            </w:r>
            <w:r>
              <w:rPr>
                <w:rFonts w:hint="default" w:ascii="Times New Roman" w:hAnsi="Times New Roman" w:eastAsia="宋体" w:cs="Times New Roman"/>
                <w:b/>
                <w:color w:val="auto"/>
                <w:sz w:val="24"/>
                <w:highlight w:val="none"/>
                <w:lang w:val="zh-CN"/>
              </w:rPr>
              <w:t>生态环境分区管控的实施意见》</w:t>
            </w:r>
            <w:r>
              <w:rPr>
                <w:rFonts w:hint="default" w:ascii="Times New Roman" w:hAnsi="Times New Roman" w:eastAsia="宋体" w:cs="Times New Roman"/>
                <w:b/>
                <w:color w:val="auto"/>
                <w:sz w:val="24"/>
                <w:highlight w:val="none"/>
                <w:lang w:val="zh-CN" w:eastAsia="zh-CN"/>
              </w:rPr>
              <w:t>（</w:t>
            </w:r>
            <w:r>
              <w:rPr>
                <w:rFonts w:hint="default" w:ascii="Times New Roman" w:hAnsi="Times New Roman" w:eastAsia="宋体" w:cs="Times New Roman"/>
                <w:b/>
                <w:color w:val="auto"/>
                <w:sz w:val="24"/>
                <w:highlight w:val="none"/>
                <w:lang w:val="zh-CN"/>
              </w:rPr>
              <w:t>昆政发〔2021〕21号</w:t>
            </w:r>
            <w:r>
              <w:rPr>
                <w:rFonts w:hint="default" w:ascii="Times New Roman" w:hAnsi="Times New Roman" w:eastAsia="宋体" w:cs="Times New Roman"/>
                <w:b/>
                <w:color w:val="auto"/>
                <w:sz w:val="24"/>
                <w:highlight w:val="none"/>
                <w:lang w:val="zh-CN" w:eastAsia="zh-CN"/>
              </w:rPr>
              <w:t>）</w:t>
            </w:r>
            <w:r>
              <w:rPr>
                <w:rFonts w:hint="default" w:ascii="Times New Roman" w:hAnsi="Times New Roman" w:eastAsia="宋体" w:cs="Times New Roman"/>
                <w:b/>
                <w:color w:val="auto"/>
                <w:sz w:val="24"/>
                <w:highlight w:val="none"/>
              </w:rPr>
              <w:t>符合性分析</w:t>
            </w:r>
          </w:p>
          <w:p w14:paraId="5AC57A10">
            <w:pPr>
              <w:pStyle w:val="79"/>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2021年11月23日，昆明市人民政府印发的《昆明市</w:t>
            </w:r>
            <w:r>
              <w:rPr>
                <w:rFonts w:hint="eastAsia" w:cs="Times New Roman"/>
                <w:color w:val="auto"/>
                <w:szCs w:val="24"/>
                <w:highlight w:val="none"/>
                <w:lang w:eastAsia="zh-CN"/>
              </w:rPr>
              <w:t>“</w:t>
            </w:r>
            <w:r>
              <w:rPr>
                <w:rFonts w:hint="default" w:ascii="Times New Roman" w:hAnsi="Times New Roman" w:eastAsia="宋体" w:cs="Times New Roman"/>
                <w:color w:val="auto"/>
                <w:szCs w:val="24"/>
                <w:highlight w:val="none"/>
              </w:rPr>
              <w:t>三线一单</w:t>
            </w:r>
            <w:r>
              <w:rPr>
                <w:rFonts w:hint="eastAsia" w:cs="Times New Roman"/>
                <w:color w:val="auto"/>
                <w:szCs w:val="24"/>
                <w:highlight w:val="none"/>
                <w:lang w:eastAsia="zh-CN"/>
              </w:rPr>
              <w:t>”</w:t>
            </w:r>
            <w:r>
              <w:rPr>
                <w:rFonts w:hint="default" w:ascii="Times New Roman" w:hAnsi="Times New Roman" w:eastAsia="宋体" w:cs="Times New Roman"/>
                <w:color w:val="auto"/>
                <w:szCs w:val="24"/>
                <w:highlight w:val="none"/>
              </w:rPr>
              <w:t>生态环境分区管控</w:t>
            </w:r>
            <w:r>
              <w:rPr>
                <w:rFonts w:hint="default" w:ascii="Times New Roman" w:hAnsi="Times New Roman" w:eastAsia="宋体" w:cs="Times New Roman"/>
                <w:color w:val="auto"/>
                <w:szCs w:val="24"/>
                <w:highlight w:val="none"/>
                <w:lang w:val="en-US" w:eastAsia="zh-CN"/>
              </w:rPr>
              <w:t>的</w:t>
            </w:r>
            <w:r>
              <w:rPr>
                <w:rFonts w:hint="default" w:ascii="Times New Roman" w:hAnsi="Times New Roman" w:eastAsia="宋体" w:cs="Times New Roman"/>
                <w:color w:val="auto"/>
                <w:szCs w:val="24"/>
                <w:highlight w:val="none"/>
              </w:rPr>
              <w:t>实施意见》</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昆政发〔2021〕21号</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。项目与《昆明市</w:t>
            </w:r>
            <w:r>
              <w:rPr>
                <w:rFonts w:hint="eastAsia" w:cs="Times New Roman"/>
                <w:color w:val="auto"/>
                <w:szCs w:val="24"/>
                <w:highlight w:val="none"/>
                <w:lang w:eastAsia="zh-CN"/>
              </w:rPr>
              <w:t>“</w:t>
            </w:r>
            <w:r>
              <w:rPr>
                <w:rFonts w:hint="default" w:ascii="Times New Roman" w:hAnsi="Times New Roman" w:eastAsia="宋体" w:cs="Times New Roman"/>
                <w:color w:val="auto"/>
                <w:szCs w:val="24"/>
                <w:highlight w:val="none"/>
              </w:rPr>
              <w:t>三线一单</w:t>
            </w:r>
            <w:r>
              <w:rPr>
                <w:rFonts w:hint="eastAsia" w:cs="Times New Roman"/>
                <w:color w:val="auto"/>
                <w:szCs w:val="24"/>
                <w:highlight w:val="none"/>
                <w:lang w:eastAsia="zh-CN"/>
              </w:rPr>
              <w:t>”</w:t>
            </w:r>
            <w:r>
              <w:rPr>
                <w:rFonts w:hint="default" w:ascii="Times New Roman" w:hAnsi="Times New Roman" w:eastAsia="宋体" w:cs="Times New Roman"/>
                <w:color w:val="auto"/>
                <w:szCs w:val="24"/>
                <w:highlight w:val="none"/>
              </w:rPr>
              <w:t>生态环境分区管控</w:t>
            </w:r>
            <w:r>
              <w:rPr>
                <w:rFonts w:hint="default" w:ascii="Times New Roman" w:hAnsi="Times New Roman" w:eastAsia="宋体" w:cs="Times New Roman"/>
                <w:color w:val="auto"/>
                <w:szCs w:val="24"/>
                <w:highlight w:val="none"/>
                <w:lang w:val="en-US" w:eastAsia="zh-CN"/>
              </w:rPr>
              <w:t>的</w:t>
            </w:r>
            <w:r>
              <w:rPr>
                <w:rFonts w:hint="default" w:ascii="Times New Roman" w:hAnsi="Times New Roman" w:eastAsia="宋体" w:cs="Times New Roman"/>
                <w:color w:val="auto"/>
                <w:szCs w:val="24"/>
                <w:highlight w:val="none"/>
              </w:rPr>
              <w:t>实施意见》符合性分析详见下表。</w:t>
            </w:r>
          </w:p>
          <w:p w14:paraId="31EE68A6">
            <w:pPr>
              <w:pStyle w:val="97"/>
              <w:spacing w:before="120" w:after="48"/>
              <w:outlineLvl w:val="9"/>
              <w:rPr>
                <w:rFonts w:hint="default" w:ascii="Times New Roman" w:hAnsi="Times New Roman" w:eastAsia="宋体" w:cs="Times New Roman"/>
                <w:bCs/>
                <w:snapToGrid w:val="0"/>
                <w:color w:val="auto"/>
                <w:kern w:val="0"/>
                <w:szCs w:val="21"/>
                <w:highlight w:val="none"/>
              </w:rPr>
            </w:pPr>
            <w:bookmarkStart w:id="10" w:name="_Toc2480"/>
            <w:r>
              <w:rPr>
                <w:rFonts w:hint="default" w:ascii="Times New Roman" w:hAnsi="Times New Roman" w:eastAsia="宋体" w:cs="Times New Roman"/>
                <w:bCs/>
                <w:snapToGrid w:val="0"/>
                <w:color w:val="auto"/>
                <w:kern w:val="0"/>
                <w:szCs w:val="21"/>
                <w:highlight w:val="none"/>
              </w:rPr>
              <w:t xml:space="preserve">表1-4  </w:t>
            </w:r>
            <w:r>
              <w:rPr>
                <w:rFonts w:hint="eastAsia" w:cs="Times New Roman"/>
                <w:bCs/>
                <w:snapToGrid w:val="0"/>
                <w:color w:val="auto"/>
                <w:kern w:val="0"/>
                <w:szCs w:val="21"/>
                <w:highlight w:val="none"/>
                <w:lang w:val="en-US" w:eastAsia="zh-CN"/>
              </w:rPr>
              <w:t xml:space="preserve"> </w:t>
            </w:r>
            <w:r>
              <w:rPr>
                <w:rFonts w:hint="default" w:ascii="Times New Roman" w:hAnsi="Times New Roman" w:eastAsia="宋体" w:cs="Times New Roman"/>
                <w:bCs/>
                <w:snapToGrid w:val="0"/>
                <w:color w:val="auto"/>
                <w:kern w:val="0"/>
                <w:szCs w:val="21"/>
                <w:highlight w:val="none"/>
              </w:rPr>
              <w:t>项目与昆明市</w:t>
            </w:r>
            <w:r>
              <w:rPr>
                <w:rFonts w:hint="eastAsia" w:cs="Times New Roman"/>
                <w:bCs/>
                <w:snapToGrid w:val="0"/>
                <w:color w:val="auto"/>
                <w:kern w:val="0"/>
                <w:szCs w:val="21"/>
                <w:highlight w:val="none"/>
                <w:lang w:eastAsia="zh-CN"/>
              </w:rPr>
              <w:t>“</w:t>
            </w:r>
            <w:r>
              <w:rPr>
                <w:rFonts w:hint="default" w:ascii="Times New Roman" w:hAnsi="Times New Roman" w:eastAsia="宋体" w:cs="Times New Roman"/>
                <w:bCs/>
                <w:snapToGrid w:val="0"/>
                <w:color w:val="auto"/>
                <w:kern w:val="0"/>
                <w:szCs w:val="21"/>
                <w:highlight w:val="none"/>
              </w:rPr>
              <w:t>三线一单</w:t>
            </w:r>
            <w:r>
              <w:rPr>
                <w:rFonts w:hint="eastAsia" w:cs="Times New Roman"/>
                <w:bCs/>
                <w:snapToGrid w:val="0"/>
                <w:color w:val="auto"/>
                <w:kern w:val="0"/>
                <w:szCs w:val="21"/>
                <w:highlight w:val="none"/>
                <w:lang w:eastAsia="zh-CN"/>
              </w:rPr>
              <w:t>”</w:t>
            </w:r>
            <w:r>
              <w:rPr>
                <w:rFonts w:hint="default" w:ascii="Times New Roman" w:hAnsi="Times New Roman" w:eastAsia="宋体" w:cs="Times New Roman"/>
                <w:bCs/>
                <w:snapToGrid w:val="0"/>
                <w:color w:val="auto"/>
                <w:kern w:val="0"/>
                <w:szCs w:val="21"/>
                <w:highlight w:val="none"/>
              </w:rPr>
              <w:t>文件相符性分析</w:t>
            </w:r>
            <w:bookmarkEnd w:id="10"/>
          </w:p>
          <w:tbl>
            <w:tblPr>
              <w:tblStyle w:val="26"/>
              <w:tblW w:w="7870"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395"/>
              <w:gridCol w:w="687"/>
              <w:gridCol w:w="420"/>
              <w:gridCol w:w="2787"/>
              <w:gridCol w:w="2883"/>
              <w:gridCol w:w="698"/>
            </w:tblGrid>
            <w:tr w14:paraId="1AB66AE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82" w:type="dxa"/>
                  <w:gridSpan w:val="2"/>
                  <w:tcBorders>
                    <w:tl2br w:val="nil"/>
                    <w:tr2bl w:val="nil"/>
                  </w:tcBorders>
                  <w:vAlign w:val="center"/>
                </w:tcPr>
                <w:p w14:paraId="29FF9FDF">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类别</w:t>
                  </w:r>
                </w:p>
              </w:tc>
              <w:tc>
                <w:tcPr>
                  <w:tcW w:w="3207" w:type="dxa"/>
                  <w:gridSpan w:val="2"/>
                  <w:tcBorders>
                    <w:tl2br w:val="nil"/>
                    <w:tr2bl w:val="nil"/>
                  </w:tcBorders>
                  <w:vAlign w:val="center"/>
                </w:tcPr>
                <w:p w14:paraId="1895B4DF">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文件要求</w:t>
                  </w:r>
                </w:p>
              </w:tc>
              <w:tc>
                <w:tcPr>
                  <w:tcW w:w="2883" w:type="dxa"/>
                  <w:tcBorders>
                    <w:tl2br w:val="nil"/>
                    <w:tr2bl w:val="nil"/>
                  </w:tcBorders>
                  <w:vAlign w:val="center"/>
                </w:tcPr>
                <w:p w14:paraId="0C475BE1">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相符性分析</w:t>
                  </w:r>
                </w:p>
              </w:tc>
              <w:tc>
                <w:tcPr>
                  <w:tcW w:w="698" w:type="dxa"/>
                  <w:tcBorders>
                    <w:tl2br w:val="nil"/>
                    <w:tr2bl w:val="nil"/>
                  </w:tcBorders>
                  <w:vAlign w:val="center"/>
                </w:tcPr>
                <w:p w14:paraId="5EBD6AB5">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符合性</w:t>
                  </w:r>
                </w:p>
              </w:tc>
            </w:tr>
            <w:tr w14:paraId="2B274D9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gridSpan w:val="2"/>
                  <w:tcBorders>
                    <w:tl2br w:val="nil"/>
                    <w:tr2bl w:val="nil"/>
                  </w:tcBorders>
                  <w:vAlign w:val="center"/>
                </w:tcPr>
                <w:p w14:paraId="72E0EB5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生态保护红线</w:t>
                  </w:r>
                </w:p>
              </w:tc>
              <w:tc>
                <w:tcPr>
                  <w:tcW w:w="3207" w:type="dxa"/>
                  <w:gridSpan w:val="2"/>
                  <w:tcBorders>
                    <w:tl2br w:val="nil"/>
                    <w:tr2bl w:val="nil"/>
                  </w:tcBorders>
                  <w:vAlign w:val="center"/>
                </w:tcPr>
                <w:p w14:paraId="641CC97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执行《云南省人民政府关于发布云南省生态保护红线的通知》（云政发〔2018〕32号），将未划入生态保护红线的自然保护区、国家公园、森林公园、风景名胜区、地质公园、湿地公园、县城集中式饮用水水源地、水产种质资源保护区等生态功能重要区、生态环境敏感区划入一般生态空间。</w:t>
                  </w:r>
                </w:p>
              </w:tc>
              <w:tc>
                <w:tcPr>
                  <w:tcW w:w="2883" w:type="dxa"/>
                  <w:tcBorders>
                    <w:tl2br w:val="nil"/>
                    <w:tr2bl w:val="nil"/>
                  </w:tcBorders>
                  <w:vAlign w:val="center"/>
                </w:tcPr>
                <w:p w14:paraId="558E2D8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w:t>
                  </w:r>
                  <w:r>
                    <w:rPr>
                      <w:rFonts w:hint="default" w:ascii="Times New Roman" w:hAnsi="Times New Roman" w:eastAsia="宋体" w:cs="Times New Roman"/>
                      <w:color w:val="auto"/>
                      <w:szCs w:val="21"/>
                      <w:highlight w:val="none"/>
                      <w:lang w:val="zh-CN"/>
                    </w:rPr>
                    <w:t>查阅《云南省生态保护红线分布图》可知，项目位于</w:t>
                  </w:r>
                  <w:r>
                    <w:rPr>
                      <w:rFonts w:hint="default" w:ascii="Times New Roman" w:hAnsi="Times New Roman" w:eastAsia="宋体" w:cs="Times New Roman"/>
                      <w:color w:val="auto"/>
                      <w:kern w:val="0"/>
                      <w:szCs w:val="21"/>
                      <w:highlight w:val="none"/>
                    </w:rPr>
                    <w:t>云南省昆明市寻甸特色产业园区金所片区</w:t>
                  </w:r>
                  <w:r>
                    <w:rPr>
                      <w:rFonts w:hint="default" w:ascii="Times New Roman" w:hAnsi="Times New Roman" w:eastAsia="宋体" w:cs="Times New Roman"/>
                      <w:color w:val="auto"/>
                      <w:szCs w:val="21"/>
                      <w:highlight w:val="none"/>
                      <w:lang w:val="zh-CN"/>
                    </w:rPr>
                    <w:t>，属规划的工业用地，不在生态红线范围内，项目符合生态保护红线的相关要求。</w:t>
                  </w:r>
                </w:p>
              </w:tc>
              <w:tc>
                <w:tcPr>
                  <w:tcW w:w="698" w:type="dxa"/>
                  <w:tcBorders>
                    <w:tl2br w:val="nil"/>
                    <w:tr2bl w:val="nil"/>
                  </w:tcBorders>
                  <w:vAlign w:val="center"/>
                </w:tcPr>
                <w:p w14:paraId="5265ACC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33039C6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vMerge w:val="restart"/>
                  <w:tcBorders>
                    <w:tl2br w:val="nil"/>
                    <w:tr2bl w:val="nil"/>
                  </w:tcBorders>
                  <w:vAlign w:val="center"/>
                </w:tcPr>
                <w:p w14:paraId="56B9441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环境质量底线</w:t>
                  </w:r>
                </w:p>
              </w:tc>
              <w:tc>
                <w:tcPr>
                  <w:tcW w:w="687" w:type="dxa"/>
                  <w:tcBorders>
                    <w:tl2br w:val="nil"/>
                    <w:tr2bl w:val="nil"/>
                  </w:tcBorders>
                  <w:vAlign w:val="center"/>
                </w:tcPr>
                <w:p w14:paraId="393C19D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p>
              </w:tc>
              <w:tc>
                <w:tcPr>
                  <w:tcW w:w="3207" w:type="dxa"/>
                  <w:gridSpan w:val="2"/>
                  <w:tcBorders>
                    <w:tl2br w:val="nil"/>
                    <w:tr2bl w:val="nil"/>
                  </w:tcBorders>
                  <w:vAlign w:val="center"/>
                </w:tcPr>
                <w:p w14:paraId="342222F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r>
                    <w:rPr>
                      <w:rFonts w:hint="default" w:ascii="Times New Roman" w:hAnsi="Times New Roman" w:eastAsia="宋体" w:cs="Times New Roman"/>
                      <w:color w:val="auto"/>
                      <w:szCs w:val="21"/>
                      <w:highlight w:val="none"/>
                      <w:lang w:val="zh-CN"/>
                    </w:rPr>
                    <w:t>到2025年，全市生态环境质量持续改善，生态空间得到优化和有效保护，区域生态安全屏障更加牢固。到2035年，全市生态环境质量实现根本好转，生态功能显著提升，区域生态安全得到全面保障。</w:t>
                  </w:r>
                </w:p>
              </w:tc>
              <w:tc>
                <w:tcPr>
                  <w:tcW w:w="2883" w:type="dxa"/>
                  <w:tcBorders>
                    <w:tl2br w:val="nil"/>
                    <w:tr2bl w:val="nil"/>
                  </w:tcBorders>
                  <w:vAlign w:val="center"/>
                </w:tcPr>
                <w:p w14:paraId="2923DDC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本项目为新建项目，购买已建成标准厂房安装设备后进行生产，不新增征地，对生态环境影响较小，不会突破当地生态环境质量底线。</w:t>
                  </w:r>
                </w:p>
              </w:tc>
              <w:tc>
                <w:tcPr>
                  <w:tcW w:w="698" w:type="dxa"/>
                  <w:tcBorders>
                    <w:tl2br w:val="nil"/>
                    <w:tr2bl w:val="nil"/>
                  </w:tcBorders>
                  <w:vAlign w:val="center"/>
                </w:tcPr>
                <w:p w14:paraId="4CA8A50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79257FD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vMerge w:val="continue"/>
                  <w:tcBorders>
                    <w:tl2br w:val="nil"/>
                    <w:tr2bl w:val="nil"/>
                  </w:tcBorders>
                  <w:vAlign w:val="center"/>
                </w:tcPr>
                <w:p w14:paraId="30F04836">
                  <w:pPr>
                    <w:jc w:val="center"/>
                    <w:rPr>
                      <w:rFonts w:hint="default" w:ascii="Times New Roman" w:hAnsi="Times New Roman" w:eastAsia="宋体" w:cs="Times New Roman"/>
                      <w:color w:val="auto"/>
                      <w:szCs w:val="21"/>
                      <w:highlight w:val="none"/>
                    </w:rPr>
                  </w:pPr>
                </w:p>
              </w:tc>
              <w:tc>
                <w:tcPr>
                  <w:tcW w:w="687" w:type="dxa"/>
                  <w:tcBorders>
                    <w:tl2br w:val="nil"/>
                    <w:tr2bl w:val="nil"/>
                  </w:tcBorders>
                  <w:vAlign w:val="center"/>
                </w:tcPr>
                <w:p w14:paraId="55EF245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p>
              </w:tc>
              <w:tc>
                <w:tcPr>
                  <w:tcW w:w="3207" w:type="dxa"/>
                  <w:gridSpan w:val="2"/>
                  <w:tcBorders>
                    <w:tl2br w:val="nil"/>
                    <w:tr2bl w:val="nil"/>
                  </w:tcBorders>
                  <w:vAlign w:val="center"/>
                </w:tcPr>
                <w:p w14:paraId="7563B35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r>
                    <w:rPr>
                      <w:rFonts w:hint="default" w:ascii="Times New Roman" w:hAnsi="Times New Roman" w:eastAsia="宋体" w:cs="Times New Roman"/>
                      <w:color w:val="auto"/>
                      <w:szCs w:val="21"/>
                      <w:highlight w:val="none"/>
                      <w:lang w:val="zh-CN"/>
                    </w:rPr>
                    <w:t>到2025年，全市环境空气质量总体保持优良，主城建成区空气质量优良天数占比达99%以上，二氧化硫（SO</w:t>
                  </w:r>
                  <w:r>
                    <w:rPr>
                      <w:rFonts w:hint="default" w:ascii="Times New Roman" w:hAnsi="Times New Roman" w:eastAsia="宋体" w:cs="Times New Roman"/>
                      <w:color w:val="auto"/>
                      <w:szCs w:val="21"/>
                      <w:highlight w:val="none"/>
                      <w:vertAlign w:val="subscript"/>
                      <w:lang w:val="zh-CN"/>
                    </w:rPr>
                    <w:t>2</w:t>
                  </w:r>
                  <w:r>
                    <w:rPr>
                      <w:rFonts w:hint="default" w:ascii="Times New Roman" w:hAnsi="Times New Roman" w:eastAsia="宋体" w:cs="Times New Roman"/>
                      <w:color w:val="auto"/>
                      <w:szCs w:val="21"/>
                      <w:highlight w:val="none"/>
                      <w:lang w:val="zh-CN"/>
                    </w:rPr>
                    <w:t>）和氮氧化物（NOx）排放总量控制在省下达的目标以内，主城区空气中颗粒物（PM</w:t>
                  </w:r>
                  <w:r>
                    <w:rPr>
                      <w:rFonts w:hint="default" w:ascii="Times New Roman" w:hAnsi="Times New Roman" w:eastAsia="宋体" w:cs="Times New Roman"/>
                      <w:color w:val="auto"/>
                      <w:szCs w:val="21"/>
                      <w:highlight w:val="none"/>
                      <w:vertAlign w:val="subscript"/>
                      <w:lang w:val="zh-CN"/>
                    </w:rPr>
                    <w:t>10</w:t>
                  </w:r>
                  <w:r>
                    <w:rPr>
                      <w:rFonts w:hint="default" w:ascii="Times New Roman" w:hAnsi="Times New Roman" w:eastAsia="宋体" w:cs="Times New Roman"/>
                      <w:color w:val="auto"/>
                      <w:szCs w:val="21"/>
                      <w:highlight w:val="none"/>
                      <w:lang w:val="zh-CN"/>
                    </w:rPr>
                    <w:t>、PM</w:t>
                  </w:r>
                  <w:r>
                    <w:rPr>
                      <w:rFonts w:hint="default" w:ascii="Times New Roman" w:hAnsi="Times New Roman" w:eastAsia="宋体" w:cs="Times New Roman"/>
                      <w:color w:val="auto"/>
                      <w:szCs w:val="21"/>
                      <w:highlight w:val="none"/>
                      <w:vertAlign w:val="subscript"/>
                    </w:rPr>
                    <w:t>2.5</w:t>
                  </w:r>
                  <w:r>
                    <w:rPr>
                      <w:rFonts w:hint="default" w:ascii="Times New Roman" w:hAnsi="Times New Roman" w:eastAsia="宋体" w:cs="Times New Roman"/>
                      <w:color w:val="auto"/>
                      <w:szCs w:val="21"/>
                      <w:highlight w:val="none"/>
                      <w:lang w:val="zh-CN"/>
                    </w:rPr>
                    <w:t>）稳定达《环境空气质量标准》二级标准以上。到2035年，全市环境空气质量全面改善，各县（市）区、开发（度假）区环境空气质量稳定达到国家二级标准。</w:t>
                  </w:r>
                </w:p>
              </w:tc>
              <w:tc>
                <w:tcPr>
                  <w:tcW w:w="2883" w:type="dxa"/>
                  <w:tcBorders>
                    <w:tl2br w:val="nil"/>
                    <w:tr2bl w:val="nil"/>
                  </w:tcBorders>
                  <w:vAlign w:val="center"/>
                </w:tcPr>
                <w:p w14:paraId="3B45C7A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项目区属于环境空气质量达标区，</w:t>
                  </w:r>
                  <w:r>
                    <w:rPr>
                      <w:rFonts w:hint="default" w:ascii="Times New Roman" w:hAnsi="Times New Roman" w:eastAsia="宋体" w:cs="Times New Roman"/>
                      <w:color w:val="auto"/>
                      <w:szCs w:val="21"/>
                      <w:highlight w:val="none"/>
                      <w:lang w:val="zh-CN"/>
                    </w:rPr>
                    <w:t>本项目建设排放的废气均经过有效治理，实现达标排放，满足区域环境质量要求，不会改变区域大气环境功能区划</w:t>
                  </w:r>
                  <w:r>
                    <w:rPr>
                      <w:rFonts w:hint="default" w:ascii="Times New Roman" w:hAnsi="Times New Roman" w:eastAsia="宋体" w:cs="Times New Roman"/>
                      <w:color w:val="auto"/>
                      <w:szCs w:val="21"/>
                      <w:highlight w:val="none"/>
                    </w:rPr>
                    <w:t>，对大气环境质量影响较小，不会突破当地环境质量底线。</w:t>
                  </w:r>
                </w:p>
              </w:tc>
              <w:tc>
                <w:tcPr>
                  <w:tcW w:w="698" w:type="dxa"/>
                  <w:tcBorders>
                    <w:tl2br w:val="nil"/>
                    <w:tr2bl w:val="nil"/>
                  </w:tcBorders>
                  <w:vAlign w:val="center"/>
                </w:tcPr>
                <w:p w14:paraId="78BEEBC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6085063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dxa"/>
                  <w:vMerge w:val="continue"/>
                  <w:tcBorders>
                    <w:tl2br w:val="nil"/>
                    <w:tr2bl w:val="nil"/>
                  </w:tcBorders>
                  <w:vAlign w:val="center"/>
                </w:tcPr>
                <w:p w14:paraId="186580CF">
                  <w:pPr>
                    <w:jc w:val="center"/>
                    <w:rPr>
                      <w:rFonts w:hint="default" w:ascii="Times New Roman" w:hAnsi="Times New Roman" w:eastAsia="宋体" w:cs="Times New Roman"/>
                      <w:color w:val="auto"/>
                      <w:szCs w:val="21"/>
                      <w:highlight w:val="none"/>
                    </w:rPr>
                  </w:pPr>
                </w:p>
              </w:tc>
              <w:tc>
                <w:tcPr>
                  <w:tcW w:w="687" w:type="dxa"/>
                  <w:tcBorders>
                    <w:tl2br w:val="nil"/>
                    <w:tr2bl w:val="nil"/>
                  </w:tcBorders>
                  <w:vAlign w:val="center"/>
                </w:tcPr>
                <w:p w14:paraId="279938B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水环境质量底线</w:t>
                  </w:r>
                </w:p>
              </w:tc>
              <w:tc>
                <w:tcPr>
                  <w:tcW w:w="3207" w:type="dxa"/>
                  <w:gridSpan w:val="2"/>
                  <w:tcBorders>
                    <w:tl2br w:val="nil"/>
                    <w:tr2bl w:val="nil"/>
                  </w:tcBorders>
                  <w:vAlign w:val="center"/>
                </w:tcPr>
                <w:p w14:paraId="76DC682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纳入国家和省级考核的地表水监测断面水质优良率稳步提升，滇池流域、阳宗海流域水环境质量明显改善，水生态系统功能逐步恢复，滇池草海水质达IV类，滇池外海水质达IV类（化学需氧量≤40毫克/升），阳宗海水质达Ⅲ类，集中式饮用水源水质巩固改善。</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地表水体水质优良率全面提升，各监测断面水质达到水环境功能要求，消除劣V类水体，集中式饮用水水源水质稳定达标。</w:t>
                  </w:r>
                </w:p>
              </w:tc>
              <w:tc>
                <w:tcPr>
                  <w:tcW w:w="2883" w:type="dxa"/>
                  <w:tcBorders>
                    <w:tl2br w:val="nil"/>
                    <w:tr2bl w:val="nil"/>
                  </w:tcBorders>
                  <w:vAlign w:val="center"/>
                </w:tcPr>
                <w:p w14:paraId="72DF0E8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本项目实施雨污分流排水体制，雨水经厂区雨水沟收集后排入附近排水沟；生产过程中无生产废水产生；</w:t>
                  </w:r>
                  <w:r>
                    <w:rPr>
                      <w:rFonts w:hint="default" w:ascii="Times New Roman" w:hAnsi="Times New Roman" w:eastAsia="宋体" w:cs="Times New Roman"/>
                      <w:color w:val="auto"/>
                      <w:sz w:val="21"/>
                      <w:szCs w:val="21"/>
                      <w:highlight w:val="none"/>
                    </w:rPr>
                    <w:t>食堂废水经隔油池处理后，与</w:t>
                  </w:r>
                  <w:r>
                    <w:rPr>
                      <w:rFonts w:hint="eastAsia" w:cs="Times New Roman"/>
                      <w:color w:val="auto"/>
                      <w:sz w:val="21"/>
                      <w:szCs w:val="21"/>
                      <w:highlight w:val="none"/>
                      <w:lang w:eastAsia="zh-CN"/>
                    </w:rPr>
                    <w:t>生活污水</w:t>
                  </w:r>
                  <w:r>
                    <w:rPr>
                      <w:rFonts w:hint="default" w:ascii="Times New Roman" w:hAnsi="Times New Roman" w:eastAsia="宋体" w:cs="Times New Roman"/>
                      <w:color w:val="auto"/>
                      <w:sz w:val="21"/>
                      <w:szCs w:val="21"/>
                      <w:highlight w:val="none"/>
                    </w:rPr>
                    <w:t>一并进入化粪池（15m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）进行预处理；办公废水进入化粪池（10m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）预处理后与食堂、</w:t>
                  </w:r>
                  <w:r>
                    <w:rPr>
                      <w:rFonts w:hint="eastAsia" w:cs="Times New Roman"/>
                      <w:color w:val="auto"/>
                      <w:sz w:val="21"/>
                      <w:szCs w:val="21"/>
                      <w:highlight w:val="none"/>
                      <w:lang w:eastAsia="zh-CN"/>
                    </w:rPr>
                    <w:t>生活污水</w:t>
                  </w:r>
                  <w:r>
                    <w:rPr>
                      <w:rFonts w:hint="default" w:ascii="Times New Roman" w:hAnsi="Times New Roman" w:eastAsia="宋体" w:cs="Times New Roman"/>
                      <w:color w:val="auto"/>
                      <w:sz w:val="21"/>
                      <w:szCs w:val="21"/>
                      <w:highlight w:val="none"/>
                    </w:rPr>
                    <w:t>（预处理后）一并进入自建一体化生活污水处理站处理达《城市污水再生利用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color w:val="auto"/>
                      <w:szCs w:val="21"/>
                      <w:highlight w:val="none"/>
                      <w:lang w:val="zh-CN"/>
                    </w:rPr>
                    <w:t>不会对区域地表水环境造成影响，不会改变区域地表水环境功能区划</w:t>
                  </w:r>
                  <w:r>
                    <w:rPr>
                      <w:rFonts w:hint="default" w:ascii="Times New Roman" w:hAnsi="Times New Roman" w:eastAsia="宋体" w:cs="Times New Roman"/>
                      <w:color w:val="auto"/>
                      <w:szCs w:val="21"/>
                      <w:highlight w:val="none"/>
                    </w:rPr>
                    <w:t>。</w:t>
                  </w:r>
                </w:p>
              </w:tc>
              <w:tc>
                <w:tcPr>
                  <w:tcW w:w="698" w:type="dxa"/>
                  <w:tcBorders>
                    <w:tl2br w:val="nil"/>
                    <w:tr2bl w:val="nil"/>
                  </w:tcBorders>
                  <w:vAlign w:val="center"/>
                </w:tcPr>
                <w:p w14:paraId="7D7EFB8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7D3E0C5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vMerge w:val="continue"/>
                  <w:tcBorders>
                    <w:tl2br w:val="nil"/>
                    <w:tr2bl w:val="nil"/>
                  </w:tcBorders>
                  <w:vAlign w:val="center"/>
                </w:tcPr>
                <w:p w14:paraId="1BD32FE9">
                  <w:pPr>
                    <w:jc w:val="center"/>
                    <w:rPr>
                      <w:rFonts w:hint="default" w:ascii="Times New Roman" w:hAnsi="Times New Roman" w:eastAsia="宋体" w:cs="Times New Roman"/>
                      <w:color w:val="auto"/>
                      <w:szCs w:val="21"/>
                      <w:highlight w:val="none"/>
                    </w:rPr>
                  </w:pPr>
                </w:p>
              </w:tc>
              <w:tc>
                <w:tcPr>
                  <w:tcW w:w="687" w:type="dxa"/>
                  <w:tcBorders>
                    <w:tl2br w:val="nil"/>
                    <w:tr2bl w:val="nil"/>
                  </w:tcBorders>
                  <w:vAlign w:val="center"/>
                </w:tcPr>
                <w:p w14:paraId="7195C05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土壤环境风险防控底线</w:t>
                  </w:r>
                </w:p>
              </w:tc>
              <w:tc>
                <w:tcPr>
                  <w:tcW w:w="3207" w:type="dxa"/>
                  <w:gridSpan w:val="2"/>
                  <w:tcBorders>
                    <w:tl2br w:val="nil"/>
                    <w:tr2bl w:val="nil"/>
                  </w:tcBorders>
                  <w:vAlign w:val="center"/>
                </w:tcPr>
                <w:p w14:paraId="2C2ED56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土壤环境质量稳中向好，农用地和建设用地土壤环境安全得到有效保障，土壤环境风险得到全面管控。</w:t>
                  </w:r>
                </w:p>
              </w:tc>
              <w:tc>
                <w:tcPr>
                  <w:tcW w:w="2883" w:type="dxa"/>
                  <w:tcBorders>
                    <w:tl2br w:val="nil"/>
                    <w:tr2bl w:val="nil"/>
                  </w:tcBorders>
                  <w:vAlign w:val="center"/>
                </w:tcPr>
                <w:p w14:paraId="500825E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危险废物设置危险废物暂存间暂存，委托有资质单位定期清运处置，危废间地面和四周墙裙</w:t>
                  </w:r>
                  <w:r>
                    <w:rPr>
                      <w:rFonts w:hint="default" w:ascii="Times New Roman" w:hAnsi="Times New Roman" w:eastAsia="宋体" w:cs="Times New Roman"/>
                      <w:color w:val="auto"/>
                      <w:szCs w:val="21"/>
                      <w:highlight w:val="none"/>
                      <w:lang w:val="zh-CN"/>
                    </w:rPr>
                    <w:t>采用</w:t>
                  </w:r>
                  <w:r>
                    <w:rPr>
                      <w:rFonts w:hint="eastAsia" w:cs="Times New Roman"/>
                      <w:color w:val="auto"/>
                      <w:szCs w:val="21"/>
                      <w:highlight w:val="none"/>
                      <w:lang w:val="zh-CN"/>
                    </w:rPr>
                    <w:t>“</w:t>
                  </w:r>
                  <w:r>
                    <w:rPr>
                      <w:rFonts w:hint="default" w:ascii="Times New Roman" w:hAnsi="Times New Roman" w:eastAsia="宋体" w:cs="Times New Roman"/>
                      <w:color w:val="auto"/>
                      <w:szCs w:val="21"/>
                      <w:highlight w:val="none"/>
                    </w:rPr>
                    <w:t>抗渗混凝土</w:t>
                  </w:r>
                  <w:r>
                    <w:rPr>
                      <w:rFonts w:hint="default" w:ascii="Times New Roman" w:hAnsi="Times New Roman" w:eastAsia="宋体" w:cs="Times New Roman"/>
                      <w:color w:val="auto"/>
                      <w:szCs w:val="21"/>
                      <w:highlight w:val="none"/>
                      <w:lang w:val="zh-CN"/>
                    </w:rPr>
                    <w:t>+2mm厚HDPE+环氧树脂</w:t>
                  </w:r>
                  <w:r>
                    <w:rPr>
                      <w:rFonts w:hint="eastAsia" w:cs="Times New Roman"/>
                      <w:color w:val="auto"/>
                      <w:szCs w:val="21"/>
                      <w:highlight w:val="none"/>
                      <w:lang w:val="zh-CN"/>
                    </w:rPr>
                    <w:t>”</w:t>
                  </w:r>
                  <w:r>
                    <w:rPr>
                      <w:rFonts w:hint="default" w:ascii="Times New Roman" w:hAnsi="Times New Roman" w:eastAsia="宋体" w:cs="Times New Roman"/>
                      <w:color w:val="auto"/>
                      <w:szCs w:val="21"/>
                      <w:highlight w:val="none"/>
                    </w:rPr>
                    <w:t>进行重点防渗处理</w:t>
                  </w:r>
                  <w:r>
                    <w:rPr>
                      <w:rFonts w:hint="default" w:ascii="Times New Roman" w:hAnsi="Times New Roman" w:eastAsia="宋体" w:cs="Times New Roman"/>
                      <w:color w:val="auto"/>
                      <w:szCs w:val="21"/>
                      <w:highlight w:val="none"/>
                      <w:lang w:val="zh-CN"/>
                    </w:rPr>
                    <w:t>，渗透系数≤10</w:t>
                  </w:r>
                  <w:r>
                    <w:rPr>
                      <w:rFonts w:hint="default" w:ascii="Times New Roman" w:hAnsi="Times New Roman" w:eastAsia="宋体" w:cs="Times New Roman"/>
                      <w:color w:val="auto"/>
                      <w:szCs w:val="21"/>
                      <w:highlight w:val="none"/>
                      <w:vertAlign w:val="superscript"/>
                      <w:lang w:val="zh-CN"/>
                    </w:rPr>
                    <w:t>-</w:t>
                  </w:r>
                  <w:r>
                    <w:rPr>
                      <w:rFonts w:hint="default" w:ascii="Times New Roman" w:hAnsi="Times New Roman" w:eastAsia="宋体" w:cs="Times New Roman"/>
                      <w:color w:val="auto"/>
                      <w:szCs w:val="21"/>
                      <w:highlight w:val="none"/>
                      <w:vertAlign w:val="superscript"/>
                    </w:rPr>
                    <w:t>10</w:t>
                  </w:r>
                  <w:r>
                    <w:rPr>
                      <w:rFonts w:hint="default" w:ascii="Times New Roman" w:hAnsi="Times New Roman" w:eastAsia="宋体" w:cs="Times New Roman"/>
                      <w:color w:val="auto"/>
                      <w:szCs w:val="21"/>
                      <w:highlight w:val="none"/>
                      <w:lang w:val="zh-CN"/>
                    </w:rPr>
                    <w:t>cm/s</w:t>
                  </w:r>
                  <w:r>
                    <w:rPr>
                      <w:rFonts w:hint="default" w:ascii="Times New Roman" w:hAnsi="Times New Roman" w:eastAsia="宋体" w:cs="Times New Roman"/>
                      <w:color w:val="auto"/>
                      <w:szCs w:val="21"/>
                      <w:highlight w:val="none"/>
                    </w:rPr>
                    <w:t>，并设置围堰等应急设施。项目采取了土壤污染防控措施，对土壤环境质量影响较小。</w:t>
                  </w:r>
                </w:p>
              </w:tc>
              <w:tc>
                <w:tcPr>
                  <w:tcW w:w="698" w:type="dxa"/>
                  <w:tcBorders>
                    <w:tl2br w:val="nil"/>
                    <w:tr2bl w:val="nil"/>
                  </w:tcBorders>
                  <w:vAlign w:val="center"/>
                </w:tcPr>
                <w:p w14:paraId="13F72F4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2045D0D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95" w:type="dxa"/>
                  <w:vMerge w:val="restart"/>
                  <w:tcBorders>
                    <w:tl2br w:val="nil"/>
                    <w:tr2bl w:val="nil"/>
                  </w:tcBorders>
                  <w:vAlign w:val="center"/>
                </w:tcPr>
                <w:p w14:paraId="05CD066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资源利用上线</w:t>
                  </w:r>
                </w:p>
              </w:tc>
              <w:tc>
                <w:tcPr>
                  <w:tcW w:w="687" w:type="dxa"/>
                  <w:tcBorders>
                    <w:tl2br w:val="nil"/>
                    <w:tr2bl w:val="nil"/>
                  </w:tcBorders>
                  <w:vAlign w:val="center"/>
                </w:tcPr>
                <w:p w14:paraId="155D7C2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水资源利用上线</w:t>
                  </w:r>
                </w:p>
              </w:tc>
              <w:tc>
                <w:tcPr>
                  <w:tcW w:w="3207" w:type="dxa"/>
                  <w:gridSpan w:val="2"/>
                  <w:tcBorders>
                    <w:tl2br w:val="nil"/>
                    <w:tr2bl w:val="nil"/>
                  </w:tcBorders>
                  <w:vAlign w:val="center"/>
                </w:tcPr>
                <w:p w14:paraId="57D651F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按照国家、省、市有关要求和规划，按时完成全市用水总量、用水效率、限制纳污“三条红线”水资源上限控制指标；</w:t>
                  </w:r>
                </w:p>
              </w:tc>
              <w:tc>
                <w:tcPr>
                  <w:tcW w:w="2883" w:type="dxa"/>
                  <w:tcBorders>
                    <w:tl2br w:val="nil"/>
                    <w:tr2bl w:val="nil"/>
                  </w:tcBorders>
                  <w:vAlign w:val="center"/>
                </w:tcPr>
                <w:p w14:paraId="74B3866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项目生产过程中不涉及用水，用水主要为</w:t>
                  </w:r>
                  <w:r>
                    <w:rPr>
                      <w:rFonts w:hint="eastAsia" w:cs="Times New Roman"/>
                      <w:color w:val="auto"/>
                      <w:szCs w:val="21"/>
                      <w:highlight w:val="none"/>
                      <w:lang w:val="en-US" w:eastAsia="zh-CN"/>
                    </w:rPr>
                    <w:t>食堂、</w:t>
                  </w:r>
                  <w:r>
                    <w:rPr>
                      <w:rFonts w:hint="default" w:ascii="Times New Roman" w:hAnsi="Times New Roman" w:eastAsia="宋体" w:cs="Times New Roman"/>
                      <w:color w:val="auto"/>
                      <w:szCs w:val="21"/>
                      <w:highlight w:val="none"/>
                    </w:rPr>
                    <w:t>办公</w:t>
                  </w:r>
                  <w:r>
                    <w:rPr>
                      <w:rFonts w:hint="eastAsia" w:cs="Times New Roman"/>
                      <w:color w:val="auto"/>
                      <w:szCs w:val="21"/>
                      <w:highlight w:val="none"/>
                      <w:lang w:eastAsia="zh-CN"/>
                    </w:rPr>
                    <w:t>、</w:t>
                  </w:r>
                  <w:r>
                    <w:rPr>
                      <w:rFonts w:hint="eastAsia" w:cs="Times New Roman"/>
                      <w:color w:val="auto"/>
                      <w:szCs w:val="21"/>
                      <w:highlight w:val="none"/>
                      <w:lang w:val="en-US" w:eastAsia="zh-CN"/>
                    </w:rPr>
                    <w:t>生活</w:t>
                  </w:r>
                  <w:r>
                    <w:rPr>
                      <w:rFonts w:hint="default" w:ascii="Times New Roman" w:hAnsi="Times New Roman" w:eastAsia="宋体" w:cs="Times New Roman"/>
                      <w:color w:val="auto"/>
                      <w:szCs w:val="21"/>
                      <w:highlight w:val="none"/>
                    </w:rPr>
                    <w:t>用水。</w:t>
                  </w:r>
                </w:p>
              </w:tc>
              <w:tc>
                <w:tcPr>
                  <w:tcW w:w="698" w:type="dxa"/>
                  <w:tcBorders>
                    <w:tl2br w:val="nil"/>
                    <w:tr2bl w:val="nil"/>
                  </w:tcBorders>
                  <w:vAlign w:val="center"/>
                </w:tcPr>
                <w:p w14:paraId="5C1B2E5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D955C6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95" w:type="dxa"/>
                  <w:vMerge w:val="continue"/>
                  <w:tcBorders>
                    <w:tl2br w:val="nil"/>
                    <w:tr2bl w:val="nil"/>
                  </w:tcBorders>
                  <w:vAlign w:val="center"/>
                </w:tcPr>
                <w:p w14:paraId="528E46F2">
                  <w:pPr>
                    <w:jc w:val="center"/>
                    <w:rPr>
                      <w:rFonts w:hint="default" w:ascii="Times New Roman" w:hAnsi="Times New Roman" w:eastAsia="宋体" w:cs="Times New Roman"/>
                      <w:color w:val="auto"/>
                      <w:szCs w:val="21"/>
                      <w:highlight w:val="none"/>
                    </w:rPr>
                  </w:pPr>
                </w:p>
              </w:tc>
              <w:tc>
                <w:tcPr>
                  <w:tcW w:w="687" w:type="dxa"/>
                  <w:tcBorders>
                    <w:tl2br w:val="nil"/>
                    <w:tr2bl w:val="nil"/>
                  </w:tcBorders>
                  <w:vAlign w:val="center"/>
                </w:tcPr>
                <w:p w14:paraId="68D1522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能源利用上线</w:t>
                  </w:r>
                </w:p>
              </w:tc>
              <w:tc>
                <w:tcPr>
                  <w:tcW w:w="3207" w:type="dxa"/>
                  <w:gridSpan w:val="2"/>
                  <w:tcBorders>
                    <w:tl2br w:val="nil"/>
                    <w:tr2bl w:val="nil"/>
                  </w:tcBorders>
                  <w:vAlign w:val="center"/>
                </w:tcPr>
                <w:p w14:paraId="59DEBA5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按时完成单位GDP能耗下降率、能源消费总量等能源控制指标。</w:t>
                  </w:r>
                </w:p>
              </w:tc>
              <w:tc>
                <w:tcPr>
                  <w:tcW w:w="2883" w:type="dxa"/>
                  <w:tcBorders>
                    <w:tl2br w:val="nil"/>
                    <w:tr2bl w:val="nil"/>
                  </w:tcBorders>
                  <w:vAlign w:val="center"/>
                </w:tcPr>
                <w:p w14:paraId="5E68D22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项目生产过程中仅使用电能，且能耗不高，不属于高耗能项目。</w:t>
                  </w:r>
                </w:p>
              </w:tc>
              <w:tc>
                <w:tcPr>
                  <w:tcW w:w="698" w:type="dxa"/>
                  <w:tcBorders>
                    <w:tl2br w:val="nil"/>
                    <w:tr2bl w:val="nil"/>
                  </w:tcBorders>
                  <w:vAlign w:val="center"/>
                </w:tcPr>
                <w:p w14:paraId="149AF19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703543F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95" w:type="dxa"/>
                  <w:vMerge w:val="continue"/>
                  <w:tcBorders>
                    <w:tl2br w:val="nil"/>
                    <w:tr2bl w:val="nil"/>
                  </w:tcBorders>
                  <w:vAlign w:val="center"/>
                </w:tcPr>
                <w:p w14:paraId="1C18C827">
                  <w:pPr>
                    <w:jc w:val="center"/>
                    <w:rPr>
                      <w:rFonts w:hint="default" w:ascii="Times New Roman" w:hAnsi="Times New Roman" w:eastAsia="宋体" w:cs="Times New Roman"/>
                      <w:color w:val="auto"/>
                      <w:szCs w:val="21"/>
                      <w:highlight w:val="none"/>
                    </w:rPr>
                  </w:pPr>
                </w:p>
              </w:tc>
              <w:tc>
                <w:tcPr>
                  <w:tcW w:w="687" w:type="dxa"/>
                  <w:tcBorders>
                    <w:tl2br w:val="nil"/>
                    <w:tr2bl w:val="nil"/>
                  </w:tcBorders>
                  <w:vAlign w:val="center"/>
                </w:tcPr>
                <w:p w14:paraId="5627EF2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土地资源利用</w:t>
                  </w:r>
                  <w:r>
                    <w:rPr>
                      <w:rFonts w:hint="eastAsia" w:cs="Times New Roman"/>
                      <w:color w:val="auto"/>
                      <w:szCs w:val="21"/>
                      <w:highlight w:val="none"/>
                      <w:lang w:eastAsia="zh-CN"/>
                    </w:rPr>
                    <w:t>上限</w:t>
                  </w:r>
                </w:p>
              </w:tc>
              <w:tc>
                <w:tcPr>
                  <w:tcW w:w="3207" w:type="dxa"/>
                  <w:gridSpan w:val="2"/>
                  <w:tcBorders>
                    <w:tl2br w:val="nil"/>
                    <w:tr2bl w:val="nil"/>
                  </w:tcBorders>
                  <w:vAlign w:val="center"/>
                </w:tcPr>
                <w:p w14:paraId="56495EA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按时完成耕地保有量、基本农田保护面积、建设用地总规模等土地资源利用上限控制指标。</w:t>
                  </w:r>
                </w:p>
              </w:tc>
              <w:tc>
                <w:tcPr>
                  <w:tcW w:w="2883" w:type="dxa"/>
                  <w:tcBorders>
                    <w:tl2br w:val="nil"/>
                    <w:tr2bl w:val="nil"/>
                  </w:tcBorders>
                  <w:vAlign w:val="center"/>
                </w:tcPr>
                <w:p w14:paraId="723EE1D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项目不占用耕地及基本农田，用地类型为</w:t>
                  </w:r>
                  <w:r>
                    <w:rPr>
                      <w:rFonts w:hint="eastAsia" w:cs="Times New Roman"/>
                      <w:color w:val="auto"/>
                      <w:szCs w:val="21"/>
                      <w:highlight w:val="none"/>
                      <w:lang w:eastAsia="zh-CN"/>
                    </w:rPr>
                    <w:t>工业用地</w:t>
                  </w:r>
                  <w:r>
                    <w:rPr>
                      <w:rFonts w:hint="default" w:ascii="Times New Roman" w:hAnsi="Times New Roman" w:eastAsia="宋体" w:cs="Times New Roman"/>
                      <w:color w:val="auto"/>
                      <w:szCs w:val="21"/>
                      <w:highlight w:val="none"/>
                    </w:rPr>
                    <w:t>，不会突破当地土地资源利用上线。</w:t>
                  </w:r>
                </w:p>
              </w:tc>
              <w:tc>
                <w:tcPr>
                  <w:tcW w:w="698" w:type="dxa"/>
                  <w:tcBorders>
                    <w:tl2br w:val="nil"/>
                    <w:tr2bl w:val="nil"/>
                  </w:tcBorders>
                  <w:vAlign w:val="center"/>
                </w:tcPr>
                <w:p w14:paraId="6A887A6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1FD91B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vMerge w:val="restart"/>
                  <w:tcBorders>
                    <w:tl2br w:val="nil"/>
                    <w:tr2bl w:val="nil"/>
                  </w:tcBorders>
                  <w:vAlign w:val="center"/>
                </w:tcPr>
                <w:p w14:paraId="71E50E9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生态环境准入清单</w:t>
                  </w:r>
                </w:p>
              </w:tc>
              <w:tc>
                <w:tcPr>
                  <w:tcW w:w="687" w:type="dxa"/>
                  <w:vMerge w:val="restart"/>
                  <w:tcBorders>
                    <w:tl2br w:val="nil"/>
                    <w:tr2bl w:val="nil"/>
                  </w:tcBorders>
                  <w:vAlign w:val="center"/>
                </w:tcPr>
                <w:p w14:paraId="3D718C4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重点管控单元（云南寻甸特色产业园区重点管控单元）</w:t>
                  </w:r>
                </w:p>
              </w:tc>
              <w:tc>
                <w:tcPr>
                  <w:tcW w:w="420" w:type="dxa"/>
                  <w:tcBorders>
                    <w:tl2br w:val="nil"/>
                    <w:tr2bl w:val="nil"/>
                  </w:tcBorders>
                  <w:vAlign w:val="center"/>
                </w:tcPr>
                <w:p w14:paraId="5CA070B5">
                  <w:pPr>
                    <w:snapToGrid w:val="0"/>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空间布局</w:t>
                  </w:r>
                </w:p>
                <w:p w14:paraId="0497AA4C">
                  <w:pPr>
                    <w:snapToGrid w:val="0"/>
                    <w:jc w:val="center"/>
                    <w:rPr>
                      <w:rFonts w:hint="default" w:ascii="Times New Roman" w:hAnsi="Times New Roman" w:eastAsia="宋体" w:cs="Times New Roman"/>
                      <w:color w:val="auto"/>
                      <w:szCs w:val="21"/>
                      <w:highlight w:val="none"/>
                    </w:rPr>
                  </w:pPr>
                  <w:r>
                    <w:rPr>
                      <w:rStyle w:val="98"/>
                      <w:rFonts w:hint="default" w:ascii="Times New Roman" w:hAnsi="Times New Roman" w:eastAsia="宋体" w:cs="Times New Roman"/>
                      <w:color w:val="auto"/>
                      <w:kern w:val="0"/>
                      <w:szCs w:val="21"/>
                      <w:highlight w:val="none"/>
                    </w:rPr>
                    <w:t>约束</w:t>
                  </w:r>
                </w:p>
              </w:tc>
              <w:tc>
                <w:tcPr>
                  <w:tcW w:w="2787" w:type="dxa"/>
                  <w:tcBorders>
                    <w:tl2br w:val="nil"/>
                    <w:tr2bl w:val="nil"/>
                  </w:tcBorders>
                  <w:vAlign w:val="center"/>
                </w:tcPr>
                <w:p w14:paraId="0AB1C613">
                  <w:pPr>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1.金所片区重点发展新型材料和家具制造产业，羊街片区重点发展先进装备制造和家具制造产业。</w:t>
                  </w:r>
                </w:p>
                <w:p w14:paraId="75EEBB7B">
                  <w:pPr>
                    <w:jc w:val="center"/>
                    <w:rPr>
                      <w:rStyle w:val="98"/>
                      <w:rFonts w:hint="default" w:ascii="Times New Roman" w:hAnsi="Times New Roman" w:eastAsia="宋体" w:cs="Times New Roman"/>
                      <w:color w:val="auto"/>
                      <w:spacing w:val="-6"/>
                      <w:kern w:val="0"/>
                      <w:szCs w:val="21"/>
                      <w:highlight w:val="none"/>
                    </w:rPr>
                  </w:pPr>
                  <w:r>
                    <w:rPr>
                      <w:rStyle w:val="98"/>
                      <w:rFonts w:hint="default" w:ascii="Times New Roman" w:hAnsi="Times New Roman" w:eastAsia="宋体" w:cs="Times New Roman"/>
                      <w:color w:val="auto"/>
                      <w:kern w:val="0"/>
                      <w:szCs w:val="21"/>
                      <w:highlight w:val="none"/>
                    </w:rPr>
                    <w:t>2.禁止引入造纸、印染等需水量大，生产废水不能实现循环回用不外排的企业。</w:t>
                  </w:r>
                </w:p>
              </w:tc>
              <w:tc>
                <w:tcPr>
                  <w:tcW w:w="2883" w:type="dxa"/>
                  <w:tcBorders>
                    <w:tl2br w:val="nil"/>
                    <w:tr2bl w:val="nil"/>
                  </w:tcBorders>
                  <w:vAlign w:val="center"/>
                </w:tcPr>
                <w:p w14:paraId="39F4D210">
                  <w:pPr>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1.本项目位于金所片区，属于金属结构制造</w:t>
                  </w:r>
                  <w:r>
                    <w:rPr>
                      <w:rStyle w:val="98"/>
                      <w:rFonts w:hint="default" w:ascii="Times New Roman" w:hAnsi="Times New Roman" w:eastAsia="宋体" w:cs="Times New Roman"/>
                      <w:color w:val="auto"/>
                      <w:kern w:val="0"/>
                      <w:szCs w:val="21"/>
                      <w:highlight w:val="none"/>
                      <w:lang w:eastAsia="zh-CN"/>
                    </w:rPr>
                    <w:t>、</w:t>
                  </w:r>
                  <w:r>
                    <w:rPr>
                      <w:rStyle w:val="98"/>
                      <w:rFonts w:hint="default" w:ascii="Times New Roman" w:hAnsi="Times New Roman" w:eastAsia="宋体" w:cs="Times New Roman"/>
                      <w:color w:val="auto"/>
                      <w:kern w:val="0"/>
                      <w:szCs w:val="21"/>
                      <w:highlight w:val="none"/>
                      <w:lang w:val="en-US" w:eastAsia="zh-CN"/>
                    </w:rPr>
                    <w:t>泡沫塑料制造项目</w:t>
                  </w:r>
                  <w:r>
                    <w:rPr>
                      <w:rStyle w:val="98"/>
                      <w:rFonts w:hint="default" w:ascii="Times New Roman" w:hAnsi="Times New Roman" w:eastAsia="宋体" w:cs="Times New Roman"/>
                      <w:color w:val="auto"/>
                      <w:kern w:val="0"/>
                      <w:szCs w:val="21"/>
                      <w:highlight w:val="none"/>
                    </w:rPr>
                    <w:t>，与金所片区发展规划不冲突。</w:t>
                  </w:r>
                </w:p>
                <w:p w14:paraId="25A3F758">
                  <w:pPr>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2.本项目不属于造纸、印染类企业，</w:t>
                  </w:r>
                  <w:r>
                    <w:rPr>
                      <w:rFonts w:hint="default" w:ascii="Times New Roman" w:hAnsi="Times New Roman" w:eastAsia="宋体" w:cs="Times New Roman"/>
                      <w:color w:val="auto"/>
                      <w:szCs w:val="21"/>
                      <w:highlight w:val="none"/>
                    </w:rPr>
                    <w:t>生产过程中</w:t>
                  </w:r>
                  <w:r>
                    <w:rPr>
                      <w:rStyle w:val="98"/>
                      <w:rFonts w:hint="default" w:ascii="Times New Roman" w:hAnsi="Times New Roman" w:eastAsia="宋体" w:cs="Times New Roman"/>
                      <w:color w:val="auto"/>
                      <w:kern w:val="0"/>
                      <w:szCs w:val="21"/>
                      <w:highlight w:val="none"/>
                    </w:rPr>
                    <w:t>无</w:t>
                  </w:r>
                  <w:r>
                    <w:rPr>
                      <w:rFonts w:hint="default" w:ascii="Times New Roman" w:hAnsi="Times New Roman" w:eastAsia="宋体" w:cs="Times New Roman"/>
                      <w:color w:val="auto"/>
                      <w:szCs w:val="21"/>
                      <w:highlight w:val="none"/>
                    </w:rPr>
                    <w:t>生产废水产生</w:t>
                  </w:r>
                  <w:r>
                    <w:rPr>
                      <w:rStyle w:val="98"/>
                      <w:rFonts w:hint="default" w:ascii="Times New Roman" w:hAnsi="Times New Roman" w:eastAsia="宋体" w:cs="Times New Roman"/>
                      <w:color w:val="auto"/>
                      <w:kern w:val="0"/>
                      <w:szCs w:val="21"/>
                      <w:highlight w:val="none"/>
                    </w:rPr>
                    <w:t>。</w:t>
                  </w:r>
                </w:p>
              </w:tc>
              <w:tc>
                <w:tcPr>
                  <w:tcW w:w="698" w:type="dxa"/>
                  <w:tcBorders>
                    <w:tl2br w:val="nil"/>
                    <w:tr2bl w:val="nil"/>
                  </w:tcBorders>
                  <w:vAlign w:val="center"/>
                </w:tcPr>
                <w:p w14:paraId="0B28400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5B8751B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vMerge w:val="continue"/>
                  <w:tcBorders>
                    <w:tl2br w:val="nil"/>
                    <w:tr2bl w:val="nil"/>
                  </w:tcBorders>
                  <w:vAlign w:val="center"/>
                </w:tcPr>
                <w:p w14:paraId="402D8446">
                  <w:pPr>
                    <w:jc w:val="center"/>
                    <w:rPr>
                      <w:rFonts w:hint="default" w:ascii="Times New Roman" w:hAnsi="Times New Roman" w:eastAsia="宋体" w:cs="Times New Roman"/>
                      <w:color w:val="auto"/>
                      <w:szCs w:val="21"/>
                      <w:highlight w:val="none"/>
                    </w:rPr>
                  </w:pPr>
                </w:p>
              </w:tc>
              <w:tc>
                <w:tcPr>
                  <w:tcW w:w="687" w:type="dxa"/>
                  <w:vMerge w:val="continue"/>
                  <w:tcBorders>
                    <w:tl2br w:val="nil"/>
                    <w:tr2bl w:val="nil"/>
                  </w:tcBorders>
                  <w:vAlign w:val="center"/>
                </w:tcPr>
                <w:p w14:paraId="77C764C8">
                  <w:pPr>
                    <w:jc w:val="center"/>
                    <w:rPr>
                      <w:rFonts w:hint="default" w:ascii="Times New Roman" w:hAnsi="Times New Roman" w:eastAsia="宋体" w:cs="Times New Roman"/>
                      <w:color w:val="auto"/>
                      <w:szCs w:val="21"/>
                      <w:highlight w:val="none"/>
                    </w:rPr>
                  </w:pPr>
                </w:p>
              </w:tc>
              <w:tc>
                <w:tcPr>
                  <w:tcW w:w="420" w:type="dxa"/>
                  <w:tcBorders>
                    <w:tl2br w:val="nil"/>
                    <w:tr2bl w:val="nil"/>
                  </w:tcBorders>
                  <w:vAlign w:val="center"/>
                </w:tcPr>
                <w:p w14:paraId="714A3701">
                  <w:pPr>
                    <w:snapToGrid w:val="0"/>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污染物</w:t>
                  </w:r>
                </w:p>
                <w:p w14:paraId="133DD1FE">
                  <w:pPr>
                    <w:snapToGrid w:val="0"/>
                    <w:jc w:val="center"/>
                    <w:rPr>
                      <w:rFonts w:hint="default" w:ascii="Times New Roman" w:hAnsi="Times New Roman" w:eastAsia="宋体" w:cs="Times New Roman"/>
                      <w:color w:val="auto"/>
                      <w:szCs w:val="21"/>
                      <w:highlight w:val="none"/>
                    </w:rPr>
                  </w:pPr>
                  <w:r>
                    <w:rPr>
                      <w:rStyle w:val="98"/>
                      <w:rFonts w:hint="default" w:ascii="Times New Roman" w:hAnsi="Times New Roman" w:eastAsia="宋体" w:cs="Times New Roman"/>
                      <w:color w:val="auto"/>
                      <w:kern w:val="0"/>
                      <w:szCs w:val="21"/>
                      <w:highlight w:val="none"/>
                    </w:rPr>
                    <w:t>排放管控</w:t>
                  </w:r>
                </w:p>
              </w:tc>
              <w:tc>
                <w:tcPr>
                  <w:tcW w:w="2787" w:type="dxa"/>
                  <w:tcBorders>
                    <w:tl2br w:val="nil"/>
                    <w:tr2bl w:val="nil"/>
                  </w:tcBorders>
                  <w:vAlign w:val="center"/>
                </w:tcPr>
                <w:p w14:paraId="394BF0B5">
                  <w:pPr>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1.主要指标二氧化硫、二氧化氮、可吸入颗粒物达到《环境空气质量标准》（GB3095-2012）Ⅱ级标准。</w:t>
                  </w:r>
                </w:p>
                <w:p w14:paraId="4575F994">
                  <w:pPr>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2.现状已发展成熟的煤磷盐化工企业及目前做到零排放的企业按现状方式排水，未来</w:t>
                  </w:r>
                  <w:r>
                    <w:rPr>
                      <w:rStyle w:val="98"/>
                      <w:rFonts w:hint="eastAsia" w:cs="Times New Roman"/>
                      <w:color w:val="auto"/>
                      <w:kern w:val="0"/>
                      <w:szCs w:val="21"/>
                      <w:highlight w:val="none"/>
                      <w:lang w:eastAsia="zh-CN"/>
                    </w:rPr>
                    <w:t>入驻</w:t>
                  </w:r>
                  <w:r>
                    <w:rPr>
                      <w:rStyle w:val="98"/>
                      <w:rFonts w:hint="default" w:ascii="Times New Roman" w:hAnsi="Times New Roman" w:eastAsia="宋体" w:cs="Times New Roman"/>
                      <w:color w:val="auto"/>
                      <w:kern w:val="0"/>
                      <w:szCs w:val="21"/>
                      <w:highlight w:val="none"/>
                    </w:rPr>
                    <w:t>企业生产废水由企业自行处理达标后循环回用不外排。</w:t>
                  </w:r>
                </w:p>
                <w:p w14:paraId="71172092">
                  <w:pPr>
                    <w:jc w:val="center"/>
                    <w:rPr>
                      <w:rStyle w:val="98"/>
                      <w:rFonts w:hint="default" w:ascii="Times New Roman" w:hAnsi="Times New Roman" w:eastAsia="宋体" w:cs="Times New Roman"/>
                      <w:color w:val="auto"/>
                      <w:spacing w:val="-6"/>
                      <w:kern w:val="0"/>
                      <w:szCs w:val="21"/>
                      <w:highlight w:val="none"/>
                    </w:rPr>
                  </w:pPr>
                  <w:r>
                    <w:rPr>
                      <w:rStyle w:val="98"/>
                      <w:rFonts w:hint="default" w:ascii="Times New Roman" w:hAnsi="Times New Roman" w:eastAsia="宋体" w:cs="Times New Roman"/>
                      <w:color w:val="auto"/>
                      <w:kern w:val="0"/>
                      <w:szCs w:val="21"/>
                      <w:highlight w:val="none"/>
                    </w:rPr>
                    <w:t>3.生活垃圾无害化处理率90%以上，工业固废处置利用率不小于95%。</w:t>
                  </w:r>
                </w:p>
              </w:tc>
              <w:tc>
                <w:tcPr>
                  <w:tcW w:w="2883" w:type="dxa"/>
                  <w:tcBorders>
                    <w:tl2br w:val="nil"/>
                    <w:tr2bl w:val="nil"/>
                  </w:tcBorders>
                  <w:vAlign w:val="center"/>
                </w:tcPr>
                <w:p w14:paraId="408F0535">
                  <w:pPr>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1.项目所在园区空气质量满足《环境空气质量标准》（GB3095</w:t>
                  </w:r>
                  <w:r>
                    <w:rPr>
                      <w:rStyle w:val="98"/>
                      <w:rFonts w:hint="eastAsia" w:cs="Times New Roman"/>
                      <w:color w:val="auto"/>
                      <w:kern w:val="0"/>
                      <w:szCs w:val="21"/>
                      <w:highlight w:val="none"/>
                      <w:lang w:val="en-US" w:eastAsia="zh-CN"/>
                    </w:rPr>
                    <w:t>-</w:t>
                  </w:r>
                  <w:r>
                    <w:rPr>
                      <w:rStyle w:val="98"/>
                      <w:rFonts w:hint="default" w:ascii="Times New Roman" w:hAnsi="Times New Roman" w:eastAsia="宋体" w:cs="Times New Roman"/>
                      <w:color w:val="auto"/>
                      <w:kern w:val="0"/>
                      <w:szCs w:val="21"/>
                      <w:highlight w:val="none"/>
                    </w:rPr>
                    <w:t>2012）中二级标准要求。</w:t>
                  </w:r>
                </w:p>
                <w:p w14:paraId="4CDA145E">
                  <w:pPr>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2.本项目生产过程中无</w:t>
                  </w:r>
                  <w:r>
                    <w:rPr>
                      <w:rFonts w:hint="default" w:ascii="Times New Roman" w:hAnsi="Times New Roman" w:eastAsia="宋体" w:cs="Times New Roman"/>
                      <w:color w:val="auto"/>
                      <w:szCs w:val="21"/>
                      <w:highlight w:val="none"/>
                    </w:rPr>
                    <w:t>生产废</w:t>
                  </w:r>
                  <w:r>
                    <w:rPr>
                      <w:rFonts w:hint="eastAsia" w:cs="Times New Roman"/>
                      <w:color w:val="auto"/>
                      <w:szCs w:val="21"/>
                      <w:highlight w:val="none"/>
                      <w:lang w:val="en-US" w:eastAsia="zh-CN"/>
                    </w:rPr>
                    <w:t>水</w:t>
                  </w:r>
                  <w:r>
                    <w:rPr>
                      <w:rFonts w:hint="default" w:ascii="Times New Roman" w:hAnsi="Times New Roman" w:eastAsia="宋体" w:cs="Times New Roman"/>
                      <w:color w:val="auto"/>
                      <w:szCs w:val="21"/>
                      <w:highlight w:val="none"/>
                    </w:rPr>
                    <w:t>产生</w:t>
                  </w:r>
                  <w:r>
                    <w:rPr>
                      <w:rStyle w:val="98"/>
                      <w:rFonts w:hint="default" w:ascii="Times New Roman" w:hAnsi="Times New Roman" w:eastAsia="宋体" w:cs="Times New Roman"/>
                      <w:color w:val="auto"/>
                      <w:kern w:val="0"/>
                      <w:szCs w:val="21"/>
                      <w:highlight w:val="none"/>
                    </w:rPr>
                    <w:t>。</w:t>
                  </w:r>
                </w:p>
                <w:p w14:paraId="23ADBF07">
                  <w:pPr>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3.本项目产生的生活垃圾委托工业园区环卫部门统一收集后进行无害化处理，处理率达到100%。</w:t>
                  </w:r>
                </w:p>
              </w:tc>
              <w:tc>
                <w:tcPr>
                  <w:tcW w:w="698" w:type="dxa"/>
                  <w:tcBorders>
                    <w:tl2br w:val="nil"/>
                    <w:tr2bl w:val="nil"/>
                  </w:tcBorders>
                  <w:vAlign w:val="center"/>
                </w:tcPr>
                <w:p w14:paraId="4C48482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46C925E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vMerge w:val="continue"/>
                  <w:tcBorders>
                    <w:tl2br w:val="nil"/>
                    <w:tr2bl w:val="nil"/>
                  </w:tcBorders>
                  <w:vAlign w:val="center"/>
                </w:tcPr>
                <w:p w14:paraId="6582E9CB">
                  <w:pPr>
                    <w:jc w:val="center"/>
                    <w:rPr>
                      <w:rFonts w:hint="default" w:ascii="Times New Roman" w:hAnsi="Times New Roman" w:eastAsia="宋体" w:cs="Times New Roman"/>
                      <w:color w:val="auto"/>
                      <w:szCs w:val="21"/>
                      <w:highlight w:val="none"/>
                    </w:rPr>
                  </w:pPr>
                </w:p>
              </w:tc>
              <w:tc>
                <w:tcPr>
                  <w:tcW w:w="687" w:type="dxa"/>
                  <w:vMerge w:val="continue"/>
                  <w:tcBorders>
                    <w:tl2br w:val="nil"/>
                    <w:tr2bl w:val="nil"/>
                  </w:tcBorders>
                  <w:vAlign w:val="center"/>
                </w:tcPr>
                <w:p w14:paraId="4516B7E5">
                  <w:pPr>
                    <w:jc w:val="center"/>
                    <w:rPr>
                      <w:rFonts w:hint="default" w:ascii="Times New Roman" w:hAnsi="Times New Roman" w:eastAsia="宋体" w:cs="Times New Roman"/>
                      <w:color w:val="auto"/>
                      <w:szCs w:val="21"/>
                      <w:highlight w:val="none"/>
                    </w:rPr>
                  </w:pPr>
                </w:p>
              </w:tc>
              <w:tc>
                <w:tcPr>
                  <w:tcW w:w="420" w:type="dxa"/>
                  <w:tcBorders>
                    <w:tl2br w:val="nil"/>
                    <w:tr2bl w:val="nil"/>
                  </w:tcBorders>
                  <w:vAlign w:val="center"/>
                </w:tcPr>
                <w:p w14:paraId="6770C484">
                  <w:pPr>
                    <w:snapToGrid w:val="0"/>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环境风险</w:t>
                  </w:r>
                </w:p>
                <w:p w14:paraId="13E6B6A9">
                  <w:pPr>
                    <w:snapToGrid w:val="0"/>
                    <w:jc w:val="center"/>
                    <w:rPr>
                      <w:rFonts w:hint="default" w:ascii="Times New Roman" w:hAnsi="Times New Roman" w:eastAsia="宋体" w:cs="Times New Roman"/>
                      <w:color w:val="auto"/>
                      <w:szCs w:val="21"/>
                      <w:highlight w:val="none"/>
                    </w:rPr>
                  </w:pPr>
                  <w:r>
                    <w:rPr>
                      <w:rStyle w:val="98"/>
                      <w:rFonts w:hint="default" w:ascii="Times New Roman" w:hAnsi="Times New Roman" w:eastAsia="宋体" w:cs="Times New Roman"/>
                      <w:color w:val="auto"/>
                      <w:kern w:val="0"/>
                      <w:szCs w:val="21"/>
                      <w:highlight w:val="none"/>
                    </w:rPr>
                    <w:t>防控</w:t>
                  </w:r>
                </w:p>
              </w:tc>
              <w:tc>
                <w:tcPr>
                  <w:tcW w:w="2787" w:type="dxa"/>
                  <w:tcBorders>
                    <w:tl2br w:val="nil"/>
                    <w:tr2bl w:val="nil"/>
                  </w:tcBorders>
                  <w:vAlign w:val="center"/>
                </w:tcPr>
                <w:p w14:paraId="142A067C">
                  <w:pPr>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1.组织编制环境风险应急预案，通过风险源的识别，制定不同风险源的应急处理处置方案，形成应对突发事故应急处理处置能力。</w:t>
                  </w:r>
                </w:p>
                <w:p w14:paraId="6648D75E">
                  <w:pPr>
                    <w:jc w:val="center"/>
                    <w:rPr>
                      <w:rStyle w:val="98"/>
                      <w:rFonts w:hint="default" w:ascii="Times New Roman" w:hAnsi="Times New Roman" w:eastAsia="宋体" w:cs="Times New Roman"/>
                      <w:color w:val="auto"/>
                      <w:spacing w:val="-6"/>
                      <w:kern w:val="0"/>
                      <w:szCs w:val="21"/>
                      <w:highlight w:val="none"/>
                    </w:rPr>
                  </w:pPr>
                  <w:r>
                    <w:rPr>
                      <w:rStyle w:val="98"/>
                      <w:rFonts w:hint="default" w:ascii="Times New Roman" w:hAnsi="Times New Roman" w:eastAsia="宋体" w:cs="Times New Roman"/>
                      <w:color w:val="auto"/>
                      <w:kern w:val="0"/>
                      <w:szCs w:val="21"/>
                      <w:highlight w:val="none"/>
                    </w:rPr>
                    <w:t>2.建设风险事故废水排放管道及处置池。</w:t>
                  </w:r>
                </w:p>
              </w:tc>
              <w:tc>
                <w:tcPr>
                  <w:tcW w:w="2883" w:type="dxa"/>
                  <w:tcBorders>
                    <w:tl2br w:val="nil"/>
                    <w:tr2bl w:val="nil"/>
                  </w:tcBorders>
                  <w:vAlign w:val="center"/>
                </w:tcPr>
                <w:p w14:paraId="0B9316B4">
                  <w:pPr>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1.本次环评提出企业建成后按照要求编制环境风险应急预案，并报当地环保部门备案。</w:t>
                  </w:r>
                </w:p>
                <w:p w14:paraId="4F101EC9">
                  <w:pPr>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2.本项目后期按照实际需求进行风险事故废水排放管道及处置池的建设。</w:t>
                  </w:r>
                </w:p>
              </w:tc>
              <w:tc>
                <w:tcPr>
                  <w:tcW w:w="698" w:type="dxa"/>
                  <w:tcBorders>
                    <w:tl2br w:val="nil"/>
                    <w:tr2bl w:val="nil"/>
                  </w:tcBorders>
                  <w:vAlign w:val="center"/>
                </w:tcPr>
                <w:p w14:paraId="30135F0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743BD31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vMerge w:val="continue"/>
                  <w:tcBorders>
                    <w:tl2br w:val="nil"/>
                    <w:tr2bl w:val="nil"/>
                  </w:tcBorders>
                  <w:vAlign w:val="center"/>
                </w:tcPr>
                <w:p w14:paraId="2726195D">
                  <w:pPr>
                    <w:jc w:val="center"/>
                    <w:rPr>
                      <w:rFonts w:hint="default" w:ascii="Times New Roman" w:hAnsi="Times New Roman" w:eastAsia="宋体" w:cs="Times New Roman"/>
                      <w:color w:val="auto"/>
                      <w:szCs w:val="21"/>
                      <w:highlight w:val="none"/>
                    </w:rPr>
                  </w:pPr>
                </w:p>
              </w:tc>
              <w:tc>
                <w:tcPr>
                  <w:tcW w:w="687" w:type="dxa"/>
                  <w:vMerge w:val="continue"/>
                  <w:tcBorders>
                    <w:tl2br w:val="nil"/>
                    <w:tr2bl w:val="nil"/>
                  </w:tcBorders>
                  <w:vAlign w:val="center"/>
                </w:tcPr>
                <w:p w14:paraId="0335E59C">
                  <w:pPr>
                    <w:jc w:val="center"/>
                    <w:rPr>
                      <w:rFonts w:hint="default" w:ascii="Times New Roman" w:hAnsi="Times New Roman" w:eastAsia="宋体" w:cs="Times New Roman"/>
                      <w:color w:val="auto"/>
                      <w:szCs w:val="21"/>
                      <w:highlight w:val="none"/>
                    </w:rPr>
                  </w:pPr>
                </w:p>
              </w:tc>
              <w:tc>
                <w:tcPr>
                  <w:tcW w:w="420" w:type="dxa"/>
                  <w:tcBorders>
                    <w:tl2br w:val="nil"/>
                    <w:tr2bl w:val="nil"/>
                  </w:tcBorders>
                  <w:vAlign w:val="center"/>
                </w:tcPr>
                <w:p w14:paraId="309FE9AE">
                  <w:pPr>
                    <w:snapToGrid w:val="0"/>
                    <w:jc w:val="center"/>
                    <w:rPr>
                      <w:rFonts w:hint="default" w:ascii="Times New Roman" w:hAnsi="Times New Roman" w:eastAsia="宋体" w:cs="Times New Roman"/>
                      <w:color w:val="auto"/>
                      <w:szCs w:val="21"/>
                      <w:highlight w:val="none"/>
                    </w:rPr>
                  </w:pPr>
                  <w:r>
                    <w:rPr>
                      <w:rStyle w:val="98"/>
                      <w:rFonts w:hint="default" w:ascii="Times New Roman" w:hAnsi="Times New Roman" w:eastAsia="宋体" w:cs="Times New Roman"/>
                      <w:color w:val="auto"/>
                      <w:kern w:val="0"/>
                      <w:szCs w:val="21"/>
                      <w:highlight w:val="none"/>
                    </w:rPr>
                    <w:t>资源开发效率要求</w:t>
                  </w:r>
                </w:p>
              </w:tc>
              <w:tc>
                <w:tcPr>
                  <w:tcW w:w="2787" w:type="dxa"/>
                  <w:tcBorders>
                    <w:tl2br w:val="nil"/>
                    <w:tr2bl w:val="nil"/>
                  </w:tcBorders>
                  <w:vAlign w:val="center"/>
                </w:tcPr>
                <w:p w14:paraId="42A29406">
                  <w:pPr>
                    <w:jc w:val="center"/>
                    <w:rPr>
                      <w:rStyle w:val="98"/>
                      <w:rFonts w:hint="default" w:ascii="Times New Roman" w:hAnsi="Times New Roman" w:eastAsia="宋体" w:cs="Times New Roman"/>
                      <w:color w:val="auto"/>
                      <w:spacing w:val="-6"/>
                      <w:kern w:val="0"/>
                      <w:szCs w:val="21"/>
                      <w:highlight w:val="none"/>
                    </w:rPr>
                  </w:pPr>
                  <w:r>
                    <w:rPr>
                      <w:rStyle w:val="98"/>
                      <w:rFonts w:hint="default" w:ascii="Times New Roman" w:hAnsi="Times New Roman" w:eastAsia="宋体" w:cs="Times New Roman"/>
                      <w:color w:val="auto"/>
                      <w:spacing w:val="-6"/>
                      <w:kern w:val="0"/>
                      <w:szCs w:val="21"/>
                      <w:highlight w:val="none"/>
                    </w:rPr>
                    <w:t>1.清洁生产水平不低于国家清洁生产标准规定的国内先进水平。</w:t>
                  </w:r>
                </w:p>
                <w:p w14:paraId="693A7C09">
                  <w:pPr>
                    <w:jc w:val="center"/>
                    <w:rPr>
                      <w:rStyle w:val="98"/>
                      <w:rFonts w:hint="default" w:ascii="Times New Roman" w:hAnsi="Times New Roman" w:eastAsia="宋体" w:cs="Times New Roman"/>
                      <w:color w:val="auto"/>
                      <w:spacing w:val="-6"/>
                      <w:kern w:val="0"/>
                      <w:szCs w:val="21"/>
                      <w:highlight w:val="none"/>
                    </w:rPr>
                  </w:pPr>
                  <w:r>
                    <w:rPr>
                      <w:rStyle w:val="98"/>
                      <w:rFonts w:hint="default" w:ascii="Times New Roman" w:hAnsi="Times New Roman" w:eastAsia="宋体" w:cs="Times New Roman"/>
                      <w:color w:val="auto"/>
                      <w:spacing w:val="-6"/>
                      <w:kern w:val="0"/>
                      <w:szCs w:val="21"/>
                      <w:highlight w:val="none"/>
                    </w:rPr>
                    <w:t>2.工业固废综合利用率≥70%，再生水回用率100%，工业用水重复利用率100%，单位工业增加值综合耗能≤0.5吨标煤/万元。</w:t>
                  </w:r>
                </w:p>
              </w:tc>
              <w:tc>
                <w:tcPr>
                  <w:tcW w:w="2883" w:type="dxa"/>
                  <w:tcBorders>
                    <w:tl2br w:val="nil"/>
                    <w:tr2bl w:val="nil"/>
                  </w:tcBorders>
                  <w:vAlign w:val="center"/>
                </w:tcPr>
                <w:p w14:paraId="1D1C1B5F">
                  <w:pPr>
                    <w:jc w:val="center"/>
                    <w:rPr>
                      <w:rStyle w:val="98"/>
                      <w:rFonts w:hint="default" w:ascii="Times New Roman" w:hAnsi="Times New Roman" w:eastAsia="宋体" w:cs="Times New Roman"/>
                      <w:color w:val="auto"/>
                      <w:spacing w:val="-6"/>
                      <w:kern w:val="0"/>
                      <w:szCs w:val="21"/>
                      <w:highlight w:val="none"/>
                    </w:rPr>
                  </w:pPr>
                  <w:r>
                    <w:rPr>
                      <w:rStyle w:val="98"/>
                      <w:rFonts w:hint="default" w:ascii="Times New Roman" w:hAnsi="Times New Roman" w:eastAsia="宋体" w:cs="Times New Roman"/>
                      <w:color w:val="auto"/>
                      <w:spacing w:val="-6"/>
                      <w:kern w:val="0"/>
                      <w:szCs w:val="21"/>
                      <w:highlight w:val="none"/>
                    </w:rPr>
                    <w:t>1.本项目清洁生产水平不低于国家清洁生产标准规定的国内先进水平。</w:t>
                  </w:r>
                </w:p>
                <w:p w14:paraId="2381A3F3">
                  <w:pPr>
                    <w:jc w:val="center"/>
                    <w:rPr>
                      <w:rStyle w:val="98"/>
                      <w:rFonts w:hint="default" w:ascii="Times New Roman" w:hAnsi="Times New Roman" w:eastAsia="宋体" w:cs="Times New Roman"/>
                      <w:color w:val="auto"/>
                      <w:spacing w:val="-6"/>
                      <w:kern w:val="0"/>
                      <w:szCs w:val="21"/>
                      <w:highlight w:val="none"/>
                    </w:rPr>
                  </w:pPr>
                  <w:r>
                    <w:rPr>
                      <w:rStyle w:val="98"/>
                      <w:rFonts w:hint="default" w:ascii="Times New Roman" w:hAnsi="Times New Roman" w:eastAsia="宋体" w:cs="Times New Roman"/>
                      <w:color w:val="auto"/>
                      <w:spacing w:val="-6"/>
                      <w:kern w:val="0"/>
                      <w:szCs w:val="21"/>
                      <w:highlight w:val="none"/>
                    </w:rPr>
                    <w:t>2.工业固体废物综合利用率≥70%。项目</w:t>
                  </w:r>
                  <w:r>
                    <w:rPr>
                      <w:rFonts w:hint="default" w:ascii="Times New Roman" w:hAnsi="Times New Roman" w:eastAsia="宋体" w:cs="Times New Roman"/>
                      <w:color w:val="auto"/>
                      <w:szCs w:val="21"/>
                      <w:highlight w:val="none"/>
                    </w:rPr>
                    <w:t>生产过程中</w:t>
                  </w:r>
                  <w:r>
                    <w:rPr>
                      <w:rStyle w:val="98"/>
                      <w:rFonts w:hint="default" w:ascii="Times New Roman" w:hAnsi="Times New Roman" w:eastAsia="宋体" w:cs="Times New Roman"/>
                      <w:color w:val="auto"/>
                      <w:spacing w:val="-6"/>
                      <w:kern w:val="0"/>
                      <w:szCs w:val="21"/>
                      <w:highlight w:val="none"/>
                    </w:rPr>
                    <w:t>无</w:t>
                  </w:r>
                  <w:r>
                    <w:rPr>
                      <w:rFonts w:hint="default" w:ascii="Times New Roman" w:hAnsi="Times New Roman" w:eastAsia="宋体" w:cs="Times New Roman"/>
                      <w:color w:val="auto"/>
                      <w:szCs w:val="21"/>
                      <w:highlight w:val="none"/>
                    </w:rPr>
                    <w:t>生产废水产生</w:t>
                  </w:r>
                  <w:r>
                    <w:rPr>
                      <w:rStyle w:val="98"/>
                      <w:rFonts w:hint="default" w:ascii="Times New Roman" w:hAnsi="Times New Roman" w:eastAsia="宋体" w:cs="Times New Roman"/>
                      <w:color w:val="auto"/>
                      <w:kern w:val="0"/>
                      <w:szCs w:val="21"/>
                      <w:highlight w:val="none"/>
                    </w:rPr>
                    <w:t>。</w:t>
                  </w:r>
                  <w:r>
                    <w:rPr>
                      <w:rStyle w:val="98"/>
                      <w:rFonts w:hint="default" w:ascii="Times New Roman" w:hAnsi="Times New Roman" w:eastAsia="宋体" w:cs="Times New Roman"/>
                      <w:color w:val="auto"/>
                      <w:spacing w:val="-6"/>
                      <w:kern w:val="0"/>
                      <w:szCs w:val="21"/>
                      <w:highlight w:val="none"/>
                    </w:rPr>
                    <w:t>单位工业增加值综合能耗≤0.5吨标煤/万元。</w:t>
                  </w:r>
                </w:p>
              </w:tc>
              <w:tc>
                <w:tcPr>
                  <w:tcW w:w="698" w:type="dxa"/>
                  <w:tcBorders>
                    <w:tl2br w:val="nil"/>
                    <w:tr2bl w:val="nil"/>
                  </w:tcBorders>
                  <w:vAlign w:val="center"/>
                </w:tcPr>
                <w:p w14:paraId="6F355DB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14:paraId="1540C8D2">
            <w:pPr>
              <w:pStyle w:val="79"/>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rPr>
              <w:t>由上表可知，本项目建设符合</w:t>
            </w:r>
            <w:r>
              <w:rPr>
                <w:rFonts w:hint="default" w:ascii="Times New Roman" w:hAnsi="Times New Roman" w:eastAsia="宋体" w:cs="Times New Roman"/>
                <w:color w:val="auto"/>
                <w:highlight w:val="none"/>
                <w:lang w:val="zh-CN"/>
              </w:rPr>
              <w:t>昆明市人民政府关于《昆明市</w:t>
            </w:r>
            <w:r>
              <w:rPr>
                <w:rFonts w:hint="eastAsia" w:cs="Times New Roman"/>
                <w:color w:val="auto"/>
                <w:highlight w:val="none"/>
                <w:lang w:val="zh-CN"/>
              </w:rPr>
              <w:t>“</w:t>
            </w:r>
            <w:r>
              <w:rPr>
                <w:rFonts w:hint="default" w:ascii="Times New Roman" w:hAnsi="Times New Roman" w:eastAsia="宋体" w:cs="Times New Roman"/>
                <w:color w:val="auto"/>
                <w:highlight w:val="none"/>
                <w:lang w:val="zh-CN"/>
              </w:rPr>
              <w:t>三线一单</w:t>
            </w:r>
            <w:r>
              <w:rPr>
                <w:rFonts w:hint="eastAsia" w:cs="Times New Roman"/>
                <w:color w:val="auto"/>
                <w:highlight w:val="none"/>
                <w:lang w:val="zh-CN"/>
              </w:rPr>
              <w:t>”</w:t>
            </w:r>
            <w:r>
              <w:rPr>
                <w:rFonts w:hint="default" w:ascii="Times New Roman" w:hAnsi="Times New Roman" w:eastAsia="宋体" w:cs="Times New Roman"/>
                <w:color w:val="auto"/>
                <w:highlight w:val="none"/>
                <w:lang w:val="zh-CN"/>
              </w:rPr>
              <w:t>生态环境分区管控的实施意见》</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昆政发〔2021〕21号</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highlight w:val="none"/>
              </w:rPr>
              <w:t>中相关要求。</w:t>
            </w:r>
          </w:p>
          <w:bookmarkEnd w:id="7"/>
          <w:bookmarkEnd w:id="8"/>
          <w:bookmarkEnd w:id="9"/>
          <w:p w14:paraId="0D40153B">
            <w:pPr>
              <w:pStyle w:val="15"/>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2、产业政策符合性分析</w:t>
            </w:r>
          </w:p>
          <w:p w14:paraId="4DA4D397">
            <w:pPr>
              <w:pStyle w:val="23"/>
              <w:adjustRightInd w:val="0"/>
              <w:snapToGrid w:val="0"/>
              <w:spacing w:before="0" w:beforeAutospacing="0" w:after="0" w:afterAutospacing="0" w:line="360" w:lineRule="auto"/>
              <w:ind w:firstLine="480" w:firstLineChars="200"/>
              <w:jc w:val="both"/>
              <w:rPr>
                <w:rFonts w:hint="default" w:ascii="Times New Roman" w:hAnsi="Times New Roman" w:eastAsia="宋体" w:cs="Times New Roman"/>
                <w:color w:val="auto"/>
                <w:spacing w:val="-3"/>
                <w:highlight w:val="none"/>
              </w:rPr>
            </w:pPr>
            <w:r>
              <w:rPr>
                <w:rFonts w:hint="default" w:ascii="Times New Roman" w:hAnsi="Times New Roman" w:eastAsia="宋体" w:cs="Times New Roman"/>
                <w:color w:val="auto"/>
                <w:szCs w:val="24"/>
                <w:highlight w:val="none"/>
              </w:rPr>
              <w:t>本项目为金属结构制造、泡沫塑料制造项目。根据《产业结构调整指导目录（2019年本）（2021修订版）》（国家发展改革委令第49号公布 自2021年12月30日起施行），</w:t>
            </w:r>
            <w:r>
              <w:rPr>
                <w:rFonts w:hint="eastAsia" w:ascii="Times New Roman" w:hAnsi="Times New Roman" w:cs="Times New Roman"/>
                <w:color w:val="auto"/>
                <w:szCs w:val="24"/>
                <w:highlight w:val="none"/>
                <w:lang w:eastAsia="zh-CN"/>
              </w:rPr>
              <w:t>“</w:t>
            </w:r>
            <w:r>
              <w:rPr>
                <w:rFonts w:hint="default" w:ascii="Times New Roman" w:hAnsi="Times New Roman" w:eastAsia="宋体" w:cs="Times New Roman"/>
                <w:color w:val="auto"/>
                <w:szCs w:val="24"/>
                <w:highlight w:val="none"/>
              </w:rPr>
              <w:t>以含氢氯氟烃（HCFCs）</w:t>
            </w:r>
            <w:r>
              <w:rPr>
                <w:rFonts w:hint="eastAsia" w:ascii="Times New Roman" w:hAnsi="Times New Roman" w:cs="Times New Roman"/>
                <w:color w:val="auto"/>
                <w:szCs w:val="24"/>
                <w:highlight w:val="none"/>
                <w:lang w:eastAsia="zh-CN"/>
              </w:rPr>
              <w:t>”</w:t>
            </w:r>
            <w:r>
              <w:rPr>
                <w:rFonts w:hint="default" w:ascii="Times New Roman" w:hAnsi="Times New Roman" w:eastAsia="宋体" w:cs="Times New Roman"/>
                <w:color w:val="auto"/>
                <w:szCs w:val="24"/>
                <w:highlight w:val="none"/>
              </w:rPr>
              <w:t>及</w:t>
            </w:r>
            <w:r>
              <w:rPr>
                <w:rFonts w:hint="eastAsia" w:ascii="Times New Roman" w:hAnsi="Times New Roman" w:cs="Times New Roman"/>
                <w:color w:val="auto"/>
                <w:szCs w:val="24"/>
                <w:highlight w:val="none"/>
                <w:lang w:eastAsia="zh-CN"/>
              </w:rPr>
              <w:t>“</w:t>
            </w:r>
            <w:r>
              <w:rPr>
                <w:rFonts w:hint="default" w:ascii="Times New Roman" w:hAnsi="Times New Roman" w:eastAsia="宋体" w:cs="Times New Roman"/>
                <w:color w:val="auto"/>
                <w:szCs w:val="24"/>
                <w:highlight w:val="none"/>
              </w:rPr>
              <w:t>以氯氟烃（CFCs）</w:t>
            </w:r>
            <w:r>
              <w:rPr>
                <w:rFonts w:hint="eastAsia" w:ascii="Times New Roman" w:hAnsi="Times New Roman" w:cs="Times New Roman"/>
                <w:color w:val="auto"/>
                <w:szCs w:val="24"/>
                <w:highlight w:val="none"/>
                <w:lang w:eastAsia="zh-CN"/>
              </w:rPr>
              <w:t>”</w:t>
            </w:r>
            <w:r>
              <w:rPr>
                <w:rFonts w:hint="default" w:ascii="Times New Roman" w:hAnsi="Times New Roman" w:eastAsia="宋体" w:cs="Times New Roman"/>
                <w:color w:val="auto"/>
                <w:szCs w:val="24"/>
                <w:highlight w:val="none"/>
              </w:rPr>
              <w:t>为发泡剂的聚氨酯塑料生产为限制类及淘汰类，本项目组合聚醚（白料）原料中含有发泡剂，发泡剂为环戊烷。因此本项目不属于产业结构调整政策内的</w:t>
            </w:r>
            <w:r>
              <w:rPr>
                <w:rFonts w:hint="eastAsia" w:ascii="Times New Roman" w:hAnsi="Times New Roman" w:cs="Times New Roman"/>
                <w:color w:val="auto"/>
                <w:szCs w:val="24"/>
                <w:highlight w:val="none"/>
                <w:lang w:eastAsia="zh-CN"/>
              </w:rPr>
              <w:t>“</w:t>
            </w:r>
            <w:r>
              <w:rPr>
                <w:rFonts w:hint="default" w:ascii="Times New Roman" w:hAnsi="Times New Roman" w:eastAsia="宋体" w:cs="Times New Roman"/>
                <w:color w:val="auto"/>
                <w:szCs w:val="24"/>
                <w:highlight w:val="none"/>
              </w:rPr>
              <w:t>限制类</w:t>
            </w:r>
            <w:r>
              <w:rPr>
                <w:rFonts w:hint="eastAsia" w:ascii="Times New Roman" w:hAnsi="Times New Roman" w:cs="Times New Roman"/>
                <w:color w:val="auto"/>
                <w:szCs w:val="24"/>
                <w:highlight w:val="none"/>
                <w:lang w:eastAsia="zh-CN"/>
              </w:rPr>
              <w:t>”“</w:t>
            </w:r>
            <w:r>
              <w:rPr>
                <w:rFonts w:hint="default" w:ascii="Times New Roman" w:hAnsi="Times New Roman" w:eastAsia="宋体" w:cs="Times New Roman"/>
                <w:color w:val="auto"/>
                <w:szCs w:val="24"/>
                <w:highlight w:val="none"/>
              </w:rPr>
              <w:t>淘汰类</w:t>
            </w:r>
            <w:r>
              <w:rPr>
                <w:rFonts w:hint="eastAsia" w:ascii="Times New Roman" w:hAnsi="Times New Roman" w:cs="Times New Roman"/>
                <w:color w:val="auto"/>
                <w:szCs w:val="24"/>
                <w:highlight w:val="none"/>
                <w:lang w:eastAsia="zh-CN"/>
              </w:rPr>
              <w:t>”</w:t>
            </w:r>
            <w:r>
              <w:rPr>
                <w:rFonts w:hint="default" w:ascii="Times New Roman" w:hAnsi="Times New Roman" w:eastAsia="宋体" w:cs="Times New Roman"/>
                <w:color w:val="auto"/>
                <w:szCs w:val="24"/>
                <w:highlight w:val="none"/>
              </w:rPr>
              <w:t>及</w:t>
            </w:r>
            <w:r>
              <w:rPr>
                <w:rFonts w:hint="eastAsia" w:ascii="Times New Roman" w:hAnsi="Times New Roman" w:cs="Times New Roman"/>
                <w:color w:val="auto"/>
                <w:szCs w:val="24"/>
                <w:highlight w:val="none"/>
                <w:lang w:eastAsia="zh-CN"/>
              </w:rPr>
              <w:t>“</w:t>
            </w:r>
            <w:r>
              <w:rPr>
                <w:rFonts w:hint="default" w:ascii="Times New Roman" w:hAnsi="Times New Roman" w:eastAsia="宋体" w:cs="Times New Roman"/>
                <w:color w:val="auto"/>
                <w:szCs w:val="24"/>
                <w:highlight w:val="none"/>
              </w:rPr>
              <w:t>鼓励类</w:t>
            </w:r>
            <w:r>
              <w:rPr>
                <w:rFonts w:hint="eastAsia" w:ascii="Times New Roman" w:hAnsi="Times New Roman" w:cs="Times New Roman"/>
                <w:color w:val="auto"/>
                <w:szCs w:val="24"/>
                <w:highlight w:val="none"/>
                <w:lang w:eastAsia="zh-CN"/>
              </w:rPr>
              <w:t>”</w:t>
            </w:r>
            <w:r>
              <w:rPr>
                <w:rFonts w:hint="default" w:ascii="Times New Roman" w:hAnsi="Times New Roman" w:eastAsia="宋体" w:cs="Times New Roman"/>
                <w:color w:val="auto"/>
                <w:szCs w:val="24"/>
                <w:highlight w:val="none"/>
              </w:rPr>
              <w:t>行业，为允许类项目。同时，</w:t>
            </w:r>
            <w:r>
              <w:rPr>
                <w:rFonts w:hint="default" w:ascii="Times New Roman" w:hAnsi="Times New Roman" w:eastAsia="宋体" w:cs="Times New Roman"/>
                <w:color w:val="auto"/>
                <w:highlight w:val="none"/>
              </w:rPr>
              <w:t>本项目所用设备不属于国家明令淘汰的落后设备</w:t>
            </w:r>
            <w:r>
              <w:rPr>
                <w:rFonts w:hint="default" w:ascii="Times New Roman" w:hAnsi="Times New Roman" w:eastAsia="宋体" w:cs="Times New Roman"/>
                <w:color w:val="auto"/>
                <w:spacing w:val="-3"/>
                <w:highlight w:val="none"/>
              </w:rPr>
              <w:t>，符合国家和云南省现行相关产业政策。</w:t>
            </w:r>
          </w:p>
          <w:p w14:paraId="5B580494">
            <w:pPr>
              <w:pStyle w:val="23"/>
              <w:adjustRightInd w:val="0"/>
              <w:snapToGrid w:val="0"/>
              <w:spacing w:before="0" w:beforeAutospacing="0" w:after="0" w:afterAutospacing="0" w:line="360" w:lineRule="auto"/>
              <w:ind w:firstLine="468" w:firstLineChars="200"/>
              <w:jc w:val="both"/>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pacing w:val="-3"/>
                <w:highlight w:val="none"/>
              </w:rPr>
              <w:t>综上，本项目</w:t>
            </w:r>
            <w:r>
              <w:rPr>
                <w:rFonts w:hint="default" w:ascii="Times New Roman" w:hAnsi="Times New Roman" w:eastAsia="宋体" w:cs="Times New Roman"/>
                <w:color w:val="auto"/>
                <w:szCs w:val="24"/>
                <w:highlight w:val="none"/>
              </w:rPr>
              <w:t>符合国家和地方相关产业政策。</w:t>
            </w:r>
          </w:p>
          <w:p w14:paraId="15EF557E">
            <w:pPr>
              <w:spacing w:line="360" w:lineRule="auto"/>
              <w:ind w:firstLine="48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3、与《云南省牛栏江保护条例》符合性分析</w:t>
            </w:r>
          </w:p>
          <w:p w14:paraId="2C99B488">
            <w:pPr>
              <w:pStyle w:val="71"/>
              <w:rPr>
                <w:rStyle w:val="70"/>
                <w:rFonts w:hint="default" w:ascii="Times New Roman" w:hAnsi="Times New Roman" w:eastAsia="宋体" w:cs="Times New Roman"/>
                <w:color w:val="auto"/>
                <w:sz w:val="24"/>
                <w:highlight w:val="none"/>
              </w:rPr>
            </w:pPr>
            <w:r>
              <w:rPr>
                <w:rStyle w:val="70"/>
                <w:rFonts w:hint="default" w:ascii="Times New Roman" w:hAnsi="Times New Roman" w:eastAsia="宋体" w:cs="Times New Roman"/>
                <w:color w:val="auto"/>
                <w:sz w:val="24"/>
                <w:highlight w:val="none"/>
              </w:rPr>
              <w:t>《云南省牛栏江保护条例》于2012年9月28日云南省第十一届人民代表大会常务委员会第三十四次会议通过，2012年9月28日云南省第十一届人民代表大会常务委员会公告第68号公布。自2012年12月1日起施行。</w:t>
            </w:r>
          </w:p>
          <w:p w14:paraId="6B2A0C4E">
            <w:pPr>
              <w:pStyle w:val="71"/>
              <w:rPr>
                <w:rStyle w:val="70"/>
                <w:rFonts w:hint="default" w:ascii="Times New Roman" w:hAnsi="Times New Roman" w:eastAsia="宋体" w:cs="Times New Roman"/>
                <w:color w:val="auto"/>
                <w:sz w:val="24"/>
                <w:highlight w:val="none"/>
              </w:rPr>
            </w:pPr>
            <w:r>
              <w:rPr>
                <w:rStyle w:val="70"/>
                <w:rFonts w:hint="default" w:ascii="Times New Roman" w:hAnsi="Times New Roman" w:eastAsia="宋体" w:cs="Times New Roman"/>
                <w:color w:val="auto"/>
                <w:sz w:val="24"/>
                <w:highlight w:val="none"/>
              </w:rPr>
              <w:t>根据《云南省牛栏江保护条例》牛栏江流域上游保护区划分为水源保护核心区、重点污染控制区和重点水源涵养区。</w:t>
            </w:r>
          </w:p>
          <w:p w14:paraId="16FAD55F">
            <w:pPr>
              <w:pStyle w:val="71"/>
              <w:rPr>
                <w:rStyle w:val="70"/>
                <w:rFonts w:hint="default" w:ascii="Times New Roman" w:hAnsi="Times New Roman" w:eastAsia="宋体" w:cs="Times New Roman"/>
                <w:color w:val="auto"/>
                <w:sz w:val="24"/>
                <w:highlight w:val="none"/>
              </w:rPr>
            </w:pPr>
            <w:r>
              <w:rPr>
                <w:rStyle w:val="70"/>
                <w:rFonts w:hint="default" w:ascii="Times New Roman" w:hAnsi="Times New Roman" w:eastAsia="宋体" w:cs="Times New Roman"/>
                <w:color w:val="auto"/>
                <w:sz w:val="24"/>
                <w:highlight w:val="none"/>
              </w:rPr>
              <w:t>（一）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14:paraId="723A2045">
            <w:pPr>
              <w:pStyle w:val="71"/>
              <w:rPr>
                <w:rStyle w:val="70"/>
                <w:rFonts w:hint="default" w:ascii="Times New Roman" w:hAnsi="Times New Roman" w:eastAsia="宋体" w:cs="Times New Roman"/>
                <w:color w:val="auto"/>
                <w:sz w:val="24"/>
                <w:highlight w:val="none"/>
              </w:rPr>
            </w:pPr>
            <w:r>
              <w:rPr>
                <w:rStyle w:val="70"/>
                <w:rFonts w:hint="default" w:ascii="Times New Roman" w:hAnsi="Times New Roman" w:eastAsia="宋体" w:cs="Times New Roman"/>
                <w:color w:val="auto"/>
                <w:sz w:val="24"/>
                <w:highlight w:val="none"/>
              </w:rPr>
              <w:t>（二）重点污染控制区为水源保护核心区以外，流域范围内的坝区以及花庄河、果马河、普沙河、弥良河、对龙河、杨林河、匡郎河、前进河、马龙河水域及两岸外延3000m的区域，区域范围超过一级山脊线的，按照一级山脊线划定。</w:t>
            </w:r>
          </w:p>
          <w:p w14:paraId="2CD0AED6">
            <w:pPr>
              <w:pStyle w:val="71"/>
              <w:rPr>
                <w:rStyle w:val="70"/>
                <w:rFonts w:hint="default" w:ascii="Times New Roman" w:hAnsi="Times New Roman" w:eastAsia="宋体" w:cs="Times New Roman"/>
                <w:color w:val="auto"/>
                <w:sz w:val="24"/>
                <w:highlight w:val="none"/>
              </w:rPr>
            </w:pPr>
            <w:r>
              <w:rPr>
                <w:rStyle w:val="70"/>
                <w:rFonts w:hint="default" w:ascii="Times New Roman" w:hAnsi="Times New Roman" w:eastAsia="宋体" w:cs="Times New Roman"/>
                <w:color w:val="auto"/>
                <w:sz w:val="24"/>
                <w:highlight w:val="none"/>
              </w:rPr>
              <w:t>（三）重点水源涵养区为流域范围内除水源保护核心区、重点污染控制区以外的集水区域。</w:t>
            </w:r>
          </w:p>
          <w:p w14:paraId="264F5288">
            <w:pPr>
              <w:pStyle w:val="71"/>
              <w:rPr>
                <w:rStyle w:val="70"/>
                <w:rFonts w:hint="default" w:ascii="Times New Roman" w:hAnsi="Times New Roman" w:eastAsia="宋体" w:cs="Times New Roman"/>
                <w:color w:val="auto"/>
                <w:sz w:val="24"/>
                <w:highlight w:val="none"/>
              </w:rPr>
            </w:pPr>
            <w:r>
              <w:rPr>
                <w:rStyle w:val="70"/>
                <w:rFonts w:hint="default" w:ascii="Times New Roman" w:hAnsi="Times New Roman" w:eastAsia="宋体" w:cs="Times New Roman"/>
                <w:color w:val="auto"/>
                <w:sz w:val="24"/>
                <w:highlight w:val="none"/>
              </w:rPr>
              <w:t>本项目位于云南省昆明市寻甸特色产业园区金所片区，根据牛栏江水系功能规划图可知，项目区属于重点污染控制区，本项目与牛栏江流域的位置关系详见附图5。根据《云南省牛栏江保护条例》中第三十二、三十三条中规定的禁止行为分析项目选址符合性。</w:t>
            </w:r>
          </w:p>
          <w:p w14:paraId="003A96CF">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表1-5</w:t>
            </w:r>
            <w:r>
              <w:rPr>
                <w:rFonts w:hint="default" w:ascii="Times New Roman" w:hAnsi="Times New Roman" w:eastAsia="宋体" w:cs="Times New Roman"/>
                <w:b/>
                <w:bCs/>
                <w:color w:val="auto"/>
                <w:spacing w:val="-2"/>
                <w:szCs w:val="21"/>
                <w:highlight w:val="none"/>
              </w:rPr>
              <w:t xml:space="preserve"> </w:t>
            </w:r>
            <w:r>
              <w:rPr>
                <w:rFonts w:hint="eastAsia" w:cs="Times New Roman"/>
                <w:b/>
                <w:bCs/>
                <w:color w:val="auto"/>
                <w:spacing w:val="-2"/>
                <w:szCs w:val="21"/>
                <w:highlight w:val="none"/>
                <w:lang w:val="en-US" w:eastAsia="zh-CN"/>
              </w:rPr>
              <w:t xml:space="preserve"> </w:t>
            </w:r>
            <w:r>
              <w:rPr>
                <w:rFonts w:hint="default" w:ascii="Times New Roman" w:hAnsi="Times New Roman" w:eastAsia="宋体" w:cs="Times New Roman"/>
                <w:b/>
                <w:bCs/>
                <w:color w:val="auto"/>
                <w:spacing w:val="-2"/>
                <w:szCs w:val="21"/>
                <w:highlight w:val="none"/>
              </w:rPr>
              <w:t xml:space="preserve"> </w:t>
            </w:r>
            <w:r>
              <w:rPr>
                <w:rFonts w:hint="default" w:ascii="Times New Roman" w:hAnsi="Times New Roman" w:eastAsia="宋体" w:cs="Times New Roman"/>
                <w:b/>
                <w:bCs/>
                <w:color w:val="auto"/>
                <w:szCs w:val="21"/>
                <w:highlight w:val="none"/>
              </w:rPr>
              <w:t>建设内容与《云南省牛栏江保护条例》符合性分析</w:t>
            </w:r>
          </w:p>
          <w:tbl>
            <w:tblPr>
              <w:tblStyle w:val="26"/>
              <w:tblW w:w="7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40"/>
              <w:gridCol w:w="3438"/>
              <w:gridCol w:w="679"/>
            </w:tblGrid>
            <w:tr w14:paraId="79D5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9" w:type="dxa"/>
                  <w:vAlign w:val="center"/>
                </w:tcPr>
                <w:p w14:paraId="5CEEF632">
                  <w:pPr>
                    <w:pStyle w:val="11"/>
                    <w:spacing w:after="0"/>
                    <w:jc w:val="center"/>
                    <w:rPr>
                      <w:rStyle w:val="70"/>
                      <w:rFonts w:hint="default" w:ascii="Times New Roman" w:hAnsi="Times New Roman" w:eastAsia="宋体" w:cs="Times New Roman"/>
                      <w:b/>
                      <w:bCs/>
                      <w:color w:val="auto"/>
                      <w:sz w:val="21"/>
                      <w:szCs w:val="21"/>
                      <w:highlight w:val="none"/>
                    </w:rPr>
                  </w:pPr>
                  <w:r>
                    <w:rPr>
                      <w:rStyle w:val="70"/>
                      <w:rFonts w:hint="default" w:ascii="Times New Roman" w:hAnsi="Times New Roman" w:eastAsia="宋体" w:cs="Times New Roman"/>
                      <w:b/>
                      <w:bCs/>
                      <w:color w:val="auto"/>
                      <w:sz w:val="21"/>
                      <w:szCs w:val="21"/>
                      <w:highlight w:val="none"/>
                    </w:rPr>
                    <w:t>保护区划分</w:t>
                  </w:r>
                </w:p>
              </w:tc>
              <w:tc>
                <w:tcPr>
                  <w:tcW w:w="2940" w:type="dxa"/>
                  <w:vAlign w:val="center"/>
                </w:tcPr>
                <w:p w14:paraId="415AA011">
                  <w:pPr>
                    <w:pStyle w:val="11"/>
                    <w:spacing w:after="0"/>
                    <w:jc w:val="center"/>
                    <w:rPr>
                      <w:rStyle w:val="70"/>
                      <w:rFonts w:hint="default" w:ascii="Times New Roman" w:hAnsi="Times New Roman" w:eastAsia="宋体" w:cs="Times New Roman"/>
                      <w:b/>
                      <w:bCs/>
                      <w:color w:val="auto"/>
                      <w:sz w:val="21"/>
                      <w:szCs w:val="21"/>
                      <w:highlight w:val="none"/>
                    </w:rPr>
                  </w:pPr>
                  <w:r>
                    <w:rPr>
                      <w:rStyle w:val="70"/>
                      <w:rFonts w:hint="default" w:ascii="Times New Roman" w:hAnsi="Times New Roman" w:eastAsia="宋体" w:cs="Times New Roman"/>
                      <w:b/>
                      <w:bCs/>
                      <w:color w:val="auto"/>
                      <w:sz w:val="21"/>
                      <w:szCs w:val="21"/>
                      <w:highlight w:val="none"/>
                    </w:rPr>
                    <w:t>禁止行为</w:t>
                  </w:r>
                </w:p>
              </w:tc>
              <w:tc>
                <w:tcPr>
                  <w:tcW w:w="3438" w:type="dxa"/>
                  <w:vAlign w:val="center"/>
                </w:tcPr>
                <w:p w14:paraId="3864B5C5">
                  <w:pPr>
                    <w:pStyle w:val="11"/>
                    <w:spacing w:after="0"/>
                    <w:jc w:val="center"/>
                    <w:rPr>
                      <w:rStyle w:val="70"/>
                      <w:rFonts w:hint="default" w:ascii="Times New Roman" w:hAnsi="Times New Roman" w:eastAsia="宋体" w:cs="Times New Roman"/>
                      <w:b/>
                      <w:bCs/>
                      <w:color w:val="auto"/>
                      <w:sz w:val="21"/>
                      <w:szCs w:val="21"/>
                      <w:highlight w:val="none"/>
                    </w:rPr>
                  </w:pPr>
                  <w:r>
                    <w:rPr>
                      <w:rStyle w:val="70"/>
                      <w:rFonts w:hint="default" w:ascii="Times New Roman" w:hAnsi="Times New Roman" w:eastAsia="宋体" w:cs="Times New Roman"/>
                      <w:b/>
                      <w:bCs/>
                      <w:color w:val="auto"/>
                      <w:sz w:val="21"/>
                      <w:szCs w:val="21"/>
                      <w:highlight w:val="none"/>
                    </w:rPr>
                    <w:t>建设内容</w:t>
                  </w:r>
                </w:p>
              </w:tc>
              <w:tc>
                <w:tcPr>
                  <w:tcW w:w="679" w:type="dxa"/>
                  <w:vAlign w:val="center"/>
                </w:tcPr>
                <w:p w14:paraId="21CF160A">
                  <w:pPr>
                    <w:pStyle w:val="11"/>
                    <w:spacing w:after="0"/>
                    <w:jc w:val="center"/>
                    <w:rPr>
                      <w:rStyle w:val="70"/>
                      <w:rFonts w:hint="default" w:ascii="Times New Roman" w:hAnsi="Times New Roman" w:eastAsia="宋体" w:cs="Times New Roman"/>
                      <w:b/>
                      <w:bCs/>
                      <w:color w:val="auto"/>
                      <w:sz w:val="21"/>
                      <w:szCs w:val="21"/>
                      <w:highlight w:val="none"/>
                    </w:rPr>
                  </w:pPr>
                  <w:r>
                    <w:rPr>
                      <w:rStyle w:val="70"/>
                      <w:rFonts w:hint="default" w:ascii="Times New Roman" w:hAnsi="Times New Roman" w:eastAsia="宋体" w:cs="Times New Roman"/>
                      <w:b/>
                      <w:bCs/>
                      <w:color w:val="auto"/>
                      <w:sz w:val="21"/>
                      <w:szCs w:val="21"/>
                      <w:highlight w:val="none"/>
                    </w:rPr>
                    <w:t>符合性</w:t>
                  </w:r>
                </w:p>
              </w:tc>
            </w:tr>
            <w:tr w14:paraId="0088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9" w:type="dxa"/>
                  <w:vMerge w:val="restart"/>
                  <w:vAlign w:val="center"/>
                </w:tcPr>
                <w:p w14:paraId="73C058A7">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重点污染控制区</w:t>
                  </w:r>
                </w:p>
              </w:tc>
              <w:tc>
                <w:tcPr>
                  <w:tcW w:w="2940" w:type="dxa"/>
                  <w:vAlign w:val="center"/>
                </w:tcPr>
                <w:p w14:paraId="0BD8AF60">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（一）盗伐、滥伐林木和破坏草地；</w:t>
                  </w:r>
                </w:p>
              </w:tc>
              <w:tc>
                <w:tcPr>
                  <w:tcW w:w="3438" w:type="dxa"/>
                  <w:vAlign w:val="center"/>
                </w:tcPr>
                <w:p w14:paraId="6153A1A8">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项目位于金所片区，为新建项目，</w:t>
                  </w:r>
                  <w:r>
                    <w:rPr>
                      <w:rFonts w:hint="default" w:ascii="Times New Roman" w:hAnsi="Times New Roman" w:eastAsia="宋体" w:cs="Times New Roman"/>
                      <w:color w:val="auto"/>
                      <w:szCs w:val="18"/>
                      <w:highlight w:val="none"/>
                    </w:rPr>
                    <w:t>项目用地属于园区工业用地，不存在盗伐、滥伐林木和破坏草地行为</w:t>
                  </w:r>
                  <w:r>
                    <w:rPr>
                      <w:rStyle w:val="70"/>
                      <w:rFonts w:hint="default" w:ascii="Times New Roman" w:hAnsi="Times New Roman" w:eastAsia="宋体" w:cs="Times New Roman"/>
                      <w:color w:val="auto"/>
                      <w:sz w:val="21"/>
                      <w:szCs w:val="21"/>
                      <w:highlight w:val="none"/>
                    </w:rPr>
                    <w:t>。</w:t>
                  </w:r>
                </w:p>
              </w:tc>
              <w:tc>
                <w:tcPr>
                  <w:tcW w:w="679" w:type="dxa"/>
                  <w:vAlign w:val="center"/>
                </w:tcPr>
                <w:p w14:paraId="4A0C5C99">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4CD6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9" w:type="dxa"/>
                  <w:vMerge w:val="continue"/>
                  <w:vAlign w:val="center"/>
                </w:tcPr>
                <w:p w14:paraId="3FBC6531">
                  <w:pPr>
                    <w:pStyle w:val="11"/>
                    <w:spacing w:after="0"/>
                    <w:jc w:val="center"/>
                    <w:rPr>
                      <w:rStyle w:val="70"/>
                      <w:rFonts w:hint="default" w:ascii="Times New Roman" w:hAnsi="Times New Roman" w:eastAsia="宋体" w:cs="Times New Roman"/>
                      <w:color w:val="auto"/>
                      <w:sz w:val="21"/>
                      <w:szCs w:val="21"/>
                      <w:highlight w:val="none"/>
                    </w:rPr>
                  </w:pPr>
                </w:p>
              </w:tc>
              <w:tc>
                <w:tcPr>
                  <w:tcW w:w="2940" w:type="dxa"/>
                  <w:vAlign w:val="center"/>
                </w:tcPr>
                <w:p w14:paraId="667CAB7C">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（二）使用高毒、高残留农药；</w:t>
                  </w:r>
                </w:p>
              </w:tc>
              <w:tc>
                <w:tcPr>
                  <w:tcW w:w="3438" w:type="dxa"/>
                  <w:vAlign w:val="center"/>
                </w:tcPr>
                <w:p w14:paraId="54D26675">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不涉及。</w:t>
                  </w:r>
                </w:p>
              </w:tc>
              <w:tc>
                <w:tcPr>
                  <w:tcW w:w="679" w:type="dxa"/>
                  <w:vAlign w:val="center"/>
                </w:tcPr>
                <w:p w14:paraId="2CD2C290">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610D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9" w:type="dxa"/>
                  <w:vMerge w:val="continue"/>
                  <w:vAlign w:val="center"/>
                </w:tcPr>
                <w:p w14:paraId="30AF38C7">
                  <w:pPr>
                    <w:pStyle w:val="11"/>
                    <w:spacing w:after="0"/>
                    <w:jc w:val="center"/>
                    <w:rPr>
                      <w:rStyle w:val="70"/>
                      <w:rFonts w:hint="default" w:ascii="Times New Roman" w:hAnsi="Times New Roman" w:eastAsia="宋体" w:cs="Times New Roman"/>
                      <w:color w:val="auto"/>
                      <w:sz w:val="21"/>
                      <w:szCs w:val="21"/>
                      <w:highlight w:val="none"/>
                    </w:rPr>
                  </w:pPr>
                </w:p>
              </w:tc>
              <w:tc>
                <w:tcPr>
                  <w:tcW w:w="2940" w:type="dxa"/>
                  <w:vAlign w:val="center"/>
                </w:tcPr>
                <w:p w14:paraId="3CA9CEFD">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（三）利用溶洞、渗井、渗坑、裂隙排放、倾倒含有毒有害物质的废水、废渣；</w:t>
                  </w:r>
                </w:p>
              </w:tc>
              <w:tc>
                <w:tcPr>
                  <w:tcW w:w="3438" w:type="dxa"/>
                  <w:vMerge w:val="restart"/>
                  <w:vAlign w:val="center"/>
                </w:tcPr>
                <w:p w14:paraId="0E6A1EDC">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1.项目</w:t>
                  </w:r>
                  <w:r>
                    <w:rPr>
                      <w:rFonts w:hint="default" w:ascii="Times New Roman" w:hAnsi="Times New Roman" w:eastAsia="宋体" w:cs="Times New Roman"/>
                      <w:color w:val="auto"/>
                      <w:szCs w:val="21"/>
                      <w:highlight w:val="none"/>
                    </w:rPr>
                    <w:t>生产过程中</w:t>
                  </w:r>
                  <w:r>
                    <w:rPr>
                      <w:rStyle w:val="70"/>
                      <w:rFonts w:hint="default" w:ascii="Times New Roman" w:hAnsi="Times New Roman" w:eastAsia="宋体" w:cs="Times New Roman"/>
                      <w:color w:val="auto"/>
                      <w:sz w:val="21"/>
                      <w:szCs w:val="21"/>
                      <w:highlight w:val="none"/>
                    </w:rPr>
                    <w:t>无生产废水产生。</w:t>
                  </w:r>
                </w:p>
                <w:p w14:paraId="2B860E7B">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2.项目所有固体废弃物均得到合理有效</w:t>
                  </w:r>
                  <w:r>
                    <w:rPr>
                      <w:rStyle w:val="70"/>
                      <w:rFonts w:hint="eastAsia" w:cs="Times New Roman"/>
                      <w:color w:val="auto"/>
                      <w:sz w:val="21"/>
                      <w:szCs w:val="21"/>
                      <w:highlight w:val="none"/>
                    </w:rPr>
                    <w:t>地</w:t>
                  </w:r>
                  <w:r>
                    <w:rPr>
                      <w:rStyle w:val="70"/>
                      <w:rFonts w:hint="default" w:ascii="Times New Roman" w:hAnsi="Times New Roman" w:eastAsia="宋体" w:cs="Times New Roman"/>
                      <w:color w:val="auto"/>
                      <w:sz w:val="21"/>
                      <w:szCs w:val="21"/>
                      <w:highlight w:val="none"/>
                    </w:rPr>
                    <w:t>利用和处置，处置率为100%。</w:t>
                  </w:r>
                </w:p>
              </w:tc>
              <w:tc>
                <w:tcPr>
                  <w:tcW w:w="679" w:type="dxa"/>
                  <w:vAlign w:val="center"/>
                </w:tcPr>
                <w:p w14:paraId="00557D6E">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2D60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9" w:type="dxa"/>
                  <w:vMerge w:val="continue"/>
                  <w:vAlign w:val="center"/>
                </w:tcPr>
                <w:p w14:paraId="61110E27">
                  <w:pPr>
                    <w:pStyle w:val="11"/>
                    <w:spacing w:after="0"/>
                    <w:jc w:val="center"/>
                    <w:rPr>
                      <w:rStyle w:val="70"/>
                      <w:rFonts w:hint="default" w:ascii="Times New Roman" w:hAnsi="Times New Roman" w:eastAsia="宋体" w:cs="Times New Roman"/>
                      <w:color w:val="auto"/>
                      <w:sz w:val="21"/>
                      <w:szCs w:val="21"/>
                      <w:highlight w:val="none"/>
                    </w:rPr>
                  </w:pPr>
                </w:p>
              </w:tc>
              <w:tc>
                <w:tcPr>
                  <w:tcW w:w="2940" w:type="dxa"/>
                  <w:vAlign w:val="center"/>
                </w:tcPr>
                <w:p w14:paraId="195E3B3C">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（四）向水体排放废水、倾倒工业废渣、城镇垃圾或者其他废弃物；</w:t>
                  </w:r>
                </w:p>
              </w:tc>
              <w:tc>
                <w:tcPr>
                  <w:tcW w:w="3438" w:type="dxa"/>
                  <w:vMerge w:val="continue"/>
                  <w:vAlign w:val="center"/>
                </w:tcPr>
                <w:p w14:paraId="69D7FAF0">
                  <w:pPr>
                    <w:pStyle w:val="11"/>
                    <w:spacing w:after="0"/>
                    <w:jc w:val="center"/>
                    <w:rPr>
                      <w:rStyle w:val="70"/>
                      <w:rFonts w:hint="default" w:ascii="Times New Roman" w:hAnsi="Times New Roman" w:eastAsia="宋体" w:cs="Times New Roman"/>
                      <w:color w:val="auto"/>
                      <w:sz w:val="21"/>
                      <w:szCs w:val="21"/>
                      <w:highlight w:val="none"/>
                    </w:rPr>
                  </w:pPr>
                </w:p>
              </w:tc>
              <w:tc>
                <w:tcPr>
                  <w:tcW w:w="679" w:type="dxa"/>
                  <w:vAlign w:val="center"/>
                </w:tcPr>
                <w:p w14:paraId="2D3632CE">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5FAD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9" w:type="dxa"/>
                  <w:vMerge w:val="continue"/>
                  <w:vAlign w:val="center"/>
                </w:tcPr>
                <w:p w14:paraId="3F13D061">
                  <w:pPr>
                    <w:pStyle w:val="11"/>
                    <w:spacing w:after="0"/>
                    <w:jc w:val="center"/>
                    <w:rPr>
                      <w:rStyle w:val="70"/>
                      <w:rFonts w:hint="default" w:ascii="Times New Roman" w:hAnsi="Times New Roman" w:eastAsia="宋体" w:cs="Times New Roman"/>
                      <w:color w:val="auto"/>
                      <w:sz w:val="21"/>
                      <w:szCs w:val="21"/>
                      <w:highlight w:val="none"/>
                    </w:rPr>
                  </w:pPr>
                </w:p>
              </w:tc>
              <w:tc>
                <w:tcPr>
                  <w:tcW w:w="2940" w:type="dxa"/>
                  <w:vAlign w:val="center"/>
                </w:tcPr>
                <w:p w14:paraId="77AA58DF">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（五）在江河、渠道、水库最高水位线以下的滩地、岸坡堆放、存贮固体废弃物或者其他污染物；</w:t>
                  </w:r>
                </w:p>
              </w:tc>
              <w:tc>
                <w:tcPr>
                  <w:tcW w:w="3438" w:type="dxa"/>
                  <w:vAlign w:val="center"/>
                </w:tcPr>
                <w:p w14:paraId="496AA97F">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项目设置危险废物暂存间暂存危险废物，并委托资质单位进行处置，危险废物贮存设施的选址与设计、运行与管理、安全防护、环境监测及应急措施以及关闭等遵循《危险废物贮存污染控制标准》（GB18597-2023）的规定。</w:t>
                  </w:r>
                </w:p>
              </w:tc>
              <w:tc>
                <w:tcPr>
                  <w:tcW w:w="679" w:type="dxa"/>
                  <w:vAlign w:val="center"/>
                </w:tcPr>
                <w:p w14:paraId="5EFB51A2">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4784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9" w:type="dxa"/>
                  <w:vMerge w:val="continue"/>
                  <w:vAlign w:val="center"/>
                </w:tcPr>
                <w:p w14:paraId="79E0539F">
                  <w:pPr>
                    <w:pStyle w:val="11"/>
                    <w:spacing w:after="0"/>
                    <w:jc w:val="center"/>
                    <w:rPr>
                      <w:rStyle w:val="70"/>
                      <w:rFonts w:hint="default" w:ascii="Times New Roman" w:hAnsi="Times New Roman" w:eastAsia="宋体" w:cs="Times New Roman"/>
                      <w:color w:val="auto"/>
                      <w:sz w:val="21"/>
                      <w:szCs w:val="21"/>
                      <w:highlight w:val="none"/>
                    </w:rPr>
                  </w:pPr>
                </w:p>
              </w:tc>
              <w:tc>
                <w:tcPr>
                  <w:tcW w:w="2940" w:type="dxa"/>
                  <w:vAlign w:val="center"/>
                </w:tcPr>
                <w:p w14:paraId="77714CEF">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（六）利用无防渗漏措施的沟渠、坑塘等输送或者存贮含有毒污染物的废水、含病原体的污水或者其他废弃物。</w:t>
                  </w:r>
                </w:p>
              </w:tc>
              <w:tc>
                <w:tcPr>
                  <w:tcW w:w="3438" w:type="dxa"/>
                  <w:vAlign w:val="center"/>
                </w:tcPr>
                <w:p w14:paraId="2F93DC93">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项目不产生含有毒、病原体的污水，项目各污染物均得到妥善处置，无此行为。</w:t>
                  </w:r>
                </w:p>
              </w:tc>
              <w:tc>
                <w:tcPr>
                  <w:tcW w:w="679" w:type="dxa"/>
                  <w:vAlign w:val="center"/>
                </w:tcPr>
                <w:p w14:paraId="22B37C5B">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69B8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9" w:type="dxa"/>
                  <w:vMerge w:val="continue"/>
                  <w:vAlign w:val="center"/>
                </w:tcPr>
                <w:p w14:paraId="4B99F799">
                  <w:pPr>
                    <w:pStyle w:val="11"/>
                    <w:spacing w:after="0"/>
                    <w:jc w:val="center"/>
                    <w:rPr>
                      <w:rStyle w:val="70"/>
                      <w:rFonts w:hint="default" w:ascii="Times New Roman" w:hAnsi="Times New Roman" w:eastAsia="宋体" w:cs="Times New Roman"/>
                      <w:color w:val="auto"/>
                      <w:sz w:val="21"/>
                      <w:szCs w:val="21"/>
                      <w:highlight w:val="none"/>
                    </w:rPr>
                  </w:pPr>
                </w:p>
              </w:tc>
              <w:tc>
                <w:tcPr>
                  <w:tcW w:w="2940" w:type="dxa"/>
                  <w:vAlign w:val="center"/>
                </w:tcPr>
                <w:p w14:paraId="6200220A">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（七）新建、扩建工业园区；</w:t>
                  </w:r>
                </w:p>
              </w:tc>
              <w:tc>
                <w:tcPr>
                  <w:tcW w:w="3438" w:type="dxa"/>
                  <w:vAlign w:val="center"/>
                </w:tcPr>
                <w:p w14:paraId="090EF98C">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无此行为。</w:t>
                  </w:r>
                </w:p>
              </w:tc>
              <w:tc>
                <w:tcPr>
                  <w:tcW w:w="679" w:type="dxa"/>
                  <w:vAlign w:val="center"/>
                </w:tcPr>
                <w:p w14:paraId="3611B91C">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2D7D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19" w:type="dxa"/>
                  <w:vMerge w:val="continue"/>
                  <w:vAlign w:val="center"/>
                </w:tcPr>
                <w:p w14:paraId="33F41ED4">
                  <w:pPr>
                    <w:pStyle w:val="11"/>
                    <w:spacing w:after="0"/>
                    <w:jc w:val="center"/>
                    <w:rPr>
                      <w:rStyle w:val="70"/>
                      <w:rFonts w:hint="default" w:ascii="Times New Roman" w:hAnsi="Times New Roman" w:eastAsia="宋体" w:cs="Times New Roman"/>
                      <w:color w:val="auto"/>
                      <w:sz w:val="21"/>
                      <w:szCs w:val="21"/>
                      <w:highlight w:val="none"/>
                    </w:rPr>
                  </w:pPr>
                </w:p>
              </w:tc>
              <w:tc>
                <w:tcPr>
                  <w:tcW w:w="2940" w:type="dxa"/>
                  <w:vAlign w:val="center"/>
                </w:tcPr>
                <w:p w14:paraId="2E044A80">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（八）新建、扩建重点水污染物排放的工业项目；</w:t>
                  </w:r>
                </w:p>
              </w:tc>
              <w:tc>
                <w:tcPr>
                  <w:tcW w:w="3438" w:type="dxa"/>
                  <w:vAlign w:val="center"/>
                </w:tcPr>
                <w:p w14:paraId="4785D6C7">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项目不是重点水污染物排放的工业项目。</w:t>
                  </w:r>
                </w:p>
              </w:tc>
              <w:tc>
                <w:tcPr>
                  <w:tcW w:w="679" w:type="dxa"/>
                  <w:vAlign w:val="center"/>
                </w:tcPr>
                <w:p w14:paraId="68D6B411">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4B6D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19" w:type="dxa"/>
                  <w:vMerge w:val="continue"/>
                  <w:vAlign w:val="center"/>
                </w:tcPr>
                <w:p w14:paraId="0FA9D755">
                  <w:pPr>
                    <w:pStyle w:val="11"/>
                    <w:spacing w:after="0"/>
                    <w:jc w:val="center"/>
                    <w:rPr>
                      <w:rStyle w:val="70"/>
                      <w:rFonts w:hint="default" w:ascii="Times New Roman" w:hAnsi="Times New Roman" w:eastAsia="宋体" w:cs="Times New Roman"/>
                      <w:color w:val="auto"/>
                      <w:sz w:val="21"/>
                      <w:szCs w:val="21"/>
                      <w:highlight w:val="none"/>
                    </w:rPr>
                  </w:pPr>
                </w:p>
              </w:tc>
              <w:tc>
                <w:tcPr>
                  <w:tcW w:w="2940" w:type="dxa"/>
                  <w:vAlign w:val="center"/>
                </w:tcPr>
                <w:p w14:paraId="0505FE87">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（九）新建、改建、扩建经营性陵园、公墓。</w:t>
                  </w:r>
                </w:p>
              </w:tc>
              <w:tc>
                <w:tcPr>
                  <w:tcW w:w="3438" w:type="dxa"/>
                  <w:vAlign w:val="center"/>
                </w:tcPr>
                <w:p w14:paraId="5D0D8FE3">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与项目无关。</w:t>
                  </w:r>
                </w:p>
              </w:tc>
              <w:tc>
                <w:tcPr>
                  <w:tcW w:w="679" w:type="dxa"/>
                  <w:vAlign w:val="center"/>
                </w:tcPr>
                <w:p w14:paraId="344D2D62">
                  <w:pPr>
                    <w:pStyle w:val="11"/>
                    <w:spacing w:after="0"/>
                    <w:jc w:val="center"/>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bl>
          <w:p w14:paraId="1D730922">
            <w:pPr>
              <w:pStyle w:val="15"/>
              <w:adjustRightInd w:val="0"/>
              <w:snapToGrid w:val="0"/>
              <w:spacing w:line="360" w:lineRule="auto"/>
              <w:ind w:firstLine="480" w:firstLineChars="200"/>
              <w:rPr>
                <w:rFonts w:hint="default" w:ascii="Times New Roman" w:hAnsi="Times New Roman" w:eastAsia="宋体" w:cs="Times New Roman"/>
                <w:b/>
                <w:color w:val="auto"/>
                <w:sz w:val="24"/>
                <w:highlight w:val="none"/>
              </w:rPr>
            </w:pPr>
            <w:r>
              <w:rPr>
                <w:rStyle w:val="70"/>
                <w:rFonts w:hint="default" w:ascii="Times New Roman" w:hAnsi="Times New Roman" w:eastAsia="宋体" w:cs="Times New Roman"/>
                <w:color w:val="auto"/>
                <w:sz w:val="24"/>
                <w:highlight w:val="none"/>
              </w:rPr>
              <w:t>综上所述，本项目生产中不涉及高毒、高残留农药，项目废水不外排；固废均能得到有效处置，处置率达100%。项目建设和运营期不存在牛栏江污染控制区禁止的行为，故项目与《云南省牛栏江保护条例》相符。</w:t>
            </w:r>
          </w:p>
          <w:p w14:paraId="6B56B5ED">
            <w:pPr>
              <w:pStyle w:val="15"/>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4、与《牛栏江流域（云南部分）水环境保护规划（2009~2030）》的相符性分析</w:t>
            </w:r>
          </w:p>
          <w:p w14:paraId="40F61A01">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w:t>
            </w:r>
            <w:r>
              <w:rPr>
                <w:rFonts w:hint="eastAsia" w:cs="Times New Roman"/>
                <w:color w:val="auto"/>
                <w:kern w:val="0"/>
                <w:sz w:val="24"/>
                <w:highlight w:val="none"/>
                <w:lang w:val="en-US" w:eastAsia="zh-CN"/>
              </w:rPr>
              <w:t>m</w:t>
            </w:r>
            <w:r>
              <w:rPr>
                <w:rFonts w:hint="default" w:ascii="Times New Roman" w:hAnsi="Times New Roman" w:eastAsia="宋体" w:cs="Times New Roman"/>
                <w:color w:val="auto"/>
                <w:kern w:val="0"/>
                <w:sz w:val="24"/>
                <w:highlight w:val="none"/>
              </w:rPr>
              <w:t>范围；德泽水库水面，库岸外围陆域2000m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14:paraId="232BB0D4">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本项目位于云南省昆明市寻甸特色产业园区金所片区，根据牛栏江水系功能规划图，项目属于重点污染控制区。根据《牛栏江流域（云南部分）水环境保护规划（2009~2030）》中的工业园区污染源控制规划，开展杨林工业园区、寻甸特色工业园区和马龙工业园区的综合环境执法检查，清查园区内现有工业企业，对违反国家法律法规、产业政策及入园规定的企业实行关停或限期整改，建设完善污水处理设施、有毒有害固体废弃物处置设施。</w:t>
            </w:r>
          </w:p>
          <w:p w14:paraId="1F380B20">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lang w:val="zh-CN"/>
              </w:rPr>
              <w:t>本项目生产过程中</w:t>
            </w:r>
            <w:r>
              <w:rPr>
                <w:rFonts w:hint="default" w:ascii="Times New Roman" w:hAnsi="Times New Roman" w:eastAsia="宋体" w:cs="Times New Roman"/>
                <w:color w:val="auto"/>
                <w:sz w:val="24"/>
                <w:highlight w:val="none"/>
              </w:rPr>
              <w:t>无生产废水产生，办公生活废水及食堂含油废</w:t>
            </w:r>
            <w:r>
              <w:rPr>
                <w:rFonts w:hint="default" w:ascii="Times New Roman" w:hAnsi="Times New Roman" w:eastAsia="宋体" w:cs="Times New Roman"/>
                <w:color w:val="auto"/>
                <w:sz w:val="24"/>
                <w:highlight w:val="none"/>
                <w:lang w:val="zh-CN"/>
              </w:rPr>
              <w:t>水</w:t>
            </w:r>
            <w:r>
              <w:rPr>
                <w:rFonts w:hint="default" w:ascii="Times New Roman" w:hAnsi="Times New Roman" w:eastAsia="宋体" w:cs="Times New Roman"/>
                <w:color w:val="auto"/>
                <w:sz w:val="24"/>
                <w:highlight w:val="none"/>
              </w:rPr>
              <w:t>经处理达标后，用于项目区内绿化及道路场地洒水降尘，不外排。</w:t>
            </w:r>
            <w:r>
              <w:rPr>
                <w:rFonts w:hint="default" w:ascii="Times New Roman" w:hAnsi="Times New Roman" w:eastAsia="宋体" w:cs="Times New Roman"/>
                <w:color w:val="auto"/>
                <w:kern w:val="0"/>
                <w:sz w:val="24"/>
                <w:highlight w:val="none"/>
              </w:rPr>
              <w:t>项目内设有垃圾和危废收集设施，可保证固废合理收集处置，一般生活固废由环卫部门进行处置，危废收集后委托有资质单位处理。项目选址符合《云南省牛栏江保护条例》中的选址要求。</w:t>
            </w:r>
          </w:p>
          <w:p w14:paraId="4890E684">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综上所述，项目选址符合《牛栏江流域（云南部分）水环境保护规划（2009~2030）》对重点污染控制区的水环境保护要求。</w:t>
            </w:r>
          </w:p>
          <w:p w14:paraId="79D50092">
            <w:pPr>
              <w:snapToGrid w:val="0"/>
              <w:spacing w:line="360" w:lineRule="auto"/>
              <w:ind w:firstLine="482" w:firstLineChars="200"/>
              <w:rPr>
                <w:b/>
                <w:bCs/>
                <w:color w:val="auto"/>
                <w:kern w:val="0"/>
                <w:sz w:val="24"/>
                <w:highlight w:val="none"/>
              </w:rPr>
            </w:pPr>
            <w:r>
              <w:rPr>
                <w:rFonts w:hint="eastAsia"/>
                <w:b/>
                <w:bCs/>
                <w:color w:val="auto"/>
                <w:kern w:val="0"/>
                <w:sz w:val="24"/>
                <w:highlight w:val="none"/>
                <w:lang w:val="en-US" w:eastAsia="zh-CN"/>
              </w:rPr>
              <w:t>5</w:t>
            </w:r>
            <w:r>
              <w:rPr>
                <w:rFonts w:hint="eastAsia"/>
                <w:b/>
                <w:bCs/>
                <w:color w:val="auto"/>
                <w:kern w:val="0"/>
                <w:sz w:val="24"/>
                <w:highlight w:val="none"/>
              </w:rPr>
              <w:t>、</w:t>
            </w:r>
            <w:r>
              <w:rPr>
                <w:b/>
                <w:bCs/>
                <w:color w:val="auto"/>
                <w:kern w:val="0"/>
                <w:sz w:val="24"/>
                <w:highlight w:val="none"/>
              </w:rPr>
              <w:t>项目与《牛栏江流域（</w:t>
            </w:r>
            <w:r>
              <w:rPr>
                <w:rFonts w:hint="eastAsia"/>
                <w:b/>
                <w:bCs/>
                <w:color w:val="auto"/>
                <w:kern w:val="0"/>
                <w:sz w:val="24"/>
                <w:highlight w:val="none"/>
              </w:rPr>
              <w:t>昆明</w:t>
            </w:r>
            <w:r>
              <w:rPr>
                <w:b/>
                <w:bCs/>
                <w:color w:val="auto"/>
                <w:kern w:val="0"/>
                <w:sz w:val="24"/>
                <w:highlight w:val="none"/>
              </w:rPr>
              <w:t>段）水环境保护规划（20</w:t>
            </w:r>
            <w:r>
              <w:rPr>
                <w:rFonts w:hint="eastAsia"/>
                <w:b/>
                <w:bCs/>
                <w:color w:val="auto"/>
                <w:kern w:val="0"/>
                <w:sz w:val="24"/>
                <w:highlight w:val="none"/>
              </w:rPr>
              <w:t>09</w:t>
            </w:r>
            <w:r>
              <w:rPr>
                <w:b/>
                <w:bCs/>
                <w:color w:val="auto"/>
                <w:kern w:val="0"/>
                <w:sz w:val="24"/>
                <w:highlight w:val="none"/>
              </w:rPr>
              <w:t>~2030）》的相符性分析</w:t>
            </w:r>
          </w:p>
          <w:p w14:paraId="0220BFBE">
            <w:pPr>
              <w:autoSpaceDE w:val="0"/>
              <w:autoSpaceDN w:val="0"/>
              <w:snapToGrid w:val="0"/>
              <w:spacing w:line="360" w:lineRule="auto"/>
              <w:ind w:firstLine="480" w:firstLineChars="200"/>
              <w:rPr>
                <w:color w:val="auto"/>
                <w:kern w:val="0"/>
                <w:sz w:val="24"/>
                <w:highlight w:val="none"/>
              </w:rPr>
            </w:pPr>
            <w:r>
              <w:rPr>
                <w:color w:val="auto"/>
                <w:kern w:val="0"/>
                <w:sz w:val="24"/>
                <w:highlight w:val="none"/>
              </w:rPr>
              <w:t>本项目位于云南省昆明市寻甸县特色产业园区</w:t>
            </w:r>
            <w:r>
              <w:rPr>
                <w:rFonts w:hint="eastAsia"/>
                <w:color w:val="auto"/>
                <w:kern w:val="0"/>
                <w:sz w:val="24"/>
                <w:highlight w:val="none"/>
              </w:rPr>
              <w:t>金所</w:t>
            </w:r>
            <w:r>
              <w:rPr>
                <w:color w:val="auto"/>
                <w:kern w:val="0"/>
                <w:sz w:val="24"/>
                <w:highlight w:val="none"/>
              </w:rPr>
              <w:t>片区，根据《牛栏江（</w:t>
            </w:r>
            <w:r>
              <w:rPr>
                <w:rFonts w:hint="eastAsia"/>
                <w:color w:val="auto"/>
                <w:kern w:val="0"/>
                <w:sz w:val="24"/>
                <w:highlight w:val="none"/>
              </w:rPr>
              <w:t>昆明</w:t>
            </w:r>
            <w:r>
              <w:rPr>
                <w:color w:val="auto"/>
                <w:kern w:val="0"/>
                <w:sz w:val="24"/>
                <w:highlight w:val="none"/>
              </w:rPr>
              <w:t>段）水环境保护规划（20</w:t>
            </w:r>
            <w:r>
              <w:rPr>
                <w:rFonts w:hint="eastAsia"/>
                <w:color w:val="auto"/>
                <w:kern w:val="0"/>
                <w:sz w:val="24"/>
                <w:highlight w:val="none"/>
                <w:lang w:val="en-US" w:eastAsia="zh-CN"/>
              </w:rPr>
              <w:t>09</w:t>
            </w:r>
            <w:r>
              <w:rPr>
                <w:color w:val="auto"/>
                <w:kern w:val="0"/>
                <w:sz w:val="24"/>
                <w:highlight w:val="none"/>
              </w:rPr>
              <w:t>~2030）》规划图叠图分析可知，本项目属于</w:t>
            </w:r>
            <w:r>
              <w:rPr>
                <w:rStyle w:val="70"/>
                <w:color w:val="auto"/>
                <w:sz w:val="24"/>
                <w:highlight w:val="none"/>
              </w:rPr>
              <w:t>重点污染控制区。项目选址与</w:t>
            </w:r>
            <w:r>
              <w:rPr>
                <w:color w:val="auto"/>
                <w:kern w:val="0"/>
                <w:sz w:val="24"/>
                <w:highlight w:val="none"/>
              </w:rPr>
              <w:t>《牛栏江（</w:t>
            </w:r>
            <w:r>
              <w:rPr>
                <w:rFonts w:hint="eastAsia"/>
                <w:color w:val="auto"/>
                <w:kern w:val="0"/>
                <w:sz w:val="24"/>
                <w:highlight w:val="none"/>
              </w:rPr>
              <w:t>昆明</w:t>
            </w:r>
            <w:r>
              <w:rPr>
                <w:color w:val="auto"/>
                <w:kern w:val="0"/>
                <w:sz w:val="24"/>
                <w:highlight w:val="none"/>
              </w:rPr>
              <w:t>段）水环境保护规划（2</w:t>
            </w:r>
            <w:r>
              <w:rPr>
                <w:rFonts w:hint="eastAsia"/>
                <w:color w:val="auto"/>
                <w:kern w:val="0"/>
                <w:sz w:val="24"/>
                <w:highlight w:val="none"/>
              </w:rPr>
              <w:t>009</w:t>
            </w:r>
            <w:r>
              <w:rPr>
                <w:color w:val="auto"/>
                <w:kern w:val="0"/>
                <w:sz w:val="24"/>
                <w:highlight w:val="none"/>
              </w:rPr>
              <w:t>~2030）》中对重点污染控制区的水环境保护策略符合性分析详见表</w:t>
            </w:r>
            <w:r>
              <w:rPr>
                <w:rFonts w:hint="eastAsia"/>
                <w:color w:val="auto"/>
                <w:kern w:val="0"/>
                <w:sz w:val="24"/>
                <w:highlight w:val="none"/>
              </w:rPr>
              <w:t>1</w:t>
            </w:r>
            <w:r>
              <w:rPr>
                <w:color w:val="auto"/>
                <w:kern w:val="0"/>
                <w:sz w:val="24"/>
                <w:highlight w:val="none"/>
              </w:rPr>
              <w:t>-</w:t>
            </w:r>
            <w:r>
              <w:rPr>
                <w:rFonts w:hint="eastAsia"/>
                <w:color w:val="auto"/>
                <w:kern w:val="0"/>
                <w:sz w:val="24"/>
                <w:highlight w:val="none"/>
              </w:rPr>
              <w:t>6</w:t>
            </w:r>
            <w:r>
              <w:rPr>
                <w:color w:val="auto"/>
                <w:kern w:val="0"/>
                <w:sz w:val="24"/>
                <w:highlight w:val="none"/>
              </w:rPr>
              <w:t>。</w:t>
            </w:r>
          </w:p>
          <w:p w14:paraId="0FDB999C">
            <w:pPr>
              <w:widowControl/>
              <w:snapToGrid w:val="0"/>
              <w:ind w:firstLine="422" w:firstLineChars="200"/>
              <w:jc w:val="center"/>
              <w:rPr>
                <w:color w:val="auto"/>
                <w:kern w:val="0"/>
                <w:sz w:val="24"/>
                <w:highlight w:val="none"/>
              </w:rPr>
            </w:pPr>
            <w:r>
              <w:rPr>
                <w:b/>
                <w:bCs/>
                <w:color w:val="auto"/>
                <w:kern w:val="0"/>
                <w:szCs w:val="21"/>
                <w:highlight w:val="none"/>
              </w:rPr>
              <w:t>表</w:t>
            </w:r>
            <w:r>
              <w:rPr>
                <w:rFonts w:hint="eastAsia"/>
                <w:b/>
                <w:bCs/>
                <w:color w:val="auto"/>
                <w:kern w:val="0"/>
                <w:szCs w:val="21"/>
                <w:highlight w:val="none"/>
              </w:rPr>
              <w:t>1</w:t>
            </w:r>
            <w:r>
              <w:rPr>
                <w:b/>
                <w:bCs/>
                <w:color w:val="auto"/>
                <w:kern w:val="0"/>
                <w:szCs w:val="21"/>
                <w:highlight w:val="none"/>
              </w:rPr>
              <w:t>-</w:t>
            </w:r>
            <w:r>
              <w:rPr>
                <w:rFonts w:hint="eastAsia"/>
                <w:b/>
                <w:bCs/>
                <w:color w:val="auto"/>
                <w:kern w:val="0"/>
                <w:szCs w:val="21"/>
                <w:highlight w:val="none"/>
              </w:rPr>
              <w:t>6</w:t>
            </w:r>
            <w:r>
              <w:rPr>
                <w:b/>
                <w:bCs/>
                <w:color w:val="auto"/>
                <w:kern w:val="0"/>
                <w:szCs w:val="21"/>
                <w:highlight w:val="none"/>
              </w:rPr>
              <w:t xml:space="preserve"> </w:t>
            </w:r>
            <w:r>
              <w:rPr>
                <w:rFonts w:hint="eastAsia"/>
                <w:b/>
                <w:bCs/>
                <w:color w:val="auto"/>
                <w:kern w:val="0"/>
                <w:szCs w:val="21"/>
                <w:highlight w:val="none"/>
                <w:lang w:val="en-US" w:eastAsia="zh-CN"/>
              </w:rPr>
              <w:t xml:space="preserve"> </w:t>
            </w:r>
            <w:r>
              <w:rPr>
                <w:b/>
                <w:bCs/>
                <w:color w:val="auto"/>
                <w:kern w:val="0"/>
                <w:szCs w:val="21"/>
                <w:highlight w:val="none"/>
              </w:rPr>
              <w:t xml:space="preserve"> 项目选址与《牛栏江流域（</w:t>
            </w:r>
            <w:r>
              <w:rPr>
                <w:rFonts w:hint="eastAsia"/>
                <w:b/>
                <w:bCs/>
                <w:color w:val="auto"/>
                <w:kern w:val="0"/>
                <w:szCs w:val="21"/>
                <w:highlight w:val="none"/>
              </w:rPr>
              <w:t>昆明</w:t>
            </w:r>
            <w:r>
              <w:rPr>
                <w:b/>
                <w:bCs/>
                <w:color w:val="auto"/>
                <w:kern w:val="0"/>
                <w:szCs w:val="21"/>
                <w:highlight w:val="none"/>
              </w:rPr>
              <w:t>段）水环境保护规划》对照分析</w:t>
            </w:r>
          </w:p>
          <w:tbl>
            <w:tblPr>
              <w:tblStyle w:val="26"/>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3262"/>
              <w:gridCol w:w="3284"/>
              <w:gridCol w:w="781"/>
            </w:tblGrid>
            <w:tr w14:paraId="5DC1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31" w:type="dxa"/>
                  <w:vAlign w:val="center"/>
                </w:tcPr>
                <w:p w14:paraId="5ED98AE8">
                  <w:pPr>
                    <w:adjustRightInd w:val="0"/>
                    <w:snapToGrid w:val="0"/>
                    <w:jc w:val="center"/>
                    <w:rPr>
                      <w:b/>
                      <w:bCs/>
                      <w:color w:val="auto"/>
                      <w:szCs w:val="21"/>
                      <w:highlight w:val="none"/>
                    </w:rPr>
                  </w:pPr>
                  <w:r>
                    <w:rPr>
                      <w:b/>
                      <w:bCs/>
                      <w:color w:val="auto"/>
                      <w:szCs w:val="21"/>
                      <w:highlight w:val="none"/>
                    </w:rPr>
                    <w:t>序号</w:t>
                  </w:r>
                </w:p>
              </w:tc>
              <w:tc>
                <w:tcPr>
                  <w:tcW w:w="3262" w:type="dxa"/>
                  <w:vAlign w:val="center"/>
                </w:tcPr>
                <w:p w14:paraId="19982417">
                  <w:pPr>
                    <w:adjustRightInd w:val="0"/>
                    <w:snapToGrid w:val="0"/>
                    <w:jc w:val="center"/>
                    <w:rPr>
                      <w:b/>
                      <w:bCs/>
                      <w:color w:val="auto"/>
                      <w:szCs w:val="21"/>
                      <w:highlight w:val="none"/>
                    </w:rPr>
                  </w:pPr>
                  <w:r>
                    <w:rPr>
                      <w:b/>
                      <w:bCs/>
                      <w:color w:val="auto"/>
                      <w:szCs w:val="21"/>
                      <w:highlight w:val="none"/>
                    </w:rPr>
                    <w:t>《牛栏江流域（昆明段）水环境保护规划》选址条件</w:t>
                  </w:r>
                </w:p>
              </w:tc>
              <w:tc>
                <w:tcPr>
                  <w:tcW w:w="3284" w:type="dxa"/>
                  <w:vAlign w:val="center"/>
                </w:tcPr>
                <w:p w14:paraId="48468B37">
                  <w:pPr>
                    <w:adjustRightInd w:val="0"/>
                    <w:snapToGrid w:val="0"/>
                    <w:jc w:val="center"/>
                    <w:rPr>
                      <w:b/>
                      <w:bCs/>
                      <w:color w:val="auto"/>
                      <w:szCs w:val="21"/>
                      <w:highlight w:val="none"/>
                    </w:rPr>
                  </w:pPr>
                  <w:r>
                    <w:rPr>
                      <w:b/>
                      <w:bCs/>
                      <w:color w:val="auto"/>
                      <w:szCs w:val="21"/>
                      <w:highlight w:val="none"/>
                    </w:rPr>
                    <w:t>本项目实际情况</w:t>
                  </w:r>
                </w:p>
              </w:tc>
              <w:tc>
                <w:tcPr>
                  <w:tcW w:w="781" w:type="dxa"/>
                  <w:vAlign w:val="center"/>
                </w:tcPr>
                <w:p w14:paraId="74CF6F76">
                  <w:pPr>
                    <w:adjustRightInd w:val="0"/>
                    <w:snapToGrid w:val="0"/>
                    <w:jc w:val="center"/>
                    <w:rPr>
                      <w:b/>
                      <w:bCs/>
                      <w:color w:val="auto"/>
                      <w:szCs w:val="21"/>
                      <w:highlight w:val="none"/>
                    </w:rPr>
                  </w:pPr>
                  <w:r>
                    <w:rPr>
                      <w:b/>
                      <w:bCs/>
                      <w:color w:val="auto"/>
                      <w:szCs w:val="21"/>
                      <w:highlight w:val="none"/>
                    </w:rPr>
                    <w:t>符合性</w:t>
                  </w:r>
                </w:p>
              </w:tc>
            </w:tr>
            <w:tr w14:paraId="373E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531" w:type="dxa"/>
                  <w:vMerge w:val="restart"/>
                  <w:vAlign w:val="center"/>
                </w:tcPr>
                <w:p w14:paraId="2AC63D82">
                  <w:pPr>
                    <w:adjustRightInd w:val="0"/>
                    <w:snapToGrid w:val="0"/>
                    <w:jc w:val="center"/>
                    <w:rPr>
                      <w:color w:val="auto"/>
                      <w:szCs w:val="21"/>
                      <w:highlight w:val="none"/>
                    </w:rPr>
                  </w:pPr>
                  <w:r>
                    <w:rPr>
                      <w:color w:val="auto"/>
                      <w:szCs w:val="21"/>
                      <w:highlight w:val="none"/>
                    </w:rPr>
                    <w:t>1</w:t>
                  </w:r>
                </w:p>
              </w:tc>
              <w:tc>
                <w:tcPr>
                  <w:tcW w:w="3262" w:type="dxa"/>
                  <w:vAlign w:val="center"/>
                </w:tcPr>
                <w:p w14:paraId="14FD8BCB">
                  <w:pPr>
                    <w:adjustRightInd w:val="0"/>
                    <w:snapToGrid w:val="0"/>
                    <w:jc w:val="center"/>
                    <w:rPr>
                      <w:color w:val="auto"/>
                      <w:szCs w:val="21"/>
                      <w:highlight w:val="none"/>
                    </w:rPr>
                  </w:pPr>
                  <w:r>
                    <w:rPr>
                      <w:color w:val="auto"/>
                      <w:szCs w:val="21"/>
                      <w:highlight w:val="none"/>
                    </w:rPr>
                    <w:t>加强对重点工业污染源的监督，确保牛栏江流域（昆明段）内重点企业污水稳定达标排放并实现</w:t>
                  </w:r>
                  <w:r>
                    <w:rPr>
                      <w:rFonts w:hint="eastAsia"/>
                      <w:color w:val="auto"/>
                      <w:szCs w:val="21"/>
                      <w:highlight w:val="none"/>
                      <w:lang w:eastAsia="zh-CN"/>
                    </w:rPr>
                    <w:t>“</w:t>
                  </w:r>
                  <w:r>
                    <w:rPr>
                      <w:color w:val="auto"/>
                      <w:szCs w:val="21"/>
                      <w:highlight w:val="none"/>
                    </w:rPr>
                    <w:t>零排放</w:t>
                  </w:r>
                  <w:r>
                    <w:rPr>
                      <w:rFonts w:hint="eastAsia"/>
                      <w:color w:val="auto"/>
                      <w:szCs w:val="21"/>
                      <w:highlight w:val="none"/>
                      <w:lang w:eastAsia="zh-CN"/>
                    </w:rPr>
                    <w:t>”</w:t>
                  </w:r>
                  <w:r>
                    <w:rPr>
                      <w:color w:val="auto"/>
                      <w:szCs w:val="21"/>
                      <w:highlight w:val="none"/>
                    </w:rPr>
                    <w:t>。</w:t>
                  </w:r>
                </w:p>
              </w:tc>
              <w:tc>
                <w:tcPr>
                  <w:tcW w:w="3284" w:type="dxa"/>
                  <w:vAlign w:val="center"/>
                </w:tcPr>
                <w:p w14:paraId="14B7B0A1">
                  <w:pPr>
                    <w:adjustRightInd w:val="0"/>
                    <w:snapToGrid w:val="0"/>
                    <w:jc w:val="center"/>
                    <w:rPr>
                      <w:color w:val="auto"/>
                      <w:szCs w:val="21"/>
                      <w:highlight w:val="none"/>
                    </w:rPr>
                  </w:pPr>
                  <w:r>
                    <w:rPr>
                      <w:rFonts w:hint="eastAsia"/>
                      <w:color w:val="auto"/>
                      <w:szCs w:val="21"/>
                      <w:highlight w:val="none"/>
                      <w:lang w:val="zh-CN"/>
                    </w:rPr>
                    <w:t>本项目生产过程中</w:t>
                  </w:r>
                  <w:r>
                    <w:rPr>
                      <w:rFonts w:hint="eastAsia"/>
                      <w:color w:val="auto"/>
                      <w:szCs w:val="21"/>
                      <w:highlight w:val="none"/>
                    </w:rPr>
                    <w:t>无生产废水产生，办公生活废水及食堂含油废</w:t>
                  </w:r>
                  <w:r>
                    <w:rPr>
                      <w:rFonts w:hint="eastAsia"/>
                      <w:color w:val="auto"/>
                      <w:szCs w:val="21"/>
                      <w:highlight w:val="none"/>
                      <w:lang w:val="zh-CN"/>
                    </w:rPr>
                    <w:t>水</w:t>
                  </w:r>
                  <w:r>
                    <w:rPr>
                      <w:rFonts w:hint="eastAsia"/>
                      <w:color w:val="auto"/>
                      <w:szCs w:val="21"/>
                      <w:highlight w:val="none"/>
                    </w:rPr>
                    <w:t>经处理达标后</w:t>
                  </w:r>
                  <w:r>
                    <w:rPr>
                      <w:rFonts w:hint="eastAsia"/>
                      <w:color w:val="auto"/>
                      <w:szCs w:val="21"/>
                      <w:highlight w:val="none"/>
                      <w:lang w:eastAsia="zh-CN"/>
                    </w:rPr>
                    <w:t>，</w:t>
                  </w:r>
                  <w:r>
                    <w:rPr>
                      <w:rFonts w:hint="eastAsia"/>
                      <w:color w:val="auto"/>
                      <w:szCs w:val="21"/>
                      <w:highlight w:val="none"/>
                    </w:rPr>
                    <w:t>用于项目区内绿化及道路场地洒水降尘，不外排</w:t>
                  </w:r>
                  <w:r>
                    <w:rPr>
                      <w:color w:val="auto"/>
                      <w:szCs w:val="21"/>
                      <w:highlight w:val="none"/>
                    </w:rPr>
                    <w:t>。</w:t>
                  </w:r>
                </w:p>
              </w:tc>
              <w:tc>
                <w:tcPr>
                  <w:tcW w:w="781" w:type="dxa"/>
                  <w:vAlign w:val="center"/>
                </w:tcPr>
                <w:p w14:paraId="4A27E374">
                  <w:pPr>
                    <w:adjustRightInd w:val="0"/>
                    <w:snapToGrid w:val="0"/>
                    <w:jc w:val="center"/>
                    <w:rPr>
                      <w:color w:val="auto"/>
                      <w:szCs w:val="21"/>
                      <w:highlight w:val="none"/>
                    </w:rPr>
                  </w:pPr>
                  <w:r>
                    <w:rPr>
                      <w:color w:val="auto"/>
                      <w:szCs w:val="21"/>
                      <w:highlight w:val="none"/>
                    </w:rPr>
                    <w:t>符合</w:t>
                  </w:r>
                </w:p>
              </w:tc>
            </w:tr>
            <w:tr w14:paraId="5B73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1" w:type="dxa"/>
                  <w:vMerge w:val="continue"/>
                  <w:vAlign w:val="center"/>
                </w:tcPr>
                <w:p w14:paraId="40EB1C15">
                  <w:pPr>
                    <w:adjustRightInd w:val="0"/>
                    <w:snapToGrid w:val="0"/>
                    <w:jc w:val="center"/>
                    <w:rPr>
                      <w:color w:val="auto"/>
                      <w:szCs w:val="21"/>
                      <w:highlight w:val="none"/>
                    </w:rPr>
                  </w:pPr>
                </w:p>
              </w:tc>
              <w:tc>
                <w:tcPr>
                  <w:tcW w:w="3262" w:type="dxa"/>
                  <w:vAlign w:val="center"/>
                </w:tcPr>
                <w:p w14:paraId="4DBE530E">
                  <w:pPr>
                    <w:adjustRightInd w:val="0"/>
                    <w:snapToGrid w:val="0"/>
                    <w:jc w:val="center"/>
                    <w:rPr>
                      <w:color w:val="auto"/>
                      <w:szCs w:val="21"/>
                      <w:highlight w:val="none"/>
                    </w:rPr>
                  </w:pPr>
                  <w:r>
                    <w:rPr>
                      <w:color w:val="auto"/>
                      <w:szCs w:val="21"/>
                      <w:highlight w:val="none"/>
                    </w:rPr>
                    <w:t>固体废弃物最大程度重复利用和安全处置，消除工业企业的环境安全隐患，确保环保设施的正常运行，杜绝工业企业偷排、漏排污染物的现象。</w:t>
                  </w:r>
                </w:p>
              </w:tc>
              <w:tc>
                <w:tcPr>
                  <w:tcW w:w="3284" w:type="dxa"/>
                  <w:vAlign w:val="center"/>
                </w:tcPr>
                <w:p w14:paraId="5A7672C3">
                  <w:pPr>
                    <w:adjustRightInd w:val="0"/>
                    <w:snapToGrid w:val="0"/>
                    <w:jc w:val="center"/>
                    <w:rPr>
                      <w:color w:val="auto"/>
                      <w:szCs w:val="21"/>
                      <w:highlight w:val="none"/>
                    </w:rPr>
                  </w:pPr>
                  <w:r>
                    <w:rPr>
                      <w:rFonts w:hint="default"/>
                      <w:color w:val="auto"/>
                      <w:szCs w:val="21"/>
                      <w:highlight w:val="none"/>
                    </w:rPr>
                    <w:t>本项目包装</w:t>
                  </w:r>
                  <w:r>
                    <w:rPr>
                      <w:rFonts w:hint="default"/>
                      <w:color w:val="auto"/>
                      <w:szCs w:val="21"/>
                      <w:highlight w:val="none"/>
                      <w:lang w:val="en-US" w:eastAsia="zh-CN"/>
                    </w:rPr>
                    <w:t>废</w:t>
                  </w:r>
                  <w:r>
                    <w:rPr>
                      <w:rFonts w:hint="default"/>
                      <w:color w:val="auto"/>
                      <w:szCs w:val="21"/>
                      <w:highlight w:val="none"/>
                    </w:rPr>
                    <w:t>料统一收集后暂存于一般固体废物暂存处，定期外售给废品收购站；边角料经统一收集后暂存于一般固体废物暂存区定期外售给废品收购站；不合格产品经统一收集后返回各工序处理；生活垃圾统一收集后由当地环卫部门定期清运、处置；含油抹布、劳保用品由项目区工作人员使用带盖式收集桶统一收集后由当地环卫部门定期清运、处置</w:t>
                  </w:r>
                  <w:r>
                    <w:rPr>
                      <w:rFonts w:hint="eastAsia"/>
                      <w:color w:val="auto"/>
                      <w:szCs w:val="21"/>
                      <w:highlight w:val="none"/>
                      <w:lang w:eastAsia="zh-CN"/>
                    </w:rPr>
                    <w:t>；</w:t>
                  </w:r>
                  <w:r>
                    <w:rPr>
                      <w:rFonts w:hint="default"/>
                      <w:color w:val="auto"/>
                      <w:szCs w:val="21"/>
                      <w:highlight w:val="none"/>
                    </w:rPr>
                    <w:t>食堂餐厨垃圾通过加盖塑料桶收集后由有资质的单位定期清运、处置；</w:t>
                  </w:r>
                  <w:r>
                    <w:rPr>
                      <w:rFonts w:hint="eastAsia"/>
                      <w:color w:val="auto"/>
                      <w:szCs w:val="21"/>
                      <w:highlight w:val="none"/>
                      <w:lang w:eastAsia="zh-CN"/>
                    </w:rPr>
                    <w:t>化粪池、一体化污水处理站污泥</w:t>
                  </w:r>
                  <w:r>
                    <w:rPr>
                      <w:rFonts w:hint="default"/>
                      <w:color w:val="auto"/>
                      <w:szCs w:val="21"/>
                      <w:highlight w:val="none"/>
                    </w:rPr>
                    <w:t>委托环卫部门定期清掏清运处置；废矿物油</w:t>
                  </w:r>
                  <w:r>
                    <w:rPr>
                      <w:rFonts w:hint="eastAsia"/>
                      <w:color w:val="auto"/>
                      <w:szCs w:val="21"/>
                      <w:highlight w:val="none"/>
                      <w:lang w:eastAsia="zh-CN"/>
                    </w:rPr>
                    <w:t>、</w:t>
                  </w:r>
                  <w:r>
                    <w:rPr>
                      <w:rFonts w:hint="eastAsia"/>
                      <w:color w:val="auto"/>
                      <w:szCs w:val="21"/>
                      <w:highlight w:val="none"/>
                      <w:lang w:val="en-US" w:eastAsia="zh-CN"/>
                    </w:rPr>
                    <w:t>废活性炭</w:t>
                  </w:r>
                  <w:r>
                    <w:rPr>
                      <w:rFonts w:hint="default"/>
                      <w:color w:val="auto"/>
                      <w:szCs w:val="21"/>
                      <w:highlight w:val="none"/>
                    </w:rPr>
                    <w:t>收集暂存于危废暂存间后，委托资质单位清运处置；原料桶经统一收集暂存于危废暂存间，厂家定期回收利用。</w:t>
                  </w:r>
                  <w:r>
                    <w:rPr>
                      <w:color w:val="auto"/>
                      <w:szCs w:val="21"/>
                      <w:highlight w:val="none"/>
                    </w:rPr>
                    <w:t>固废处置率为100%</w:t>
                  </w:r>
                  <w:r>
                    <w:rPr>
                      <w:rFonts w:hint="eastAsia"/>
                      <w:color w:val="auto"/>
                      <w:szCs w:val="21"/>
                      <w:highlight w:val="none"/>
                    </w:rPr>
                    <w:t>。</w:t>
                  </w:r>
                </w:p>
              </w:tc>
              <w:tc>
                <w:tcPr>
                  <w:tcW w:w="781" w:type="dxa"/>
                  <w:vAlign w:val="center"/>
                </w:tcPr>
                <w:p w14:paraId="23CFF0B7">
                  <w:pPr>
                    <w:adjustRightInd w:val="0"/>
                    <w:snapToGrid w:val="0"/>
                    <w:jc w:val="center"/>
                    <w:rPr>
                      <w:color w:val="auto"/>
                      <w:szCs w:val="21"/>
                      <w:highlight w:val="none"/>
                    </w:rPr>
                  </w:pPr>
                  <w:r>
                    <w:rPr>
                      <w:color w:val="auto"/>
                      <w:szCs w:val="21"/>
                      <w:highlight w:val="none"/>
                    </w:rPr>
                    <w:t>符合</w:t>
                  </w:r>
                </w:p>
              </w:tc>
            </w:tr>
            <w:tr w14:paraId="2616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531" w:type="dxa"/>
                  <w:vAlign w:val="center"/>
                </w:tcPr>
                <w:p w14:paraId="203C05EE">
                  <w:pPr>
                    <w:adjustRightInd w:val="0"/>
                    <w:snapToGrid w:val="0"/>
                    <w:jc w:val="center"/>
                    <w:rPr>
                      <w:color w:val="auto"/>
                      <w:szCs w:val="21"/>
                      <w:highlight w:val="none"/>
                    </w:rPr>
                  </w:pPr>
                  <w:r>
                    <w:rPr>
                      <w:color w:val="auto"/>
                      <w:szCs w:val="21"/>
                      <w:highlight w:val="none"/>
                    </w:rPr>
                    <w:t>2</w:t>
                  </w:r>
                </w:p>
              </w:tc>
              <w:tc>
                <w:tcPr>
                  <w:tcW w:w="3262" w:type="dxa"/>
                  <w:vAlign w:val="center"/>
                </w:tcPr>
                <w:p w14:paraId="79E107F9">
                  <w:pPr>
                    <w:adjustRightInd w:val="0"/>
                    <w:snapToGrid w:val="0"/>
                    <w:jc w:val="center"/>
                    <w:rPr>
                      <w:color w:val="auto"/>
                      <w:szCs w:val="21"/>
                      <w:highlight w:val="none"/>
                    </w:rPr>
                  </w:pPr>
                  <w:r>
                    <w:rPr>
                      <w:color w:val="auto"/>
                      <w:szCs w:val="21"/>
                      <w:highlight w:val="none"/>
                    </w:rPr>
                    <w:t>建设再生水回用系统，污染控制区内不得建设不符合国家产业政策的工业项目及高污染工业项目</w:t>
                  </w:r>
                  <w:r>
                    <w:rPr>
                      <w:rFonts w:hint="eastAsia"/>
                      <w:color w:val="auto"/>
                      <w:szCs w:val="21"/>
                      <w:highlight w:val="none"/>
                    </w:rPr>
                    <w:t>。</w:t>
                  </w:r>
                </w:p>
              </w:tc>
              <w:tc>
                <w:tcPr>
                  <w:tcW w:w="3284" w:type="dxa"/>
                  <w:vAlign w:val="center"/>
                </w:tcPr>
                <w:p w14:paraId="14BDC89C">
                  <w:pPr>
                    <w:adjustRightInd w:val="0"/>
                    <w:snapToGrid w:val="0"/>
                    <w:jc w:val="center"/>
                    <w:rPr>
                      <w:color w:val="auto"/>
                      <w:szCs w:val="21"/>
                      <w:highlight w:val="none"/>
                    </w:rPr>
                  </w:pPr>
                  <w:r>
                    <w:rPr>
                      <w:color w:val="auto"/>
                      <w:szCs w:val="21"/>
                      <w:highlight w:val="none"/>
                    </w:rPr>
                    <w:t>项目不属于高污染工业项目，</w:t>
                  </w:r>
                  <w:r>
                    <w:rPr>
                      <w:rFonts w:hint="eastAsia"/>
                      <w:color w:val="auto"/>
                      <w:szCs w:val="21"/>
                      <w:highlight w:val="none"/>
                    </w:rPr>
                    <w:t>属于鼓励类</w:t>
                  </w:r>
                  <w:r>
                    <w:rPr>
                      <w:rStyle w:val="112"/>
                      <w:color w:val="auto"/>
                      <w:sz w:val="21"/>
                      <w:szCs w:val="21"/>
                      <w:highlight w:val="none"/>
                    </w:rPr>
                    <w:t>项目</w:t>
                  </w:r>
                  <w:r>
                    <w:rPr>
                      <w:color w:val="auto"/>
                      <w:szCs w:val="21"/>
                      <w:highlight w:val="none"/>
                    </w:rPr>
                    <w:t>，符合国家产业政策</w:t>
                  </w:r>
                  <w:r>
                    <w:rPr>
                      <w:rFonts w:hint="eastAsia"/>
                      <w:color w:val="auto"/>
                      <w:szCs w:val="21"/>
                      <w:highlight w:val="none"/>
                    </w:rPr>
                    <w:t>。</w:t>
                  </w:r>
                </w:p>
              </w:tc>
              <w:tc>
                <w:tcPr>
                  <w:tcW w:w="781" w:type="dxa"/>
                  <w:vAlign w:val="center"/>
                </w:tcPr>
                <w:p w14:paraId="40F92864">
                  <w:pPr>
                    <w:adjustRightInd w:val="0"/>
                    <w:snapToGrid w:val="0"/>
                    <w:jc w:val="center"/>
                    <w:rPr>
                      <w:color w:val="auto"/>
                      <w:szCs w:val="21"/>
                      <w:highlight w:val="none"/>
                    </w:rPr>
                  </w:pPr>
                  <w:r>
                    <w:rPr>
                      <w:color w:val="auto"/>
                      <w:szCs w:val="21"/>
                      <w:highlight w:val="none"/>
                    </w:rPr>
                    <w:t>符合</w:t>
                  </w:r>
                </w:p>
              </w:tc>
            </w:tr>
          </w:tbl>
          <w:p w14:paraId="1A56BFCB">
            <w:pPr>
              <w:pStyle w:val="38"/>
              <w:rPr>
                <w:rFonts w:ascii="Times New Roman" w:hAnsi="Times New Roman"/>
                <w:color w:val="auto"/>
                <w:sz w:val="24"/>
                <w:highlight w:val="none"/>
              </w:rPr>
            </w:pPr>
            <w:r>
              <w:rPr>
                <w:rFonts w:ascii="Times New Roman" w:hAnsi="Times New Roman"/>
                <w:color w:val="auto"/>
                <w:sz w:val="24"/>
                <w:highlight w:val="none"/>
              </w:rPr>
              <w:t>综上所述，项目</w:t>
            </w:r>
            <w:r>
              <w:rPr>
                <w:rFonts w:hint="eastAsia" w:ascii="Times New Roman" w:hAnsi="Times New Roman"/>
                <w:color w:val="auto"/>
                <w:sz w:val="24"/>
                <w:highlight w:val="none"/>
              </w:rPr>
              <w:t>与</w:t>
            </w:r>
            <w:r>
              <w:rPr>
                <w:rFonts w:ascii="Times New Roman" w:hAnsi="Times New Roman"/>
                <w:color w:val="auto"/>
                <w:sz w:val="24"/>
                <w:highlight w:val="none"/>
              </w:rPr>
              <w:t>《牛栏江（昆明段）水环境保护规划（20</w:t>
            </w:r>
            <w:r>
              <w:rPr>
                <w:rFonts w:hint="eastAsia" w:ascii="Times New Roman" w:hAnsi="Times New Roman"/>
                <w:color w:val="auto"/>
                <w:sz w:val="24"/>
                <w:highlight w:val="none"/>
                <w:lang w:val="en-US" w:eastAsia="zh-CN"/>
              </w:rPr>
              <w:t>09</w:t>
            </w:r>
            <w:r>
              <w:rPr>
                <w:rFonts w:ascii="Times New Roman" w:hAnsi="Times New Roman"/>
                <w:color w:val="auto"/>
                <w:sz w:val="24"/>
                <w:highlight w:val="none"/>
              </w:rPr>
              <w:t>~2030）》</w:t>
            </w:r>
            <w:r>
              <w:rPr>
                <w:rFonts w:hint="eastAsia" w:ascii="Times New Roman" w:hAnsi="Times New Roman"/>
                <w:color w:val="auto"/>
                <w:sz w:val="24"/>
                <w:highlight w:val="none"/>
              </w:rPr>
              <w:t>相符</w:t>
            </w:r>
            <w:r>
              <w:rPr>
                <w:rFonts w:ascii="Times New Roman" w:hAnsi="Times New Roman"/>
                <w:color w:val="auto"/>
                <w:sz w:val="24"/>
                <w:highlight w:val="none"/>
              </w:rPr>
              <w:t>。</w:t>
            </w:r>
          </w:p>
          <w:p w14:paraId="3A8DA949">
            <w:pPr>
              <w:autoSpaceDE w:val="0"/>
              <w:autoSpaceDN w:val="0"/>
              <w:adjustRightInd w:val="0"/>
              <w:snapToGrid w:val="0"/>
              <w:spacing w:line="360" w:lineRule="auto"/>
              <w:ind w:firstLine="482" w:firstLineChars="200"/>
              <w:jc w:val="left"/>
              <w:rPr>
                <w:color w:val="auto"/>
                <w:kern w:val="0"/>
                <w:sz w:val="24"/>
                <w:highlight w:val="none"/>
              </w:rPr>
            </w:pPr>
            <w:r>
              <w:rPr>
                <w:rFonts w:hint="eastAsia"/>
                <w:b/>
                <w:bCs/>
                <w:color w:val="auto"/>
                <w:kern w:val="0"/>
                <w:sz w:val="24"/>
                <w:highlight w:val="none"/>
                <w:lang w:val="en-US" w:eastAsia="zh-CN"/>
              </w:rPr>
              <w:t>6</w:t>
            </w:r>
            <w:r>
              <w:rPr>
                <w:rFonts w:hint="eastAsia"/>
                <w:b/>
                <w:bCs/>
                <w:color w:val="auto"/>
                <w:kern w:val="0"/>
                <w:sz w:val="24"/>
                <w:highlight w:val="none"/>
              </w:rPr>
              <w:t>、</w:t>
            </w:r>
            <w:r>
              <w:rPr>
                <w:b/>
                <w:bCs/>
                <w:color w:val="auto"/>
                <w:kern w:val="0"/>
                <w:sz w:val="24"/>
                <w:highlight w:val="none"/>
              </w:rPr>
              <w:t>与《牛栏江流域（寻甸段）水环境保护规划（20</w:t>
            </w:r>
            <w:r>
              <w:rPr>
                <w:rFonts w:hint="eastAsia"/>
                <w:b/>
                <w:bCs/>
                <w:color w:val="auto"/>
                <w:kern w:val="0"/>
                <w:sz w:val="24"/>
                <w:highlight w:val="none"/>
              </w:rPr>
              <w:t>09</w:t>
            </w:r>
            <w:r>
              <w:rPr>
                <w:b/>
                <w:bCs/>
                <w:color w:val="auto"/>
                <w:kern w:val="0"/>
                <w:sz w:val="24"/>
                <w:highlight w:val="none"/>
              </w:rPr>
              <w:t>~2030）》的相符性分析</w:t>
            </w:r>
          </w:p>
          <w:p w14:paraId="0C10CF83">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根据《牛栏江流域（寻甸段）水环境保护规划》分区结果，牛栏江流域（寻甸段）共分为三个区进行保护，水源保护核心区、重点污染控制区、重点水源涵养区，各分区范围节点如下：</w:t>
            </w:r>
          </w:p>
          <w:p w14:paraId="46FFCAAA">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①水源保护核心区范围为牛栏江流域（寻甸段）干流1000m范围。水源保护核心区分为禁止建设区、限制建设区两个区，禁止建设区范围指干流河面水域及沿岸外延200m的区域，限制建设区范围指干流沿岸外200m</w:t>
            </w:r>
            <w:r>
              <w:rPr>
                <w:rFonts w:hint="eastAsia"/>
                <w:color w:val="auto"/>
                <w:kern w:val="0"/>
                <w:sz w:val="24"/>
                <w:highlight w:val="none"/>
                <w:lang w:val="en-US" w:eastAsia="zh-CN"/>
              </w:rPr>
              <w:t>至</w:t>
            </w:r>
            <w:r>
              <w:rPr>
                <w:color w:val="auto"/>
                <w:kern w:val="0"/>
                <w:sz w:val="24"/>
                <w:highlight w:val="none"/>
              </w:rPr>
              <w:t>1000m之间的区域。</w:t>
            </w:r>
          </w:p>
          <w:p w14:paraId="1DEA4AAF">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②重点污染控制区范围指水体保护核心区外，主要入江支流水域外延3000m的区域和流域范围内的坝区，若区域范围超过一级山脊，按一级山脊线划定。</w:t>
            </w:r>
          </w:p>
          <w:p w14:paraId="151F1751">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③重点水源涵养区范围指流域范围内除水源保护核心区、重点污染控制区以外的区域。</w:t>
            </w:r>
          </w:p>
          <w:p w14:paraId="773CD0AD">
            <w:pPr>
              <w:autoSpaceDE w:val="0"/>
              <w:autoSpaceDN w:val="0"/>
              <w:adjustRightInd w:val="0"/>
              <w:snapToGrid w:val="0"/>
              <w:spacing w:line="360" w:lineRule="auto"/>
              <w:ind w:firstLine="480" w:firstLineChars="200"/>
              <w:jc w:val="left"/>
              <w:rPr>
                <w:b/>
                <w:bCs/>
                <w:color w:val="auto"/>
                <w:kern w:val="0"/>
                <w:szCs w:val="21"/>
                <w:highlight w:val="none"/>
              </w:rPr>
            </w:pPr>
            <w:r>
              <w:rPr>
                <w:color w:val="auto"/>
                <w:kern w:val="0"/>
                <w:sz w:val="24"/>
                <w:highlight w:val="none"/>
              </w:rPr>
              <w:t>本项目位于寻甸特色产业园区</w:t>
            </w:r>
            <w:r>
              <w:rPr>
                <w:rFonts w:hint="eastAsia"/>
                <w:color w:val="auto"/>
                <w:kern w:val="0"/>
                <w:sz w:val="24"/>
                <w:highlight w:val="none"/>
              </w:rPr>
              <w:t>金所</w:t>
            </w:r>
            <w:r>
              <w:rPr>
                <w:color w:val="auto"/>
                <w:kern w:val="0"/>
                <w:sz w:val="24"/>
                <w:highlight w:val="none"/>
              </w:rPr>
              <w:t>片区，属重点污染控制区。对照《牛栏江（寻甸段）水环境保护规划（20</w:t>
            </w:r>
            <w:r>
              <w:rPr>
                <w:rFonts w:hint="eastAsia"/>
                <w:color w:val="auto"/>
                <w:kern w:val="0"/>
                <w:sz w:val="24"/>
                <w:highlight w:val="none"/>
                <w:lang w:val="en-US" w:eastAsia="zh-CN"/>
              </w:rPr>
              <w:t>09</w:t>
            </w:r>
            <w:r>
              <w:rPr>
                <w:color w:val="auto"/>
                <w:kern w:val="0"/>
                <w:sz w:val="24"/>
                <w:highlight w:val="none"/>
              </w:rPr>
              <w:t>~2030）》对重点污染控制区的水环境保护策略，项目符合性分析见表1-</w:t>
            </w:r>
            <w:r>
              <w:rPr>
                <w:rFonts w:hint="eastAsia"/>
                <w:color w:val="auto"/>
                <w:kern w:val="0"/>
                <w:sz w:val="24"/>
                <w:highlight w:val="none"/>
              </w:rPr>
              <w:t>7</w:t>
            </w:r>
            <w:r>
              <w:rPr>
                <w:color w:val="auto"/>
                <w:kern w:val="0"/>
                <w:sz w:val="24"/>
                <w:highlight w:val="none"/>
              </w:rPr>
              <w:t>。</w:t>
            </w:r>
          </w:p>
          <w:p w14:paraId="4A9FE5E3">
            <w:pPr>
              <w:autoSpaceDE w:val="0"/>
              <w:autoSpaceDN w:val="0"/>
              <w:adjustRightInd w:val="0"/>
              <w:snapToGrid w:val="0"/>
              <w:jc w:val="center"/>
              <w:rPr>
                <w:b/>
                <w:bCs/>
                <w:color w:val="auto"/>
                <w:kern w:val="0"/>
                <w:szCs w:val="21"/>
                <w:highlight w:val="none"/>
              </w:rPr>
            </w:pPr>
            <w:r>
              <w:rPr>
                <w:b/>
                <w:bCs/>
                <w:color w:val="auto"/>
                <w:kern w:val="0"/>
                <w:szCs w:val="21"/>
                <w:highlight w:val="none"/>
              </w:rPr>
              <w:t>表1-</w:t>
            </w:r>
            <w:r>
              <w:rPr>
                <w:rFonts w:hint="eastAsia"/>
                <w:b/>
                <w:bCs/>
                <w:color w:val="auto"/>
                <w:kern w:val="0"/>
                <w:szCs w:val="21"/>
                <w:highlight w:val="none"/>
              </w:rPr>
              <w:t>7</w:t>
            </w:r>
            <w:r>
              <w:rPr>
                <w:b/>
                <w:bCs/>
                <w:color w:val="auto"/>
                <w:kern w:val="0"/>
                <w:szCs w:val="21"/>
                <w:highlight w:val="none"/>
              </w:rPr>
              <w:t xml:space="preserve">  </w:t>
            </w:r>
            <w:r>
              <w:rPr>
                <w:rFonts w:hint="eastAsia"/>
                <w:b/>
                <w:bCs/>
                <w:color w:val="auto"/>
                <w:kern w:val="0"/>
                <w:szCs w:val="21"/>
                <w:highlight w:val="none"/>
                <w:lang w:val="en-US" w:eastAsia="zh-CN"/>
              </w:rPr>
              <w:t xml:space="preserve"> </w:t>
            </w:r>
            <w:r>
              <w:rPr>
                <w:rFonts w:hint="eastAsia"/>
                <w:b/>
                <w:bCs/>
                <w:color w:val="auto"/>
                <w:kern w:val="0"/>
                <w:szCs w:val="21"/>
                <w:highlight w:val="none"/>
              </w:rPr>
              <w:t>与</w:t>
            </w:r>
            <w:r>
              <w:rPr>
                <w:rFonts w:hint="eastAsia"/>
                <w:b/>
                <w:bCs/>
                <w:color w:val="auto"/>
                <w:kern w:val="0"/>
                <w:szCs w:val="21"/>
                <w:highlight w:val="none"/>
                <w:lang w:eastAsia="zh-CN"/>
              </w:rPr>
              <w:t>《</w:t>
            </w:r>
            <w:r>
              <w:rPr>
                <w:rFonts w:hint="eastAsia"/>
                <w:b/>
                <w:bCs/>
                <w:color w:val="auto"/>
                <w:kern w:val="0"/>
                <w:szCs w:val="21"/>
                <w:highlight w:val="none"/>
              </w:rPr>
              <w:t>牛栏江（寻甸段）水环境保护规划</w:t>
            </w:r>
            <w:r>
              <w:rPr>
                <w:rFonts w:hint="eastAsia"/>
                <w:b/>
                <w:bCs/>
                <w:color w:val="auto"/>
                <w:kern w:val="0"/>
                <w:szCs w:val="21"/>
                <w:highlight w:val="none"/>
                <w:lang w:eastAsia="zh-CN"/>
              </w:rPr>
              <w:t>》</w:t>
            </w:r>
            <w:r>
              <w:rPr>
                <w:b/>
                <w:bCs/>
                <w:color w:val="auto"/>
                <w:kern w:val="0"/>
                <w:szCs w:val="21"/>
                <w:highlight w:val="none"/>
              </w:rPr>
              <w:t>对照分析表</w:t>
            </w:r>
          </w:p>
          <w:tbl>
            <w:tblPr>
              <w:tblStyle w:val="26"/>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3973"/>
              <w:gridCol w:w="2850"/>
              <w:gridCol w:w="639"/>
            </w:tblGrid>
            <w:tr w14:paraId="733F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17" w:type="dxa"/>
                  <w:vAlign w:val="center"/>
                </w:tcPr>
                <w:p w14:paraId="6B175660">
                  <w:pPr>
                    <w:autoSpaceDE w:val="0"/>
                    <w:autoSpaceDN w:val="0"/>
                    <w:adjustRightInd w:val="0"/>
                    <w:snapToGrid w:val="0"/>
                    <w:jc w:val="center"/>
                    <w:rPr>
                      <w:b/>
                      <w:bCs/>
                      <w:color w:val="auto"/>
                      <w:kern w:val="0"/>
                      <w:szCs w:val="21"/>
                      <w:highlight w:val="none"/>
                    </w:rPr>
                  </w:pPr>
                  <w:r>
                    <w:rPr>
                      <w:b/>
                      <w:bCs/>
                      <w:color w:val="auto"/>
                      <w:kern w:val="0"/>
                      <w:szCs w:val="21"/>
                      <w:highlight w:val="none"/>
                    </w:rPr>
                    <w:t>序号</w:t>
                  </w:r>
                </w:p>
              </w:tc>
              <w:tc>
                <w:tcPr>
                  <w:tcW w:w="3973" w:type="dxa"/>
                  <w:vAlign w:val="center"/>
                </w:tcPr>
                <w:p w14:paraId="7A3B28EF">
                  <w:pPr>
                    <w:autoSpaceDE w:val="0"/>
                    <w:autoSpaceDN w:val="0"/>
                    <w:adjustRightInd w:val="0"/>
                    <w:snapToGrid w:val="0"/>
                    <w:jc w:val="center"/>
                    <w:rPr>
                      <w:b/>
                      <w:bCs/>
                      <w:color w:val="auto"/>
                      <w:kern w:val="0"/>
                      <w:szCs w:val="21"/>
                      <w:highlight w:val="none"/>
                    </w:rPr>
                  </w:pPr>
                  <w:r>
                    <w:rPr>
                      <w:b/>
                      <w:bCs/>
                      <w:color w:val="auto"/>
                      <w:kern w:val="0"/>
                      <w:szCs w:val="21"/>
                      <w:highlight w:val="none"/>
                    </w:rPr>
                    <w:t>《牛栏江流域（寻甸段）水环境保护规划》重点污染控制区水环境保护策略</w:t>
                  </w:r>
                </w:p>
              </w:tc>
              <w:tc>
                <w:tcPr>
                  <w:tcW w:w="2850" w:type="dxa"/>
                  <w:vAlign w:val="center"/>
                </w:tcPr>
                <w:p w14:paraId="1EBCED46">
                  <w:pPr>
                    <w:autoSpaceDE w:val="0"/>
                    <w:autoSpaceDN w:val="0"/>
                    <w:adjustRightInd w:val="0"/>
                    <w:snapToGrid w:val="0"/>
                    <w:jc w:val="center"/>
                    <w:rPr>
                      <w:b/>
                      <w:bCs/>
                      <w:color w:val="auto"/>
                      <w:kern w:val="0"/>
                      <w:szCs w:val="21"/>
                      <w:highlight w:val="none"/>
                    </w:rPr>
                  </w:pPr>
                  <w:r>
                    <w:rPr>
                      <w:b/>
                      <w:bCs/>
                      <w:color w:val="auto"/>
                      <w:kern w:val="0"/>
                      <w:szCs w:val="21"/>
                      <w:highlight w:val="none"/>
                    </w:rPr>
                    <w:t>该项目情况</w:t>
                  </w:r>
                </w:p>
              </w:tc>
              <w:tc>
                <w:tcPr>
                  <w:tcW w:w="639" w:type="dxa"/>
                  <w:vAlign w:val="center"/>
                </w:tcPr>
                <w:p w14:paraId="4669EC5F">
                  <w:pPr>
                    <w:autoSpaceDE w:val="0"/>
                    <w:autoSpaceDN w:val="0"/>
                    <w:adjustRightInd w:val="0"/>
                    <w:snapToGrid w:val="0"/>
                    <w:jc w:val="center"/>
                    <w:rPr>
                      <w:b/>
                      <w:bCs/>
                      <w:color w:val="auto"/>
                      <w:kern w:val="0"/>
                      <w:szCs w:val="21"/>
                      <w:highlight w:val="none"/>
                    </w:rPr>
                  </w:pPr>
                  <w:r>
                    <w:rPr>
                      <w:b/>
                      <w:bCs/>
                      <w:color w:val="auto"/>
                      <w:kern w:val="0"/>
                      <w:szCs w:val="21"/>
                      <w:highlight w:val="none"/>
                    </w:rPr>
                    <w:t>相符性</w:t>
                  </w:r>
                </w:p>
              </w:tc>
            </w:tr>
            <w:tr w14:paraId="15CB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417" w:type="dxa"/>
                  <w:vAlign w:val="center"/>
                </w:tcPr>
                <w:p w14:paraId="13CDD6A6">
                  <w:pPr>
                    <w:autoSpaceDE w:val="0"/>
                    <w:autoSpaceDN w:val="0"/>
                    <w:adjustRightInd w:val="0"/>
                    <w:snapToGrid w:val="0"/>
                    <w:jc w:val="center"/>
                    <w:rPr>
                      <w:color w:val="auto"/>
                      <w:kern w:val="0"/>
                      <w:szCs w:val="21"/>
                      <w:highlight w:val="none"/>
                    </w:rPr>
                  </w:pPr>
                  <w:r>
                    <w:rPr>
                      <w:color w:val="auto"/>
                      <w:kern w:val="0"/>
                      <w:szCs w:val="21"/>
                      <w:highlight w:val="none"/>
                    </w:rPr>
                    <w:t>1</w:t>
                  </w:r>
                </w:p>
              </w:tc>
              <w:tc>
                <w:tcPr>
                  <w:tcW w:w="3973" w:type="dxa"/>
                  <w:vAlign w:val="center"/>
                </w:tcPr>
                <w:p w14:paraId="2F0125F3">
                  <w:pPr>
                    <w:autoSpaceDE w:val="0"/>
                    <w:autoSpaceDN w:val="0"/>
                    <w:adjustRightInd w:val="0"/>
                    <w:snapToGrid w:val="0"/>
                    <w:jc w:val="center"/>
                    <w:rPr>
                      <w:color w:val="auto"/>
                      <w:kern w:val="0"/>
                      <w:szCs w:val="21"/>
                      <w:highlight w:val="none"/>
                    </w:rPr>
                  </w:pPr>
                  <w:r>
                    <w:rPr>
                      <w:color w:val="auto"/>
                      <w:kern w:val="0"/>
                      <w:szCs w:val="21"/>
                      <w:highlight w:val="none"/>
                    </w:rPr>
                    <w:t>加强对重点工业污染源的监督，确保牛栏江流域（寻甸段）内重点企业污水稳定达标排放并实现</w:t>
                  </w:r>
                  <w:r>
                    <w:rPr>
                      <w:rFonts w:hint="eastAsia"/>
                      <w:color w:val="auto"/>
                      <w:kern w:val="0"/>
                      <w:szCs w:val="21"/>
                      <w:highlight w:val="none"/>
                      <w:lang w:eastAsia="zh-CN"/>
                    </w:rPr>
                    <w:t>“</w:t>
                  </w:r>
                  <w:r>
                    <w:rPr>
                      <w:color w:val="auto"/>
                      <w:kern w:val="0"/>
                      <w:szCs w:val="21"/>
                      <w:highlight w:val="none"/>
                    </w:rPr>
                    <w:t>零排放</w:t>
                  </w:r>
                  <w:r>
                    <w:rPr>
                      <w:rFonts w:hint="eastAsia"/>
                      <w:color w:val="auto"/>
                      <w:kern w:val="0"/>
                      <w:szCs w:val="21"/>
                      <w:highlight w:val="none"/>
                      <w:lang w:eastAsia="zh-CN"/>
                    </w:rPr>
                    <w:t>”</w:t>
                  </w:r>
                  <w:r>
                    <w:rPr>
                      <w:color w:val="auto"/>
                      <w:kern w:val="0"/>
                      <w:szCs w:val="21"/>
                      <w:highlight w:val="none"/>
                    </w:rPr>
                    <w:t>，固体废弃物最大程度重复利用和安全处置，消除工业企业的环境安全隐患，确保环保设施的正常运行，杜绝工业企业偷排、漏排污染物的现象。</w:t>
                  </w:r>
                </w:p>
              </w:tc>
              <w:tc>
                <w:tcPr>
                  <w:tcW w:w="2850" w:type="dxa"/>
                  <w:vAlign w:val="center"/>
                </w:tcPr>
                <w:p w14:paraId="2213F3E7">
                  <w:pPr>
                    <w:autoSpaceDE w:val="0"/>
                    <w:autoSpaceDN w:val="0"/>
                    <w:adjustRightInd w:val="0"/>
                    <w:snapToGrid w:val="0"/>
                    <w:jc w:val="center"/>
                    <w:rPr>
                      <w:color w:val="auto"/>
                      <w:kern w:val="0"/>
                      <w:szCs w:val="21"/>
                      <w:highlight w:val="none"/>
                    </w:rPr>
                  </w:pPr>
                  <w:r>
                    <w:rPr>
                      <w:rFonts w:hint="eastAsia"/>
                      <w:color w:val="auto"/>
                      <w:szCs w:val="21"/>
                      <w:highlight w:val="none"/>
                      <w:lang w:val="zh-CN"/>
                    </w:rPr>
                    <w:t>本项目生产过程中</w:t>
                  </w:r>
                  <w:r>
                    <w:rPr>
                      <w:rFonts w:hint="eastAsia"/>
                      <w:color w:val="auto"/>
                      <w:szCs w:val="21"/>
                      <w:highlight w:val="none"/>
                    </w:rPr>
                    <w:t>无生产废水产生，办公生活废水及食堂含油废</w:t>
                  </w:r>
                  <w:r>
                    <w:rPr>
                      <w:rFonts w:hint="eastAsia"/>
                      <w:color w:val="auto"/>
                      <w:szCs w:val="21"/>
                      <w:highlight w:val="none"/>
                      <w:lang w:val="zh-CN"/>
                    </w:rPr>
                    <w:t>水</w:t>
                  </w:r>
                  <w:r>
                    <w:rPr>
                      <w:rFonts w:hint="eastAsia"/>
                      <w:color w:val="auto"/>
                      <w:szCs w:val="21"/>
                      <w:highlight w:val="none"/>
                    </w:rPr>
                    <w:t>经处理达标后</w:t>
                  </w:r>
                  <w:r>
                    <w:rPr>
                      <w:rFonts w:hint="eastAsia"/>
                      <w:color w:val="auto"/>
                      <w:szCs w:val="21"/>
                      <w:highlight w:val="none"/>
                      <w:lang w:eastAsia="zh-CN"/>
                    </w:rPr>
                    <w:t>，</w:t>
                  </w:r>
                  <w:r>
                    <w:rPr>
                      <w:rFonts w:hint="eastAsia"/>
                      <w:color w:val="auto"/>
                      <w:szCs w:val="21"/>
                      <w:highlight w:val="none"/>
                    </w:rPr>
                    <w:t>用于项目区内绿化及道路场地洒水降尘，不外排</w:t>
                  </w:r>
                  <w:r>
                    <w:rPr>
                      <w:rFonts w:hint="eastAsia"/>
                      <w:color w:val="auto"/>
                      <w:szCs w:val="21"/>
                      <w:highlight w:val="none"/>
                      <w:lang w:eastAsia="zh-CN"/>
                    </w:rPr>
                    <w:t>，</w:t>
                  </w:r>
                  <w:r>
                    <w:rPr>
                      <w:color w:val="auto"/>
                      <w:kern w:val="0"/>
                      <w:szCs w:val="21"/>
                      <w:highlight w:val="none"/>
                    </w:rPr>
                    <w:t>能实现污水</w:t>
                  </w:r>
                  <w:r>
                    <w:rPr>
                      <w:rFonts w:hint="eastAsia"/>
                      <w:color w:val="auto"/>
                      <w:kern w:val="0"/>
                      <w:szCs w:val="21"/>
                      <w:highlight w:val="none"/>
                      <w:lang w:eastAsia="zh-CN"/>
                    </w:rPr>
                    <w:t>“</w:t>
                  </w:r>
                  <w:r>
                    <w:rPr>
                      <w:color w:val="auto"/>
                      <w:kern w:val="0"/>
                      <w:szCs w:val="21"/>
                      <w:highlight w:val="none"/>
                    </w:rPr>
                    <w:t>零排放</w:t>
                  </w:r>
                  <w:r>
                    <w:rPr>
                      <w:rFonts w:hint="eastAsia"/>
                      <w:color w:val="auto"/>
                      <w:kern w:val="0"/>
                      <w:szCs w:val="21"/>
                      <w:highlight w:val="none"/>
                      <w:lang w:eastAsia="zh-CN"/>
                    </w:rPr>
                    <w:t>”</w:t>
                  </w:r>
                  <w:r>
                    <w:rPr>
                      <w:rFonts w:hint="eastAsia"/>
                      <w:color w:val="auto"/>
                      <w:kern w:val="0"/>
                      <w:szCs w:val="21"/>
                      <w:highlight w:val="none"/>
                    </w:rPr>
                    <w:t>。</w:t>
                  </w:r>
                  <w:r>
                    <w:rPr>
                      <w:color w:val="auto"/>
                      <w:kern w:val="0"/>
                      <w:szCs w:val="21"/>
                      <w:highlight w:val="none"/>
                    </w:rPr>
                    <w:t>固废处置率100%。</w:t>
                  </w:r>
                </w:p>
              </w:tc>
              <w:tc>
                <w:tcPr>
                  <w:tcW w:w="639" w:type="dxa"/>
                  <w:vAlign w:val="center"/>
                </w:tcPr>
                <w:p w14:paraId="6F4DE7B5">
                  <w:pPr>
                    <w:autoSpaceDE w:val="0"/>
                    <w:autoSpaceDN w:val="0"/>
                    <w:adjustRightInd w:val="0"/>
                    <w:snapToGrid w:val="0"/>
                    <w:jc w:val="center"/>
                    <w:rPr>
                      <w:color w:val="auto"/>
                      <w:kern w:val="0"/>
                      <w:szCs w:val="21"/>
                      <w:highlight w:val="none"/>
                    </w:rPr>
                  </w:pPr>
                  <w:r>
                    <w:rPr>
                      <w:color w:val="auto"/>
                      <w:kern w:val="0"/>
                      <w:szCs w:val="21"/>
                      <w:highlight w:val="none"/>
                    </w:rPr>
                    <w:t>符合</w:t>
                  </w:r>
                </w:p>
              </w:tc>
            </w:tr>
            <w:tr w14:paraId="4EE2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417" w:type="dxa"/>
                  <w:vAlign w:val="center"/>
                </w:tcPr>
                <w:p w14:paraId="3524FE08">
                  <w:pPr>
                    <w:autoSpaceDE w:val="0"/>
                    <w:autoSpaceDN w:val="0"/>
                    <w:adjustRightInd w:val="0"/>
                    <w:snapToGrid w:val="0"/>
                    <w:jc w:val="center"/>
                    <w:rPr>
                      <w:color w:val="auto"/>
                      <w:kern w:val="0"/>
                      <w:szCs w:val="21"/>
                      <w:highlight w:val="none"/>
                    </w:rPr>
                  </w:pPr>
                  <w:r>
                    <w:rPr>
                      <w:color w:val="auto"/>
                      <w:kern w:val="0"/>
                      <w:szCs w:val="21"/>
                      <w:highlight w:val="none"/>
                    </w:rPr>
                    <w:t>2</w:t>
                  </w:r>
                </w:p>
              </w:tc>
              <w:tc>
                <w:tcPr>
                  <w:tcW w:w="3973" w:type="dxa"/>
                  <w:vAlign w:val="center"/>
                </w:tcPr>
                <w:p w14:paraId="6683ED2F">
                  <w:pPr>
                    <w:autoSpaceDE w:val="0"/>
                    <w:autoSpaceDN w:val="0"/>
                    <w:adjustRightInd w:val="0"/>
                    <w:snapToGrid w:val="0"/>
                    <w:jc w:val="center"/>
                    <w:rPr>
                      <w:color w:val="auto"/>
                      <w:kern w:val="0"/>
                      <w:szCs w:val="21"/>
                      <w:highlight w:val="none"/>
                    </w:rPr>
                  </w:pPr>
                  <w:r>
                    <w:rPr>
                      <w:color w:val="auto"/>
                      <w:kern w:val="0"/>
                      <w:szCs w:val="21"/>
                      <w:highlight w:val="none"/>
                    </w:rPr>
                    <w:t>建设再生水回用系统，污染控制区内不得建设不符合国家产业政策的工业项目及高污染工业项目；新建工业项目废水不得排放有毒有害物质，改扩建项目不得新增COD、TN、TP排放量；新建、改建、扩建工业项目应采用先进的生产工艺和污染防治技术，其清洁生产水平达到国家清洁生产标准中的国内先进水平。</w:t>
                  </w:r>
                </w:p>
              </w:tc>
              <w:tc>
                <w:tcPr>
                  <w:tcW w:w="2850" w:type="dxa"/>
                  <w:vAlign w:val="center"/>
                </w:tcPr>
                <w:p w14:paraId="3A1B983D">
                  <w:pPr>
                    <w:autoSpaceDE w:val="0"/>
                    <w:autoSpaceDN w:val="0"/>
                    <w:adjustRightInd w:val="0"/>
                    <w:snapToGrid w:val="0"/>
                    <w:jc w:val="center"/>
                    <w:rPr>
                      <w:color w:val="auto"/>
                      <w:kern w:val="0"/>
                      <w:szCs w:val="21"/>
                      <w:highlight w:val="none"/>
                    </w:rPr>
                  </w:pPr>
                  <w:r>
                    <w:rPr>
                      <w:color w:val="auto"/>
                      <w:kern w:val="0"/>
                      <w:szCs w:val="21"/>
                      <w:highlight w:val="none"/>
                    </w:rPr>
                    <w:t>项目不属于高污染工业项目，</w:t>
                  </w:r>
                  <w:r>
                    <w:rPr>
                      <w:rFonts w:hint="eastAsia"/>
                      <w:color w:val="auto"/>
                      <w:szCs w:val="21"/>
                      <w:highlight w:val="none"/>
                      <w:lang w:val="zh-CN"/>
                    </w:rPr>
                    <w:t>项目生产过程中</w:t>
                  </w:r>
                  <w:r>
                    <w:rPr>
                      <w:rFonts w:hint="eastAsia"/>
                      <w:color w:val="auto"/>
                      <w:szCs w:val="21"/>
                      <w:highlight w:val="none"/>
                    </w:rPr>
                    <w:t>无生产废水产生，办公生活废水及食堂含油废</w:t>
                  </w:r>
                  <w:r>
                    <w:rPr>
                      <w:rFonts w:hint="eastAsia"/>
                      <w:color w:val="auto"/>
                      <w:szCs w:val="21"/>
                      <w:highlight w:val="none"/>
                      <w:lang w:val="zh-CN"/>
                    </w:rPr>
                    <w:t>水</w:t>
                  </w:r>
                  <w:r>
                    <w:rPr>
                      <w:rFonts w:hint="eastAsia"/>
                      <w:color w:val="auto"/>
                      <w:szCs w:val="21"/>
                      <w:highlight w:val="none"/>
                    </w:rPr>
                    <w:t>经处理达标后</w:t>
                  </w:r>
                  <w:r>
                    <w:rPr>
                      <w:rFonts w:hint="eastAsia"/>
                      <w:color w:val="auto"/>
                      <w:szCs w:val="21"/>
                      <w:highlight w:val="none"/>
                      <w:lang w:eastAsia="zh-CN"/>
                    </w:rPr>
                    <w:t>，</w:t>
                  </w:r>
                  <w:r>
                    <w:rPr>
                      <w:rFonts w:hint="eastAsia"/>
                      <w:color w:val="auto"/>
                      <w:szCs w:val="21"/>
                      <w:highlight w:val="none"/>
                    </w:rPr>
                    <w:t>用于项目区内绿化及道路场地洒水降尘，不外排</w:t>
                  </w:r>
                  <w:r>
                    <w:rPr>
                      <w:rFonts w:hint="eastAsia"/>
                      <w:color w:val="auto"/>
                      <w:kern w:val="0"/>
                      <w:szCs w:val="21"/>
                      <w:highlight w:val="none"/>
                    </w:rPr>
                    <w:t>。项目</w:t>
                  </w:r>
                  <w:r>
                    <w:rPr>
                      <w:color w:val="auto"/>
                      <w:kern w:val="0"/>
                      <w:szCs w:val="21"/>
                      <w:highlight w:val="none"/>
                    </w:rPr>
                    <w:t>不会排放有毒有害物质。</w:t>
                  </w:r>
                </w:p>
              </w:tc>
              <w:tc>
                <w:tcPr>
                  <w:tcW w:w="639" w:type="dxa"/>
                  <w:vAlign w:val="center"/>
                </w:tcPr>
                <w:p w14:paraId="6545541A">
                  <w:pPr>
                    <w:autoSpaceDE w:val="0"/>
                    <w:autoSpaceDN w:val="0"/>
                    <w:adjustRightInd w:val="0"/>
                    <w:snapToGrid w:val="0"/>
                    <w:jc w:val="center"/>
                    <w:rPr>
                      <w:color w:val="auto"/>
                      <w:kern w:val="0"/>
                      <w:szCs w:val="21"/>
                      <w:highlight w:val="none"/>
                    </w:rPr>
                  </w:pPr>
                  <w:r>
                    <w:rPr>
                      <w:color w:val="auto"/>
                      <w:kern w:val="0"/>
                      <w:szCs w:val="21"/>
                      <w:highlight w:val="none"/>
                    </w:rPr>
                    <w:t>符合</w:t>
                  </w:r>
                </w:p>
              </w:tc>
            </w:tr>
          </w:tbl>
          <w:p w14:paraId="560DB720">
            <w:pPr>
              <w:adjustRightInd w:val="0"/>
              <w:snapToGrid w:val="0"/>
              <w:spacing w:line="360" w:lineRule="auto"/>
              <w:ind w:firstLine="480" w:firstLineChars="200"/>
              <w:rPr>
                <w:color w:val="auto"/>
                <w:kern w:val="0"/>
                <w:sz w:val="24"/>
                <w:szCs w:val="20"/>
                <w:highlight w:val="none"/>
              </w:rPr>
            </w:pPr>
            <w:r>
              <w:rPr>
                <w:rFonts w:hint="eastAsia" w:ascii="宋体" w:hAnsi="宋体" w:cs="宋体"/>
                <w:color w:val="auto"/>
                <w:sz w:val="24"/>
                <w:highlight w:val="none"/>
              </w:rPr>
              <w:t>由上表分析可知，</w:t>
            </w:r>
            <w:r>
              <w:rPr>
                <w:color w:val="auto"/>
                <w:kern w:val="0"/>
                <w:sz w:val="24"/>
                <w:szCs w:val="20"/>
                <w:highlight w:val="none"/>
              </w:rPr>
              <w:t>项目符合《牛栏江流域（寻甸段）水环境保护规划》对重点污染控制区的相关要求。</w:t>
            </w:r>
          </w:p>
          <w:p w14:paraId="5EF3C87B">
            <w:pPr>
              <w:pStyle w:val="15"/>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eastAsia" w:ascii="Times New Roman" w:hAnsi="Times New Roman" w:cs="Times New Roman"/>
                <w:b/>
                <w:color w:val="auto"/>
                <w:sz w:val="24"/>
                <w:highlight w:val="none"/>
                <w:lang w:val="en-US" w:eastAsia="zh-CN"/>
              </w:rPr>
              <w:t>7</w:t>
            </w:r>
            <w:r>
              <w:rPr>
                <w:rFonts w:hint="default" w:ascii="Times New Roman" w:hAnsi="Times New Roman" w:eastAsia="宋体" w:cs="Times New Roman"/>
                <w:b/>
                <w:color w:val="auto"/>
                <w:sz w:val="24"/>
                <w:highlight w:val="none"/>
              </w:rPr>
              <w:t>、《《长江经济带发展负面清单指南》（试行，2022年版）的通知》</w:t>
            </w:r>
            <w:r>
              <w:rPr>
                <w:rFonts w:hint="eastAsia" w:ascii="Times New Roman" w:hAnsi="Times New Roman" w:cs="Times New Roman"/>
                <w:b/>
                <w:color w:val="auto"/>
                <w:sz w:val="24"/>
                <w:highlight w:val="none"/>
                <w:lang w:val="en-US" w:eastAsia="zh-CN"/>
              </w:rPr>
              <w:t>的</w:t>
            </w:r>
            <w:r>
              <w:rPr>
                <w:rFonts w:hint="default" w:ascii="Times New Roman" w:hAnsi="Times New Roman" w:eastAsia="宋体" w:cs="Times New Roman"/>
                <w:b/>
                <w:color w:val="auto"/>
                <w:sz w:val="24"/>
                <w:highlight w:val="none"/>
              </w:rPr>
              <w:t>符合性分析</w:t>
            </w:r>
          </w:p>
          <w:p w14:paraId="77A2A94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项目与《《长江经济带发展负面清单指南》（试行，2022年版）的通知》对比分析情况见下表1-</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rPr>
              <w:t>。</w:t>
            </w:r>
          </w:p>
          <w:p w14:paraId="747995DB">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表1-</w:t>
            </w:r>
            <w:r>
              <w:rPr>
                <w:rFonts w:hint="eastAsia" w:cs="Times New Roman"/>
                <w:b/>
                <w:color w:val="auto"/>
                <w:szCs w:val="21"/>
                <w:highlight w:val="none"/>
                <w:lang w:val="en-US" w:eastAsia="zh-CN"/>
              </w:rPr>
              <w:t>8</w:t>
            </w:r>
            <w:r>
              <w:rPr>
                <w:rFonts w:hint="default" w:ascii="Times New Roman" w:hAnsi="Times New Roman" w:eastAsia="宋体" w:cs="Times New Roman"/>
                <w:b/>
                <w:color w:val="auto"/>
                <w:szCs w:val="21"/>
                <w:highlight w:val="none"/>
              </w:rPr>
              <w:t xml:space="preserve">  与《《长江经济带发展负面清单指南》</w:t>
            </w:r>
            <w:r>
              <w:rPr>
                <w:rFonts w:hint="eastAsia" w:cs="Times New Roman"/>
                <w:b/>
                <w:color w:val="auto"/>
                <w:szCs w:val="21"/>
                <w:highlight w:val="none"/>
                <w:lang w:val="en-US" w:eastAsia="zh-CN"/>
              </w:rPr>
              <w:t>(</w:t>
            </w:r>
            <w:r>
              <w:rPr>
                <w:rFonts w:hint="default" w:ascii="Times New Roman" w:hAnsi="Times New Roman" w:eastAsia="宋体" w:cs="Times New Roman"/>
                <w:b/>
                <w:color w:val="auto"/>
                <w:szCs w:val="21"/>
                <w:highlight w:val="none"/>
              </w:rPr>
              <w:t>试行，2022年版</w:t>
            </w:r>
            <w:r>
              <w:rPr>
                <w:rFonts w:hint="eastAsia" w:cs="Times New Roman"/>
                <w:b/>
                <w:color w:val="auto"/>
                <w:szCs w:val="21"/>
                <w:highlight w:val="none"/>
                <w:lang w:val="en-US" w:eastAsia="zh-CN"/>
              </w:rPr>
              <w:t>)</w:t>
            </w:r>
            <w:r>
              <w:rPr>
                <w:rFonts w:hint="default" w:ascii="Times New Roman" w:hAnsi="Times New Roman" w:eastAsia="宋体" w:cs="Times New Roman"/>
                <w:b/>
                <w:color w:val="auto"/>
                <w:szCs w:val="21"/>
                <w:highlight w:val="none"/>
              </w:rPr>
              <w:t>的通知》相符性分析</w:t>
            </w:r>
          </w:p>
          <w:tbl>
            <w:tblPr>
              <w:tblStyle w:val="26"/>
              <w:tblW w:w="7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2962"/>
              <w:gridCol w:w="687"/>
            </w:tblGrid>
            <w:tr w14:paraId="27FD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27" w:type="dxa"/>
                  <w:vAlign w:val="center"/>
                </w:tcPr>
                <w:p w14:paraId="6C6E5FCE">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《指南》要求</w:t>
                  </w:r>
                </w:p>
              </w:tc>
              <w:tc>
                <w:tcPr>
                  <w:tcW w:w="2962" w:type="dxa"/>
                  <w:vAlign w:val="center"/>
                </w:tcPr>
                <w:p w14:paraId="58280E8E">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本项目</w:t>
                  </w:r>
                </w:p>
              </w:tc>
              <w:tc>
                <w:tcPr>
                  <w:tcW w:w="687" w:type="dxa"/>
                  <w:vAlign w:val="center"/>
                </w:tcPr>
                <w:p w14:paraId="20022B04">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w:t>
                  </w:r>
                </w:p>
              </w:tc>
            </w:tr>
            <w:tr w14:paraId="7F00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4227" w:type="dxa"/>
                  <w:vAlign w:val="center"/>
                </w:tcPr>
                <w:p w14:paraId="6C5D146C">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（一）</w:t>
                  </w:r>
                  <w:r>
                    <w:rPr>
                      <w:rFonts w:hint="default" w:ascii="Times New Roman" w:hAnsi="Times New Roman" w:eastAsia="宋体" w:cs="Times New Roman"/>
                      <w:color w:val="auto"/>
                      <w:szCs w:val="21"/>
                      <w:highlight w:val="none"/>
                      <w:lang w:val="zh-CN"/>
                    </w:rPr>
                    <w:t>禁止建设不符合全国和省级港口布局规划以及港口</w:t>
                  </w:r>
                  <w:r>
                    <w:rPr>
                      <w:rFonts w:hint="eastAsia" w:cs="Times New Roman"/>
                      <w:color w:val="auto"/>
                      <w:szCs w:val="21"/>
                      <w:highlight w:val="none"/>
                      <w:lang w:val="zh-CN"/>
                    </w:rPr>
                    <w:t>总体规划</w:t>
                  </w:r>
                  <w:r>
                    <w:rPr>
                      <w:rFonts w:hint="default" w:ascii="Times New Roman" w:hAnsi="Times New Roman" w:eastAsia="宋体" w:cs="Times New Roman"/>
                      <w:color w:val="auto"/>
                      <w:szCs w:val="21"/>
                      <w:highlight w:val="none"/>
                      <w:lang w:val="zh-CN"/>
                    </w:rPr>
                    <w:t>的码头项目，禁止建设不符合《长江</w:t>
                  </w:r>
                  <w:r>
                    <w:rPr>
                      <w:rFonts w:hint="eastAsia" w:cs="Times New Roman"/>
                      <w:color w:val="auto"/>
                      <w:szCs w:val="21"/>
                      <w:highlight w:val="none"/>
                      <w:lang w:val="zh-CN"/>
                    </w:rPr>
                    <w:t>干线</w:t>
                  </w:r>
                  <w:r>
                    <w:rPr>
                      <w:rFonts w:hint="default" w:ascii="Times New Roman" w:hAnsi="Times New Roman" w:eastAsia="宋体" w:cs="Times New Roman"/>
                      <w:color w:val="auto"/>
                      <w:szCs w:val="21"/>
                      <w:highlight w:val="none"/>
                      <w:lang w:val="zh-CN"/>
                    </w:rPr>
                    <w:t>过江通道布局规划》的过长江通道项目。</w:t>
                  </w:r>
                </w:p>
              </w:tc>
              <w:tc>
                <w:tcPr>
                  <w:tcW w:w="2962" w:type="dxa"/>
                  <w:vAlign w:val="center"/>
                </w:tcPr>
                <w:p w14:paraId="55EFD2F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kern w:val="0"/>
                      <w:szCs w:val="21"/>
                      <w:highlight w:val="none"/>
                    </w:rPr>
                    <w:t>寻甸特色产业园区金所片区</w:t>
                  </w:r>
                  <w:r>
                    <w:rPr>
                      <w:rFonts w:hint="default" w:ascii="Times New Roman" w:hAnsi="Times New Roman" w:eastAsia="宋体" w:cs="Times New Roman"/>
                      <w:color w:val="auto"/>
                      <w:szCs w:val="21"/>
                      <w:highlight w:val="none"/>
                    </w:rPr>
                    <w:t>内，不属于码头或过长江通道项目。</w:t>
                  </w:r>
                </w:p>
              </w:tc>
              <w:tc>
                <w:tcPr>
                  <w:tcW w:w="687" w:type="dxa"/>
                  <w:vAlign w:val="center"/>
                </w:tcPr>
                <w:p w14:paraId="24781CA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7AE3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227" w:type="dxa"/>
                  <w:vAlign w:val="center"/>
                </w:tcPr>
                <w:p w14:paraId="1E8DB8AB">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w:t>
                  </w:r>
                  <w:r>
                    <w:rPr>
                      <w:rFonts w:hint="default" w:ascii="Times New Roman" w:hAnsi="Times New Roman" w:eastAsia="宋体" w:cs="Times New Roman"/>
                      <w:color w:val="auto"/>
                      <w:szCs w:val="21"/>
                      <w:highlight w:val="none"/>
                      <w:lang w:val="zh-CN"/>
                    </w:rPr>
                    <w:t>禁止在自然保护区核心区、缓冲区的岸线和河段范围内投资建设旅游和生产经营项目。禁止在风景名胜区核心景区的岸线和河段范围内投资建设与风景名胜资源保护无关的项目。</w:t>
                  </w:r>
                </w:p>
              </w:tc>
              <w:tc>
                <w:tcPr>
                  <w:tcW w:w="2962" w:type="dxa"/>
                  <w:vAlign w:val="center"/>
                </w:tcPr>
                <w:p w14:paraId="4739033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kern w:val="0"/>
                      <w:szCs w:val="21"/>
                      <w:highlight w:val="none"/>
                    </w:rPr>
                    <w:t>寻甸特色产业园区金所片区内</w:t>
                  </w:r>
                  <w:r>
                    <w:rPr>
                      <w:rFonts w:hint="default" w:ascii="Times New Roman" w:hAnsi="Times New Roman" w:eastAsia="宋体" w:cs="Times New Roman"/>
                      <w:color w:val="auto"/>
                      <w:highlight w:val="none"/>
                    </w:rPr>
                    <w:t>，项目选址区域不涉及自然保护区、风景名胜区等，不涉及条款禁止行为</w:t>
                  </w:r>
                  <w:r>
                    <w:rPr>
                      <w:rFonts w:hint="default" w:ascii="Times New Roman" w:hAnsi="Times New Roman" w:eastAsia="宋体" w:cs="Times New Roman"/>
                      <w:color w:val="auto"/>
                      <w:szCs w:val="21"/>
                      <w:highlight w:val="none"/>
                    </w:rPr>
                    <w:t>。</w:t>
                  </w:r>
                </w:p>
              </w:tc>
              <w:tc>
                <w:tcPr>
                  <w:tcW w:w="687" w:type="dxa"/>
                  <w:vAlign w:val="center"/>
                </w:tcPr>
                <w:p w14:paraId="0738DBD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3213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227" w:type="dxa"/>
                  <w:vAlign w:val="center"/>
                </w:tcPr>
                <w:p w14:paraId="76DC2C65">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w:t>
                  </w:r>
                  <w:r>
                    <w:rPr>
                      <w:rFonts w:hint="default" w:ascii="Times New Roman" w:hAnsi="Times New Roman" w:eastAsia="宋体" w:cs="Times New Roman"/>
                      <w:color w:val="auto"/>
                      <w:szCs w:val="21"/>
                      <w:highlight w:val="none"/>
                      <w:lang w:val="zh-CN"/>
                    </w:rPr>
                    <w:t>禁止在饮用水水源一级保护区的岸线和河段范围内新建、改建、扩建与供水设施和保护水源无关的项目，以及网箱养殖、畜禽养殖、旅游等可能污染饮用水水体的投资建设项目。禁止在饮用水水源二级</w:t>
                  </w:r>
                  <w:r>
                    <w:rPr>
                      <w:rFonts w:hint="eastAsia" w:cs="Times New Roman"/>
                      <w:color w:val="auto"/>
                      <w:szCs w:val="21"/>
                      <w:highlight w:val="none"/>
                      <w:lang w:val="zh-CN"/>
                    </w:rPr>
                    <w:t>保护区</w:t>
                  </w:r>
                  <w:r>
                    <w:rPr>
                      <w:rFonts w:hint="default" w:ascii="Times New Roman" w:hAnsi="Times New Roman" w:eastAsia="宋体" w:cs="Times New Roman"/>
                      <w:color w:val="auto"/>
                      <w:szCs w:val="21"/>
                      <w:highlight w:val="none"/>
                      <w:lang w:val="zh-CN"/>
                    </w:rPr>
                    <w:t>岸线和河段范围内新建、改建、扩建排放污染物的投资建设项目。</w:t>
                  </w:r>
                </w:p>
              </w:tc>
              <w:tc>
                <w:tcPr>
                  <w:tcW w:w="2962" w:type="dxa"/>
                  <w:vAlign w:val="center"/>
                </w:tcPr>
                <w:p w14:paraId="2EDBA5A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kern w:val="0"/>
                      <w:szCs w:val="21"/>
                      <w:highlight w:val="none"/>
                    </w:rPr>
                    <w:t>寻甸特色产业园区金所片区内</w:t>
                  </w:r>
                  <w:r>
                    <w:rPr>
                      <w:rFonts w:hint="default" w:ascii="Times New Roman" w:hAnsi="Times New Roman" w:eastAsia="宋体" w:cs="Times New Roman"/>
                      <w:color w:val="auto"/>
                      <w:highlight w:val="none"/>
                    </w:rPr>
                    <w:t>，项目选址区域不涉及</w:t>
                  </w:r>
                  <w:r>
                    <w:rPr>
                      <w:rFonts w:hint="default" w:ascii="Times New Roman" w:hAnsi="Times New Roman" w:eastAsia="宋体" w:cs="Times New Roman"/>
                      <w:color w:val="auto"/>
                      <w:szCs w:val="21"/>
                      <w:highlight w:val="none"/>
                      <w:lang w:val="zh-CN"/>
                    </w:rPr>
                    <w:t>饮用水水源一、二级保护区，</w:t>
                  </w:r>
                  <w:r>
                    <w:rPr>
                      <w:rFonts w:hint="default" w:ascii="Times New Roman" w:hAnsi="Times New Roman" w:eastAsia="宋体" w:cs="Times New Roman"/>
                      <w:color w:val="auto"/>
                      <w:highlight w:val="none"/>
                    </w:rPr>
                    <w:t>不涉及条款禁止行为</w:t>
                  </w:r>
                  <w:r>
                    <w:rPr>
                      <w:rFonts w:hint="default" w:ascii="Times New Roman" w:hAnsi="Times New Roman" w:eastAsia="宋体" w:cs="Times New Roman"/>
                      <w:color w:val="auto"/>
                      <w:szCs w:val="21"/>
                      <w:highlight w:val="none"/>
                    </w:rPr>
                    <w:t>。</w:t>
                  </w:r>
                </w:p>
              </w:tc>
              <w:tc>
                <w:tcPr>
                  <w:tcW w:w="687" w:type="dxa"/>
                  <w:vAlign w:val="center"/>
                </w:tcPr>
                <w:p w14:paraId="0A32276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7BC9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227" w:type="dxa"/>
                  <w:vAlign w:val="center"/>
                </w:tcPr>
                <w:p w14:paraId="34B234C7">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w:t>
                  </w:r>
                  <w:r>
                    <w:rPr>
                      <w:rFonts w:hint="default" w:ascii="Times New Roman" w:hAnsi="Times New Roman" w:eastAsia="宋体" w:cs="Times New Roman"/>
                      <w:color w:val="auto"/>
                      <w:highlight w:val="none"/>
                      <w:lang w:val="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962" w:type="dxa"/>
                  <w:vAlign w:val="center"/>
                </w:tcPr>
                <w:p w14:paraId="2BCE0A6B">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t>项目不属于在水产种质资源保护区的岸线和河段范围内新建围湖造田、围海造地或围填海等投资建设项目，项目符合主体功能定位的投资建设项目。</w:t>
                  </w:r>
                </w:p>
              </w:tc>
              <w:tc>
                <w:tcPr>
                  <w:tcW w:w="687" w:type="dxa"/>
                  <w:vAlign w:val="center"/>
                </w:tcPr>
                <w:p w14:paraId="6A90377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264F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4227" w:type="dxa"/>
                  <w:vAlign w:val="center"/>
                </w:tcPr>
                <w:p w14:paraId="69D54407">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（五）</w:t>
                  </w:r>
                  <w:r>
                    <w:rPr>
                      <w:rFonts w:hint="default" w:ascii="Times New Roman" w:hAnsi="Times New Roman" w:eastAsia="宋体" w:cs="Times New Roman"/>
                      <w:color w:val="auto"/>
                      <w:szCs w:val="21"/>
                      <w:highlight w:val="none"/>
                      <w:lang w:val="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962" w:type="dxa"/>
                  <w:vAlign w:val="center"/>
                </w:tcPr>
                <w:p w14:paraId="42F6B0A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项目在工业园区内，不属于</w:t>
                  </w:r>
                  <w:r>
                    <w:rPr>
                      <w:rFonts w:hint="default" w:ascii="Times New Roman" w:hAnsi="Times New Roman" w:eastAsia="宋体" w:cs="Times New Roman"/>
                      <w:color w:val="auto"/>
                      <w:szCs w:val="21"/>
                      <w:highlight w:val="none"/>
                      <w:lang w:val="zh-CN"/>
                    </w:rPr>
                    <w:t>违法利用、占用长江流域河湖岸线和投资建设不利于水资源及自然生态保护的项目</w:t>
                  </w:r>
                  <w:r>
                    <w:rPr>
                      <w:rFonts w:hint="default" w:ascii="Times New Roman" w:hAnsi="Times New Roman" w:eastAsia="宋体" w:cs="Times New Roman"/>
                      <w:color w:val="auto"/>
                      <w:szCs w:val="21"/>
                      <w:highlight w:val="none"/>
                    </w:rPr>
                    <w:t>。</w:t>
                  </w:r>
                </w:p>
              </w:tc>
              <w:tc>
                <w:tcPr>
                  <w:tcW w:w="687" w:type="dxa"/>
                  <w:vAlign w:val="center"/>
                </w:tcPr>
                <w:p w14:paraId="69A4051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6094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7" w:type="dxa"/>
                  <w:vAlign w:val="center"/>
                </w:tcPr>
                <w:p w14:paraId="4D330FE7">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（六）</w:t>
                  </w:r>
                  <w:r>
                    <w:rPr>
                      <w:rFonts w:hint="default" w:ascii="Times New Roman" w:hAnsi="Times New Roman" w:eastAsia="宋体" w:cs="Times New Roman"/>
                      <w:color w:val="auto"/>
                      <w:szCs w:val="21"/>
                      <w:highlight w:val="none"/>
                      <w:lang w:val="zh-CN"/>
                    </w:rPr>
                    <w:t>禁止未经许可在长江干支流及湖泊新设、改设或扩大排污口。</w:t>
                  </w:r>
                </w:p>
              </w:tc>
              <w:tc>
                <w:tcPr>
                  <w:tcW w:w="2962" w:type="dxa"/>
                  <w:vAlign w:val="center"/>
                </w:tcPr>
                <w:p w14:paraId="6BFD8FD3">
                  <w:pPr>
                    <w:jc w:val="center"/>
                    <w:rPr>
                      <w:rFonts w:hint="default" w:ascii="Times New Roman" w:hAnsi="Times New Roman" w:eastAsia="宋体" w:cs="Times New Roman"/>
                      <w:color w:val="auto"/>
                      <w:szCs w:val="21"/>
                      <w:highlight w:val="none"/>
                    </w:rPr>
                  </w:pPr>
                  <w:r>
                    <w:rPr>
                      <w:rFonts w:hint="default"/>
                      <w:color w:val="auto"/>
                      <w:kern w:val="0"/>
                      <w:szCs w:val="21"/>
                      <w:highlight w:val="none"/>
                    </w:rPr>
                    <w:t>项目</w:t>
                  </w:r>
                  <w:r>
                    <w:rPr>
                      <w:rFonts w:hint="eastAsia"/>
                      <w:color w:val="auto"/>
                      <w:kern w:val="0"/>
                      <w:szCs w:val="21"/>
                      <w:highlight w:val="none"/>
                      <w:lang w:val="en-US" w:eastAsia="zh-CN"/>
                    </w:rPr>
                    <w:t>区</w:t>
                  </w:r>
                  <w:r>
                    <w:rPr>
                      <w:rFonts w:hint="eastAsia"/>
                      <w:color w:val="auto"/>
                      <w:kern w:val="0"/>
                      <w:szCs w:val="21"/>
                      <w:highlight w:val="none"/>
                    </w:rPr>
                    <w:t>办公生活废水及食堂含油废</w:t>
                  </w:r>
                  <w:r>
                    <w:rPr>
                      <w:rFonts w:hint="eastAsia"/>
                      <w:color w:val="auto"/>
                      <w:kern w:val="0"/>
                      <w:szCs w:val="21"/>
                      <w:highlight w:val="none"/>
                      <w:lang w:val="zh-CN"/>
                    </w:rPr>
                    <w:t>水</w:t>
                  </w:r>
                  <w:r>
                    <w:rPr>
                      <w:rFonts w:hint="eastAsia"/>
                      <w:color w:val="auto"/>
                      <w:kern w:val="0"/>
                      <w:szCs w:val="21"/>
                      <w:highlight w:val="none"/>
                    </w:rPr>
                    <w:t>经处理达标后，用于项目区内绿化及道路场地洒水降尘，不外排</w:t>
                  </w:r>
                  <w:r>
                    <w:rPr>
                      <w:rFonts w:hint="eastAsia"/>
                      <w:color w:val="auto"/>
                      <w:kern w:val="0"/>
                      <w:szCs w:val="21"/>
                      <w:highlight w:val="none"/>
                      <w:lang w:eastAsia="zh-CN"/>
                    </w:rPr>
                    <w:t>，</w:t>
                  </w:r>
                  <w:r>
                    <w:rPr>
                      <w:rFonts w:hint="eastAsia"/>
                      <w:color w:val="auto"/>
                      <w:kern w:val="0"/>
                      <w:szCs w:val="21"/>
                      <w:highlight w:val="none"/>
                      <w:lang w:val="en-US" w:eastAsia="zh-CN"/>
                    </w:rPr>
                    <w:t>不新建排污口</w:t>
                  </w:r>
                  <w:r>
                    <w:rPr>
                      <w:rFonts w:hint="default"/>
                      <w:color w:val="auto"/>
                      <w:kern w:val="0"/>
                      <w:szCs w:val="21"/>
                      <w:highlight w:val="none"/>
                    </w:rPr>
                    <w:t>。</w:t>
                  </w:r>
                </w:p>
              </w:tc>
              <w:tc>
                <w:tcPr>
                  <w:tcW w:w="687" w:type="dxa"/>
                  <w:vAlign w:val="center"/>
                </w:tcPr>
                <w:p w14:paraId="59EFBB2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6775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227" w:type="dxa"/>
                  <w:vAlign w:val="center"/>
                </w:tcPr>
                <w:p w14:paraId="5E762ED5">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（七）</w:t>
                  </w:r>
                  <w:r>
                    <w:rPr>
                      <w:rFonts w:hint="default" w:ascii="Times New Roman" w:hAnsi="Times New Roman" w:eastAsia="宋体" w:cs="Times New Roman"/>
                      <w:color w:val="auto"/>
                      <w:szCs w:val="21"/>
                      <w:highlight w:val="none"/>
                      <w:lang w:val="zh-CN"/>
                    </w:rPr>
                    <w:t>禁止在</w:t>
                  </w:r>
                  <w:r>
                    <w:rPr>
                      <w:rFonts w:hint="eastAsia" w:cs="Times New Roman"/>
                      <w:color w:val="auto"/>
                      <w:szCs w:val="21"/>
                      <w:highlight w:val="none"/>
                      <w:lang w:val="zh-CN"/>
                    </w:rPr>
                    <w:t>“</w:t>
                  </w:r>
                  <w:r>
                    <w:rPr>
                      <w:rFonts w:hint="default" w:ascii="Times New Roman" w:hAnsi="Times New Roman" w:eastAsia="宋体" w:cs="Times New Roman"/>
                      <w:color w:val="auto"/>
                      <w:szCs w:val="21"/>
                      <w:highlight w:val="none"/>
                      <w:lang w:val="zh-CN"/>
                    </w:rPr>
                    <w:t>一江一口两湖七河</w:t>
                  </w:r>
                  <w:r>
                    <w:rPr>
                      <w:rFonts w:hint="eastAsia" w:cs="Times New Roman"/>
                      <w:color w:val="auto"/>
                      <w:szCs w:val="21"/>
                      <w:highlight w:val="none"/>
                      <w:lang w:val="zh-CN"/>
                    </w:rPr>
                    <w:t>”</w:t>
                  </w:r>
                  <w:r>
                    <w:rPr>
                      <w:rFonts w:hint="default" w:ascii="Times New Roman" w:hAnsi="Times New Roman" w:eastAsia="宋体" w:cs="Times New Roman"/>
                      <w:color w:val="auto"/>
                      <w:szCs w:val="21"/>
                      <w:highlight w:val="none"/>
                      <w:lang w:val="zh-CN"/>
                    </w:rPr>
                    <w:t>和332个水生生物保护区开展生产性捕捞。</w:t>
                  </w:r>
                </w:p>
              </w:tc>
              <w:tc>
                <w:tcPr>
                  <w:tcW w:w="2962" w:type="dxa"/>
                  <w:vAlign w:val="center"/>
                </w:tcPr>
                <w:p w14:paraId="07BFC14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项目不涉及捕捞。</w:t>
                  </w:r>
                </w:p>
              </w:tc>
              <w:tc>
                <w:tcPr>
                  <w:tcW w:w="687" w:type="dxa"/>
                  <w:vAlign w:val="center"/>
                </w:tcPr>
                <w:p w14:paraId="6C470EF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6B83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4227" w:type="dxa"/>
                  <w:vAlign w:val="center"/>
                </w:tcPr>
                <w:p w14:paraId="05111BE2">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（八）</w:t>
                  </w:r>
                  <w:r>
                    <w:rPr>
                      <w:rFonts w:hint="default" w:ascii="Times New Roman" w:hAnsi="Times New Roman" w:eastAsia="宋体" w:cs="Times New Roman"/>
                      <w:color w:val="auto"/>
                      <w:szCs w:val="21"/>
                      <w:highlight w:val="none"/>
                      <w:lang w:val="zh-CN"/>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2962" w:type="dxa"/>
                  <w:vAlign w:val="center"/>
                </w:tcPr>
                <w:p w14:paraId="4095749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highlight w:val="none"/>
                    </w:rPr>
                    <w:t>位于</w:t>
                  </w:r>
                  <w:r>
                    <w:rPr>
                      <w:rFonts w:hint="default" w:ascii="Times New Roman" w:hAnsi="Times New Roman" w:eastAsia="宋体" w:cs="Times New Roman"/>
                      <w:color w:val="auto"/>
                      <w:kern w:val="0"/>
                      <w:szCs w:val="21"/>
                      <w:highlight w:val="none"/>
                    </w:rPr>
                    <w:t>寻甸特色产业园区金所片区内</w:t>
                  </w:r>
                  <w:r>
                    <w:rPr>
                      <w:rFonts w:hint="default" w:ascii="Times New Roman" w:hAnsi="Times New Roman" w:eastAsia="宋体" w:cs="Times New Roman"/>
                      <w:color w:val="auto"/>
                      <w:highlight w:val="none"/>
                    </w:rPr>
                    <w:t>，位于合规园区内，项目不属于</w:t>
                  </w:r>
                  <w:r>
                    <w:rPr>
                      <w:rFonts w:hint="default" w:ascii="Times New Roman" w:hAnsi="Times New Roman" w:eastAsia="宋体" w:cs="Times New Roman"/>
                      <w:color w:val="auto"/>
                      <w:szCs w:val="21"/>
                      <w:highlight w:val="none"/>
                      <w:lang w:val="zh-CN"/>
                    </w:rPr>
                    <w:t>尾矿库、冶炼渣库和磷石膏库的项目</w:t>
                  </w:r>
                  <w:r>
                    <w:rPr>
                      <w:rFonts w:hint="default" w:ascii="Times New Roman" w:hAnsi="Times New Roman" w:eastAsia="宋体" w:cs="Times New Roman"/>
                      <w:color w:val="auto"/>
                      <w:highlight w:val="none"/>
                    </w:rPr>
                    <w:t>。</w:t>
                  </w:r>
                </w:p>
              </w:tc>
              <w:tc>
                <w:tcPr>
                  <w:tcW w:w="687" w:type="dxa"/>
                  <w:vAlign w:val="center"/>
                </w:tcPr>
                <w:p w14:paraId="09D83C1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6ADE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227" w:type="dxa"/>
                  <w:vAlign w:val="center"/>
                </w:tcPr>
                <w:p w14:paraId="243AFCBA">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（九）</w:t>
                  </w:r>
                  <w:r>
                    <w:rPr>
                      <w:rFonts w:hint="default" w:ascii="Times New Roman" w:hAnsi="Times New Roman" w:eastAsia="宋体" w:cs="Times New Roman"/>
                      <w:color w:val="auto"/>
                      <w:szCs w:val="21"/>
                      <w:highlight w:val="none"/>
                      <w:lang w:val="zh-CN"/>
                    </w:rPr>
                    <w:t>禁止在合规园区外新建、扩建钢铁、石化、化工、焦化、建材、有色、制浆造纸等高污染项目。</w:t>
                  </w:r>
                </w:p>
              </w:tc>
              <w:tc>
                <w:tcPr>
                  <w:tcW w:w="2962" w:type="dxa"/>
                  <w:vAlign w:val="center"/>
                </w:tcPr>
                <w:p w14:paraId="6598C03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szCs w:val="21"/>
                      <w:highlight w:val="none"/>
                      <w:lang w:val="zh-CN"/>
                    </w:rPr>
                    <w:t>合规园区内</w:t>
                  </w:r>
                  <w:r>
                    <w:rPr>
                      <w:rFonts w:hint="eastAsia" w:cs="Times New Roman"/>
                      <w:color w:val="auto"/>
                      <w:szCs w:val="21"/>
                      <w:highlight w:val="none"/>
                      <w:lang w:val="zh-CN"/>
                    </w:rPr>
                    <w:t>，</w:t>
                  </w:r>
                  <w:r>
                    <w:rPr>
                      <w:rFonts w:hint="eastAsia" w:cs="Times New Roman"/>
                      <w:color w:val="auto"/>
                      <w:szCs w:val="21"/>
                      <w:highlight w:val="none"/>
                      <w:lang w:val="en-US" w:eastAsia="zh-CN"/>
                    </w:rPr>
                    <w:t>不属于</w:t>
                  </w:r>
                  <w:r>
                    <w:rPr>
                      <w:rFonts w:hint="default" w:ascii="Times New Roman" w:hAnsi="Times New Roman" w:eastAsia="宋体" w:cs="Times New Roman"/>
                      <w:color w:val="auto"/>
                      <w:szCs w:val="21"/>
                      <w:highlight w:val="none"/>
                      <w:lang w:val="zh-CN"/>
                    </w:rPr>
                    <w:t>新建、扩建钢铁、石化、化工、焦化、建材、有色、制浆造纸等高污染项目</w:t>
                  </w:r>
                  <w:r>
                    <w:rPr>
                      <w:rFonts w:hint="default" w:ascii="Times New Roman" w:hAnsi="Times New Roman" w:eastAsia="宋体" w:cs="Times New Roman"/>
                      <w:color w:val="auto"/>
                      <w:szCs w:val="21"/>
                      <w:highlight w:val="none"/>
                    </w:rPr>
                    <w:t>。</w:t>
                  </w:r>
                </w:p>
              </w:tc>
              <w:tc>
                <w:tcPr>
                  <w:tcW w:w="687" w:type="dxa"/>
                  <w:vAlign w:val="center"/>
                </w:tcPr>
                <w:p w14:paraId="2174BFA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5B40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4227" w:type="dxa"/>
                  <w:vAlign w:val="center"/>
                </w:tcPr>
                <w:p w14:paraId="39D7E528">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（十）</w:t>
                  </w:r>
                  <w:r>
                    <w:rPr>
                      <w:rFonts w:hint="default" w:ascii="Times New Roman" w:hAnsi="Times New Roman" w:eastAsia="宋体" w:cs="Times New Roman"/>
                      <w:color w:val="auto"/>
                      <w:szCs w:val="21"/>
                      <w:highlight w:val="none"/>
                      <w:lang w:val="zh-CN"/>
                    </w:rPr>
                    <w:t>禁止新建、扩建法律法规和相关政策明令禁止的落后产能项目。禁止新建、扩建不符合国家产能置换要求的严重过剩产能行业的项目。禁止新建、扩建不符合要求的高耗能高排放项目。</w:t>
                  </w:r>
                </w:p>
              </w:tc>
              <w:tc>
                <w:tcPr>
                  <w:tcW w:w="2962" w:type="dxa"/>
                  <w:vAlign w:val="center"/>
                </w:tcPr>
                <w:p w14:paraId="788BAF1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项目不属于</w:t>
                  </w:r>
                  <w:r>
                    <w:rPr>
                      <w:rFonts w:hint="default" w:ascii="Times New Roman" w:hAnsi="Times New Roman" w:eastAsia="宋体" w:cs="Times New Roman"/>
                      <w:color w:val="auto"/>
                      <w:szCs w:val="21"/>
                      <w:highlight w:val="none"/>
                      <w:lang w:val="zh-CN"/>
                    </w:rPr>
                    <w:t>新建、扩建法律法规和相关政策明令禁止的落后产能项目，不属于禁止新建、扩建不符合国家产能置换要求的严重过剩产能行业的项目，不属于禁止新建、扩建不符合要求的高耗能高排放项目</w:t>
                  </w:r>
                  <w:r>
                    <w:rPr>
                      <w:rFonts w:hint="default" w:ascii="Times New Roman" w:hAnsi="Times New Roman" w:eastAsia="宋体" w:cs="Times New Roman"/>
                      <w:color w:val="auto"/>
                      <w:szCs w:val="21"/>
                      <w:highlight w:val="none"/>
                    </w:rPr>
                    <w:t>。</w:t>
                  </w:r>
                </w:p>
              </w:tc>
              <w:tc>
                <w:tcPr>
                  <w:tcW w:w="687" w:type="dxa"/>
                  <w:vAlign w:val="center"/>
                </w:tcPr>
                <w:p w14:paraId="7A161F2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bl>
          <w:p w14:paraId="63E803C8">
            <w:pPr>
              <w:pStyle w:val="15"/>
              <w:adjustRightInd w:val="0"/>
              <w:snapToGrid w:val="0"/>
              <w:spacing w:line="360" w:lineRule="auto"/>
              <w:ind w:firstLine="480" w:firstLineChars="200"/>
              <w:rPr>
                <w:rFonts w:hint="default" w:ascii="Times New Roman" w:hAnsi="Times New Roman" w:eastAsia="宋体" w:cs="Times New Roman"/>
                <w:b/>
                <w:color w:val="auto"/>
                <w:sz w:val="24"/>
                <w:highlight w:val="none"/>
              </w:rPr>
            </w:pPr>
            <w:bookmarkStart w:id="11" w:name="_Toc15006"/>
            <w:r>
              <w:rPr>
                <w:rFonts w:hint="default" w:ascii="Times New Roman" w:hAnsi="Times New Roman" w:eastAsia="宋体" w:cs="Times New Roman"/>
                <w:color w:val="auto"/>
                <w:sz w:val="24"/>
                <w:highlight w:val="none"/>
              </w:rPr>
              <w:t>综上，本项目与《《长江经济带发展负面清单指南》（试行，2022年版）的通知》规定的内容相符合。</w:t>
            </w:r>
          </w:p>
          <w:p w14:paraId="4E922CCB">
            <w:pPr>
              <w:numPr>
                <w:ilvl w:val="0"/>
                <w:numId w:val="3"/>
              </w:numPr>
              <w:snapToGrid w:val="0"/>
              <w:spacing w:line="360" w:lineRule="auto"/>
              <w:ind w:firstLine="482" w:firstLineChars="200"/>
              <w:outlineLvl w:val="2"/>
              <w:rPr>
                <w:rFonts w:hint="default" w:ascii="Times New Roman" w:hAnsi="Times New Roman" w:eastAsia="宋体" w:cs="Times New Roman"/>
                <w:b/>
                <w:bCs/>
                <w:color w:val="auto"/>
                <w:kern w:val="0"/>
                <w:sz w:val="24"/>
                <w:highlight w:val="none"/>
              </w:rPr>
            </w:pPr>
            <w:r>
              <w:rPr>
                <w:rFonts w:hint="default" w:ascii="Times New Roman" w:hAnsi="Times New Roman" w:eastAsia="宋体" w:cs="Times New Roman"/>
                <w:b/>
                <w:bCs/>
                <w:color w:val="auto"/>
                <w:kern w:val="0"/>
                <w:sz w:val="24"/>
                <w:highlight w:val="none"/>
              </w:rPr>
              <w:t>与《云南省长江经济带发展负面清单指南实施细则（试行，2022年版）》的符合性分析</w:t>
            </w:r>
            <w:bookmarkEnd w:id="11"/>
          </w:p>
          <w:p w14:paraId="2ABFDD7B">
            <w:pPr>
              <w:spacing w:line="360" w:lineRule="auto"/>
              <w:ind w:firstLine="480" w:firstLineChars="200"/>
              <w:rPr>
                <w:rFonts w:hint="default"/>
                <w:color w:val="auto"/>
                <w:highlight w:val="none"/>
              </w:rPr>
            </w:pPr>
            <w:r>
              <w:rPr>
                <w:rFonts w:hint="default" w:ascii="Times New Roman" w:hAnsi="Times New Roman" w:eastAsia="宋体" w:cs="Times New Roman"/>
                <w:color w:val="auto"/>
                <w:sz w:val="24"/>
                <w:highlight w:val="none"/>
              </w:rPr>
              <w:t>项目与《云南省长江经济带发展负面清单指南实施细则（试行，2022年版）》对比分析情况见下表1-</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w:t>
            </w:r>
          </w:p>
          <w:p w14:paraId="522C490A">
            <w:pPr>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表1-</w:t>
            </w:r>
            <w:r>
              <w:rPr>
                <w:rFonts w:hint="eastAsia" w:cs="Times New Roman"/>
                <w:b/>
                <w:bCs/>
                <w:color w:val="auto"/>
                <w:sz w:val="21"/>
                <w:szCs w:val="21"/>
                <w:highlight w:val="none"/>
                <w:lang w:val="en-US" w:eastAsia="zh-CN"/>
              </w:rPr>
              <w:t>9</w:t>
            </w:r>
            <w:r>
              <w:rPr>
                <w:rFonts w:hint="default" w:ascii="Times New Roman" w:hAnsi="Times New Roman" w:eastAsia="宋体" w:cs="Times New Roman"/>
                <w:b/>
                <w:bCs/>
                <w:color w:val="auto"/>
                <w:sz w:val="21"/>
                <w:szCs w:val="21"/>
                <w:highlight w:val="none"/>
              </w:rPr>
              <w:t xml:space="preserve">  《云南省长江经济带发展负面清单指南实施细则》符合性分析</w:t>
            </w:r>
          </w:p>
          <w:tbl>
            <w:tblPr>
              <w:tblStyle w:val="26"/>
              <w:tblW w:w="78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66"/>
              <w:gridCol w:w="2259"/>
              <w:gridCol w:w="651"/>
            </w:tblGrid>
            <w:tr w14:paraId="2C116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6" w:type="dxa"/>
                  <w:vAlign w:val="center"/>
                </w:tcPr>
                <w:p w14:paraId="3C15AE3A">
                  <w:pPr>
                    <w:adjustRightInd w:val="0"/>
                    <w:snapToGrid w:val="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szCs w:val="21"/>
                      <w:highlight w:val="none"/>
                      <w:shd w:val="clear" w:color="auto" w:fill="FFFFFF"/>
                    </w:rPr>
                    <w:t>规范要求</w:t>
                  </w:r>
                </w:p>
              </w:tc>
              <w:tc>
                <w:tcPr>
                  <w:tcW w:w="2259" w:type="dxa"/>
                  <w:vAlign w:val="center"/>
                </w:tcPr>
                <w:p w14:paraId="2763FBDE">
                  <w:pPr>
                    <w:adjustRightInd w:val="0"/>
                    <w:snapToGrid w:val="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szCs w:val="21"/>
                      <w:highlight w:val="none"/>
                    </w:rPr>
                    <w:t>项目实际情况</w:t>
                  </w:r>
                </w:p>
              </w:tc>
              <w:tc>
                <w:tcPr>
                  <w:tcW w:w="651" w:type="dxa"/>
                  <w:vAlign w:val="center"/>
                </w:tcPr>
                <w:p w14:paraId="44EC44F3">
                  <w:pPr>
                    <w:adjustRightInd w:val="0"/>
                    <w:snapToGrid w:val="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szCs w:val="21"/>
                      <w:highlight w:val="none"/>
                    </w:rPr>
                    <w:t>相符性</w:t>
                  </w:r>
                </w:p>
              </w:tc>
            </w:tr>
            <w:tr w14:paraId="42FB2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6" w:type="dxa"/>
                  <w:vAlign w:val="center"/>
                </w:tcPr>
                <w:p w14:paraId="218C6A07">
                  <w:pPr>
                    <w:adjustRightInd w:val="0"/>
                    <w:snapToGrid w:val="0"/>
                    <w:jc w:val="center"/>
                    <w:rPr>
                      <w:rFonts w:hint="default"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禁止新建、改建和扩建不符合《全国内河航道与港</w:t>
                  </w:r>
                </w:p>
                <w:p w14:paraId="4F5196BF">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shd w:val="clear" w:color="auto" w:fill="FFFFFF"/>
                    </w:rPr>
                    <w:t>口布局规划》等全国港口规划和《昭通市港口码头岸线规划（金沙江段 2019</w:t>
                  </w:r>
                  <w:r>
                    <w:rPr>
                      <w:rFonts w:hint="eastAsia" w:cs="Times New Roman"/>
                      <w:color w:val="auto"/>
                      <w:szCs w:val="21"/>
                      <w:highlight w:val="none"/>
                      <w:shd w:val="clear" w:color="auto" w:fill="FFFFFF"/>
                      <w:lang w:val="en-US" w:eastAsia="zh-CN"/>
                    </w:rPr>
                    <w:t>-</w:t>
                  </w:r>
                  <w:r>
                    <w:rPr>
                      <w:rFonts w:hint="default" w:ascii="Times New Roman" w:hAnsi="Times New Roman" w:eastAsia="宋体" w:cs="Times New Roman"/>
                      <w:color w:val="auto"/>
                      <w:szCs w:val="21"/>
                      <w:highlight w:val="none"/>
                      <w:shd w:val="clear" w:color="auto" w:fill="FFFFFF"/>
                    </w:rPr>
                    <w:t>2035年）</w:t>
                  </w:r>
                  <w:r>
                    <w:rPr>
                      <w:rFonts w:hint="eastAsia" w:cs="Times New Roman"/>
                      <w:color w:val="auto"/>
                      <w:szCs w:val="21"/>
                      <w:highlight w:val="none"/>
                      <w:shd w:val="clear" w:color="auto" w:fill="FFFFFF"/>
                      <w:lang w:eastAsia="zh-CN"/>
                    </w:rPr>
                    <w:t>》《</w:t>
                  </w:r>
                  <w:r>
                    <w:rPr>
                      <w:rFonts w:hint="default" w:ascii="Times New Roman" w:hAnsi="Times New Roman" w:eastAsia="宋体" w:cs="Times New Roman"/>
                      <w:color w:val="auto"/>
                      <w:szCs w:val="21"/>
                      <w:highlight w:val="none"/>
                      <w:shd w:val="clear" w:color="auto" w:fill="FFFFFF"/>
                    </w:rPr>
                    <w:t>景洪港总体规划（2019</w:t>
                  </w:r>
                  <w:r>
                    <w:rPr>
                      <w:rFonts w:hint="eastAsia" w:cs="Times New Roman"/>
                      <w:color w:val="auto"/>
                      <w:szCs w:val="21"/>
                      <w:highlight w:val="none"/>
                      <w:shd w:val="clear" w:color="auto" w:fill="FFFFFF"/>
                      <w:lang w:val="en-US" w:eastAsia="zh-CN"/>
                    </w:rPr>
                    <w:t>-</w:t>
                  </w:r>
                  <w:r>
                    <w:rPr>
                      <w:rFonts w:hint="default" w:ascii="Times New Roman" w:hAnsi="Times New Roman" w:eastAsia="宋体" w:cs="Times New Roman"/>
                      <w:color w:val="auto"/>
                      <w:szCs w:val="21"/>
                      <w:highlight w:val="none"/>
                      <w:shd w:val="clear" w:color="auto" w:fill="FFFFFF"/>
                    </w:rPr>
                    <w:t>2035年）》等州（市）级以上港口布局规划以及港口总体规划的码头项目。</w:t>
                  </w:r>
                </w:p>
              </w:tc>
              <w:tc>
                <w:tcPr>
                  <w:tcW w:w="2259" w:type="dxa"/>
                  <w:vAlign w:val="center"/>
                </w:tcPr>
                <w:p w14:paraId="6FE6441F">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本项目不属于港口布局规划以及港口总体规划的码头项目。</w:t>
                  </w:r>
                </w:p>
              </w:tc>
              <w:tc>
                <w:tcPr>
                  <w:tcW w:w="651" w:type="dxa"/>
                  <w:vAlign w:val="center"/>
                </w:tcPr>
                <w:p w14:paraId="2BC0D983">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61F79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6" w:type="dxa"/>
                  <w:vAlign w:val="center"/>
                </w:tcPr>
                <w:p w14:paraId="62F6B36C">
                  <w:pPr>
                    <w:adjustRightInd w:val="0"/>
                    <w:snapToGrid w:val="0"/>
                    <w:jc w:val="center"/>
                    <w:rPr>
                      <w:rFonts w:hint="default"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禁止在自然保护区核心区、缓冲区的岸线和河段范</w:t>
                  </w:r>
                </w:p>
                <w:p w14:paraId="60DCB59D">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shd w:val="clear" w:color="auto" w:fill="FFFFFF"/>
                    </w:rPr>
                    <w:t>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2259" w:type="dxa"/>
                  <w:vAlign w:val="center"/>
                </w:tcPr>
                <w:p w14:paraId="49057049">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r>
                    <w:rPr>
                      <w:rFonts w:hint="default" w:ascii="Times New Roman" w:hAnsi="Times New Roman" w:eastAsia="宋体" w:cs="Times New Roman"/>
                      <w:color w:val="auto"/>
                      <w:szCs w:val="21"/>
                      <w:highlight w:val="none"/>
                      <w:shd w:val="clear" w:color="auto" w:fill="FFFFFF"/>
                    </w:rPr>
                    <w:t>《长江岸线保护和开发利用总体规划》划定的岸线保护区、《全国重要江河湖泊水功能区划》划定的河段保护区、保留区。本项目不属于旅游项目，不进行开矿、采石、挖沙等活动；本项目不属于自然保护区的核心区、缓冲区和试验区内。</w:t>
                  </w:r>
                </w:p>
              </w:tc>
              <w:tc>
                <w:tcPr>
                  <w:tcW w:w="651" w:type="dxa"/>
                  <w:vAlign w:val="center"/>
                </w:tcPr>
                <w:p w14:paraId="7678A66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3BB4F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6" w:type="dxa"/>
                  <w:vAlign w:val="center"/>
                </w:tcPr>
                <w:p w14:paraId="09F22269">
                  <w:pPr>
                    <w:adjustRightInd w:val="0"/>
                    <w:snapToGrid w:val="0"/>
                    <w:jc w:val="center"/>
                    <w:rPr>
                      <w:rFonts w:hint="default"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禁止在风景名胜区核心景区的岸线和河段范围内</w:t>
                  </w:r>
                </w:p>
                <w:p w14:paraId="34C615F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shd w:val="clear" w:color="auto" w:fill="FFFFFF"/>
                    </w:rPr>
                    <w:t>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2259" w:type="dxa"/>
                  <w:vAlign w:val="center"/>
                </w:tcPr>
                <w:p w14:paraId="0547FC6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项目用地不涉及风景名胜区。</w:t>
                  </w:r>
                </w:p>
              </w:tc>
              <w:tc>
                <w:tcPr>
                  <w:tcW w:w="651" w:type="dxa"/>
                  <w:vAlign w:val="center"/>
                </w:tcPr>
                <w:p w14:paraId="2F24697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3E246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6" w:type="dxa"/>
                  <w:vAlign w:val="center"/>
                </w:tcPr>
                <w:p w14:paraId="3ABC885B">
                  <w:pPr>
                    <w:adjustRightInd w:val="0"/>
                    <w:snapToGrid w:val="0"/>
                    <w:jc w:val="center"/>
                    <w:rPr>
                      <w:rFonts w:hint="default"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禁止在饮用水水源一级保护区的岸线和河段范围</w:t>
                  </w:r>
                </w:p>
                <w:p w14:paraId="4BF22C8D">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shd w:val="clear" w:color="auto" w:fill="FFFFFF"/>
                    </w:rPr>
                    <w:t>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2259" w:type="dxa"/>
                  <w:vAlign w:val="center"/>
                </w:tcPr>
                <w:p w14:paraId="6569BAA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本项目不涉及饮用水水源一级保护区、</w:t>
                  </w:r>
                  <w:r>
                    <w:rPr>
                      <w:rFonts w:hint="default" w:ascii="Times New Roman" w:hAnsi="Times New Roman" w:eastAsia="宋体" w:cs="Times New Roman"/>
                      <w:color w:val="auto"/>
                      <w:szCs w:val="21"/>
                      <w:highlight w:val="none"/>
                      <w:shd w:val="clear" w:color="auto" w:fill="FFFFFF"/>
                    </w:rPr>
                    <w:t>饮用水水源二级保护区</w:t>
                  </w:r>
                  <w:r>
                    <w:rPr>
                      <w:rFonts w:hint="default" w:ascii="Times New Roman" w:hAnsi="Times New Roman" w:eastAsia="宋体" w:cs="Times New Roman"/>
                      <w:color w:val="auto"/>
                      <w:szCs w:val="21"/>
                      <w:highlight w:val="none"/>
                    </w:rPr>
                    <w:t>。</w:t>
                  </w:r>
                </w:p>
              </w:tc>
              <w:tc>
                <w:tcPr>
                  <w:tcW w:w="651" w:type="dxa"/>
                  <w:vAlign w:val="center"/>
                </w:tcPr>
                <w:p w14:paraId="0C66C999">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088E1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6" w:type="dxa"/>
                  <w:vAlign w:val="center"/>
                </w:tcPr>
                <w:p w14:paraId="4E2FEADF">
                  <w:pPr>
                    <w:adjustRightInd w:val="0"/>
                    <w:snapToGrid w:val="0"/>
                    <w:jc w:val="center"/>
                    <w:rPr>
                      <w:rFonts w:hint="default"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禁止在水产种质资源保护区的岸线和河段范围内</w:t>
                  </w:r>
                </w:p>
                <w:p w14:paraId="06E16A60">
                  <w:pP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shd w:val="clear" w:color="auto" w:fill="FFFFFF"/>
                    </w:rPr>
                    <w:t>新建围湖造田、围湖造地或围填海等投资建设项目。禁止擅自征收、占用国家湿地公园的土地；禁止在国家湿地公园内挖沙、采矿，以及建设度假村、高尔夫球场等任何不符合主体功能定位的投资建设项目。</w:t>
                  </w:r>
                </w:p>
              </w:tc>
              <w:tc>
                <w:tcPr>
                  <w:tcW w:w="2259" w:type="dxa"/>
                  <w:vAlign w:val="center"/>
                </w:tcPr>
                <w:p w14:paraId="1F350A4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本项目不涉及水产种质资源保护区的岸线或河段范围；本项目不涉及国家湿地公园的土地。</w:t>
                  </w:r>
                </w:p>
              </w:tc>
              <w:tc>
                <w:tcPr>
                  <w:tcW w:w="651" w:type="dxa"/>
                  <w:vAlign w:val="center"/>
                </w:tcPr>
                <w:p w14:paraId="02F1BE5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05FDF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6" w:type="dxa"/>
                  <w:vAlign w:val="center"/>
                </w:tcPr>
                <w:p w14:paraId="17865F18">
                  <w:pPr>
                    <w:adjustRightInd w:val="0"/>
                    <w:snapToGrid w:val="0"/>
                    <w:jc w:val="center"/>
                    <w:rPr>
                      <w:rFonts w:hint="default"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禁止违法利用、占用长江流域河湖岸线。禁止在金</w:t>
                  </w:r>
                </w:p>
                <w:p w14:paraId="62A8E6C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shd w:val="clear" w:color="auto" w:fill="FFFFFF"/>
                    </w:rPr>
                    <w:t>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2259" w:type="dxa"/>
                  <w:vAlign w:val="center"/>
                </w:tcPr>
                <w:p w14:paraId="2DEFBAB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r>
                    <w:rPr>
                      <w:rFonts w:hint="default" w:ascii="Times New Roman" w:hAnsi="Times New Roman" w:eastAsia="宋体" w:cs="Times New Roman"/>
                      <w:color w:val="auto"/>
                      <w:szCs w:val="21"/>
                      <w:highlight w:val="none"/>
                      <w:shd w:val="clear" w:color="auto" w:fill="FFFFFF"/>
                    </w:rPr>
                    <w:t>占用长江流域河湖岸线项目。</w:t>
                  </w:r>
                </w:p>
              </w:tc>
              <w:tc>
                <w:tcPr>
                  <w:tcW w:w="651" w:type="dxa"/>
                  <w:vAlign w:val="center"/>
                </w:tcPr>
                <w:p w14:paraId="1B0101D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49F38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6" w:type="dxa"/>
                  <w:vAlign w:val="center"/>
                </w:tcPr>
                <w:p w14:paraId="592827FD">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2259" w:type="dxa"/>
                  <w:vAlign w:val="center"/>
                </w:tcPr>
                <w:p w14:paraId="4235866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项目不属于过江基础设施项目，不涉及新设、改设或扩大排污口。</w:t>
                  </w:r>
                </w:p>
              </w:tc>
              <w:tc>
                <w:tcPr>
                  <w:tcW w:w="651" w:type="dxa"/>
                  <w:vAlign w:val="center"/>
                </w:tcPr>
                <w:p w14:paraId="40E4DC7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30AAE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6" w:type="dxa"/>
                  <w:vAlign w:val="center"/>
                </w:tcPr>
                <w:p w14:paraId="54C2FF69">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shd w:val="clear" w:color="auto" w:fill="FFFFFF"/>
                    </w:rPr>
                    <w:t>禁止在金沙江干流、长江一级支流、水生生物保护区和长江流域禁捕水域开展天然渔业资源生产性捕捞。</w:t>
                  </w:r>
                </w:p>
              </w:tc>
              <w:tc>
                <w:tcPr>
                  <w:tcW w:w="2259" w:type="dxa"/>
                  <w:vAlign w:val="center"/>
                </w:tcPr>
                <w:p w14:paraId="4359A56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r>
                    <w:rPr>
                      <w:rFonts w:hint="default" w:ascii="Times New Roman" w:hAnsi="Times New Roman" w:eastAsia="宋体" w:cs="Times New Roman"/>
                      <w:color w:val="auto"/>
                      <w:szCs w:val="21"/>
                      <w:highlight w:val="none"/>
                      <w:shd w:val="clear" w:color="auto" w:fill="FFFFFF"/>
                    </w:rPr>
                    <w:t>天然渔业资源生产性捕捞</w:t>
                  </w:r>
                  <w:r>
                    <w:rPr>
                      <w:rFonts w:hint="default" w:ascii="Times New Roman" w:hAnsi="Times New Roman" w:eastAsia="宋体" w:cs="Times New Roman"/>
                      <w:color w:val="auto"/>
                      <w:szCs w:val="21"/>
                      <w:highlight w:val="none"/>
                    </w:rPr>
                    <w:t>。</w:t>
                  </w:r>
                </w:p>
              </w:tc>
              <w:tc>
                <w:tcPr>
                  <w:tcW w:w="651" w:type="dxa"/>
                  <w:vAlign w:val="center"/>
                </w:tcPr>
                <w:p w14:paraId="5327F3E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75911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6" w:type="dxa"/>
                  <w:vAlign w:val="center"/>
                </w:tcPr>
                <w:p w14:paraId="384EFCC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shd w:val="clear" w:color="auto" w:fill="FFFFFF"/>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2259" w:type="dxa"/>
                  <w:vAlign w:val="center"/>
                </w:tcPr>
                <w:p w14:paraId="4ADF677B">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本项目所在区域不属于</w:t>
                  </w:r>
                  <w:r>
                    <w:rPr>
                      <w:rFonts w:hint="default" w:ascii="Times New Roman" w:hAnsi="Times New Roman" w:eastAsia="宋体" w:cs="Times New Roman"/>
                      <w:color w:val="auto"/>
                      <w:szCs w:val="21"/>
                      <w:highlight w:val="none"/>
                      <w:shd w:val="clear" w:color="auto" w:fill="FFFFFF"/>
                    </w:rPr>
                    <w:t>金沙江干流、长江一级支流、水生生物保护区、九大高原湖泊岸线一公里范围。</w:t>
                  </w:r>
                </w:p>
              </w:tc>
              <w:tc>
                <w:tcPr>
                  <w:tcW w:w="651" w:type="dxa"/>
                  <w:vAlign w:val="center"/>
                </w:tcPr>
                <w:p w14:paraId="7DE528F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66910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4966" w:type="dxa"/>
                  <w:vAlign w:val="center"/>
                </w:tcPr>
                <w:p w14:paraId="7847E6C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shd w:val="clear" w:color="auto" w:fill="FFFFFF"/>
                    </w:rPr>
                    <w:t>禁止在合规园区外新建、扩建钢铁、石化、化工、焦化、建材、有色、制浆造纸行业中的高污染项目。</w:t>
                  </w:r>
                </w:p>
              </w:tc>
              <w:tc>
                <w:tcPr>
                  <w:tcW w:w="2259" w:type="dxa"/>
                  <w:vAlign w:val="center"/>
                </w:tcPr>
                <w:p w14:paraId="11AF407A">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本项目建设地址为合规园区。</w:t>
                  </w:r>
                </w:p>
              </w:tc>
              <w:tc>
                <w:tcPr>
                  <w:tcW w:w="651" w:type="dxa"/>
                  <w:vAlign w:val="center"/>
                </w:tcPr>
                <w:p w14:paraId="0043ACC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55AAE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4966" w:type="dxa"/>
                  <w:vAlign w:val="center"/>
                </w:tcPr>
                <w:p w14:paraId="22CF2A49">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shd w:val="clear" w:color="auto" w:fill="FFFFFF"/>
                    </w:rPr>
                    <w:t>禁止新建、扩建不符合国家石化、现代煤化工等产业布局规划的项目。禁止列入《云南省城镇人口密集区危险化学品生产企业搬迁改造名单》的搬迁改造企业在原址新建、扩建危险化学品生产项目。</w:t>
                  </w:r>
                </w:p>
              </w:tc>
              <w:tc>
                <w:tcPr>
                  <w:tcW w:w="2259" w:type="dxa"/>
                  <w:vAlign w:val="center"/>
                </w:tcPr>
                <w:p w14:paraId="35CEB69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本项目不属于不符合</w:t>
                  </w:r>
                  <w:r>
                    <w:rPr>
                      <w:rFonts w:hint="default" w:ascii="Times New Roman" w:hAnsi="Times New Roman" w:eastAsia="宋体" w:cs="Times New Roman"/>
                      <w:color w:val="auto"/>
                      <w:szCs w:val="21"/>
                      <w:highlight w:val="none"/>
                      <w:shd w:val="clear" w:color="auto" w:fill="FFFFFF"/>
                    </w:rPr>
                    <w:t>国家石化、现代煤化工等产业布局规划的项目；本项目不属于危险化学品生产项目。</w:t>
                  </w:r>
                </w:p>
              </w:tc>
              <w:tc>
                <w:tcPr>
                  <w:tcW w:w="651" w:type="dxa"/>
                  <w:vAlign w:val="center"/>
                </w:tcPr>
                <w:p w14:paraId="0F99F40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4F143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6" w:type="dxa"/>
                  <w:vAlign w:val="center"/>
                </w:tcPr>
                <w:p w14:paraId="248A07A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shd w:val="clear" w:color="auto" w:fill="FFFFFF"/>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w:t>
                  </w:r>
                  <w:r>
                    <w:rPr>
                      <w:rFonts w:hint="eastAsia" w:cs="Times New Roman"/>
                      <w:color w:val="auto"/>
                      <w:szCs w:val="21"/>
                      <w:highlight w:val="none"/>
                      <w:shd w:val="clear" w:color="auto" w:fill="FFFFFF"/>
                      <w:lang w:eastAsia="zh-CN"/>
                    </w:rPr>
                    <w:t>“</w:t>
                  </w:r>
                  <w:r>
                    <w:rPr>
                      <w:rFonts w:hint="default" w:ascii="Times New Roman" w:hAnsi="Times New Roman" w:eastAsia="宋体" w:cs="Times New Roman"/>
                      <w:color w:val="auto"/>
                      <w:szCs w:val="21"/>
                      <w:highlight w:val="none"/>
                      <w:shd w:val="clear" w:color="auto" w:fill="FFFFFF"/>
                    </w:rPr>
                    <w:t>限制类</w:t>
                  </w:r>
                  <w:r>
                    <w:rPr>
                      <w:rFonts w:hint="eastAsia" w:cs="Times New Roman"/>
                      <w:color w:val="auto"/>
                      <w:szCs w:val="21"/>
                      <w:highlight w:val="none"/>
                      <w:shd w:val="clear" w:color="auto" w:fill="FFFFFF"/>
                      <w:lang w:eastAsia="zh-CN"/>
                    </w:rPr>
                    <w:t>”</w:t>
                  </w:r>
                  <w:r>
                    <w:rPr>
                      <w:rFonts w:hint="default" w:ascii="Times New Roman" w:hAnsi="Times New Roman" w:eastAsia="宋体" w:cs="Times New Roman"/>
                      <w:color w:val="auto"/>
                      <w:szCs w:val="21"/>
                      <w:highlight w:val="none"/>
                      <w:shd w:val="clear" w:color="auto" w:fill="FFFFFF"/>
                    </w:rPr>
                    <w:t>产能。禁止建设高毒高残留以及对环境影响大的农药原药生产装置，严控尿素、磷铵、电石、焦炭、黄磷、烧碱、纯碱、聚氯乙烯等行业新增产能。</w:t>
                  </w:r>
                </w:p>
              </w:tc>
              <w:tc>
                <w:tcPr>
                  <w:tcW w:w="2259" w:type="dxa"/>
                  <w:vAlign w:val="center"/>
                </w:tcPr>
                <w:p w14:paraId="549F506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本项目不属于落后产能项目、过剩产能行业的项目、高能耗、高排放项目。本项目不涉及建设</w:t>
                  </w:r>
                  <w:r>
                    <w:rPr>
                      <w:rFonts w:hint="default" w:ascii="Times New Roman" w:hAnsi="Times New Roman" w:eastAsia="宋体" w:cs="Times New Roman"/>
                      <w:color w:val="auto"/>
                      <w:szCs w:val="21"/>
                      <w:highlight w:val="none"/>
                      <w:shd w:val="clear" w:color="auto" w:fill="FFFFFF"/>
                    </w:rPr>
                    <w:t>高毒高残留以及对环境影响大的农药原药生产装置，不属于尿素、磷铵、电石、焦炭、黄磷、烧碱、纯碱、聚氯乙烯等行业。</w:t>
                  </w:r>
                </w:p>
              </w:tc>
              <w:tc>
                <w:tcPr>
                  <w:tcW w:w="651" w:type="dxa"/>
                  <w:vAlign w:val="center"/>
                </w:tcPr>
                <w:p w14:paraId="7550915F">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bl>
          <w:p w14:paraId="087342FA">
            <w:pPr>
              <w:pStyle w:val="15"/>
              <w:adjustRightInd w:val="0"/>
              <w:snapToGrid w:val="0"/>
              <w:spacing w:line="360" w:lineRule="auto"/>
              <w:ind w:firstLine="480"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综上，本项目与《云南省长江经济带发展负面清单指南实施细则（试行，2022年版）》规定的内容相符合。</w:t>
            </w:r>
          </w:p>
          <w:p w14:paraId="40EB5218">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bookmarkStart w:id="12" w:name="_Toc26297"/>
            <w:r>
              <w:rPr>
                <w:rFonts w:hint="eastAsia" w:cs="Times New Roman"/>
                <w:b/>
                <w:color w:val="auto"/>
                <w:sz w:val="24"/>
                <w:highlight w:val="none"/>
                <w:lang w:val="en-US" w:eastAsia="zh-CN"/>
              </w:rPr>
              <w:t>9</w:t>
            </w:r>
            <w:r>
              <w:rPr>
                <w:rFonts w:hint="default" w:ascii="Times New Roman" w:hAnsi="Times New Roman" w:eastAsia="宋体" w:cs="Times New Roman"/>
                <w:b/>
                <w:color w:val="auto"/>
                <w:sz w:val="24"/>
                <w:highlight w:val="none"/>
              </w:rPr>
              <w:t>、与《云南省重点行业挥发性有机物综合治理实施方案》符合性分析</w:t>
            </w:r>
          </w:p>
          <w:p w14:paraId="67CC3D89">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2019年9月4日，云南省生态环境厅印发了《云南省重点行业挥发性有机物综合治理实施方案》（云环通〔2019〕125号）。项目与《云南省重点行业挥发性有机物综合治理实施方案》的相符性分析见表1-8。</w:t>
            </w:r>
          </w:p>
          <w:p w14:paraId="590DB4E8">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 xml:space="preserve">表1-8 </w:t>
            </w:r>
            <w:r>
              <w:rPr>
                <w:rFonts w:hint="eastAsia"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项目与《云南省重点行业挥发性有机物综合治理实施方案》的相符性分析</w:t>
            </w:r>
          </w:p>
          <w:tbl>
            <w:tblPr>
              <w:tblStyle w:val="26"/>
              <w:tblW w:w="7842" w:type="dxa"/>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187"/>
              <w:gridCol w:w="2941"/>
              <w:gridCol w:w="714"/>
            </w:tblGrid>
            <w:tr w14:paraId="28A719C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187" w:type="dxa"/>
                  <w:tcBorders>
                    <w:tl2br w:val="nil"/>
                    <w:tr2bl w:val="nil"/>
                  </w:tcBorders>
                  <w:vAlign w:val="center"/>
                </w:tcPr>
                <w:p w14:paraId="6324F44A">
                  <w:pPr>
                    <w:pStyle w:val="23"/>
                    <w:widowControl w:val="0"/>
                    <w:adjustRightInd w:val="0"/>
                    <w:snapToGrid w:val="0"/>
                    <w:spacing w:before="0" w:beforeAutospacing="0" w:after="0" w:afterAutospacing="0"/>
                    <w:jc w:val="center"/>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《云南省重点行业挥发性有机物综合治理实施方案》</w:t>
                  </w:r>
                </w:p>
              </w:tc>
              <w:tc>
                <w:tcPr>
                  <w:tcW w:w="2941" w:type="dxa"/>
                  <w:tcBorders>
                    <w:tl2br w:val="nil"/>
                    <w:tr2bl w:val="nil"/>
                  </w:tcBorders>
                  <w:vAlign w:val="center"/>
                </w:tcPr>
                <w:p w14:paraId="65933A5F">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本项目</w:t>
                  </w:r>
                </w:p>
              </w:tc>
              <w:tc>
                <w:tcPr>
                  <w:tcW w:w="714" w:type="dxa"/>
                  <w:tcBorders>
                    <w:tl2br w:val="nil"/>
                    <w:tr2bl w:val="nil"/>
                  </w:tcBorders>
                  <w:vAlign w:val="center"/>
                </w:tcPr>
                <w:p w14:paraId="407FF801">
                  <w:pPr>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相符性</w:t>
                  </w:r>
                </w:p>
              </w:tc>
            </w:tr>
            <w:tr w14:paraId="590E23A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4187" w:type="dxa"/>
                  <w:tcBorders>
                    <w:tl2br w:val="nil"/>
                    <w:tr2bl w:val="nil"/>
                  </w:tcBorders>
                  <w:vAlign w:val="center"/>
                </w:tcPr>
                <w:p w14:paraId="00C4F843">
                  <w:pPr>
                    <w:pStyle w:val="23"/>
                    <w:adjustRightInd w:val="0"/>
                    <w:snapToGrid w:val="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2941" w:type="dxa"/>
                  <w:vMerge w:val="restart"/>
                  <w:tcBorders>
                    <w:tl2br w:val="nil"/>
                    <w:tr2bl w:val="nil"/>
                  </w:tcBorders>
                  <w:vAlign w:val="center"/>
                </w:tcPr>
                <w:p w14:paraId="648B0FFE">
                  <w:pPr>
                    <w:adjustRightInd w:val="0"/>
                    <w:snapToGrid w:val="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本项目生产过程中浇筑发泡、涂胶工序均在密闭间进行，产生的有机废气由集气管</w:t>
                  </w:r>
                  <w:r>
                    <w:rPr>
                      <w:rFonts w:hint="default" w:ascii="Times New Roman" w:hAnsi="Times New Roman" w:eastAsia="宋体" w:cs="Times New Roman"/>
                      <w:color w:val="auto"/>
                      <w:sz w:val="21"/>
                      <w:szCs w:val="21"/>
                      <w:highlight w:val="none"/>
                      <w:lang w:val="en-US" w:eastAsia="zh-CN"/>
                    </w:rPr>
                    <w:t>（共2根，分别用于收集浇筑发泡、涂胶工序产生的废气）</w:t>
                  </w:r>
                  <w:r>
                    <w:rPr>
                      <w:rFonts w:hint="default" w:ascii="Times New Roman" w:hAnsi="Times New Roman" w:eastAsia="宋体" w:cs="Times New Roman"/>
                      <w:color w:val="auto"/>
                      <w:sz w:val="21"/>
                      <w:szCs w:val="21"/>
                      <w:highlight w:val="none"/>
                      <w:lang w:bidi="ar"/>
                    </w:rPr>
                    <w:t>收集后进入</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三级活性炭吸附装置</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处理，再由1根15m高排气筒达标排放（DA001）。收集效率95%，</w:t>
                  </w:r>
                  <w:r>
                    <w:rPr>
                      <w:rFonts w:hint="default" w:ascii="Times New Roman" w:hAnsi="Times New Roman" w:eastAsia="宋体" w:cs="Times New Roman"/>
                      <w:color w:val="auto"/>
                      <w:sz w:val="21"/>
                      <w:szCs w:val="21"/>
                      <w:highlight w:val="none"/>
                      <w:lang w:val="en-US" w:eastAsia="zh-CN" w:bidi="ar"/>
                    </w:rPr>
                    <w:t>风机</w:t>
                  </w:r>
                  <w:r>
                    <w:rPr>
                      <w:rFonts w:hint="default" w:ascii="Times New Roman" w:hAnsi="Times New Roman" w:eastAsia="宋体" w:cs="Times New Roman"/>
                      <w:color w:val="auto"/>
                      <w:sz w:val="21"/>
                      <w:szCs w:val="21"/>
                      <w:highlight w:val="none"/>
                      <w:lang w:bidi="ar"/>
                    </w:rPr>
                    <w:t>风量为7000m</w:t>
                  </w:r>
                  <w:r>
                    <w:rPr>
                      <w:rFonts w:hint="default" w:ascii="Times New Roman" w:hAnsi="Times New Roman" w:eastAsia="宋体" w:cs="Times New Roman"/>
                      <w:color w:val="auto"/>
                      <w:sz w:val="21"/>
                      <w:szCs w:val="21"/>
                      <w:highlight w:val="none"/>
                      <w:vertAlign w:val="superscript"/>
                      <w:lang w:bidi="ar"/>
                    </w:rPr>
                    <w:t>3</w:t>
                  </w:r>
                  <w:r>
                    <w:rPr>
                      <w:rFonts w:hint="default" w:ascii="Times New Roman" w:hAnsi="Times New Roman" w:eastAsia="宋体" w:cs="Times New Roman"/>
                      <w:color w:val="auto"/>
                      <w:sz w:val="21"/>
                      <w:szCs w:val="21"/>
                      <w:highlight w:val="none"/>
                      <w:lang w:bidi="ar"/>
                    </w:rPr>
                    <w:t>/h，</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三级活性炭吸附装置</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去除效率60%，排气筒内径0.4m。</w:t>
                  </w:r>
                  <w:r>
                    <w:rPr>
                      <w:rFonts w:hint="default" w:ascii="Times New Roman" w:hAnsi="Times New Roman" w:eastAsia="宋体" w:cs="Times New Roman"/>
                      <w:b w:val="0"/>
                      <w:bCs w:val="0"/>
                      <w:color w:val="auto"/>
                      <w:sz w:val="21"/>
                      <w:szCs w:val="21"/>
                      <w:highlight w:val="none"/>
                      <w:lang w:val="en-US" w:eastAsia="zh-CN"/>
                    </w:rPr>
                    <w:t>本项目</w:t>
                  </w:r>
                  <w:r>
                    <w:rPr>
                      <w:rFonts w:hint="default" w:ascii="Times New Roman" w:hAnsi="Times New Roman" w:eastAsia="宋体" w:cs="Times New Roman"/>
                      <w:b w:val="0"/>
                      <w:bCs w:val="0"/>
                      <w:color w:val="auto"/>
                      <w:sz w:val="21"/>
                      <w:szCs w:val="21"/>
                      <w:highlight w:val="none"/>
                    </w:rPr>
                    <w:t>单台设备集气罩</w:t>
                  </w:r>
                  <w:r>
                    <w:rPr>
                      <w:rFonts w:hint="default" w:ascii="Times New Roman" w:hAnsi="Times New Roman" w:eastAsia="宋体" w:cs="Times New Roman"/>
                      <w:color w:val="auto"/>
                      <w:sz w:val="21"/>
                      <w:szCs w:val="21"/>
                      <w:highlight w:val="none"/>
                      <w:lang w:val="en-US" w:eastAsia="zh-CN"/>
                    </w:rPr>
                    <w:t>对应的气体控制风速按照</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局部排风设施控制风速检测与评估技术规范</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AQ/T 4274-2016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表1中局部排风设施控制风速限值标准进行确定为1.0m/s，此时可保证</w:t>
                  </w:r>
                  <w:r>
                    <w:rPr>
                      <w:rFonts w:hint="default" w:ascii="Times New Roman" w:hAnsi="Times New Roman" w:eastAsia="宋体" w:cs="Times New Roman"/>
                      <w:color w:val="auto"/>
                      <w:kern w:val="2"/>
                      <w:sz w:val="21"/>
                      <w:szCs w:val="21"/>
                      <w:highlight w:val="none"/>
                      <w:lang w:val="en-US" w:eastAsia="zh-CN" w:bidi="ar"/>
                    </w:rPr>
                    <w:t>排风罩开口面最远处的VOCs 无组织排放位置控制风速不低于0.3m/s。</w:t>
                  </w:r>
                </w:p>
              </w:tc>
              <w:tc>
                <w:tcPr>
                  <w:tcW w:w="714" w:type="dxa"/>
                  <w:tcBorders>
                    <w:tl2br w:val="nil"/>
                    <w:tr2bl w:val="nil"/>
                  </w:tcBorders>
                  <w:vAlign w:val="center"/>
                </w:tcPr>
                <w:p w14:paraId="222AEFCF">
                  <w:pPr>
                    <w:pStyle w:val="23"/>
                    <w:widowControl w:val="0"/>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相符</w:t>
                  </w:r>
                </w:p>
              </w:tc>
            </w:tr>
            <w:tr w14:paraId="40D8244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4187" w:type="dxa"/>
                  <w:tcBorders>
                    <w:tl2br w:val="nil"/>
                    <w:tr2bl w:val="nil"/>
                  </w:tcBorders>
                  <w:vAlign w:val="center"/>
                </w:tcPr>
                <w:p w14:paraId="4D99B807">
                  <w:pPr>
                    <w:pStyle w:val="23"/>
                    <w:adjustRightInd w:val="0"/>
                    <w:snapToGrid w:val="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w:t>
                  </w:r>
                  <w:r>
                    <w:rPr>
                      <w:rFonts w:hint="default" w:ascii="Times New Roman" w:hAnsi="Times New Roman" w:eastAsia="宋体" w:cs="Times New Roman"/>
                      <w:color w:val="auto"/>
                      <w:kern w:val="2"/>
                      <w:sz w:val="21"/>
                      <w:szCs w:val="21"/>
                      <w:highlight w:val="none"/>
                      <w:lang w:val="en-US" w:eastAsia="zh-CN" w:bidi="ar"/>
                    </w:rPr>
                    <w:t>m/s</w:t>
                  </w:r>
                  <w:r>
                    <w:rPr>
                      <w:rFonts w:hint="default" w:ascii="Times New Roman" w:hAnsi="Times New Roman" w:eastAsia="宋体" w:cs="Times New Roman"/>
                      <w:color w:val="auto"/>
                      <w:sz w:val="21"/>
                      <w:szCs w:val="21"/>
                      <w:highlight w:val="none"/>
                      <w:lang w:bidi="ar"/>
                    </w:rPr>
                    <w:t>，有行业要求的按相关规定执行。</w:t>
                  </w:r>
                </w:p>
              </w:tc>
              <w:tc>
                <w:tcPr>
                  <w:tcW w:w="2941" w:type="dxa"/>
                  <w:vMerge w:val="continue"/>
                  <w:tcBorders>
                    <w:tl2br w:val="nil"/>
                    <w:tr2bl w:val="nil"/>
                  </w:tcBorders>
                  <w:vAlign w:val="center"/>
                </w:tcPr>
                <w:p w14:paraId="2A370E27">
                  <w:pPr>
                    <w:pStyle w:val="23"/>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p>
              </w:tc>
              <w:tc>
                <w:tcPr>
                  <w:tcW w:w="714" w:type="dxa"/>
                  <w:tcBorders>
                    <w:tl2br w:val="nil"/>
                    <w:tr2bl w:val="nil"/>
                  </w:tcBorders>
                  <w:vAlign w:val="center"/>
                </w:tcPr>
                <w:p w14:paraId="2249DAEB">
                  <w:pPr>
                    <w:pStyle w:val="23"/>
                    <w:widowControl w:val="0"/>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相符</w:t>
                  </w:r>
                </w:p>
              </w:tc>
            </w:tr>
          </w:tbl>
          <w:p w14:paraId="5E572A9E">
            <w:pPr>
              <w:snapToGrid w:val="0"/>
              <w:spacing w:line="360" w:lineRule="auto"/>
              <w:ind w:firstLine="480" w:firstLineChars="200"/>
              <w:rPr>
                <w:rFonts w:hint="default" w:ascii="Times New Roman" w:hAnsi="Times New Roman" w:eastAsia="宋体" w:cs="Times New Roman"/>
                <w:b/>
                <w:bCs/>
                <w:color w:val="auto"/>
                <w:kern w:val="0"/>
                <w:sz w:val="24"/>
                <w:highlight w:val="none"/>
              </w:rPr>
            </w:pPr>
            <w:r>
              <w:rPr>
                <w:rFonts w:hint="default" w:ascii="Times New Roman" w:hAnsi="Times New Roman" w:eastAsia="宋体" w:cs="Times New Roman"/>
                <w:color w:val="auto"/>
                <w:sz w:val="24"/>
                <w:highlight w:val="none"/>
              </w:rPr>
              <w:t>综上所述，项目与《云南省重点行业挥发性有机物综合治理实施方案》（云环通〔2019〕125号）相符。</w:t>
            </w:r>
          </w:p>
          <w:bookmarkEnd w:id="12"/>
          <w:p w14:paraId="449F4BB9">
            <w:pPr>
              <w:pStyle w:val="10"/>
              <w:numPr>
                <w:ilvl w:val="255"/>
                <w:numId w:val="0"/>
              </w:numPr>
              <w:spacing w:line="360" w:lineRule="auto"/>
              <w:ind w:firstLine="498" w:firstLineChars="200"/>
              <w:rPr>
                <w:rFonts w:hint="default" w:ascii="Times New Roman" w:hAnsi="Times New Roman" w:eastAsia="宋体" w:cs="Times New Roman"/>
                <w:color w:val="auto"/>
                <w:spacing w:val="4"/>
                <w:kern w:val="24"/>
                <w:sz w:val="24"/>
                <w:highlight w:val="none"/>
                <w:lang w:bidi="ar"/>
              </w:rPr>
            </w:pPr>
            <w:r>
              <w:rPr>
                <w:rFonts w:hint="eastAsia" w:cs="Times New Roman"/>
                <w:b/>
                <w:bCs/>
                <w:color w:val="auto"/>
                <w:spacing w:val="4"/>
                <w:kern w:val="24"/>
                <w:sz w:val="24"/>
                <w:highlight w:val="none"/>
                <w:lang w:val="en-US" w:eastAsia="zh-CN" w:bidi="ar"/>
              </w:rPr>
              <w:t>10</w:t>
            </w:r>
            <w:r>
              <w:rPr>
                <w:rFonts w:hint="default" w:ascii="Times New Roman" w:hAnsi="Times New Roman" w:eastAsia="宋体" w:cs="Times New Roman"/>
                <w:b/>
                <w:bCs/>
                <w:color w:val="auto"/>
                <w:spacing w:val="4"/>
                <w:kern w:val="24"/>
                <w:sz w:val="24"/>
                <w:highlight w:val="none"/>
                <w:lang w:bidi="ar"/>
              </w:rPr>
              <w:t>、与《挥发性有机物污染防治技术政策》符合性分析</w:t>
            </w:r>
          </w:p>
          <w:p w14:paraId="530D48D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rPr>
              <w:t>项目与</w:t>
            </w:r>
            <w:r>
              <w:rPr>
                <w:rFonts w:hint="default" w:ascii="Times New Roman" w:hAnsi="Times New Roman" w:eastAsia="宋体" w:cs="Times New Roman"/>
                <w:color w:val="auto"/>
                <w:sz w:val="24"/>
                <w:highlight w:val="none"/>
              </w:rPr>
              <w:t>《挥发性有机物污染防治技术政策》相符性分析见表1-9。</w:t>
            </w:r>
          </w:p>
          <w:p w14:paraId="7DAF2BD5">
            <w:pPr>
              <w:jc w:val="both"/>
              <w:rPr>
                <w:rFonts w:hint="default" w:ascii="Times New Roman" w:hAnsi="Times New Roman" w:eastAsia="宋体" w:cs="Times New Roman"/>
                <w:b/>
                <w:bCs/>
                <w:color w:val="auto"/>
                <w:szCs w:val="21"/>
                <w:highlight w:val="none"/>
              </w:rPr>
            </w:pPr>
          </w:p>
          <w:p w14:paraId="5706621B">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 xml:space="preserve">表1-9 </w:t>
            </w:r>
            <w:r>
              <w:rPr>
                <w:rFonts w:hint="eastAsia"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w:t>
            </w:r>
            <w:r>
              <w:rPr>
                <w:rFonts w:hint="eastAsia" w:cs="Times New Roman"/>
                <w:b/>
                <w:bCs/>
                <w:color w:val="auto"/>
                <w:szCs w:val="21"/>
                <w:highlight w:val="none"/>
                <w:lang w:val="en-US" w:eastAsia="zh-CN"/>
              </w:rPr>
              <w:t>项目</w:t>
            </w:r>
            <w:r>
              <w:rPr>
                <w:rFonts w:hint="default" w:ascii="Times New Roman" w:hAnsi="Times New Roman" w:eastAsia="宋体" w:cs="Times New Roman"/>
                <w:b/>
                <w:bCs/>
                <w:color w:val="auto"/>
                <w:kern w:val="0"/>
                <w:szCs w:val="21"/>
                <w:highlight w:val="none"/>
              </w:rPr>
              <w:t>与</w:t>
            </w:r>
            <w:r>
              <w:rPr>
                <w:rFonts w:hint="default" w:ascii="Times New Roman" w:hAnsi="Times New Roman" w:eastAsia="宋体" w:cs="Times New Roman"/>
                <w:b/>
                <w:bCs/>
                <w:color w:val="auto"/>
                <w:szCs w:val="21"/>
                <w:highlight w:val="none"/>
              </w:rPr>
              <w:t>《挥发性有机物污染防治技术政策》符合性分析</w:t>
            </w:r>
          </w:p>
          <w:tbl>
            <w:tblPr>
              <w:tblStyle w:val="26"/>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495"/>
              <w:gridCol w:w="3090"/>
              <w:gridCol w:w="3138"/>
              <w:gridCol w:w="675"/>
            </w:tblGrid>
            <w:tr w14:paraId="6FF4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9" w:type="dxa"/>
                  <w:vAlign w:val="center"/>
                </w:tcPr>
                <w:p w14:paraId="210FF1D0">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序号</w:t>
                  </w:r>
                </w:p>
              </w:tc>
              <w:tc>
                <w:tcPr>
                  <w:tcW w:w="3585" w:type="dxa"/>
                  <w:gridSpan w:val="2"/>
                  <w:vAlign w:val="center"/>
                </w:tcPr>
                <w:p w14:paraId="61716582">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color w:val="auto"/>
                      <w:spacing w:val="4"/>
                      <w:kern w:val="24"/>
                      <w:szCs w:val="21"/>
                      <w:highlight w:val="none"/>
                      <w:lang w:bidi="ar"/>
                    </w:rPr>
                    <w:t>《挥发性有机物污染防治技术政策》内容如下</w:t>
                  </w:r>
                </w:p>
              </w:tc>
              <w:tc>
                <w:tcPr>
                  <w:tcW w:w="3138" w:type="dxa"/>
                  <w:vAlign w:val="center"/>
                </w:tcPr>
                <w:p w14:paraId="5264A596">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该项目情况</w:t>
                  </w:r>
                </w:p>
              </w:tc>
              <w:tc>
                <w:tcPr>
                  <w:tcW w:w="675" w:type="dxa"/>
                  <w:vAlign w:val="center"/>
                </w:tcPr>
                <w:p w14:paraId="0695CBAD">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w:t>
                  </w:r>
                </w:p>
              </w:tc>
            </w:tr>
            <w:tr w14:paraId="431E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99" w:type="dxa"/>
                  <w:vAlign w:val="center"/>
                </w:tcPr>
                <w:p w14:paraId="7A9C8A1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495" w:type="dxa"/>
                  <w:vMerge w:val="restart"/>
                  <w:vAlign w:val="center"/>
                </w:tcPr>
                <w:p w14:paraId="2BC1179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源头和过程控制</w:t>
                  </w:r>
                </w:p>
              </w:tc>
              <w:tc>
                <w:tcPr>
                  <w:tcW w:w="3090" w:type="dxa"/>
                  <w:vAlign w:val="center"/>
                </w:tcPr>
                <w:p w14:paraId="6EC0166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鼓励使用通过环境标志产品认证的环保型涂料、油墨、胶粘剂和清洗剂。</w:t>
                  </w:r>
                </w:p>
              </w:tc>
              <w:tc>
                <w:tcPr>
                  <w:tcW w:w="3138" w:type="dxa"/>
                  <w:vAlign w:val="center"/>
                </w:tcPr>
                <w:p w14:paraId="345048B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本项目使用的</w:t>
                  </w:r>
                  <w:r>
                    <w:rPr>
                      <w:rFonts w:hint="default" w:ascii="Times New Roman" w:hAnsi="Times New Roman" w:eastAsia="宋体" w:cs="Times New Roman"/>
                      <w:color w:val="auto"/>
                      <w:szCs w:val="21"/>
                      <w:highlight w:val="none"/>
                      <w:lang w:val="zh-CN"/>
                    </w:rPr>
                    <w:t>胶粘剂</w:t>
                  </w:r>
                  <w:r>
                    <w:rPr>
                      <w:rFonts w:hint="default" w:ascii="Times New Roman" w:hAnsi="Times New Roman" w:eastAsia="宋体" w:cs="Times New Roman"/>
                      <w:color w:val="auto"/>
                      <w:szCs w:val="21"/>
                      <w:highlight w:val="none"/>
                    </w:rPr>
                    <w:t>为多亚甲基多苯基多异氰酸</w:t>
                  </w:r>
                  <w:r>
                    <w:rPr>
                      <w:rFonts w:hint="eastAsia" w:cs="Times New Roman"/>
                      <w:color w:val="auto"/>
                      <w:szCs w:val="21"/>
                      <w:highlight w:val="none"/>
                      <w:lang w:eastAsia="zh-CN"/>
                    </w:rPr>
                    <w:t>酯</w:t>
                  </w:r>
                  <w:r>
                    <w:rPr>
                      <w:rFonts w:hint="default" w:ascii="Times New Roman" w:hAnsi="Times New Roman" w:eastAsia="宋体" w:cs="Times New Roman"/>
                      <w:color w:val="auto"/>
                      <w:szCs w:val="21"/>
                      <w:highlight w:val="none"/>
                    </w:rPr>
                    <w:t>，属于</w:t>
                  </w:r>
                  <w:r>
                    <w:rPr>
                      <w:rFonts w:hint="default" w:ascii="Times New Roman" w:hAnsi="Times New Roman" w:eastAsia="宋体" w:cs="Times New Roman"/>
                      <w:color w:val="auto"/>
                      <w:szCs w:val="21"/>
                      <w:highlight w:val="none"/>
                      <w:lang w:val="zh-CN"/>
                    </w:rPr>
                    <w:t>环境标志产品认证的环保型胶粘剂</w:t>
                  </w:r>
                </w:p>
              </w:tc>
              <w:tc>
                <w:tcPr>
                  <w:tcW w:w="675" w:type="dxa"/>
                  <w:vAlign w:val="center"/>
                </w:tcPr>
                <w:p w14:paraId="346F911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43F9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499" w:type="dxa"/>
                  <w:vAlign w:val="center"/>
                </w:tcPr>
                <w:p w14:paraId="45EF423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495" w:type="dxa"/>
                  <w:vMerge w:val="continue"/>
                  <w:vAlign w:val="center"/>
                </w:tcPr>
                <w:p w14:paraId="58A24629">
                  <w:pPr>
                    <w:jc w:val="center"/>
                    <w:rPr>
                      <w:rFonts w:hint="default" w:ascii="Times New Roman" w:hAnsi="Times New Roman" w:eastAsia="宋体" w:cs="Times New Roman"/>
                      <w:color w:val="auto"/>
                      <w:szCs w:val="21"/>
                      <w:highlight w:val="none"/>
                    </w:rPr>
                  </w:pPr>
                </w:p>
              </w:tc>
              <w:tc>
                <w:tcPr>
                  <w:tcW w:w="3090" w:type="dxa"/>
                  <w:vAlign w:val="center"/>
                </w:tcPr>
                <w:p w14:paraId="2EE17CBA">
                  <w:pPr>
                    <w:jc w:val="center"/>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根据涂装工艺的不同，鼓励使用水性涂料、高固份涂料、</w:t>
                  </w:r>
                  <w:r>
                    <w:rPr>
                      <w:rFonts w:hint="eastAsia" w:cs="Times New Roman"/>
                      <w:color w:val="auto"/>
                      <w:szCs w:val="21"/>
                      <w:highlight w:val="none"/>
                      <w:lang w:val="zh-CN"/>
                    </w:rPr>
                    <w:t>粉末</w:t>
                  </w:r>
                  <w:r>
                    <w:rPr>
                      <w:rFonts w:hint="default" w:ascii="Times New Roman" w:hAnsi="Times New Roman" w:eastAsia="宋体" w:cs="Times New Roman"/>
                      <w:color w:val="auto"/>
                      <w:szCs w:val="21"/>
                      <w:highlight w:val="none"/>
                      <w:lang w:val="zh-CN"/>
                    </w:rPr>
                    <w:t>涂料、紫外光固化（UV）涂料等环保型涂料；推广采用静电喷涂、淋涂、辊涂、浸涂等效率较高的涂装工艺；应尽量避免无V</w:t>
                  </w:r>
                  <w:r>
                    <w:rPr>
                      <w:rFonts w:hint="eastAsia" w:cs="Times New Roman"/>
                      <w:color w:val="auto"/>
                      <w:szCs w:val="21"/>
                      <w:highlight w:val="none"/>
                      <w:lang w:val="en-US" w:eastAsia="zh-CN"/>
                    </w:rPr>
                    <w:t>O</w:t>
                  </w:r>
                  <w:r>
                    <w:rPr>
                      <w:rFonts w:hint="default" w:ascii="Times New Roman" w:hAnsi="Times New Roman" w:eastAsia="宋体" w:cs="Times New Roman"/>
                      <w:color w:val="auto"/>
                      <w:szCs w:val="21"/>
                      <w:highlight w:val="none"/>
                      <w:lang w:val="zh-CN"/>
                    </w:rPr>
                    <w:t>Cs净化、回收措施的露天喷涂作业。</w:t>
                  </w:r>
                </w:p>
              </w:tc>
              <w:tc>
                <w:tcPr>
                  <w:tcW w:w="3138" w:type="dxa"/>
                  <w:vAlign w:val="center"/>
                </w:tcPr>
                <w:p w14:paraId="6CCC31F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bidi="ar"/>
                    </w:rPr>
                    <w:t>本项目</w:t>
                  </w:r>
                  <w:r>
                    <w:rPr>
                      <w:rFonts w:hint="default" w:ascii="Times New Roman" w:hAnsi="Times New Roman" w:eastAsia="宋体" w:cs="Times New Roman"/>
                      <w:color w:val="auto"/>
                      <w:szCs w:val="21"/>
                      <w:highlight w:val="none"/>
                      <w:lang w:bidi="ar"/>
                    </w:rPr>
                    <w:t>生产过程中浇筑发泡、涂胶工序均在密闭间进行，产生的有机废气由集气管</w:t>
                  </w:r>
                  <w:r>
                    <w:rPr>
                      <w:rFonts w:hint="default" w:ascii="Times New Roman" w:hAnsi="Times New Roman" w:eastAsia="宋体" w:cs="Times New Roman"/>
                      <w:color w:val="auto"/>
                      <w:szCs w:val="21"/>
                      <w:highlight w:val="none"/>
                      <w:lang w:val="en-US" w:eastAsia="zh-CN"/>
                    </w:rPr>
                    <w:t>（共2根，分别用于收集浇筑发泡、涂胶工序产生的废气）</w:t>
                  </w:r>
                  <w:r>
                    <w:rPr>
                      <w:rFonts w:hint="default" w:ascii="Times New Roman" w:hAnsi="Times New Roman" w:eastAsia="宋体" w:cs="Times New Roman"/>
                      <w:color w:val="auto"/>
                      <w:szCs w:val="21"/>
                      <w:highlight w:val="none"/>
                      <w:lang w:bidi="ar"/>
                    </w:rPr>
                    <w:t>收集后进入</w:t>
                  </w:r>
                  <w:r>
                    <w:rPr>
                      <w:rFonts w:hint="eastAsia" w:cs="Times New Roman"/>
                      <w:color w:val="auto"/>
                      <w:szCs w:val="21"/>
                      <w:highlight w:val="none"/>
                      <w:lang w:eastAsia="zh-CN" w:bidi="ar"/>
                    </w:rPr>
                    <w:t>“</w:t>
                  </w:r>
                  <w:r>
                    <w:rPr>
                      <w:rFonts w:hint="default" w:ascii="Times New Roman" w:hAnsi="Times New Roman" w:eastAsia="宋体" w:cs="Times New Roman"/>
                      <w:color w:val="auto"/>
                      <w:szCs w:val="21"/>
                      <w:highlight w:val="none"/>
                      <w:lang w:bidi="ar"/>
                    </w:rPr>
                    <w:t>三级活性炭吸附装置</w:t>
                  </w:r>
                  <w:r>
                    <w:rPr>
                      <w:rFonts w:hint="eastAsia" w:cs="Times New Roman"/>
                      <w:color w:val="auto"/>
                      <w:szCs w:val="21"/>
                      <w:highlight w:val="none"/>
                      <w:lang w:eastAsia="zh-CN" w:bidi="ar"/>
                    </w:rPr>
                    <w:t>”</w:t>
                  </w:r>
                  <w:r>
                    <w:rPr>
                      <w:rFonts w:hint="default" w:ascii="Times New Roman" w:hAnsi="Times New Roman" w:eastAsia="宋体" w:cs="Times New Roman"/>
                      <w:color w:val="auto"/>
                      <w:szCs w:val="21"/>
                      <w:highlight w:val="none"/>
                      <w:lang w:bidi="ar"/>
                    </w:rPr>
                    <w:t>处理，再由1根15m高排气筒达标排放（DA001）。</w:t>
                  </w:r>
                </w:p>
              </w:tc>
              <w:tc>
                <w:tcPr>
                  <w:tcW w:w="675" w:type="dxa"/>
                  <w:vAlign w:val="center"/>
                </w:tcPr>
                <w:p w14:paraId="7C776D7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136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99" w:type="dxa"/>
                  <w:vAlign w:val="center"/>
                </w:tcPr>
                <w:p w14:paraId="7D1C24C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495" w:type="dxa"/>
                  <w:vMerge w:val="continue"/>
                  <w:vAlign w:val="center"/>
                </w:tcPr>
                <w:p w14:paraId="3F863574">
                  <w:pPr>
                    <w:jc w:val="center"/>
                    <w:rPr>
                      <w:rFonts w:hint="default" w:ascii="Times New Roman" w:hAnsi="Times New Roman" w:eastAsia="宋体" w:cs="Times New Roman"/>
                      <w:color w:val="auto"/>
                      <w:szCs w:val="21"/>
                      <w:highlight w:val="none"/>
                    </w:rPr>
                  </w:pPr>
                </w:p>
              </w:tc>
              <w:tc>
                <w:tcPr>
                  <w:tcW w:w="3090" w:type="dxa"/>
                  <w:vAlign w:val="center"/>
                </w:tcPr>
                <w:p w14:paraId="0496C80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淘汰以三氟三氯乙烷、甲基氯仿和四氯化碳为清洗剂或溶剂的生产工艺。清洗过程中产生的废溶剂宜密闭收集，有回收价值的废溶剂经处理后回用，其他废溶剂应妥善处置。</w:t>
                  </w:r>
                </w:p>
              </w:tc>
              <w:tc>
                <w:tcPr>
                  <w:tcW w:w="3138" w:type="dxa"/>
                  <w:vAlign w:val="center"/>
                </w:tcPr>
                <w:p w14:paraId="3B327E2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r>
                    <w:rPr>
                      <w:rFonts w:hint="default" w:ascii="Times New Roman" w:hAnsi="Times New Roman" w:eastAsia="宋体" w:cs="Times New Roman"/>
                      <w:color w:val="auto"/>
                      <w:szCs w:val="21"/>
                      <w:highlight w:val="none"/>
                      <w:lang w:val="zh-CN"/>
                    </w:rPr>
                    <w:t>以三氟三氯乙烷、甲基氯仿和四氯化碳为清洗剂或溶剂的生产工艺。</w:t>
                  </w:r>
                </w:p>
              </w:tc>
              <w:tc>
                <w:tcPr>
                  <w:tcW w:w="675" w:type="dxa"/>
                  <w:vAlign w:val="center"/>
                </w:tcPr>
                <w:p w14:paraId="1A57A04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3BF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499" w:type="dxa"/>
                  <w:vAlign w:val="center"/>
                </w:tcPr>
                <w:p w14:paraId="0398644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495" w:type="dxa"/>
                  <w:vMerge w:val="continue"/>
                  <w:vAlign w:val="center"/>
                </w:tcPr>
                <w:p w14:paraId="17DA5297">
                  <w:pPr>
                    <w:jc w:val="center"/>
                    <w:rPr>
                      <w:rFonts w:hint="default" w:ascii="Times New Roman" w:hAnsi="Times New Roman" w:eastAsia="宋体" w:cs="Times New Roman"/>
                      <w:color w:val="auto"/>
                      <w:szCs w:val="21"/>
                      <w:highlight w:val="none"/>
                    </w:rPr>
                  </w:pPr>
                </w:p>
              </w:tc>
              <w:tc>
                <w:tcPr>
                  <w:tcW w:w="3090" w:type="dxa"/>
                  <w:vAlign w:val="center"/>
                </w:tcPr>
                <w:p w14:paraId="7C87727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含VOCs产品的使用过程中，应采取废气收集措施，提高废气收集效率，减少废气的无组织排放与逸散，并对收集后的废气进行回收或处理后达标排放。</w:t>
                  </w:r>
                </w:p>
              </w:tc>
              <w:tc>
                <w:tcPr>
                  <w:tcW w:w="3138" w:type="dxa"/>
                  <w:vMerge w:val="restart"/>
                  <w:vAlign w:val="center"/>
                </w:tcPr>
                <w:p w14:paraId="7E49B36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本项目</w:t>
                  </w:r>
                  <w:r>
                    <w:rPr>
                      <w:rFonts w:hint="default" w:ascii="Times New Roman" w:hAnsi="Times New Roman" w:eastAsia="宋体" w:cs="Times New Roman"/>
                      <w:color w:val="auto"/>
                      <w:szCs w:val="21"/>
                      <w:highlight w:val="none"/>
                    </w:rPr>
                    <w:t>生产过程中浇筑发泡、涂胶工序均在密闭间进行，产生的有机废气由集气管</w:t>
                  </w:r>
                  <w:r>
                    <w:rPr>
                      <w:rFonts w:hint="default" w:ascii="Times New Roman" w:hAnsi="Times New Roman" w:eastAsia="宋体" w:cs="Times New Roman"/>
                      <w:color w:val="auto"/>
                      <w:szCs w:val="21"/>
                      <w:highlight w:val="none"/>
                      <w:lang w:val="en-US" w:eastAsia="zh-CN"/>
                    </w:rPr>
                    <w:t>（共2根，分别用于收集浇筑发泡、涂胶工序产生的废气）</w:t>
                  </w:r>
                  <w:r>
                    <w:rPr>
                      <w:rFonts w:hint="default" w:ascii="Times New Roman" w:hAnsi="Times New Roman" w:eastAsia="宋体" w:cs="Times New Roman"/>
                      <w:color w:val="auto"/>
                      <w:szCs w:val="21"/>
                      <w:highlight w:val="none"/>
                    </w:rPr>
                    <w:t>收集后进入</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三级活性炭吸附装置</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处理，再由</w:t>
                  </w:r>
                  <w:r>
                    <w:rPr>
                      <w:rFonts w:hint="default"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根15m高排气筒达标排放（DA001）。在采取相应的对策措施后，项目废气污染物均能达标排放。</w:t>
                  </w:r>
                </w:p>
              </w:tc>
              <w:tc>
                <w:tcPr>
                  <w:tcW w:w="675" w:type="dxa"/>
                  <w:vAlign w:val="center"/>
                </w:tcPr>
                <w:p w14:paraId="21FDABB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60B2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99" w:type="dxa"/>
                  <w:vAlign w:val="center"/>
                </w:tcPr>
                <w:p w14:paraId="3FC258BC">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tc>
              <w:tc>
                <w:tcPr>
                  <w:tcW w:w="495" w:type="dxa"/>
                  <w:vMerge w:val="restart"/>
                  <w:vAlign w:val="center"/>
                </w:tcPr>
                <w:p w14:paraId="55F850F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末端治理与综合利用</w:t>
                  </w:r>
                </w:p>
              </w:tc>
              <w:tc>
                <w:tcPr>
                  <w:tcW w:w="3090" w:type="dxa"/>
                  <w:vAlign w:val="center"/>
                </w:tcPr>
                <w:p w14:paraId="3B8F4BF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在工业生产过程中鼓励VOCs的回收利用，并优先鼓励在生产系统内回用。</w:t>
                  </w:r>
                </w:p>
              </w:tc>
              <w:tc>
                <w:tcPr>
                  <w:tcW w:w="3138" w:type="dxa"/>
                  <w:vMerge w:val="continue"/>
                  <w:vAlign w:val="center"/>
                </w:tcPr>
                <w:p w14:paraId="0CF95C13">
                  <w:pPr>
                    <w:jc w:val="center"/>
                    <w:rPr>
                      <w:rFonts w:hint="default" w:ascii="Times New Roman" w:hAnsi="Times New Roman" w:eastAsia="宋体" w:cs="Times New Roman"/>
                      <w:color w:val="auto"/>
                      <w:szCs w:val="21"/>
                      <w:highlight w:val="none"/>
                    </w:rPr>
                  </w:pPr>
                </w:p>
              </w:tc>
              <w:tc>
                <w:tcPr>
                  <w:tcW w:w="675" w:type="dxa"/>
                  <w:vAlign w:val="center"/>
                </w:tcPr>
                <w:p w14:paraId="489B601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3771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99" w:type="dxa"/>
                  <w:vAlign w:val="center"/>
                </w:tcPr>
                <w:p w14:paraId="1C70E56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w:t>
                  </w:r>
                </w:p>
              </w:tc>
              <w:tc>
                <w:tcPr>
                  <w:tcW w:w="495" w:type="dxa"/>
                  <w:vMerge w:val="continue"/>
                  <w:vAlign w:val="center"/>
                </w:tcPr>
                <w:p w14:paraId="6DE658AA">
                  <w:pPr>
                    <w:jc w:val="center"/>
                    <w:rPr>
                      <w:rFonts w:hint="default" w:ascii="Times New Roman" w:hAnsi="Times New Roman" w:eastAsia="宋体" w:cs="Times New Roman"/>
                      <w:color w:val="auto"/>
                      <w:szCs w:val="21"/>
                      <w:highlight w:val="none"/>
                    </w:rPr>
                  </w:pPr>
                </w:p>
              </w:tc>
              <w:tc>
                <w:tcPr>
                  <w:tcW w:w="3090" w:type="dxa"/>
                  <w:vAlign w:val="center"/>
                </w:tcPr>
                <w:p w14:paraId="342B2BB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对于含高浓度VOCs的废气，宜优先采用冷凝回收、吸附回收技术进行回收利用，并</w:t>
                  </w:r>
                  <w:r>
                    <w:rPr>
                      <w:rFonts w:hint="eastAsia" w:cs="Times New Roman"/>
                      <w:color w:val="auto"/>
                      <w:szCs w:val="21"/>
                      <w:highlight w:val="none"/>
                      <w:lang w:val="zh-CN"/>
                    </w:rPr>
                    <w:t>辅助</w:t>
                  </w:r>
                  <w:r>
                    <w:rPr>
                      <w:rFonts w:hint="default" w:ascii="Times New Roman" w:hAnsi="Times New Roman" w:eastAsia="宋体" w:cs="Times New Roman"/>
                      <w:color w:val="auto"/>
                      <w:szCs w:val="21"/>
                      <w:highlight w:val="none"/>
                      <w:lang w:val="zh-CN"/>
                    </w:rPr>
                    <w:t>其他治理技术实现达标排放。</w:t>
                  </w:r>
                </w:p>
              </w:tc>
              <w:tc>
                <w:tcPr>
                  <w:tcW w:w="3138" w:type="dxa"/>
                  <w:vMerge w:val="continue"/>
                  <w:vAlign w:val="center"/>
                </w:tcPr>
                <w:p w14:paraId="14C1ECAF">
                  <w:pPr>
                    <w:jc w:val="center"/>
                    <w:rPr>
                      <w:rFonts w:hint="default" w:ascii="Times New Roman" w:hAnsi="Times New Roman" w:eastAsia="宋体" w:cs="Times New Roman"/>
                      <w:color w:val="auto"/>
                      <w:szCs w:val="21"/>
                      <w:highlight w:val="none"/>
                    </w:rPr>
                  </w:pPr>
                </w:p>
              </w:tc>
              <w:tc>
                <w:tcPr>
                  <w:tcW w:w="675" w:type="dxa"/>
                  <w:vAlign w:val="center"/>
                </w:tcPr>
                <w:p w14:paraId="1A6C4A3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7AE4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99" w:type="dxa"/>
                  <w:vAlign w:val="center"/>
                </w:tcPr>
                <w:p w14:paraId="39C470D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w:t>
                  </w:r>
                </w:p>
              </w:tc>
              <w:tc>
                <w:tcPr>
                  <w:tcW w:w="495" w:type="dxa"/>
                  <w:vMerge w:val="continue"/>
                  <w:vAlign w:val="center"/>
                </w:tcPr>
                <w:p w14:paraId="07C5DF40">
                  <w:pPr>
                    <w:jc w:val="center"/>
                    <w:rPr>
                      <w:rFonts w:hint="default" w:ascii="Times New Roman" w:hAnsi="Times New Roman" w:eastAsia="宋体" w:cs="Times New Roman"/>
                      <w:color w:val="auto"/>
                      <w:szCs w:val="21"/>
                      <w:highlight w:val="none"/>
                    </w:rPr>
                  </w:pPr>
                </w:p>
              </w:tc>
              <w:tc>
                <w:tcPr>
                  <w:tcW w:w="3090" w:type="dxa"/>
                  <w:vAlign w:val="center"/>
                </w:tcPr>
                <w:p w14:paraId="114E79F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对于含中等浓度VOCs的废气，可采用吸附技术回收有机溶剂，或采用催化燃烧和热力焚烧技术净化后达标排放。当采用催化燃烧和热力焚烧技术进行净化时，应进行余热回收利用。</w:t>
                  </w:r>
                </w:p>
              </w:tc>
              <w:tc>
                <w:tcPr>
                  <w:tcW w:w="3138" w:type="dxa"/>
                  <w:vMerge w:val="continue"/>
                  <w:vAlign w:val="center"/>
                </w:tcPr>
                <w:p w14:paraId="70EFA8E5">
                  <w:pPr>
                    <w:jc w:val="center"/>
                    <w:rPr>
                      <w:rFonts w:hint="default" w:ascii="Times New Roman" w:hAnsi="Times New Roman" w:eastAsia="宋体" w:cs="Times New Roman"/>
                      <w:color w:val="auto"/>
                      <w:szCs w:val="21"/>
                      <w:highlight w:val="none"/>
                    </w:rPr>
                  </w:pPr>
                </w:p>
              </w:tc>
              <w:tc>
                <w:tcPr>
                  <w:tcW w:w="675" w:type="dxa"/>
                  <w:vAlign w:val="center"/>
                </w:tcPr>
                <w:p w14:paraId="7C10439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655B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499" w:type="dxa"/>
                  <w:vAlign w:val="center"/>
                </w:tcPr>
                <w:p w14:paraId="43C878B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w:t>
                  </w:r>
                </w:p>
              </w:tc>
              <w:tc>
                <w:tcPr>
                  <w:tcW w:w="495" w:type="dxa"/>
                  <w:vMerge w:val="continue"/>
                  <w:vAlign w:val="center"/>
                </w:tcPr>
                <w:p w14:paraId="3923A660">
                  <w:pPr>
                    <w:jc w:val="center"/>
                    <w:rPr>
                      <w:rFonts w:hint="default" w:ascii="Times New Roman" w:hAnsi="Times New Roman" w:eastAsia="宋体" w:cs="Times New Roman"/>
                      <w:color w:val="auto"/>
                      <w:szCs w:val="21"/>
                      <w:highlight w:val="none"/>
                    </w:rPr>
                  </w:pPr>
                </w:p>
              </w:tc>
              <w:tc>
                <w:tcPr>
                  <w:tcW w:w="3090" w:type="dxa"/>
                  <w:vAlign w:val="center"/>
                </w:tcPr>
                <w:p w14:paraId="26346E2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3138" w:type="dxa"/>
                  <w:vMerge w:val="continue"/>
                  <w:vAlign w:val="center"/>
                </w:tcPr>
                <w:p w14:paraId="425C7D64">
                  <w:pPr>
                    <w:jc w:val="center"/>
                    <w:rPr>
                      <w:rFonts w:hint="default" w:ascii="Times New Roman" w:hAnsi="Times New Roman" w:eastAsia="宋体" w:cs="Times New Roman"/>
                      <w:color w:val="auto"/>
                      <w:szCs w:val="21"/>
                      <w:highlight w:val="none"/>
                    </w:rPr>
                  </w:pPr>
                </w:p>
              </w:tc>
              <w:tc>
                <w:tcPr>
                  <w:tcW w:w="675" w:type="dxa"/>
                  <w:vAlign w:val="center"/>
                </w:tcPr>
                <w:p w14:paraId="2170D62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2FF2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9" w:type="dxa"/>
                  <w:vAlign w:val="center"/>
                </w:tcPr>
                <w:p w14:paraId="5BB4FA4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495" w:type="dxa"/>
                  <w:vMerge w:val="continue"/>
                  <w:vAlign w:val="center"/>
                </w:tcPr>
                <w:p w14:paraId="4709CDEB">
                  <w:pPr>
                    <w:jc w:val="center"/>
                    <w:rPr>
                      <w:rFonts w:hint="default" w:ascii="Times New Roman" w:hAnsi="Times New Roman" w:eastAsia="宋体" w:cs="Times New Roman"/>
                      <w:color w:val="auto"/>
                      <w:szCs w:val="21"/>
                      <w:highlight w:val="none"/>
                    </w:rPr>
                  </w:pPr>
                </w:p>
              </w:tc>
              <w:tc>
                <w:tcPr>
                  <w:tcW w:w="3090" w:type="dxa"/>
                  <w:vAlign w:val="center"/>
                </w:tcPr>
                <w:p w14:paraId="4B169BB0">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含有有机卤素成分VOCs的废气，宜采用非焚烧技术处理。</w:t>
                  </w:r>
                </w:p>
              </w:tc>
              <w:tc>
                <w:tcPr>
                  <w:tcW w:w="3138" w:type="dxa"/>
                  <w:vAlign w:val="center"/>
                </w:tcPr>
                <w:p w14:paraId="565A60B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p>
              </w:tc>
              <w:tc>
                <w:tcPr>
                  <w:tcW w:w="675" w:type="dxa"/>
                  <w:vAlign w:val="center"/>
                </w:tcPr>
                <w:p w14:paraId="7FEC8ED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34E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499" w:type="dxa"/>
                  <w:vAlign w:val="center"/>
                </w:tcPr>
                <w:p w14:paraId="353480E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w:t>
                  </w:r>
                </w:p>
              </w:tc>
              <w:tc>
                <w:tcPr>
                  <w:tcW w:w="495" w:type="dxa"/>
                  <w:vMerge w:val="continue"/>
                  <w:vAlign w:val="center"/>
                </w:tcPr>
                <w:p w14:paraId="51CB8313">
                  <w:pPr>
                    <w:jc w:val="center"/>
                    <w:rPr>
                      <w:rFonts w:hint="default" w:ascii="Times New Roman" w:hAnsi="Times New Roman" w:eastAsia="宋体" w:cs="Times New Roman"/>
                      <w:color w:val="auto"/>
                      <w:szCs w:val="21"/>
                      <w:highlight w:val="none"/>
                    </w:rPr>
                  </w:pPr>
                </w:p>
              </w:tc>
              <w:tc>
                <w:tcPr>
                  <w:tcW w:w="3090" w:type="dxa"/>
                  <w:vAlign w:val="center"/>
                </w:tcPr>
                <w:p w14:paraId="6093360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恶臭气体污染源可采用生物技术、等离子体技术、吸附技术、吸收技术、紫外光高级氧化技术或组合技术等进行净化。净化后的恶臭气体除满足达标排放的要求外，还应采取高空排放等措施，避免产生扰民问题。</w:t>
                  </w:r>
                </w:p>
              </w:tc>
              <w:tc>
                <w:tcPr>
                  <w:tcW w:w="3138" w:type="dxa"/>
                  <w:vAlign w:val="center"/>
                </w:tcPr>
                <w:p w14:paraId="77CE907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p>
              </w:tc>
              <w:tc>
                <w:tcPr>
                  <w:tcW w:w="675" w:type="dxa"/>
                  <w:vAlign w:val="center"/>
                </w:tcPr>
                <w:p w14:paraId="6673007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45EC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499" w:type="dxa"/>
                  <w:vAlign w:val="center"/>
                </w:tcPr>
                <w:p w14:paraId="781BC75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w:t>
                  </w:r>
                </w:p>
              </w:tc>
              <w:tc>
                <w:tcPr>
                  <w:tcW w:w="495" w:type="dxa"/>
                  <w:vMerge w:val="continue"/>
                  <w:vAlign w:val="center"/>
                </w:tcPr>
                <w:p w14:paraId="296BFF21">
                  <w:pPr>
                    <w:jc w:val="center"/>
                    <w:rPr>
                      <w:rFonts w:hint="default" w:ascii="Times New Roman" w:hAnsi="Times New Roman" w:eastAsia="宋体" w:cs="Times New Roman"/>
                      <w:color w:val="auto"/>
                      <w:szCs w:val="21"/>
                      <w:highlight w:val="none"/>
                    </w:rPr>
                  </w:pPr>
                </w:p>
              </w:tc>
              <w:tc>
                <w:tcPr>
                  <w:tcW w:w="3090" w:type="dxa"/>
                  <w:vAlign w:val="center"/>
                </w:tcPr>
                <w:p w14:paraId="461C308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严格控制VOCs处理过程中产生的二次污染，对于催化燃烧和热力焚烧过程中产生的含硫、氮、氯等无机废气，以及吸附、吸收、冷凝、生物等治理过程中所产生的含有机物废水，应处理后达标排放。</w:t>
                  </w:r>
                </w:p>
              </w:tc>
              <w:tc>
                <w:tcPr>
                  <w:tcW w:w="3138" w:type="dxa"/>
                  <w:vAlign w:val="center"/>
                </w:tcPr>
                <w:p w14:paraId="0D91609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本项目</w:t>
                  </w:r>
                  <w:r>
                    <w:rPr>
                      <w:rFonts w:hint="default" w:ascii="Times New Roman" w:hAnsi="Times New Roman" w:eastAsia="宋体" w:cs="Times New Roman"/>
                      <w:color w:val="auto"/>
                      <w:szCs w:val="21"/>
                      <w:highlight w:val="none"/>
                    </w:rPr>
                    <w:t>生产过程中浇筑发泡、涂胶工序均在密闭间进行，产生的有机废气由集气管</w:t>
                  </w:r>
                  <w:r>
                    <w:rPr>
                      <w:rFonts w:hint="default" w:ascii="Times New Roman" w:hAnsi="Times New Roman" w:eastAsia="宋体" w:cs="Times New Roman"/>
                      <w:color w:val="auto"/>
                      <w:szCs w:val="21"/>
                      <w:highlight w:val="none"/>
                      <w:lang w:val="en-US" w:eastAsia="zh-CN"/>
                    </w:rPr>
                    <w:t>（共2根，分别用于收集浇筑发泡、涂胶工序产生的废气）</w:t>
                  </w:r>
                  <w:r>
                    <w:rPr>
                      <w:rFonts w:hint="default" w:ascii="Times New Roman" w:hAnsi="Times New Roman" w:eastAsia="宋体" w:cs="Times New Roman"/>
                      <w:color w:val="auto"/>
                      <w:szCs w:val="21"/>
                      <w:highlight w:val="none"/>
                    </w:rPr>
                    <w:t>收集后进入</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三级活性炭吸附装置</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处理，再由1根15m高排气筒达标排放（DA001）。在采取相应的对策措施后，项目废气污染物均能达标排放。废气治理过程不涉及含有机物废水。</w:t>
                  </w:r>
                </w:p>
              </w:tc>
              <w:tc>
                <w:tcPr>
                  <w:tcW w:w="675" w:type="dxa"/>
                  <w:vAlign w:val="center"/>
                </w:tcPr>
                <w:p w14:paraId="7E304E8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2C03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99" w:type="dxa"/>
                  <w:vAlign w:val="center"/>
                </w:tcPr>
                <w:p w14:paraId="5D692CB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14</w:t>
                  </w:r>
                </w:p>
              </w:tc>
              <w:tc>
                <w:tcPr>
                  <w:tcW w:w="495" w:type="dxa"/>
                  <w:vMerge w:val="continue"/>
                  <w:vAlign w:val="center"/>
                </w:tcPr>
                <w:p w14:paraId="33B79AC1">
                  <w:pPr>
                    <w:jc w:val="center"/>
                    <w:rPr>
                      <w:rFonts w:hint="default" w:ascii="Times New Roman" w:hAnsi="Times New Roman" w:eastAsia="宋体" w:cs="Times New Roman"/>
                      <w:color w:val="auto"/>
                      <w:szCs w:val="21"/>
                      <w:highlight w:val="none"/>
                    </w:rPr>
                  </w:pPr>
                </w:p>
              </w:tc>
              <w:tc>
                <w:tcPr>
                  <w:tcW w:w="3090" w:type="dxa"/>
                  <w:vAlign w:val="center"/>
                </w:tcPr>
                <w:p w14:paraId="5230365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对于不能再生的过滤材料、吸附剂及催化剂等净化材料，应按照国家固体废物管理的相关规定处理处置。</w:t>
                  </w:r>
                </w:p>
              </w:tc>
              <w:tc>
                <w:tcPr>
                  <w:tcW w:w="3138" w:type="dxa"/>
                  <w:vAlign w:val="center"/>
                </w:tcPr>
                <w:p w14:paraId="1EFBDA6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w:t>
                  </w:r>
                  <w:r>
                    <w:rPr>
                      <w:rFonts w:hint="eastAsia" w:cs="Times New Roman"/>
                      <w:color w:val="auto"/>
                      <w:szCs w:val="21"/>
                      <w:highlight w:val="none"/>
                      <w:lang w:val="en-US" w:eastAsia="zh-CN"/>
                    </w:rPr>
                    <w:t>废气治理过程中的废活性炭作危险废物处置，经</w:t>
                  </w:r>
                  <w:r>
                    <w:rPr>
                      <w:rFonts w:hint="default" w:ascii="Times New Roman" w:hAnsi="Times New Roman" w:eastAsia="宋体" w:cs="Times New Roman"/>
                      <w:color w:val="auto"/>
                      <w:szCs w:val="21"/>
                      <w:highlight w:val="none"/>
                    </w:rPr>
                    <w:t>收集暂存于危废暂存间，委托资质单位清运处置。</w:t>
                  </w:r>
                </w:p>
              </w:tc>
              <w:tc>
                <w:tcPr>
                  <w:tcW w:w="675" w:type="dxa"/>
                  <w:vAlign w:val="center"/>
                </w:tcPr>
                <w:p w14:paraId="674F1BA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14:paraId="36521E18">
            <w:pPr>
              <w:pStyle w:val="79"/>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szCs w:val="21"/>
                <w:highlight w:val="none"/>
              </w:rPr>
              <w:t>综上，</w:t>
            </w:r>
            <w:r>
              <w:rPr>
                <w:rFonts w:hint="default" w:ascii="Times New Roman" w:hAnsi="Times New Roman" w:eastAsia="宋体" w:cs="Times New Roman"/>
                <w:color w:val="auto"/>
                <w:kern w:val="0"/>
                <w:highlight w:val="none"/>
              </w:rPr>
              <w:t>项目建设与</w:t>
            </w:r>
            <w:r>
              <w:rPr>
                <w:rFonts w:hint="default" w:ascii="Times New Roman" w:hAnsi="Times New Roman" w:eastAsia="宋体" w:cs="Times New Roman"/>
                <w:color w:val="auto"/>
                <w:highlight w:val="none"/>
              </w:rPr>
              <w:t>《挥发性有机物污染防治技术政策》相关要求相符。</w:t>
            </w:r>
          </w:p>
          <w:p w14:paraId="7272D287">
            <w:pPr>
              <w:pStyle w:val="10"/>
              <w:spacing w:line="360" w:lineRule="auto"/>
              <w:ind w:firstLine="498" w:firstLineChars="200"/>
              <w:rPr>
                <w:rFonts w:hint="default" w:ascii="Times New Roman" w:hAnsi="Times New Roman" w:eastAsia="宋体" w:cs="Times New Roman"/>
                <w:b/>
                <w:color w:val="auto"/>
                <w:spacing w:val="4"/>
                <w:kern w:val="24"/>
                <w:sz w:val="24"/>
                <w:highlight w:val="none"/>
                <w:lang w:bidi="ar"/>
              </w:rPr>
            </w:pPr>
            <w:r>
              <w:rPr>
                <w:rFonts w:hint="eastAsia" w:cs="Times New Roman"/>
                <w:b/>
                <w:color w:val="auto"/>
                <w:spacing w:val="4"/>
                <w:kern w:val="24"/>
                <w:sz w:val="24"/>
                <w:highlight w:val="none"/>
                <w:lang w:val="en-US" w:eastAsia="zh-CN" w:bidi="ar"/>
              </w:rPr>
              <w:t>11</w:t>
            </w:r>
            <w:r>
              <w:rPr>
                <w:rFonts w:hint="default" w:ascii="Times New Roman" w:hAnsi="Times New Roman" w:eastAsia="宋体" w:cs="Times New Roman"/>
                <w:b/>
                <w:color w:val="auto"/>
                <w:spacing w:val="4"/>
                <w:kern w:val="24"/>
                <w:sz w:val="24"/>
                <w:highlight w:val="none"/>
                <w:lang w:bidi="ar"/>
              </w:rPr>
              <w:t>、与《昆明市大气污染防治条例》相符性分析</w:t>
            </w:r>
          </w:p>
          <w:p w14:paraId="5EBCF9FE">
            <w:pPr>
              <w:jc w:val="center"/>
              <w:rPr>
                <w:rFonts w:hint="default" w:ascii="Times New Roman" w:hAnsi="Times New Roman" w:eastAsia="宋体" w:cs="Times New Roman"/>
                <w:b/>
                <w:color w:val="auto"/>
                <w:spacing w:val="4"/>
                <w:kern w:val="24"/>
                <w:szCs w:val="21"/>
                <w:highlight w:val="none"/>
                <w:lang w:bidi="ar"/>
              </w:rPr>
            </w:pPr>
            <w:r>
              <w:rPr>
                <w:rFonts w:hint="default" w:ascii="Times New Roman" w:hAnsi="Times New Roman" w:eastAsia="宋体" w:cs="Times New Roman"/>
                <w:b/>
                <w:color w:val="auto"/>
                <w:spacing w:val="4"/>
                <w:kern w:val="24"/>
                <w:szCs w:val="21"/>
                <w:highlight w:val="none"/>
                <w:lang w:bidi="ar"/>
              </w:rPr>
              <w:t xml:space="preserve">表1-10 </w:t>
            </w:r>
            <w:r>
              <w:rPr>
                <w:rFonts w:hint="eastAsia" w:cs="Times New Roman"/>
                <w:b/>
                <w:color w:val="auto"/>
                <w:spacing w:val="4"/>
                <w:kern w:val="24"/>
                <w:szCs w:val="21"/>
                <w:highlight w:val="none"/>
                <w:lang w:val="en-US" w:eastAsia="zh-CN" w:bidi="ar"/>
              </w:rPr>
              <w:t xml:space="preserve"> </w:t>
            </w:r>
            <w:r>
              <w:rPr>
                <w:rFonts w:hint="default" w:ascii="Times New Roman" w:hAnsi="Times New Roman" w:eastAsia="宋体" w:cs="Times New Roman"/>
                <w:b/>
                <w:color w:val="auto"/>
                <w:spacing w:val="4"/>
                <w:kern w:val="24"/>
                <w:szCs w:val="21"/>
                <w:highlight w:val="none"/>
                <w:lang w:bidi="ar"/>
              </w:rPr>
              <w:t xml:space="preserve"> 与《昆明市大气污染防治条例》符合性分析</w:t>
            </w:r>
          </w:p>
          <w:tbl>
            <w:tblPr>
              <w:tblStyle w:val="26"/>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1996"/>
              <w:gridCol w:w="953"/>
            </w:tblGrid>
            <w:tr w14:paraId="29CB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70" w:type="dxa"/>
                  <w:vAlign w:val="center"/>
                </w:tcPr>
                <w:p w14:paraId="6765ECCF">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相关要求</w:t>
                  </w:r>
                </w:p>
              </w:tc>
              <w:tc>
                <w:tcPr>
                  <w:tcW w:w="1996" w:type="dxa"/>
                  <w:vAlign w:val="center"/>
                </w:tcPr>
                <w:p w14:paraId="68D4A08E">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项目情况</w:t>
                  </w:r>
                </w:p>
              </w:tc>
              <w:tc>
                <w:tcPr>
                  <w:tcW w:w="953" w:type="dxa"/>
                  <w:vAlign w:val="center"/>
                </w:tcPr>
                <w:p w14:paraId="6878ABD5">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符合性</w:t>
                  </w:r>
                </w:p>
              </w:tc>
            </w:tr>
            <w:tr w14:paraId="29E0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jc w:val="center"/>
              </w:trPr>
              <w:tc>
                <w:tcPr>
                  <w:tcW w:w="4970" w:type="dxa"/>
                  <w:vAlign w:val="center"/>
                </w:tcPr>
                <w:p w14:paraId="10E1BA6A">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禁止排放超过排放标准或者超过重点大气污染物排放总量控制指标的大气污染物。排放大气污染物的企业事业单位和其他生产经营者应当加强精细化管理，严格按照有关规定，配套建设、使用和维护大气污染防治装备。大气排放污染物的企业事业单位和其他生产经营者，应当按照有关规定设置大气污染物排放口。禁止通过偷排、篡改或者伪造监测数据、以逃避现场检查为目的的临时停产、非紧急情况下开启应急排放通道、擅自拆除或者不正常运行大气污染防治设施等逃避监管的方式排放大气污染物。</w:t>
                  </w:r>
                </w:p>
              </w:tc>
              <w:tc>
                <w:tcPr>
                  <w:tcW w:w="1996" w:type="dxa"/>
                  <w:vMerge w:val="restart"/>
                  <w:vAlign w:val="center"/>
                </w:tcPr>
                <w:p w14:paraId="6A5B3651">
                  <w:pPr>
                    <w:widowControl/>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bidi="ar"/>
                    </w:rPr>
                    <w:t>本项目生产过程中浇筑发泡、涂胶工序均在密闭间进行，产生的有机废气由集气管</w:t>
                  </w:r>
                  <w:r>
                    <w:rPr>
                      <w:rFonts w:hint="default" w:ascii="Times New Roman" w:hAnsi="Times New Roman" w:eastAsia="宋体" w:cs="Times New Roman"/>
                      <w:color w:val="auto"/>
                      <w:sz w:val="21"/>
                      <w:szCs w:val="21"/>
                      <w:highlight w:val="none"/>
                      <w:lang w:val="en-US" w:eastAsia="zh-CN"/>
                    </w:rPr>
                    <w:t>（共2根，分别用于收集浇筑发泡、涂胶工序产生的废气）</w:t>
                  </w:r>
                  <w:r>
                    <w:rPr>
                      <w:rFonts w:hint="default" w:ascii="Times New Roman" w:hAnsi="Times New Roman" w:eastAsia="宋体" w:cs="Times New Roman"/>
                      <w:color w:val="auto"/>
                      <w:sz w:val="21"/>
                      <w:szCs w:val="21"/>
                      <w:highlight w:val="none"/>
                      <w:lang w:bidi="ar"/>
                    </w:rPr>
                    <w:t>收集后进入</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三级活性炭吸附装置</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处理，再由1根15m高排气筒达标排放（DA001）。收集效率95%，</w:t>
                  </w:r>
                  <w:r>
                    <w:rPr>
                      <w:rFonts w:hint="default" w:ascii="Times New Roman" w:hAnsi="Times New Roman" w:eastAsia="宋体" w:cs="Times New Roman"/>
                      <w:color w:val="auto"/>
                      <w:sz w:val="21"/>
                      <w:szCs w:val="21"/>
                      <w:highlight w:val="none"/>
                      <w:lang w:val="en-US" w:eastAsia="zh-CN" w:bidi="ar"/>
                    </w:rPr>
                    <w:t>风机</w:t>
                  </w:r>
                  <w:r>
                    <w:rPr>
                      <w:rFonts w:hint="default" w:ascii="Times New Roman" w:hAnsi="Times New Roman" w:eastAsia="宋体" w:cs="Times New Roman"/>
                      <w:color w:val="auto"/>
                      <w:sz w:val="21"/>
                      <w:szCs w:val="21"/>
                      <w:highlight w:val="none"/>
                      <w:lang w:bidi="ar"/>
                    </w:rPr>
                    <w:t>风量为7000m</w:t>
                  </w:r>
                  <w:r>
                    <w:rPr>
                      <w:rFonts w:hint="default" w:ascii="Times New Roman" w:hAnsi="Times New Roman" w:eastAsia="宋体" w:cs="Times New Roman"/>
                      <w:color w:val="auto"/>
                      <w:sz w:val="21"/>
                      <w:szCs w:val="21"/>
                      <w:highlight w:val="none"/>
                      <w:vertAlign w:val="superscript"/>
                      <w:lang w:bidi="ar"/>
                    </w:rPr>
                    <w:t>3</w:t>
                  </w:r>
                  <w:r>
                    <w:rPr>
                      <w:rFonts w:hint="default" w:ascii="Times New Roman" w:hAnsi="Times New Roman" w:eastAsia="宋体" w:cs="Times New Roman"/>
                      <w:color w:val="auto"/>
                      <w:sz w:val="21"/>
                      <w:szCs w:val="21"/>
                      <w:highlight w:val="none"/>
                      <w:lang w:bidi="ar"/>
                    </w:rPr>
                    <w:t>/h，</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三级活性炭吸附装置</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去除效率60%，排气筒内径0.4m。</w:t>
                  </w:r>
                </w:p>
              </w:tc>
              <w:tc>
                <w:tcPr>
                  <w:tcW w:w="953" w:type="dxa"/>
                  <w:vAlign w:val="center"/>
                </w:tcPr>
                <w:p w14:paraId="0C9D14B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符合</w:t>
                  </w:r>
                </w:p>
              </w:tc>
            </w:tr>
            <w:tr w14:paraId="58F5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4970" w:type="dxa"/>
                  <w:vAlign w:val="center"/>
                </w:tcPr>
                <w:p w14:paraId="7A42A2C6">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tc>
              <w:tc>
                <w:tcPr>
                  <w:tcW w:w="1996" w:type="dxa"/>
                  <w:vMerge w:val="continue"/>
                  <w:vAlign w:val="center"/>
                </w:tcPr>
                <w:p w14:paraId="795A5D47">
                  <w:pPr>
                    <w:widowControl/>
                    <w:jc w:val="center"/>
                    <w:rPr>
                      <w:rFonts w:hint="default" w:ascii="Times New Roman" w:hAnsi="Times New Roman" w:eastAsia="宋体" w:cs="Times New Roman"/>
                      <w:color w:val="auto"/>
                      <w:szCs w:val="21"/>
                      <w:highlight w:val="none"/>
                    </w:rPr>
                  </w:pPr>
                </w:p>
              </w:tc>
              <w:tc>
                <w:tcPr>
                  <w:tcW w:w="953" w:type="dxa"/>
                  <w:vAlign w:val="center"/>
                </w:tcPr>
                <w:p w14:paraId="74CC298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符合</w:t>
                  </w:r>
                </w:p>
              </w:tc>
            </w:tr>
            <w:tr w14:paraId="0377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970" w:type="dxa"/>
                  <w:vAlign w:val="center"/>
                </w:tcPr>
                <w:p w14:paraId="597AFDD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产、进口、销售和使用含挥发性有机物原材料和产品的，其挥发性有机物含量应当符合质量标准或者要求。工业涂装企业应当使用低挥发性有机物含量的涂料，并建立台账，记录生产原料、辅料的使用量、废弃量、去向以及挥发性有机物含量。台账保存期限不得少于3年。</w:t>
                  </w:r>
                </w:p>
              </w:tc>
              <w:tc>
                <w:tcPr>
                  <w:tcW w:w="1996" w:type="dxa"/>
                  <w:vAlign w:val="center"/>
                </w:tcPr>
                <w:p w14:paraId="1495FD8D">
                  <w:pPr>
                    <w:widowControl/>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本项目生产的产品含挥发性有机物，挥发性有机物含量均符合质量标准要求。</w:t>
                  </w:r>
                </w:p>
              </w:tc>
              <w:tc>
                <w:tcPr>
                  <w:tcW w:w="953" w:type="dxa"/>
                  <w:vAlign w:val="center"/>
                </w:tcPr>
                <w:p w14:paraId="09C7D61F">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符合</w:t>
                  </w:r>
                </w:p>
              </w:tc>
            </w:tr>
          </w:tbl>
          <w:p w14:paraId="04FFD4AB">
            <w:pPr>
              <w:pStyle w:val="15"/>
              <w:adjustRightInd w:val="0"/>
              <w:snapToGrid w:val="0"/>
              <w:spacing w:line="360" w:lineRule="auto"/>
              <w:ind w:firstLine="496"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Cs/>
                <w:color w:val="auto"/>
                <w:spacing w:val="4"/>
                <w:kern w:val="24"/>
                <w:sz w:val="24"/>
                <w:highlight w:val="none"/>
                <w:lang w:bidi="ar"/>
              </w:rPr>
              <w:t>综上，</w:t>
            </w:r>
            <w:r>
              <w:rPr>
                <w:rFonts w:hint="default" w:ascii="Times New Roman" w:hAnsi="Times New Roman" w:eastAsia="宋体" w:cs="Times New Roman"/>
                <w:color w:val="auto"/>
                <w:kern w:val="0"/>
                <w:sz w:val="24"/>
                <w:highlight w:val="none"/>
              </w:rPr>
              <w:t>项目符合</w:t>
            </w:r>
            <w:r>
              <w:rPr>
                <w:rFonts w:hint="default" w:ascii="Times New Roman" w:hAnsi="Times New Roman" w:eastAsia="宋体" w:cs="Times New Roman"/>
                <w:color w:val="auto"/>
                <w:sz w:val="24"/>
                <w:highlight w:val="none"/>
              </w:rPr>
              <w:t>《昆明市大气污染防治条例》要求。</w:t>
            </w:r>
          </w:p>
          <w:p w14:paraId="7149A198">
            <w:pPr>
              <w:pStyle w:val="15"/>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eastAsia" w:ascii="Times New Roman" w:hAnsi="Times New Roman" w:cs="Times New Roman"/>
                <w:b/>
                <w:color w:val="auto"/>
                <w:sz w:val="24"/>
                <w:highlight w:val="none"/>
                <w:lang w:val="en-US" w:eastAsia="zh-CN"/>
              </w:rPr>
              <w:t>2</w:t>
            </w:r>
            <w:r>
              <w:rPr>
                <w:rFonts w:hint="default" w:ascii="Times New Roman" w:hAnsi="Times New Roman" w:eastAsia="宋体" w:cs="Times New Roman"/>
                <w:b/>
                <w:color w:val="auto"/>
                <w:sz w:val="24"/>
                <w:highlight w:val="none"/>
              </w:rPr>
              <w:t>、选址合理性分析</w:t>
            </w:r>
          </w:p>
          <w:p w14:paraId="03A3B606">
            <w:pPr>
              <w:widowControl/>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sz w:val="24"/>
                <w:highlight w:val="none"/>
              </w:rPr>
              <w:t>本项目为金属结构制造、泡沫塑料制造项目</w:t>
            </w:r>
            <w:r>
              <w:rPr>
                <w:rFonts w:hint="default" w:ascii="Times New Roman" w:hAnsi="Times New Roman" w:eastAsia="宋体" w:cs="Times New Roman"/>
                <w:color w:val="auto"/>
                <w:kern w:val="0"/>
                <w:sz w:val="24"/>
                <w:highlight w:val="none"/>
                <w:lang w:bidi="ar"/>
              </w:rPr>
              <w:t>，位于</w:t>
            </w:r>
            <w:r>
              <w:rPr>
                <w:rFonts w:hint="default" w:ascii="Times New Roman" w:hAnsi="Times New Roman" w:eastAsia="宋体" w:cs="Times New Roman"/>
                <w:color w:val="auto"/>
                <w:sz w:val="24"/>
                <w:highlight w:val="none"/>
              </w:rPr>
              <w:t>云南省昆明市寻甸特色产业园区金所片区</w:t>
            </w:r>
            <w:r>
              <w:rPr>
                <w:rFonts w:hint="default" w:ascii="Times New Roman" w:hAnsi="Times New Roman" w:eastAsia="宋体" w:cs="Times New Roman"/>
                <w:color w:val="auto"/>
                <w:kern w:val="0"/>
                <w:sz w:val="24"/>
                <w:highlight w:val="none"/>
                <w:lang w:bidi="ar"/>
              </w:rPr>
              <w:t>，用地性质属工业用地，符合园区规划。由于园区基础设施的建设，所选厂地在供电、供水、交通等基础条件十分便利。在采取相应环保措施后，项目产生的废气均可达标排放，对周围环境影响不大；废水可做到不外排，对周围地表水环境影响不大；噪声厂界可达标，不会造成扰民现象；固体废物均能得到合理处置。目前项目周边环境质量良好，外环境较简单，无重大环境制约因素存在。建设用地周围无需要特殊保护的文物、名胜、古迹和文化、自然遗产，不属于自然保护区和风景名胜区的保护范围。</w:t>
            </w:r>
          </w:p>
          <w:p w14:paraId="08211B99">
            <w:pPr>
              <w:widowControl/>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综上，项目建设场地条件、交通运输、环境保护和水、电、通信等条件好，无重大的环境制约因素，项目选址合理。</w:t>
            </w:r>
          </w:p>
          <w:p w14:paraId="37909DC8">
            <w:pPr>
              <w:pStyle w:val="15"/>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eastAsia" w:ascii="Times New Roman" w:hAnsi="Times New Roman" w:cs="Times New Roman"/>
                <w:b/>
                <w:color w:val="auto"/>
                <w:sz w:val="24"/>
                <w:highlight w:val="none"/>
                <w:lang w:val="en-US" w:eastAsia="zh-CN"/>
              </w:rPr>
              <w:t>3</w:t>
            </w:r>
            <w:r>
              <w:rPr>
                <w:rFonts w:hint="default" w:ascii="Times New Roman" w:hAnsi="Times New Roman" w:eastAsia="宋体" w:cs="Times New Roman"/>
                <w:b/>
                <w:color w:val="auto"/>
                <w:sz w:val="24"/>
                <w:highlight w:val="none"/>
              </w:rPr>
              <w:t>、项目平面布置合理性分析</w:t>
            </w:r>
          </w:p>
          <w:p w14:paraId="5497DECA">
            <w:pPr>
              <w:widowControl/>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kern w:val="0"/>
                <w:sz w:val="24"/>
                <w:highlight w:val="none"/>
                <w:lang w:bidi="ar"/>
              </w:rPr>
              <w:t>本项目位于云南省昆明市寻甸特色产业园区金所片区，项目周边主要为各生产加工型企业；厂区</w:t>
            </w:r>
            <w:r>
              <w:rPr>
                <w:rFonts w:hint="eastAsia" w:cs="Times New Roman"/>
                <w:color w:val="auto"/>
                <w:kern w:val="0"/>
                <w:sz w:val="24"/>
                <w:highlight w:val="none"/>
                <w:lang w:eastAsia="zh-CN" w:bidi="ar"/>
              </w:rPr>
              <w:t>总平面图</w:t>
            </w:r>
            <w:r>
              <w:rPr>
                <w:rFonts w:hint="default" w:ascii="Times New Roman" w:hAnsi="Times New Roman" w:eastAsia="宋体" w:cs="Times New Roman"/>
                <w:color w:val="auto"/>
                <w:kern w:val="0"/>
                <w:sz w:val="24"/>
                <w:highlight w:val="none"/>
                <w:lang w:bidi="ar"/>
              </w:rPr>
              <w:t>方案功能分区明确，总体划分为两个主要区域，即办公生活区及生产加工区。项目区场地呈东西向，根据项目区地形特点及生产生活的需求，在项目区靠近道路厂界北侧</w:t>
            </w:r>
            <w:r>
              <w:rPr>
                <w:rFonts w:hint="eastAsia" w:cs="Times New Roman"/>
                <w:color w:val="auto"/>
                <w:kern w:val="0"/>
                <w:sz w:val="24"/>
                <w:highlight w:val="none"/>
                <w:lang w:val="en-US" w:eastAsia="zh-CN" w:bidi="ar"/>
              </w:rPr>
              <w:t>以及西侧各</w:t>
            </w:r>
            <w:r>
              <w:rPr>
                <w:rFonts w:hint="default" w:ascii="Times New Roman" w:hAnsi="Times New Roman" w:eastAsia="宋体" w:cs="Times New Roman"/>
                <w:color w:val="auto"/>
                <w:kern w:val="0"/>
                <w:sz w:val="24"/>
                <w:highlight w:val="none"/>
                <w:lang w:bidi="ar"/>
              </w:rPr>
              <w:t>设置1个出入口。项目区内设有1#、2#厂房，分别在项目区的西侧及东侧。1#厂房</w:t>
            </w:r>
            <w:r>
              <w:rPr>
                <w:rFonts w:hint="eastAsia" w:cs="Times New Roman"/>
                <w:color w:val="auto"/>
                <w:kern w:val="0"/>
                <w:sz w:val="24"/>
                <w:highlight w:val="none"/>
                <w:lang w:val="en-US" w:eastAsia="zh-CN" w:bidi="ar"/>
              </w:rPr>
              <w:t>北侧自西向东分别为1#原材料仓库、</w:t>
            </w:r>
            <w:r>
              <w:rPr>
                <w:rFonts w:hint="default" w:ascii="Times New Roman" w:hAnsi="Times New Roman" w:eastAsia="宋体" w:cs="Times New Roman"/>
                <w:color w:val="auto"/>
                <w:kern w:val="0"/>
                <w:sz w:val="24"/>
                <w:highlight w:val="none"/>
                <w:lang w:bidi="ar"/>
              </w:rPr>
              <w:t>1#成品仓库</w:t>
            </w:r>
            <w:r>
              <w:rPr>
                <w:rFonts w:hint="eastAsia" w:cs="Times New Roman"/>
                <w:color w:val="auto"/>
                <w:kern w:val="0"/>
                <w:sz w:val="24"/>
                <w:highlight w:val="none"/>
                <w:lang w:eastAsia="zh-CN" w:bidi="ar"/>
              </w:rPr>
              <w:t>；</w:t>
            </w:r>
            <w:r>
              <w:rPr>
                <w:rFonts w:hint="eastAsia" w:cs="Times New Roman"/>
                <w:color w:val="auto"/>
                <w:kern w:val="0"/>
                <w:sz w:val="24"/>
                <w:highlight w:val="none"/>
                <w:lang w:val="en-US" w:eastAsia="zh-CN" w:bidi="ar"/>
              </w:rPr>
              <w:t>南侧为</w:t>
            </w:r>
            <w:r>
              <w:rPr>
                <w:rFonts w:hint="default" w:ascii="Times New Roman" w:hAnsi="Times New Roman" w:eastAsia="宋体" w:cs="Times New Roman"/>
                <w:color w:val="auto"/>
                <w:kern w:val="0"/>
                <w:sz w:val="24"/>
                <w:highlight w:val="none"/>
                <w:lang w:bidi="ar"/>
              </w:rPr>
              <w:t>泡沫、岩棉</w:t>
            </w:r>
            <w:r>
              <w:rPr>
                <w:rFonts w:hint="default" w:ascii="Times New Roman" w:hAnsi="Times New Roman" w:eastAsia="宋体" w:cs="Times New Roman"/>
                <w:color w:val="auto"/>
                <w:kern w:val="0"/>
                <w:sz w:val="24"/>
                <w:highlight w:val="none"/>
                <w:lang w:val="en-US" w:eastAsia="zh-CN" w:bidi="ar"/>
              </w:rPr>
              <w:t>彩钢</w:t>
            </w:r>
            <w:r>
              <w:rPr>
                <w:rFonts w:hint="default" w:ascii="Times New Roman" w:hAnsi="Times New Roman" w:eastAsia="宋体" w:cs="Times New Roman"/>
                <w:color w:val="auto"/>
                <w:kern w:val="0"/>
                <w:sz w:val="24"/>
                <w:highlight w:val="none"/>
                <w:lang w:bidi="ar"/>
              </w:rPr>
              <w:t>夹芯板生产</w:t>
            </w:r>
            <w:r>
              <w:rPr>
                <w:rFonts w:hint="default" w:ascii="Times New Roman" w:hAnsi="Times New Roman" w:eastAsia="宋体" w:cs="Times New Roman"/>
                <w:color w:val="auto"/>
                <w:kern w:val="0"/>
                <w:sz w:val="24"/>
                <w:highlight w:val="none"/>
                <w:lang w:val="en-US" w:eastAsia="zh-CN" w:bidi="ar"/>
              </w:rPr>
              <w:t>区</w:t>
            </w:r>
            <w:r>
              <w:rPr>
                <w:rFonts w:hint="default" w:ascii="Times New Roman" w:hAnsi="Times New Roman" w:eastAsia="宋体" w:cs="Times New Roman"/>
                <w:color w:val="auto"/>
                <w:kern w:val="0"/>
                <w:sz w:val="24"/>
                <w:highlight w:val="none"/>
                <w:lang w:bidi="ar"/>
              </w:rPr>
              <w:t>。2#厂房</w:t>
            </w:r>
            <w:r>
              <w:rPr>
                <w:rFonts w:hint="eastAsia" w:cs="Times New Roman"/>
                <w:color w:val="auto"/>
                <w:kern w:val="0"/>
                <w:sz w:val="24"/>
                <w:highlight w:val="none"/>
                <w:lang w:val="en-US" w:eastAsia="zh-CN" w:bidi="ar"/>
              </w:rPr>
              <w:t>北侧自西向东分别为</w:t>
            </w:r>
            <w:r>
              <w:rPr>
                <w:rFonts w:hint="default" w:ascii="Times New Roman" w:hAnsi="Times New Roman" w:eastAsia="宋体" w:cs="Times New Roman"/>
                <w:color w:val="auto"/>
                <w:kern w:val="0"/>
                <w:sz w:val="24"/>
                <w:highlight w:val="none"/>
                <w:lang w:bidi="ar"/>
              </w:rPr>
              <w:t>2#成品仓库</w:t>
            </w:r>
            <w:r>
              <w:rPr>
                <w:rFonts w:hint="eastAsia"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板材加工区</w:t>
            </w:r>
            <w:r>
              <w:rPr>
                <w:rFonts w:hint="eastAsia" w:cs="Times New Roman"/>
                <w:color w:val="auto"/>
                <w:kern w:val="0"/>
                <w:sz w:val="24"/>
                <w:highlight w:val="none"/>
                <w:lang w:eastAsia="zh-CN" w:bidi="ar"/>
              </w:rPr>
              <w:t>、</w:t>
            </w:r>
            <w:r>
              <w:rPr>
                <w:rFonts w:hint="eastAsia" w:cs="Times New Roman"/>
                <w:color w:val="auto"/>
                <w:kern w:val="0"/>
                <w:sz w:val="24"/>
                <w:highlight w:val="none"/>
                <w:lang w:val="en-US" w:eastAsia="zh-CN" w:bidi="ar"/>
              </w:rPr>
              <w:t>五金仓库</w:t>
            </w:r>
            <w:r>
              <w:rPr>
                <w:rFonts w:hint="eastAsia" w:cs="Times New Roman"/>
                <w:color w:val="auto"/>
                <w:kern w:val="0"/>
                <w:sz w:val="24"/>
                <w:highlight w:val="none"/>
                <w:lang w:eastAsia="zh-CN" w:bidi="ar"/>
              </w:rPr>
              <w:t>；</w:t>
            </w:r>
            <w:r>
              <w:rPr>
                <w:rFonts w:hint="eastAsia" w:cs="Times New Roman"/>
                <w:color w:val="auto"/>
                <w:kern w:val="0"/>
                <w:sz w:val="24"/>
                <w:highlight w:val="none"/>
                <w:lang w:val="en-US" w:eastAsia="zh-CN" w:bidi="ar"/>
              </w:rPr>
              <w:t>南侧自西向东分别为钢结构加工区、2#</w:t>
            </w:r>
            <w:r>
              <w:rPr>
                <w:rFonts w:hint="default" w:ascii="Times New Roman" w:hAnsi="Times New Roman" w:eastAsia="宋体" w:cs="Times New Roman"/>
                <w:color w:val="auto"/>
                <w:kern w:val="0"/>
                <w:sz w:val="24"/>
                <w:highlight w:val="none"/>
                <w:lang w:bidi="ar"/>
              </w:rPr>
              <w:t>原料仓库</w:t>
            </w:r>
            <w:r>
              <w:rPr>
                <w:rFonts w:hint="eastAsia" w:cs="Times New Roman"/>
                <w:color w:val="auto"/>
                <w:kern w:val="0"/>
                <w:sz w:val="24"/>
                <w:highlight w:val="none"/>
                <w:lang w:eastAsia="zh-CN" w:bidi="ar"/>
              </w:rPr>
              <w:t>、</w:t>
            </w:r>
            <w:r>
              <w:rPr>
                <w:rFonts w:hint="eastAsia" w:cs="Times New Roman"/>
                <w:color w:val="auto"/>
                <w:kern w:val="0"/>
                <w:sz w:val="24"/>
                <w:highlight w:val="none"/>
                <w:lang w:val="en-US" w:eastAsia="zh-CN" w:bidi="ar"/>
              </w:rPr>
              <w:t>零部件加工区</w:t>
            </w:r>
            <w:r>
              <w:rPr>
                <w:rFonts w:hint="eastAsia"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eastAsia="zh-CN" w:bidi="ar"/>
              </w:rPr>
              <w:t>聚氨酯彩钢夹芯板</w:t>
            </w:r>
            <w:r>
              <w:rPr>
                <w:rFonts w:hint="default" w:ascii="Times New Roman" w:hAnsi="Times New Roman" w:eastAsia="宋体" w:cs="Times New Roman"/>
                <w:color w:val="auto"/>
                <w:kern w:val="0"/>
                <w:sz w:val="24"/>
                <w:highlight w:val="none"/>
                <w:lang w:bidi="ar"/>
              </w:rPr>
              <w:t>生产</w:t>
            </w:r>
            <w:r>
              <w:rPr>
                <w:rFonts w:hint="default" w:ascii="Times New Roman" w:hAnsi="Times New Roman" w:eastAsia="宋体" w:cs="Times New Roman"/>
                <w:color w:val="auto"/>
                <w:kern w:val="0"/>
                <w:sz w:val="24"/>
                <w:highlight w:val="none"/>
                <w:lang w:val="en-US" w:eastAsia="zh-CN" w:bidi="ar"/>
              </w:rPr>
              <w:t>区</w:t>
            </w:r>
            <w:r>
              <w:rPr>
                <w:rFonts w:hint="eastAsia" w:cs="Times New Roman"/>
                <w:color w:val="auto"/>
                <w:kern w:val="0"/>
                <w:sz w:val="24"/>
                <w:highlight w:val="none"/>
                <w:lang w:val="en-US" w:eastAsia="zh-CN" w:bidi="ar"/>
              </w:rPr>
              <w:t>。</w:t>
            </w:r>
            <w:r>
              <w:rPr>
                <w:rFonts w:hint="default" w:ascii="Times New Roman" w:hAnsi="Times New Roman" w:eastAsia="宋体" w:cs="Times New Roman"/>
                <w:color w:val="auto"/>
                <w:kern w:val="0"/>
                <w:sz w:val="24"/>
                <w:highlight w:val="none"/>
                <w:lang w:val="en-US" w:eastAsia="zh-CN" w:bidi="ar"/>
              </w:rPr>
              <w:t>排气筒（DA001）位于</w:t>
            </w:r>
            <w:r>
              <w:rPr>
                <w:rFonts w:hint="default" w:ascii="Times New Roman" w:hAnsi="Times New Roman" w:eastAsia="宋体" w:cs="Times New Roman"/>
                <w:color w:val="auto"/>
                <w:kern w:val="0"/>
                <w:sz w:val="24"/>
                <w:highlight w:val="none"/>
                <w:lang w:bidi="ar"/>
              </w:rPr>
              <w:t>2#厂房</w:t>
            </w:r>
            <w:r>
              <w:rPr>
                <w:rFonts w:hint="eastAsia" w:cs="Times New Roman"/>
                <w:color w:val="auto"/>
                <w:kern w:val="0"/>
                <w:sz w:val="24"/>
                <w:highlight w:val="none"/>
                <w:lang w:val="en-US" w:eastAsia="zh-CN" w:bidi="ar"/>
              </w:rPr>
              <w:t>西</w:t>
            </w:r>
            <w:r>
              <w:rPr>
                <w:rFonts w:hint="default" w:ascii="Times New Roman" w:hAnsi="Times New Roman" w:eastAsia="宋体" w:cs="Times New Roman"/>
                <w:color w:val="auto"/>
                <w:kern w:val="0"/>
                <w:sz w:val="24"/>
                <w:highlight w:val="none"/>
                <w:lang w:val="en-US" w:eastAsia="zh-CN" w:bidi="ar"/>
              </w:rPr>
              <w:t>南侧</w:t>
            </w:r>
            <w:r>
              <w:rPr>
                <w:rFonts w:hint="eastAsia" w:cs="Times New Roman"/>
                <w:color w:val="auto"/>
                <w:kern w:val="0"/>
                <w:sz w:val="24"/>
                <w:highlight w:val="none"/>
                <w:lang w:val="en-US" w:eastAsia="zh-CN" w:bidi="ar"/>
              </w:rPr>
              <w:t>。</w:t>
            </w:r>
            <w:r>
              <w:rPr>
                <w:rFonts w:hint="default" w:ascii="Times New Roman" w:hAnsi="Times New Roman" w:eastAsia="宋体" w:cs="Times New Roman"/>
                <w:color w:val="auto"/>
                <w:kern w:val="0"/>
                <w:sz w:val="24"/>
                <w:highlight w:val="none"/>
                <w:lang w:val="en-US" w:eastAsia="zh-CN" w:bidi="ar"/>
              </w:rPr>
              <w:t>危废间位于</w:t>
            </w:r>
            <w:r>
              <w:rPr>
                <w:rFonts w:hint="default" w:ascii="Times New Roman" w:hAnsi="Times New Roman" w:eastAsia="宋体" w:cs="Times New Roman"/>
                <w:color w:val="auto"/>
                <w:kern w:val="0"/>
                <w:sz w:val="24"/>
                <w:highlight w:val="none"/>
                <w:lang w:bidi="ar"/>
              </w:rPr>
              <w:t>2#厂房</w:t>
            </w:r>
            <w:r>
              <w:rPr>
                <w:rFonts w:hint="default" w:ascii="Times New Roman" w:hAnsi="Times New Roman" w:eastAsia="宋体" w:cs="Times New Roman"/>
                <w:color w:val="auto"/>
                <w:kern w:val="0"/>
                <w:sz w:val="24"/>
                <w:highlight w:val="none"/>
                <w:lang w:val="en-US" w:eastAsia="zh-CN" w:bidi="ar"/>
              </w:rPr>
              <w:t>东北</w:t>
            </w:r>
            <w:r>
              <w:rPr>
                <w:rFonts w:hint="eastAsia" w:cs="Times New Roman"/>
                <w:color w:val="auto"/>
                <w:kern w:val="0"/>
                <w:sz w:val="24"/>
                <w:highlight w:val="none"/>
                <w:lang w:val="en-US" w:eastAsia="zh-CN" w:bidi="ar"/>
              </w:rPr>
              <w:t>角</w:t>
            </w:r>
            <w:r>
              <w:rPr>
                <w:rFonts w:hint="default" w:ascii="Times New Roman" w:hAnsi="Times New Roman" w:eastAsia="宋体" w:cs="Times New Roman"/>
                <w:color w:val="auto"/>
                <w:kern w:val="0"/>
                <w:sz w:val="24"/>
                <w:highlight w:val="none"/>
                <w:lang w:val="en-US" w:eastAsia="zh-CN" w:bidi="ar"/>
              </w:rPr>
              <w:t>。</w:t>
            </w:r>
          </w:p>
          <w:p w14:paraId="4F142385">
            <w:pPr>
              <w:widowControl/>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办公综合楼位于整个项目区西侧</w:t>
            </w:r>
            <w:r>
              <w:rPr>
                <w:rFonts w:hint="eastAsia" w:cs="Times New Roman"/>
                <w:color w:val="auto"/>
                <w:kern w:val="0"/>
                <w:sz w:val="24"/>
                <w:highlight w:val="none"/>
                <w:lang w:eastAsia="zh-CN" w:bidi="ar"/>
              </w:rPr>
              <w:t>，</w:t>
            </w:r>
            <w:r>
              <w:rPr>
                <w:rFonts w:hint="eastAsia" w:cs="Times New Roman"/>
                <w:color w:val="auto"/>
                <w:kern w:val="0"/>
                <w:sz w:val="24"/>
                <w:highlight w:val="none"/>
                <w:lang w:val="en-US" w:eastAsia="zh-CN" w:bidi="ar"/>
              </w:rPr>
              <w:t>食宿区位于整个项目区东侧，</w:t>
            </w:r>
            <w:r>
              <w:rPr>
                <w:rFonts w:hint="default" w:ascii="Times New Roman" w:hAnsi="Times New Roman" w:eastAsia="宋体" w:cs="Times New Roman"/>
                <w:color w:val="auto"/>
                <w:kern w:val="0"/>
                <w:sz w:val="24"/>
                <w:highlight w:val="none"/>
                <w:lang w:bidi="ar"/>
              </w:rPr>
              <w:t>生产区及办公</w:t>
            </w:r>
            <w:r>
              <w:rPr>
                <w:rFonts w:hint="eastAsia" w:cs="Times New Roman"/>
                <w:color w:val="auto"/>
                <w:kern w:val="0"/>
                <w:sz w:val="24"/>
                <w:highlight w:val="none"/>
                <w:lang w:val="en-US" w:eastAsia="zh-CN" w:bidi="ar"/>
              </w:rPr>
              <w:t>生活</w:t>
            </w:r>
            <w:r>
              <w:rPr>
                <w:rFonts w:hint="default" w:ascii="Times New Roman" w:hAnsi="Times New Roman" w:eastAsia="宋体" w:cs="Times New Roman"/>
                <w:color w:val="auto"/>
                <w:kern w:val="0"/>
                <w:sz w:val="24"/>
                <w:highlight w:val="none"/>
                <w:lang w:bidi="ar"/>
              </w:rPr>
              <w:t>区有一定的距离，方便厂区管理又不影响工作人员的办公及生活</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val="en-US" w:eastAsia="zh-CN" w:bidi="ar"/>
              </w:rPr>
              <w:t>化粪池</w:t>
            </w:r>
            <w:r>
              <w:rPr>
                <w:rFonts w:hint="eastAsia" w:cs="Times New Roman"/>
                <w:color w:val="auto"/>
                <w:kern w:val="0"/>
                <w:sz w:val="24"/>
                <w:highlight w:val="none"/>
                <w:lang w:val="en-US" w:eastAsia="zh-CN" w:bidi="ar"/>
              </w:rPr>
              <w:t>（10m</w:t>
            </w:r>
            <w:r>
              <w:rPr>
                <w:rFonts w:hint="eastAsia" w:cs="Times New Roman"/>
                <w:color w:val="auto"/>
                <w:kern w:val="0"/>
                <w:sz w:val="24"/>
                <w:highlight w:val="none"/>
                <w:vertAlign w:val="superscript"/>
                <w:lang w:val="en-US" w:eastAsia="zh-CN" w:bidi="ar"/>
              </w:rPr>
              <w:t>3</w:t>
            </w:r>
            <w:r>
              <w:rPr>
                <w:rFonts w:hint="eastAsia" w:cs="Times New Roman"/>
                <w:color w:val="auto"/>
                <w:kern w:val="0"/>
                <w:sz w:val="24"/>
                <w:highlight w:val="none"/>
                <w:lang w:val="en-US" w:eastAsia="zh-CN" w:bidi="ar"/>
              </w:rPr>
              <w:t>）</w:t>
            </w:r>
            <w:r>
              <w:rPr>
                <w:rFonts w:hint="default" w:ascii="Times New Roman" w:hAnsi="Times New Roman" w:eastAsia="宋体" w:cs="Times New Roman"/>
                <w:color w:val="auto"/>
                <w:kern w:val="0"/>
                <w:sz w:val="24"/>
                <w:highlight w:val="none"/>
                <w:lang w:val="en-US" w:eastAsia="zh-CN" w:bidi="ar"/>
              </w:rPr>
              <w:t>位于办公楼东南侧</w:t>
            </w:r>
            <w:r>
              <w:rPr>
                <w:rFonts w:hint="eastAsia" w:cs="Times New Roman"/>
                <w:color w:val="auto"/>
                <w:kern w:val="0"/>
                <w:sz w:val="24"/>
                <w:highlight w:val="none"/>
                <w:lang w:val="en-US" w:eastAsia="zh-CN" w:bidi="ar"/>
              </w:rPr>
              <w:t>，</w:t>
            </w:r>
            <w:r>
              <w:rPr>
                <w:rFonts w:hint="default" w:ascii="Times New Roman" w:hAnsi="Times New Roman" w:eastAsia="宋体" w:cs="Times New Roman"/>
                <w:color w:val="auto"/>
                <w:kern w:val="0"/>
                <w:sz w:val="24"/>
                <w:highlight w:val="none"/>
                <w:lang w:val="en-US" w:eastAsia="zh-CN" w:bidi="ar"/>
              </w:rPr>
              <w:t>化粪池</w:t>
            </w:r>
            <w:r>
              <w:rPr>
                <w:rFonts w:hint="eastAsia" w:cs="Times New Roman"/>
                <w:color w:val="auto"/>
                <w:kern w:val="0"/>
                <w:sz w:val="24"/>
                <w:highlight w:val="none"/>
                <w:lang w:val="en-US" w:eastAsia="zh-CN" w:bidi="ar"/>
              </w:rPr>
              <w:t>（15m</w:t>
            </w:r>
            <w:r>
              <w:rPr>
                <w:rFonts w:hint="eastAsia" w:cs="Times New Roman"/>
                <w:color w:val="auto"/>
                <w:kern w:val="0"/>
                <w:sz w:val="24"/>
                <w:highlight w:val="none"/>
                <w:vertAlign w:val="superscript"/>
                <w:lang w:val="en-US" w:eastAsia="zh-CN" w:bidi="ar"/>
              </w:rPr>
              <w:t>3</w:t>
            </w:r>
            <w:r>
              <w:rPr>
                <w:rFonts w:hint="eastAsia" w:cs="Times New Roman"/>
                <w:color w:val="auto"/>
                <w:kern w:val="0"/>
                <w:sz w:val="24"/>
                <w:highlight w:val="none"/>
                <w:lang w:val="en-US" w:eastAsia="zh-CN" w:bidi="ar"/>
              </w:rPr>
              <w:t>）</w:t>
            </w:r>
            <w:r>
              <w:rPr>
                <w:rFonts w:hint="default" w:ascii="Times New Roman" w:hAnsi="Times New Roman" w:eastAsia="宋体" w:cs="Times New Roman"/>
                <w:color w:val="auto"/>
                <w:kern w:val="0"/>
                <w:sz w:val="24"/>
                <w:highlight w:val="none"/>
                <w:lang w:val="en-US" w:eastAsia="zh-CN" w:bidi="ar"/>
              </w:rPr>
              <w:t>位于</w:t>
            </w:r>
            <w:r>
              <w:rPr>
                <w:rFonts w:hint="eastAsia" w:cs="Times New Roman"/>
                <w:color w:val="auto"/>
                <w:kern w:val="0"/>
                <w:sz w:val="24"/>
                <w:highlight w:val="none"/>
                <w:lang w:val="en-US" w:eastAsia="zh-CN" w:bidi="ar"/>
              </w:rPr>
              <w:t>食宿区</w:t>
            </w:r>
            <w:r>
              <w:rPr>
                <w:rFonts w:hint="default" w:ascii="Times New Roman" w:hAnsi="Times New Roman" w:eastAsia="宋体" w:cs="Times New Roman"/>
                <w:color w:val="auto"/>
                <w:kern w:val="0"/>
                <w:sz w:val="24"/>
                <w:highlight w:val="none"/>
                <w:lang w:val="en-US" w:eastAsia="zh-CN" w:bidi="ar"/>
              </w:rPr>
              <w:t>南侧</w:t>
            </w:r>
            <w:r>
              <w:rPr>
                <w:rFonts w:hint="default" w:ascii="Times New Roman" w:hAnsi="Times New Roman" w:eastAsia="宋体" w:cs="Times New Roman"/>
                <w:color w:val="auto"/>
                <w:kern w:val="0"/>
                <w:sz w:val="24"/>
                <w:highlight w:val="none"/>
                <w:lang w:bidi="ar"/>
              </w:rPr>
              <w:t>。项目建、构筑物的布置紧凑合理，人货流通畅顺捷，减少交叉。可满足生产系统的加工和储、装、运等主要生产环节的要求。</w:t>
            </w:r>
          </w:p>
          <w:p w14:paraId="6AA139C1">
            <w:pPr>
              <w:widowControl/>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综上所述，从环保角度考虑，项目布局合理。</w:t>
            </w:r>
          </w:p>
          <w:p w14:paraId="75B2F3A6">
            <w:pPr>
              <w:pStyle w:val="15"/>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eastAsia" w:ascii="Times New Roman" w:hAnsi="Times New Roman" w:cs="Times New Roman"/>
                <w:b/>
                <w:color w:val="auto"/>
                <w:sz w:val="24"/>
                <w:highlight w:val="none"/>
                <w:lang w:val="en-US" w:eastAsia="zh-CN"/>
              </w:rPr>
              <w:t>4</w:t>
            </w:r>
            <w:r>
              <w:rPr>
                <w:rFonts w:hint="default" w:ascii="Times New Roman" w:hAnsi="Times New Roman" w:eastAsia="宋体" w:cs="Times New Roman"/>
                <w:b/>
                <w:color w:val="auto"/>
                <w:sz w:val="24"/>
                <w:highlight w:val="none"/>
              </w:rPr>
              <w:t>、环境相容性分析</w:t>
            </w:r>
          </w:p>
          <w:p w14:paraId="149CF2D5">
            <w:pPr>
              <w:pStyle w:val="71"/>
              <w:rPr>
                <w:rFonts w:hint="default" w:ascii="Times New Roman" w:hAnsi="Times New Roman" w:eastAsia="宋体" w:cs="Times New Roman"/>
                <w:b/>
                <w:bCs/>
                <w:color w:val="auto"/>
                <w:spacing w:val="-2"/>
                <w:szCs w:val="21"/>
                <w:highlight w:val="none"/>
              </w:rPr>
            </w:pPr>
            <w:r>
              <w:rPr>
                <w:rFonts w:hint="default" w:ascii="Times New Roman" w:hAnsi="Times New Roman" w:eastAsia="宋体" w:cs="Times New Roman"/>
                <w:color w:val="auto"/>
                <w:highlight w:val="none"/>
              </w:rPr>
              <w:t>本项目位于</w:t>
            </w:r>
            <w:r>
              <w:rPr>
                <w:rFonts w:hint="default" w:ascii="Times New Roman" w:hAnsi="Times New Roman" w:eastAsia="宋体" w:cs="Times New Roman"/>
                <w:color w:val="auto"/>
                <w:kern w:val="0"/>
                <w:highlight w:val="none"/>
                <w:lang w:bidi="ar"/>
              </w:rPr>
              <w:t>云南省昆明市寻甸特色产业园区金所片区</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zh-CN"/>
              </w:rPr>
              <w:t>根据现场调查，</w:t>
            </w:r>
            <w:r>
              <w:rPr>
                <w:rFonts w:hint="default" w:ascii="Times New Roman" w:hAnsi="Times New Roman" w:eastAsia="宋体" w:cs="Times New Roman"/>
                <w:color w:val="auto"/>
                <w:highlight w:val="none"/>
              </w:rPr>
              <w:t>项目周边500m范围内主要为生产加工型企业，具体企业分布情况见表。</w:t>
            </w:r>
          </w:p>
          <w:p w14:paraId="3E806F1D">
            <w:pPr>
              <w:widowControl/>
              <w:adjustRightInd w:val="0"/>
              <w:snapToGrid w:val="0"/>
              <w:spacing w:line="276" w:lineRule="auto"/>
              <w:jc w:val="center"/>
              <w:rPr>
                <w:rFonts w:hint="default" w:ascii="Times New Roman" w:hAnsi="Times New Roman" w:eastAsia="宋体" w:cs="Times New Roman"/>
                <w:b/>
                <w:bCs/>
                <w:color w:val="auto"/>
                <w:spacing w:val="-2"/>
                <w:szCs w:val="21"/>
                <w:highlight w:val="none"/>
              </w:rPr>
            </w:pPr>
            <w:r>
              <w:rPr>
                <w:rFonts w:hint="default" w:ascii="Times New Roman" w:hAnsi="Times New Roman" w:eastAsia="宋体" w:cs="Times New Roman"/>
                <w:b/>
                <w:bCs/>
                <w:color w:val="auto"/>
                <w:spacing w:val="-2"/>
                <w:szCs w:val="21"/>
                <w:highlight w:val="none"/>
              </w:rPr>
              <w:t>表1-1</w:t>
            </w:r>
            <w:r>
              <w:rPr>
                <w:rFonts w:hint="eastAsia" w:cs="Times New Roman"/>
                <w:b/>
                <w:bCs/>
                <w:color w:val="auto"/>
                <w:spacing w:val="-2"/>
                <w:szCs w:val="21"/>
                <w:highlight w:val="none"/>
                <w:lang w:val="en-US" w:eastAsia="zh-CN"/>
              </w:rPr>
              <w:t>1</w:t>
            </w:r>
            <w:r>
              <w:rPr>
                <w:rFonts w:hint="default" w:ascii="Times New Roman" w:hAnsi="Times New Roman" w:eastAsia="宋体" w:cs="Times New Roman"/>
                <w:b/>
                <w:bCs/>
                <w:color w:val="auto"/>
                <w:spacing w:val="-2"/>
                <w:szCs w:val="21"/>
                <w:highlight w:val="none"/>
              </w:rPr>
              <w:t xml:space="preserve">  本项目周边情况一览表</w:t>
            </w:r>
          </w:p>
          <w:tbl>
            <w:tblPr>
              <w:tblStyle w:val="26"/>
              <w:tblW w:w="7937"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416"/>
              <w:gridCol w:w="1880"/>
              <w:gridCol w:w="905"/>
              <w:gridCol w:w="2067"/>
              <w:gridCol w:w="2669"/>
            </w:tblGrid>
            <w:tr w14:paraId="2AF047E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416" w:type="dxa"/>
                  <w:tcBorders>
                    <w:tl2br w:val="nil"/>
                    <w:tr2bl w:val="nil"/>
                  </w:tcBorders>
                  <w:vAlign w:val="center"/>
                </w:tcPr>
                <w:p w14:paraId="2510105F">
                  <w:pPr>
                    <w:pStyle w:val="77"/>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880" w:type="dxa"/>
                  <w:tcBorders>
                    <w:tl2br w:val="nil"/>
                    <w:tr2bl w:val="nil"/>
                  </w:tcBorders>
                  <w:vAlign w:val="center"/>
                </w:tcPr>
                <w:p w14:paraId="706B08D1">
                  <w:pPr>
                    <w:pStyle w:val="77"/>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工业企业单位名称</w:t>
                  </w:r>
                </w:p>
              </w:tc>
              <w:tc>
                <w:tcPr>
                  <w:tcW w:w="905" w:type="dxa"/>
                  <w:tcBorders>
                    <w:tl2br w:val="nil"/>
                    <w:tr2bl w:val="nil"/>
                  </w:tcBorders>
                  <w:vAlign w:val="center"/>
                </w:tcPr>
                <w:p w14:paraId="0D540E71">
                  <w:pPr>
                    <w:pStyle w:val="77"/>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0"/>
                      <w:sz w:val="21"/>
                      <w:szCs w:val="21"/>
                      <w:highlight w:val="none"/>
                    </w:rPr>
                    <w:t>与本项目厂界方位、距离</w:t>
                  </w:r>
                </w:p>
              </w:tc>
              <w:tc>
                <w:tcPr>
                  <w:tcW w:w="2067" w:type="dxa"/>
                  <w:tcBorders>
                    <w:tl2br w:val="nil"/>
                    <w:tr2bl w:val="nil"/>
                  </w:tcBorders>
                  <w:vAlign w:val="center"/>
                </w:tcPr>
                <w:p w14:paraId="243D8C48">
                  <w:pPr>
                    <w:pStyle w:val="77"/>
                    <w:jc w:val="center"/>
                    <w:rPr>
                      <w:rFonts w:hint="default" w:ascii="Times New Roman" w:hAnsi="Times New Roman" w:eastAsia="宋体" w:cs="Times New Roman"/>
                      <w:b/>
                      <w:bCs/>
                      <w:color w:val="auto"/>
                      <w:spacing w:val="-10"/>
                      <w:sz w:val="21"/>
                      <w:szCs w:val="21"/>
                      <w:highlight w:val="none"/>
                    </w:rPr>
                  </w:pPr>
                  <w:r>
                    <w:rPr>
                      <w:rFonts w:hint="default" w:ascii="Times New Roman" w:hAnsi="Times New Roman" w:eastAsia="宋体" w:cs="Times New Roman"/>
                      <w:b/>
                      <w:bCs/>
                      <w:color w:val="auto"/>
                      <w:sz w:val="21"/>
                      <w:szCs w:val="21"/>
                      <w:highlight w:val="none"/>
                    </w:rPr>
                    <w:t>主营业务</w:t>
                  </w:r>
                </w:p>
              </w:tc>
              <w:tc>
                <w:tcPr>
                  <w:tcW w:w="2669" w:type="dxa"/>
                  <w:tcBorders>
                    <w:tl2br w:val="nil"/>
                    <w:tr2bl w:val="nil"/>
                  </w:tcBorders>
                  <w:vAlign w:val="center"/>
                </w:tcPr>
                <w:p w14:paraId="3C0A9E7B">
                  <w:pPr>
                    <w:pStyle w:val="77"/>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主要污染物</w:t>
                  </w:r>
                </w:p>
              </w:tc>
            </w:tr>
            <w:tr w14:paraId="25DDD4B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16" w:type="dxa"/>
                  <w:tcBorders>
                    <w:tl2br w:val="nil"/>
                    <w:tr2bl w:val="nil"/>
                  </w:tcBorders>
                  <w:vAlign w:val="center"/>
                </w:tcPr>
                <w:p w14:paraId="7B058D6A">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880" w:type="dxa"/>
                  <w:tcBorders>
                    <w:tl2br w:val="nil"/>
                    <w:tr2bl w:val="nil"/>
                  </w:tcBorders>
                  <w:vAlign w:val="center"/>
                </w:tcPr>
                <w:p w14:paraId="1C46387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云南扬鑫建筑设施制造有限责任公司 </w:t>
                  </w:r>
                </w:p>
              </w:tc>
              <w:tc>
                <w:tcPr>
                  <w:tcW w:w="905" w:type="dxa"/>
                  <w:tcBorders>
                    <w:tl2br w:val="nil"/>
                    <w:tr2bl w:val="nil"/>
                  </w:tcBorders>
                  <w:vAlign w:val="center"/>
                </w:tcPr>
                <w:p w14:paraId="0C0B13A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南侧紧邻</w:t>
                  </w:r>
                </w:p>
              </w:tc>
              <w:tc>
                <w:tcPr>
                  <w:tcW w:w="2067" w:type="dxa"/>
                  <w:tcBorders>
                    <w:tl2br w:val="nil"/>
                    <w:tr2bl w:val="nil"/>
                  </w:tcBorders>
                  <w:vAlign w:val="center"/>
                </w:tcPr>
                <w:p w14:paraId="1DB8F969">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电器机械和器材制造。</w:t>
                  </w:r>
                </w:p>
              </w:tc>
              <w:tc>
                <w:tcPr>
                  <w:tcW w:w="2669" w:type="dxa"/>
                  <w:tcBorders>
                    <w:tl2br w:val="nil"/>
                    <w:tr2bl w:val="nil"/>
                  </w:tcBorders>
                  <w:vAlign w:val="center"/>
                </w:tcPr>
                <w:p w14:paraId="10D39539">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废水；废气；噪声；固废；</w:t>
                  </w:r>
                </w:p>
              </w:tc>
            </w:tr>
            <w:tr w14:paraId="0DC6CAB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416" w:type="dxa"/>
                  <w:tcBorders>
                    <w:tl2br w:val="nil"/>
                    <w:tr2bl w:val="nil"/>
                  </w:tcBorders>
                  <w:vAlign w:val="center"/>
                </w:tcPr>
                <w:p w14:paraId="54C79E2E">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880" w:type="dxa"/>
                  <w:tcBorders>
                    <w:tl2br w:val="nil"/>
                    <w:tr2bl w:val="nil"/>
                  </w:tcBorders>
                  <w:vAlign w:val="center"/>
                </w:tcPr>
                <w:p w14:paraId="1E6BA0D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上寻环保科技（云南）有限公司</w:t>
                  </w:r>
                </w:p>
              </w:tc>
              <w:tc>
                <w:tcPr>
                  <w:tcW w:w="905" w:type="dxa"/>
                  <w:tcBorders>
                    <w:tl2br w:val="nil"/>
                    <w:tr2bl w:val="nil"/>
                  </w:tcBorders>
                  <w:vAlign w:val="center"/>
                </w:tcPr>
                <w:p w14:paraId="037597A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北侧20m</w:t>
                  </w:r>
                </w:p>
              </w:tc>
              <w:tc>
                <w:tcPr>
                  <w:tcW w:w="2067" w:type="dxa"/>
                  <w:tcBorders>
                    <w:tl2br w:val="nil"/>
                    <w:tr2bl w:val="nil"/>
                  </w:tcBorders>
                  <w:vAlign w:val="center"/>
                </w:tcPr>
                <w:p w14:paraId="08F121FD">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建设工程施工。</w:t>
                  </w:r>
                </w:p>
              </w:tc>
              <w:tc>
                <w:tcPr>
                  <w:tcW w:w="2669" w:type="dxa"/>
                  <w:tcBorders>
                    <w:tl2br w:val="nil"/>
                    <w:tr2bl w:val="nil"/>
                  </w:tcBorders>
                  <w:vAlign w:val="center"/>
                </w:tcPr>
                <w:p w14:paraId="42E6DEA2">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废水：生活污水；废气：颗粒物；噪声；固废；</w:t>
                  </w:r>
                </w:p>
              </w:tc>
            </w:tr>
            <w:tr w14:paraId="0541EF5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416" w:type="dxa"/>
                  <w:tcBorders>
                    <w:tl2br w:val="nil"/>
                    <w:tr2bl w:val="nil"/>
                  </w:tcBorders>
                  <w:vAlign w:val="center"/>
                </w:tcPr>
                <w:p w14:paraId="44B4F7FC">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880" w:type="dxa"/>
                  <w:tcBorders>
                    <w:tl2br w:val="nil"/>
                    <w:tr2bl w:val="nil"/>
                  </w:tcBorders>
                  <w:vAlign w:val="center"/>
                </w:tcPr>
                <w:p w14:paraId="541DDC4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云南黄玉建筑材料有限责任公司</w:t>
                  </w:r>
                </w:p>
              </w:tc>
              <w:tc>
                <w:tcPr>
                  <w:tcW w:w="905" w:type="dxa"/>
                  <w:tcBorders>
                    <w:tl2br w:val="nil"/>
                    <w:tr2bl w:val="nil"/>
                  </w:tcBorders>
                  <w:vAlign w:val="center"/>
                </w:tcPr>
                <w:p w14:paraId="06A884E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北侧80m</w:t>
                  </w:r>
                </w:p>
              </w:tc>
              <w:tc>
                <w:tcPr>
                  <w:tcW w:w="2067" w:type="dxa"/>
                  <w:tcBorders>
                    <w:tl2br w:val="nil"/>
                    <w:tr2bl w:val="nil"/>
                  </w:tcBorders>
                  <w:vAlign w:val="center"/>
                </w:tcPr>
                <w:p w14:paraId="3CF7D01C">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塑料板、管、型材制造。</w:t>
                  </w:r>
                </w:p>
              </w:tc>
              <w:tc>
                <w:tcPr>
                  <w:tcW w:w="2669" w:type="dxa"/>
                  <w:tcBorders>
                    <w:tl2br w:val="nil"/>
                    <w:tr2bl w:val="nil"/>
                  </w:tcBorders>
                  <w:vAlign w:val="center"/>
                </w:tcPr>
                <w:p w14:paraId="238C493B">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废水：生活污水；废气：颗粒物、TVOC；噪声；固废；</w:t>
                  </w:r>
                </w:p>
              </w:tc>
            </w:tr>
            <w:tr w14:paraId="012FEE4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16" w:type="dxa"/>
                  <w:tcBorders>
                    <w:tl2br w:val="nil"/>
                    <w:tr2bl w:val="nil"/>
                  </w:tcBorders>
                  <w:vAlign w:val="center"/>
                </w:tcPr>
                <w:p w14:paraId="26505EFF">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880" w:type="dxa"/>
                  <w:tcBorders>
                    <w:tl2br w:val="nil"/>
                    <w:tr2bl w:val="nil"/>
                  </w:tcBorders>
                  <w:vAlign w:val="center"/>
                </w:tcPr>
                <w:p w14:paraId="5C5AF16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云南昌鼎饲料油脂加工有限公司</w:t>
                  </w:r>
                </w:p>
              </w:tc>
              <w:tc>
                <w:tcPr>
                  <w:tcW w:w="905" w:type="dxa"/>
                  <w:tcBorders>
                    <w:tl2br w:val="nil"/>
                    <w:tr2bl w:val="nil"/>
                  </w:tcBorders>
                  <w:vAlign w:val="center"/>
                </w:tcPr>
                <w:p w14:paraId="7D66DA2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西北侧20m</w:t>
                  </w:r>
                </w:p>
              </w:tc>
              <w:tc>
                <w:tcPr>
                  <w:tcW w:w="2067" w:type="dxa"/>
                  <w:tcBorders>
                    <w:tl2br w:val="nil"/>
                    <w:tr2bl w:val="nil"/>
                  </w:tcBorders>
                  <w:vAlign w:val="center"/>
                </w:tcPr>
                <w:p w14:paraId="549EB843">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饲料级猪油、饲料级鱼油、饲料级豆油、工业级混合油的生产。</w:t>
                  </w:r>
                </w:p>
              </w:tc>
              <w:tc>
                <w:tcPr>
                  <w:tcW w:w="2669" w:type="dxa"/>
                  <w:tcBorders>
                    <w:tl2br w:val="nil"/>
                    <w:tr2bl w:val="nil"/>
                  </w:tcBorders>
                  <w:vAlign w:val="center"/>
                </w:tcPr>
                <w:p w14:paraId="4E19F91E">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废水：生活污水；废气：颗粒物、TVOC；噪声；固废；</w:t>
                  </w:r>
                </w:p>
              </w:tc>
            </w:tr>
            <w:tr w14:paraId="7771A7D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416" w:type="dxa"/>
                  <w:tcBorders>
                    <w:tl2br w:val="nil"/>
                    <w:tr2bl w:val="nil"/>
                  </w:tcBorders>
                  <w:vAlign w:val="center"/>
                </w:tcPr>
                <w:p w14:paraId="226F1C8A">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880" w:type="dxa"/>
                  <w:tcBorders>
                    <w:tl2br w:val="nil"/>
                    <w:tr2bl w:val="nil"/>
                  </w:tcBorders>
                  <w:vAlign w:val="center"/>
                </w:tcPr>
                <w:p w14:paraId="4300C8F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云南先锋化工有限公司</w:t>
                  </w:r>
                </w:p>
              </w:tc>
              <w:tc>
                <w:tcPr>
                  <w:tcW w:w="905" w:type="dxa"/>
                  <w:tcBorders>
                    <w:tl2br w:val="nil"/>
                    <w:tr2bl w:val="nil"/>
                  </w:tcBorders>
                  <w:vAlign w:val="center"/>
                </w:tcPr>
                <w:p w14:paraId="792A979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西北侧20m</w:t>
                  </w:r>
                </w:p>
              </w:tc>
              <w:tc>
                <w:tcPr>
                  <w:tcW w:w="2067" w:type="dxa"/>
                  <w:tcBorders>
                    <w:tl2br w:val="nil"/>
                    <w:tr2bl w:val="nil"/>
                  </w:tcBorders>
                  <w:vAlign w:val="center"/>
                </w:tcPr>
                <w:p w14:paraId="70A9C54B">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煤炭洁净化综合利用技术和化工产品的研究、开发及技术咨询、服务褐煤综合利用生产甲醇、酚类及其深加工产品压缩、液化气体产品。</w:t>
                  </w:r>
                </w:p>
              </w:tc>
              <w:tc>
                <w:tcPr>
                  <w:tcW w:w="2669" w:type="dxa"/>
                  <w:tcBorders>
                    <w:tl2br w:val="nil"/>
                    <w:tr2bl w:val="nil"/>
                  </w:tcBorders>
                  <w:vAlign w:val="center"/>
                </w:tcPr>
                <w:p w14:paraId="08F5332A">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废水；废气；噪声；固废；</w:t>
                  </w:r>
                </w:p>
              </w:tc>
            </w:tr>
            <w:tr w14:paraId="3C8F267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416" w:type="dxa"/>
                  <w:tcBorders>
                    <w:tl2br w:val="nil"/>
                    <w:tr2bl w:val="nil"/>
                  </w:tcBorders>
                  <w:vAlign w:val="center"/>
                </w:tcPr>
                <w:p w14:paraId="10108709">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880" w:type="dxa"/>
                  <w:tcBorders>
                    <w:tl2br w:val="nil"/>
                    <w:tr2bl w:val="nil"/>
                  </w:tcBorders>
                  <w:vAlign w:val="center"/>
                </w:tcPr>
                <w:p w14:paraId="49415B3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中化云龙有限公司</w:t>
                  </w:r>
                </w:p>
              </w:tc>
              <w:tc>
                <w:tcPr>
                  <w:tcW w:w="905" w:type="dxa"/>
                  <w:tcBorders>
                    <w:tl2br w:val="nil"/>
                    <w:tr2bl w:val="nil"/>
                  </w:tcBorders>
                  <w:vAlign w:val="center"/>
                </w:tcPr>
                <w:p w14:paraId="36DF1D6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西侧</w:t>
                  </w:r>
                  <w:r>
                    <w:rPr>
                      <w:rFonts w:hint="default" w:ascii="Times New Roman" w:hAnsi="Times New Roman" w:eastAsia="宋体" w:cs="Times New Roman"/>
                      <w:color w:val="auto"/>
                      <w:szCs w:val="21"/>
                      <w:highlight w:val="none"/>
                      <w:lang w:val="en-US" w:eastAsia="zh-CN"/>
                    </w:rPr>
                    <w:t>300</w:t>
                  </w:r>
                  <w:r>
                    <w:rPr>
                      <w:rFonts w:hint="default" w:ascii="Times New Roman" w:hAnsi="Times New Roman" w:eastAsia="宋体" w:cs="Times New Roman"/>
                      <w:color w:val="auto"/>
                      <w:szCs w:val="21"/>
                      <w:highlight w:val="none"/>
                    </w:rPr>
                    <w:t>m</w:t>
                  </w:r>
                </w:p>
              </w:tc>
              <w:tc>
                <w:tcPr>
                  <w:tcW w:w="2067" w:type="dxa"/>
                  <w:tcBorders>
                    <w:tl2br w:val="nil"/>
                    <w:tr2bl w:val="nil"/>
                  </w:tcBorders>
                  <w:vAlign w:val="center"/>
                </w:tcPr>
                <w:p w14:paraId="732A47C6">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饲料级磷酸氢钙、饲料级磷酸二氢钙、肥料级磷酸氢钙、工业磷铵、水溶肥料、化工原料及产品生产。</w:t>
                  </w:r>
                </w:p>
              </w:tc>
              <w:tc>
                <w:tcPr>
                  <w:tcW w:w="2669" w:type="dxa"/>
                  <w:tcBorders>
                    <w:tl2br w:val="nil"/>
                    <w:tr2bl w:val="nil"/>
                  </w:tcBorders>
                  <w:vAlign w:val="center"/>
                </w:tcPr>
                <w:p w14:paraId="27F9EF86">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废水；废气；噪声；固废；</w:t>
                  </w:r>
                </w:p>
              </w:tc>
            </w:tr>
            <w:tr w14:paraId="79A8EDF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416" w:type="dxa"/>
                  <w:tcBorders>
                    <w:tl2br w:val="nil"/>
                    <w:tr2bl w:val="nil"/>
                  </w:tcBorders>
                  <w:vAlign w:val="center"/>
                </w:tcPr>
                <w:p w14:paraId="58A8FD93">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880" w:type="dxa"/>
                  <w:tcBorders>
                    <w:tl2br w:val="nil"/>
                    <w:tr2bl w:val="nil"/>
                  </w:tcBorders>
                  <w:vAlign w:val="center"/>
                </w:tcPr>
                <w:p w14:paraId="28F6419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明兴物流有限公司</w:t>
                  </w:r>
                </w:p>
              </w:tc>
              <w:tc>
                <w:tcPr>
                  <w:tcW w:w="905" w:type="dxa"/>
                  <w:tcBorders>
                    <w:tl2br w:val="nil"/>
                    <w:tr2bl w:val="nil"/>
                  </w:tcBorders>
                  <w:vAlign w:val="center"/>
                </w:tcPr>
                <w:p w14:paraId="4431497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南侧70m</w:t>
                  </w:r>
                </w:p>
              </w:tc>
              <w:tc>
                <w:tcPr>
                  <w:tcW w:w="2067" w:type="dxa"/>
                  <w:tcBorders>
                    <w:tl2br w:val="nil"/>
                    <w:tr2bl w:val="nil"/>
                  </w:tcBorders>
                  <w:vAlign w:val="center"/>
                </w:tcPr>
                <w:p w14:paraId="66C1F897">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普通货物运输。</w:t>
                  </w:r>
                </w:p>
              </w:tc>
              <w:tc>
                <w:tcPr>
                  <w:tcW w:w="2669" w:type="dxa"/>
                  <w:tcBorders>
                    <w:tl2br w:val="nil"/>
                    <w:tr2bl w:val="nil"/>
                  </w:tcBorders>
                  <w:vAlign w:val="center"/>
                </w:tcPr>
                <w:p w14:paraId="6A29EC55">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14:paraId="04EE8CB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416" w:type="dxa"/>
                  <w:tcBorders>
                    <w:tl2br w:val="nil"/>
                    <w:tr2bl w:val="nil"/>
                  </w:tcBorders>
                  <w:vAlign w:val="center"/>
                </w:tcPr>
                <w:p w14:paraId="67197BAE">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880" w:type="dxa"/>
                  <w:tcBorders>
                    <w:tl2br w:val="nil"/>
                    <w:tr2bl w:val="nil"/>
                  </w:tcBorders>
                  <w:vAlign w:val="center"/>
                </w:tcPr>
                <w:p w14:paraId="7366C91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金所集镇</w:t>
                  </w:r>
                </w:p>
              </w:tc>
              <w:tc>
                <w:tcPr>
                  <w:tcW w:w="905" w:type="dxa"/>
                  <w:tcBorders>
                    <w:tl2br w:val="nil"/>
                    <w:tr2bl w:val="nil"/>
                  </w:tcBorders>
                  <w:vAlign w:val="center"/>
                </w:tcPr>
                <w:p w14:paraId="1B17795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西南侧</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10m</w:t>
                  </w:r>
                </w:p>
              </w:tc>
              <w:tc>
                <w:tcPr>
                  <w:tcW w:w="2067" w:type="dxa"/>
                  <w:tcBorders>
                    <w:tl2br w:val="nil"/>
                    <w:tr2bl w:val="nil"/>
                  </w:tcBorders>
                  <w:vAlign w:val="center"/>
                </w:tcPr>
                <w:p w14:paraId="73BABD80">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669" w:type="dxa"/>
                  <w:tcBorders>
                    <w:tl2br w:val="nil"/>
                    <w:tr2bl w:val="nil"/>
                  </w:tcBorders>
                  <w:vAlign w:val="center"/>
                </w:tcPr>
                <w:p w14:paraId="0FB2F6FA">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14:paraId="35E94DD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416" w:type="dxa"/>
                  <w:tcBorders>
                    <w:tl2br w:val="nil"/>
                    <w:tr2bl w:val="nil"/>
                  </w:tcBorders>
                  <w:vAlign w:val="center"/>
                </w:tcPr>
                <w:p w14:paraId="5C1BF108">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880" w:type="dxa"/>
                  <w:tcBorders>
                    <w:tl2br w:val="nil"/>
                    <w:tr2bl w:val="nil"/>
                  </w:tcBorders>
                  <w:vAlign w:val="center"/>
                </w:tcPr>
                <w:p w14:paraId="6DBCBE2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寻甸同和精神病医院</w:t>
                  </w:r>
                </w:p>
              </w:tc>
              <w:tc>
                <w:tcPr>
                  <w:tcW w:w="905" w:type="dxa"/>
                  <w:tcBorders>
                    <w:tl2br w:val="nil"/>
                    <w:tr2bl w:val="nil"/>
                  </w:tcBorders>
                  <w:vAlign w:val="center"/>
                </w:tcPr>
                <w:p w14:paraId="4040A80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南侧</w:t>
                  </w:r>
                  <w:r>
                    <w:rPr>
                      <w:rFonts w:hint="default" w:ascii="Times New Roman" w:hAnsi="Times New Roman" w:eastAsia="宋体" w:cs="Times New Roman"/>
                      <w:color w:val="auto"/>
                      <w:szCs w:val="21"/>
                      <w:highlight w:val="none"/>
                      <w:lang w:val="en-US" w:eastAsia="zh-CN"/>
                    </w:rPr>
                    <w:t>410</w:t>
                  </w:r>
                  <w:r>
                    <w:rPr>
                      <w:rFonts w:hint="default" w:ascii="Times New Roman" w:hAnsi="Times New Roman" w:eastAsia="宋体" w:cs="Times New Roman"/>
                      <w:color w:val="auto"/>
                      <w:szCs w:val="21"/>
                      <w:highlight w:val="none"/>
                    </w:rPr>
                    <w:t>m</w:t>
                  </w:r>
                </w:p>
              </w:tc>
              <w:tc>
                <w:tcPr>
                  <w:tcW w:w="2067" w:type="dxa"/>
                  <w:tcBorders>
                    <w:tl2br w:val="nil"/>
                    <w:tr2bl w:val="nil"/>
                  </w:tcBorders>
                  <w:vAlign w:val="center"/>
                </w:tcPr>
                <w:p w14:paraId="0713FF71">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669" w:type="dxa"/>
                  <w:tcBorders>
                    <w:tl2br w:val="nil"/>
                    <w:tr2bl w:val="nil"/>
                  </w:tcBorders>
                  <w:vAlign w:val="center"/>
                </w:tcPr>
                <w:p w14:paraId="66EEC141">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14:paraId="300D7A2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16" w:type="dxa"/>
                  <w:tcBorders>
                    <w:tl2br w:val="nil"/>
                    <w:tr2bl w:val="nil"/>
                  </w:tcBorders>
                  <w:vAlign w:val="center"/>
                </w:tcPr>
                <w:p w14:paraId="14CAA53B">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880" w:type="dxa"/>
                  <w:tcBorders>
                    <w:tl2br w:val="nil"/>
                    <w:tr2bl w:val="nil"/>
                  </w:tcBorders>
                  <w:vAlign w:val="center"/>
                </w:tcPr>
                <w:p w14:paraId="1D3A464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哨上</w:t>
                  </w:r>
                </w:p>
              </w:tc>
              <w:tc>
                <w:tcPr>
                  <w:tcW w:w="905" w:type="dxa"/>
                  <w:tcBorders>
                    <w:tl2br w:val="nil"/>
                    <w:tr2bl w:val="nil"/>
                  </w:tcBorders>
                  <w:vAlign w:val="center"/>
                </w:tcPr>
                <w:p w14:paraId="02705E4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东南侧4</w:t>
                  </w:r>
                  <w:r>
                    <w:rPr>
                      <w:rFonts w:hint="default" w:ascii="Times New Roman" w:hAnsi="Times New Roman" w:eastAsia="宋体" w:cs="Times New Roman"/>
                      <w:color w:val="auto"/>
                      <w:szCs w:val="21"/>
                      <w:highlight w:val="none"/>
                      <w:lang w:val="en-US" w:eastAsia="zh-CN"/>
                    </w:rPr>
                    <w:t>80</w:t>
                  </w:r>
                  <w:r>
                    <w:rPr>
                      <w:rFonts w:hint="default" w:ascii="Times New Roman" w:hAnsi="Times New Roman" w:eastAsia="宋体" w:cs="Times New Roman"/>
                      <w:color w:val="auto"/>
                      <w:szCs w:val="21"/>
                      <w:highlight w:val="none"/>
                    </w:rPr>
                    <w:t>m</w:t>
                  </w:r>
                </w:p>
              </w:tc>
              <w:tc>
                <w:tcPr>
                  <w:tcW w:w="2067" w:type="dxa"/>
                  <w:tcBorders>
                    <w:tl2br w:val="nil"/>
                    <w:tr2bl w:val="nil"/>
                  </w:tcBorders>
                  <w:vAlign w:val="center"/>
                </w:tcPr>
                <w:p w14:paraId="6E8AC5DC">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669" w:type="dxa"/>
                  <w:tcBorders>
                    <w:tl2br w:val="nil"/>
                    <w:tr2bl w:val="nil"/>
                  </w:tcBorders>
                  <w:vAlign w:val="center"/>
                </w:tcPr>
                <w:p w14:paraId="165F3773">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14:paraId="74B507BF">
            <w:pPr>
              <w:pStyle w:val="71"/>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rPr>
              <w:t>从对项目周边企业情况调查可知，周围的企业对本项目无制约性因素。根据工程分析，</w:t>
            </w:r>
            <w:r>
              <w:rPr>
                <w:rFonts w:hint="default" w:ascii="Times New Roman" w:hAnsi="Times New Roman" w:eastAsia="宋体" w:cs="Times New Roman"/>
                <w:color w:val="auto"/>
                <w:highlight w:val="none"/>
                <w:lang w:val="zh-CN"/>
              </w:rPr>
              <w:t>项目</w:t>
            </w:r>
            <w:r>
              <w:rPr>
                <w:rFonts w:hint="default" w:ascii="Times New Roman" w:hAnsi="Times New Roman" w:eastAsia="宋体" w:cs="Times New Roman"/>
                <w:color w:val="auto"/>
                <w:highlight w:val="none"/>
              </w:rPr>
              <w:t>产生的</w:t>
            </w:r>
            <w:r>
              <w:rPr>
                <w:rFonts w:hint="default" w:ascii="Times New Roman" w:hAnsi="Times New Roman" w:eastAsia="宋体" w:cs="Times New Roman"/>
                <w:color w:val="auto"/>
                <w:highlight w:val="none"/>
                <w:lang w:val="zh-CN"/>
              </w:rPr>
              <w:t>噪声、废气均能达标排放，</w:t>
            </w:r>
            <w:r>
              <w:rPr>
                <w:rFonts w:hint="default" w:ascii="Times New Roman" w:hAnsi="Times New Roman" w:eastAsia="宋体" w:cs="Times New Roman"/>
                <w:color w:val="auto"/>
                <w:highlight w:val="none"/>
              </w:rPr>
              <w:t>废水全部回用</w:t>
            </w:r>
            <w:r>
              <w:rPr>
                <w:rFonts w:hint="default" w:ascii="Times New Roman" w:hAnsi="Times New Roman" w:eastAsia="宋体" w:cs="Times New Roman"/>
                <w:color w:val="auto"/>
                <w:highlight w:val="none"/>
                <w:lang w:val="zh-CN"/>
              </w:rPr>
              <w:t>，</w:t>
            </w:r>
            <w:r>
              <w:rPr>
                <w:rFonts w:hint="default" w:ascii="Times New Roman" w:hAnsi="Times New Roman" w:eastAsia="宋体" w:cs="Times New Roman"/>
                <w:color w:val="auto"/>
                <w:highlight w:val="none"/>
              </w:rPr>
              <w:t>固体废物100%合理处置，</w:t>
            </w:r>
            <w:r>
              <w:rPr>
                <w:rFonts w:hint="default" w:ascii="Times New Roman" w:hAnsi="Times New Roman" w:eastAsia="宋体" w:cs="Times New Roman"/>
                <w:color w:val="auto"/>
                <w:highlight w:val="none"/>
                <w:lang w:val="zh-CN"/>
              </w:rPr>
              <w:t>项目的生产对周围企业的影响不大。</w:t>
            </w:r>
          </w:p>
          <w:p w14:paraId="5B75B78F">
            <w:pPr>
              <w:pStyle w:val="71"/>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综上所述，本项目与</w:t>
            </w:r>
            <w:r>
              <w:rPr>
                <w:rFonts w:hint="default" w:ascii="Times New Roman" w:hAnsi="Times New Roman" w:eastAsia="宋体" w:cs="Times New Roman"/>
                <w:color w:val="auto"/>
                <w:highlight w:val="none"/>
              </w:rPr>
              <w:t>周边</w:t>
            </w:r>
            <w:r>
              <w:rPr>
                <w:rFonts w:hint="default" w:ascii="Times New Roman" w:hAnsi="Times New Roman" w:eastAsia="宋体" w:cs="Times New Roman"/>
                <w:color w:val="auto"/>
                <w:highlight w:val="none"/>
                <w:lang w:val="zh-CN"/>
              </w:rPr>
              <w:t>环境是相容的。</w:t>
            </w:r>
          </w:p>
          <w:p w14:paraId="6E40057B">
            <w:pPr>
              <w:pStyle w:val="71"/>
              <w:rPr>
                <w:rFonts w:hint="default" w:ascii="Times New Roman" w:hAnsi="Times New Roman" w:eastAsia="宋体" w:cs="Times New Roman"/>
                <w:color w:val="auto"/>
                <w:highlight w:val="none"/>
                <w:lang w:val="zh-CN"/>
              </w:rPr>
            </w:pPr>
          </w:p>
          <w:p w14:paraId="547DA801">
            <w:pPr>
              <w:pStyle w:val="71"/>
              <w:ind w:left="0" w:leftChars="0" w:firstLine="0" w:firstLineChars="0"/>
              <w:rPr>
                <w:rFonts w:hint="default" w:ascii="Times New Roman" w:hAnsi="Times New Roman" w:eastAsia="宋体" w:cs="Times New Roman"/>
                <w:color w:val="auto"/>
                <w:highlight w:val="none"/>
                <w:lang w:val="zh-CN"/>
              </w:rPr>
            </w:pPr>
          </w:p>
        </w:tc>
      </w:tr>
    </w:tbl>
    <w:p w14:paraId="603023BD">
      <w:pPr>
        <w:spacing w:line="360" w:lineRule="auto"/>
        <w:rPr>
          <w:rFonts w:hint="default" w:ascii="Times New Roman" w:hAnsi="Times New Roman" w:eastAsia="宋体" w:cs="Times New Roman"/>
          <w:color w:val="auto"/>
          <w:sz w:val="30"/>
          <w:highlight w:val="none"/>
        </w:rPr>
        <w:sectPr>
          <w:footerReference r:id="rId9" w:type="default"/>
          <w:pgSz w:w="11906" w:h="16838"/>
          <w:pgMar w:top="1701" w:right="1531" w:bottom="1701" w:left="1531" w:header="851" w:footer="1077" w:gutter="0"/>
          <w:pgNumType w:start="1"/>
          <w:cols w:space="720" w:num="1"/>
          <w:docGrid w:linePitch="312" w:charSpace="0"/>
        </w:sectPr>
      </w:pPr>
    </w:p>
    <w:p w14:paraId="3D07A640">
      <w:pPr>
        <w:pStyle w:val="23"/>
        <w:adjustRightInd w:val="0"/>
        <w:snapToGrid w:val="0"/>
        <w:spacing w:before="0" w:beforeAutospacing="0" w:after="0" w:afterAutospacing="0"/>
        <w:jc w:val="center"/>
        <w:outlineLvl w:val="0"/>
        <w:rPr>
          <w:rFonts w:hint="default" w:ascii="Times New Roman" w:hAnsi="Times New Roman" w:eastAsia="宋体" w:cs="Times New Roman"/>
          <w:color w:val="auto"/>
          <w:szCs w:val="24"/>
          <w:highlight w:val="none"/>
        </w:rPr>
      </w:pPr>
      <w:bookmarkStart w:id="13" w:name="_Toc2753"/>
      <w:r>
        <w:rPr>
          <w:rFonts w:hint="default" w:ascii="Times New Roman" w:hAnsi="Times New Roman" w:eastAsia="宋体" w:cs="Times New Roman"/>
          <w:b/>
          <w:bCs/>
          <w:snapToGrid w:val="0"/>
          <w:color w:val="auto"/>
          <w:sz w:val="30"/>
          <w:szCs w:val="30"/>
          <w:highlight w:val="none"/>
        </w:rPr>
        <w:t>二、建设项目工程分析</w:t>
      </w:r>
      <w:bookmarkEnd w:id="13"/>
    </w:p>
    <w:tbl>
      <w:tblPr>
        <w:tblStyle w:val="26"/>
        <w:tblW w:w="91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9"/>
        <w:gridCol w:w="8742"/>
      </w:tblGrid>
      <w:tr w14:paraId="69461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dxa"/>
            <w:vAlign w:val="center"/>
          </w:tcPr>
          <w:p w14:paraId="53AE8971">
            <w:pPr>
              <w:pStyle w:val="23"/>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4"/>
                <w:highlight w:val="none"/>
              </w:rPr>
              <w:t>建设内容</w:t>
            </w:r>
          </w:p>
        </w:tc>
        <w:tc>
          <w:tcPr>
            <w:tcW w:w="8742" w:type="dxa"/>
            <w:vAlign w:val="top"/>
          </w:tcPr>
          <w:p w14:paraId="1662CE9A">
            <w:pPr>
              <w:pStyle w:val="15"/>
              <w:adjustRightInd w:val="0"/>
              <w:snapToGrid w:val="0"/>
              <w:spacing w:line="356"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一、项目由来</w:t>
            </w:r>
          </w:p>
          <w:p w14:paraId="3AB2F0AA">
            <w:pPr>
              <w:spacing w:line="356"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云南和一农业机械制造有限公司成立于2015年03月18日，项目法人为谢志清，经营范围主要为烘烤设备；催芽机；热风炉；生物质炉具；农业机械；自动输料系统；固液分离机；太阳能系列产品的生产与销售。现</w:t>
            </w:r>
            <w:r>
              <w:rPr>
                <w:rFonts w:hint="default" w:ascii="Times New Roman" w:hAnsi="Times New Roman" w:eastAsia="宋体" w:cs="Times New Roman"/>
                <w:color w:val="auto"/>
                <w:sz w:val="24"/>
                <w:highlight w:val="none"/>
                <w:lang w:val="zh-CN"/>
              </w:rPr>
              <w:t>拟投资</w:t>
            </w:r>
            <w:r>
              <w:rPr>
                <w:rFonts w:hint="default" w:ascii="Times New Roman" w:hAnsi="Times New Roman" w:eastAsia="宋体" w:cs="Times New Roman"/>
                <w:color w:val="auto"/>
                <w:sz w:val="24"/>
                <w:highlight w:val="none"/>
              </w:rPr>
              <w:t>7600</w:t>
            </w:r>
            <w:r>
              <w:rPr>
                <w:rFonts w:hint="default" w:ascii="Times New Roman" w:hAnsi="Times New Roman" w:eastAsia="宋体" w:cs="Times New Roman"/>
                <w:color w:val="auto"/>
                <w:sz w:val="24"/>
                <w:highlight w:val="none"/>
                <w:lang w:val="zh-CN"/>
              </w:rPr>
              <w:t>万元在云南省昆明市寻甸特色产业园区金所片区（</w:t>
            </w:r>
            <w:r>
              <w:rPr>
                <w:rFonts w:hint="default" w:ascii="Times New Roman" w:hAnsi="Times New Roman" w:eastAsia="宋体" w:cs="Times New Roman"/>
                <w:color w:val="auto"/>
                <w:sz w:val="24"/>
                <w:highlight w:val="none"/>
              </w:rPr>
              <w:t>原昆明华卿亿安生物科技有限公司</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内建设</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年产2000套板房生产建设项目</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w:t>
            </w:r>
          </w:p>
          <w:p w14:paraId="4FE7C50E">
            <w:pPr>
              <w:spacing w:line="356"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本项目已于2023年9月6日取得了寻甸特色产业园区管理委员会出具的云南和一农业机械制造有限公司年产2000套板房生产建设项目入园申请同意书</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同意书中明确</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项目符合本园区产业发展，同意云南和一农业机械制造有限公司年产2000套板房生产建设项目入驻寻甸特色产业园区金所片区</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。2023年9月6日，云南和一农业机械制造有限公司取得了寻甸回族彝族自治县发展和改革局核发的云南省固定资产投资项目备案证，项目代码为：2309-530129-04-01-802838。本项目为新建项目，总占地面积15413.33m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，总建筑面积10444.34m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，建成后年产2000套板房</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2000</w:t>
            </w:r>
            <w:r>
              <w:rPr>
                <w:rFonts w:hint="default" w:ascii="Times New Roman" w:hAnsi="Times New Roman" w:eastAsia="宋体" w:cs="Times New Roman"/>
                <w:color w:val="auto"/>
                <w:sz w:val="24"/>
                <w:highlight w:val="none"/>
              </w:rPr>
              <w:t>套烤烟架。</w:t>
            </w:r>
          </w:p>
          <w:p w14:paraId="227E625B">
            <w:pPr>
              <w:spacing w:line="356"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中华人民共和国环境保护法》、《中华人民共和国环境影响评价法》、《建设项目环境保护管理条例》和《云南省建设项目环境保护管理规定》的规定，建设项目必须履行环境影响评价制度。根据《建设项目环境影响评价分类管理名录》（2021年版）等有关</w:t>
            </w:r>
            <w:r>
              <w:rPr>
                <w:rFonts w:hint="eastAsia" w:cs="Times New Roman"/>
                <w:color w:val="auto"/>
                <w:sz w:val="24"/>
                <w:highlight w:val="none"/>
                <w:lang w:eastAsia="zh-CN"/>
              </w:rPr>
              <w:t>法律法规</w:t>
            </w:r>
            <w:r>
              <w:rPr>
                <w:rFonts w:hint="default" w:ascii="Times New Roman" w:hAnsi="Times New Roman" w:eastAsia="宋体" w:cs="Times New Roman"/>
                <w:color w:val="auto"/>
                <w:sz w:val="24"/>
                <w:highlight w:val="none"/>
              </w:rPr>
              <w:t>的要求，项目属于</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二十六、橡胶和塑料制品业 29-53塑料制品业 292—其他（年用非溶剂型低VOCS含量涂料10吨以下的除外）</w:t>
            </w:r>
            <w:r>
              <w:rPr>
                <w:rFonts w:hint="eastAsia" w:cs="Times New Roman"/>
                <w:color w:val="auto"/>
                <w:sz w:val="24"/>
                <w:highlight w:val="none"/>
                <w:lang w:eastAsia="zh-CN"/>
              </w:rPr>
              <w:t>”</w:t>
            </w:r>
            <w:r>
              <w:rPr>
                <w:rFonts w:hint="eastAsia" w:cs="Times New Roman"/>
                <w:color w:val="auto"/>
                <w:sz w:val="24"/>
                <w:highlight w:val="none"/>
                <w:lang w:val="en-US" w:eastAsia="zh-CN"/>
              </w:rPr>
              <w:t>及</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三十、金属制品业 33-66结构性金属制品制造 331—其他（仅分割、焊接、组装的除外；年用非溶剂型低VOCs含量涂料10吨以下的除外）”，需编制环境影响评价报告表。为此，云南和一农业机械制造有限公司委托云南勤策环境检测技术有限公司承担该项目的环境影响报告表编制工作（委托书见附件1）。我单位接受委托后，根据国家建设项目环境管理的有关规定，对项目建设地周围环境状况进行了实地调查，收集及核实了当地有关环境资料，按照环境影响评价有关技术规范编制了《云南和一农业机械制造有限公司年产2000套板房生产建设项目环境影响评价报告表》，供建设单位上报审批。</w:t>
            </w:r>
          </w:p>
          <w:p w14:paraId="0F79F1AD">
            <w:pPr>
              <w:pStyle w:val="10"/>
              <w:tabs>
                <w:tab w:val="center" w:pos="4360"/>
              </w:tabs>
              <w:spacing w:line="356" w:lineRule="auto"/>
              <w:ind w:firstLine="482" w:firstLineChars="200"/>
              <w:rPr>
                <w:rFonts w:hint="default" w:ascii="Times New Roman" w:hAnsi="Times New Roman" w:eastAsia="宋体" w:cs="Times New Roman"/>
                <w:b/>
                <w:color w:val="auto"/>
                <w:sz w:val="24"/>
                <w:highlight w:val="none"/>
              </w:rPr>
            </w:pPr>
          </w:p>
          <w:p w14:paraId="07FD1835">
            <w:pPr>
              <w:pStyle w:val="10"/>
              <w:tabs>
                <w:tab w:val="center" w:pos="4360"/>
              </w:tabs>
              <w:spacing w:line="356" w:lineRule="auto"/>
              <w:ind w:firstLine="482"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rPr>
              <w:t>二、工程内容及规模</w:t>
            </w:r>
          </w:p>
          <w:p w14:paraId="5711333B">
            <w:pPr>
              <w:pStyle w:val="15"/>
              <w:adjustRightInd w:val="0"/>
              <w:snapToGrid w:val="0"/>
              <w:spacing w:line="356"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1、项目用地及厂房使用情况</w:t>
            </w:r>
          </w:p>
          <w:p w14:paraId="68076276">
            <w:pPr>
              <w:widowControl/>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本项目所用土地及厂房原为昆明华卿亿安生物科技有限公司，已建成2栋标准生产厂房、1栋办公综合楼</w:t>
            </w:r>
            <w:r>
              <w:rPr>
                <w:rFonts w:hint="eastAsia" w:cs="Times New Roman"/>
                <w:color w:val="auto"/>
                <w:sz w:val="24"/>
                <w:highlight w:val="none"/>
                <w:lang w:eastAsia="zh-CN"/>
              </w:rPr>
              <w:t>及其</w:t>
            </w:r>
            <w:r>
              <w:rPr>
                <w:rFonts w:hint="eastAsia" w:cs="Times New Roman"/>
                <w:color w:val="auto"/>
                <w:sz w:val="24"/>
                <w:highlight w:val="none"/>
                <w:lang w:val="en-US" w:eastAsia="zh-CN"/>
              </w:rPr>
              <w:t>它</w:t>
            </w:r>
            <w:r>
              <w:rPr>
                <w:rFonts w:hint="eastAsia" w:cs="Times New Roman"/>
                <w:color w:val="auto"/>
                <w:sz w:val="24"/>
                <w:highlight w:val="none"/>
                <w:lang w:eastAsia="zh-CN"/>
              </w:rPr>
              <w:t>相关</w:t>
            </w:r>
            <w:r>
              <w:rPr>
                <w:rFonts w:hint="default" w:ascii="Times New Roman" w:hAnsi="Times New Roman" w:eastAsia="宋体" w:cs="Times New Roman"/>
                <w:color w:val="auto"/>
                <w:sz w:val="24"/>
                <w:highlight w:val="none"/>
              </w:rPr>
              <w:t>辅助设施。2023年6月5日，云南和一农业机械制造有限公司向云南省昆明市中级人民法院提出以物抵债申请，并取得了云南省昆明市中级人民法院执行裁定书（案号：（2023）云01执恢177号之一），裁定位于寻甸县仁德街道办事处金所工业园区的一宗工业用地及其地上房屋、附属物，补偿给云南和一农业机械制造有限公司，因此本项目土地及厂房产权现为云南和一农业机械制造有限公司所有。主要用于板房</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烤烟架的生产。</w:t>
            </w:r>
          </w:p>
          <w:p w14:paraId="29999586">
            <w:pPr>
              <w:pStyle w:val="15"/>
              <w:adjustRightInd w:val="0"/>
              <w:snapToGrid w:val="0"/>
              <w:spacing w:line="356"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2、项目建设内容及规模</w:t>
            </w:r>
          </w:p>
          <w:p w14:paraId="49C79551">
            <w:pPr>
              <w:widowControl/>
              <w:adjustRightInd w:val="0"/>
              <w:snapToGrid w:val="0"/>
              <w:spacing w:line="356"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本项目总投资万7600元，总占地面积15413.33m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，总建筑面积10444.34m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，建设内容包括主体工程、辅助工程、公用工程、环保工程。本项目</w:t>
            </w:r>
            <w:r>
              <w:rPr>
                <w:rFonts w:hint="default" w:ascii="Times New Roman" w:hAnsi="Times New Roman" w:eastAsia="宋体" w:cs="Times New Roman"/>
                <w:color w:val="auto"/>
                <w:sz w:val="24"/>
                <w:highlight w:val="none"/>
                <w:lang w:val="en-US" w:eastAsia="zh-CN"/>
              </w:rPr>
              <w:t>分别</w:t>
            </w:r>
            <w:r>
              <w:rPr>
                <w:rFonts w:hint="default" w:ascii="Times New Roman" w:hAnsi="Times New Roman" w:eastAsia="宋体" w:cs="Times New Roman"/>
                <w:color w:val="auto"/>
                <w:sz w:val="24"/>
                <w:highlight w:val="none"/>
              </w:rPr>
              <w:t>设置</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条2000套板房</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1条2000套</w:t>
            </w:r>
            <w:r>
              <w:rPr>
                <w:rFonts w:hint="default" w:ascii="Times New Roman" w:hAnsi="Times New Roman" w:eastAsia="宋体" w:cs="Times New Roman"/>
                <w:color w:val="auto"/>
                <w:sz w:val="24"/>
                <w:highlight w:val="none"/>
              </w:rPr>
              <w:t>烤烟架的生产线。</w:t>
            </w:r>
          </w:p>
          <w:p w14:paraId="537664D4">
            <w:pPr>
              <w:widowControl/>
              <w:adjustRightInd w:val="0"/>
              <w:snapToGrid w:val="0"/>
              <w:spacing w:line="356"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本项目主要建设内容见表2-1。</w:t>
            </w:r>
          </w:p>
          <w:p w14:paraId="6D68F7CB">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表2-1   本项目组成一览表</w:t>
            </w:r>
          </w:p>
          <w:tbl>
            <w:tblPr>
              <w:tblStyle w:val="26"/>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832"/>
              <w:gridCol w:w="2134"/>
              <w:gridCol w:w="4442"/>
              <w:gridCol w:w="691"/>
            </w:tblGrid>
            <w:tr w14:paraId="1EC7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12" w:type="dxa"/>
                  <w:vMerge w:val="restart"/>
                  <w:vAlign w:val="center"/>
                </w:tcPr>
                <w:p w14:paraId="345DE029">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工程分类</w:t>
                  </w:r>
                </w:p>
              </w:tc>
              <w:tc>
                <w:tcPr>
                  <w:tcW w:w="2966" w:type="dxa"/>
                  <w:gridSpan w:val="2"/>
                  <w:vMerge w:val="restart"/>
                  <w:vAlign w:val="center"/>
                </w:tcPr>
                <w:p w14:paraId="7B944179">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项目名称</w:t>
                  </w:r>
                </w:p>
              </w:tc>
              <w:tc>
                <w:tcPr>
                  <w:tcW w:w="4442" w:type="dxa"/>
                  <w:vMerge w:val="restart"/>
                  <w:vAlign w:val="center"/>
                </w:tcPr>
                <w:p w14:paraId="78BC87E5">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建设内容及规模</w:t>
                  </w:r>
                </w:p>
              </w:tc>
              <w:tc>
                <w:tcPr>
                  <w:tcW w:w="691" w:type="dxa"/>
                  <w:vMerge w:val="restart"/>
                  <w:vAlign w:val="center"/>
                </w:tcPr>
                <w:p w14:paraId="04440C1B">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14:paraId="13B0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14B49399">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2966" w:type="dxa"/>
                  <w:gridSpan w:val="2"/>
                  <w:vMerge w:val="continue"/>
                  <w:vAlign w:val="center"/>
                </w:tcPr>
                <w:p w14:paraId="677B7C5F">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442" w:type="dxa"/>
                  <w:vMerge w:val="continue"/>
                  <w:vAlign w:val="center"/>
                </w:tcPr>
                <w:p w14:paraId="18CBB53D">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1" w:type="dxa"/>
                  <w:vMerge w:val="continue"/>
                  <w:vAlign w:val="center"/>
                </w:tcPr>
                <w:p w14:paraId="2B06A31B">
                  <w:pPr>
                    <w:adjustRightInd w:val="0"/>
                    <w:snapToGrid w:val="0"/>
                    <w:spacing w:line="0" w:lineRule="atLeast"/>
                    <w:jc w:val="center"/>
                    <w:rPr>
                      <w:rFonts w:hint="default" w:ascii="Times New Roman" w:hAnsi="Times New Roman" w:eastAsia="宋体" w:cs="Times New Roman"/>
                      <w:color w:val="auto"/>
                      <w:sz w:val="21"/>
                      <w:szCs w:val="21"/>
                      <w:highlight w:val="none"/>
                    </w:rPr>
                  </w:pPr>
                </w:p>
              </w:tc>
            </w:tr>
            <w:tr w14:paraId="4247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restart"/>
                  <w:vAlign w:val="center"/>
                </w:tcPr>
                <w:p w14:paraId="3D3F3C1B">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主体工程</w:t>
                  </w:r>
                </w:p>
              </w:tc>
              <w:tc>
                <w:tcPr>
                  <w:tcW w:w="832" w:type="dxa"/>
                  <w:vMerge w:val="restart"/>
                  <w:vAlign w:val="center"/>
                </w:tcPr>
                <w:p w14:paraId="69E0AC85">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1#厂房（1696.92m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，1F钢架结构，长4</w:t>
                  </w:r>
                  <w:r>
                    <w:rPr>
                      <w:rFonts w:hint="eastAsia" w:cs="Times New Roman"/>
                      <w:color w:val="auto"/>
                      <w:sz w:val="21"/>
                      <w:szCs w:val="21"/>
                      <w:highlight w:val="none"/>
                      <w:lang w:val="en-US" w:eastAsia="zh-CN"/>
                    </w:rPr>
                    <w:t>8.10</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35.28</w:t>
                  </w:r>
                  <w:r>
                    <w:rPr>
                      <w:rFonts w:hint="default" w:ascii="Times New Roman" w:hAnsi="Times New Roman" w:eastAsia="宋体" w:cs="Times New Roman"/>
                      <w:color w:val="auto"/>
                      <w:sz w:val="21"/>
                      <w:szCs w:val="21"/>
                      <w:highlight w:val="none"/>
                    </w:rPr>
                    <w:t>m，高9m）</w:t>
                  </w:r>
                </w:p>
              </w:tc>
              <w:tc>
                <w:tcPr>
                  <w:tcW w:w="2134" w:type="dxa"/>
                  <w:vAlign w:val="center"/>
                </w:tcPr>
                <w:p w14:paraId="3DD29FD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泡沫、岩棉</w:t>
                  </w:r>
                  <w:r>
                    <w:rPr>
                      <w:rFonts w:hint="default" w:ascii="Times New Roman" w:hAnsi="Times New Roman" w:eastAsia="宋体" w:cs="Times New Roman"/>
                      <w:color w:val="auto"/>
                      <w:sz w:val="21"/>
                      <w:szCs w:val="21"/>
                      <w:highlight w:val="none"/>
                      <w:lang w:eastAsia="zh-CN"/>
                    </w:rPr>
                    <w:t>彩钢夹芯板</w:t>
                  </w:r>
                  <w:r>
                    <w:rPr>
                      <w:rFonts w:hint="default" w:ascii="Times New Roman" w:hAnsi="Times New Roman" w:eastAsia="宋体" w:cs="Times New Roman"/>
                      <w:color w:val="auto"/>
                      <w:sz w:val="21"/>
                      <w:szCs w:val="21"/>
                      <w:highlight w:val="none"/>
                    </w:rPr>
                    <w:t>生产</w:t>
                  </w:r>
                  <w:r>
                    <w:rPr>
                      <w:rFonts w:hint="default"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848.46</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，1F钢架结构，长</w:t>
                  </w:r>
                  <w:r>
                    <w:rPr>
                      <w:rFonts w:hint="eastAsia" w:cs="Times New Roman"/>
                      <w:color w:val="auto"/>
                      <w:sz w:val="21"/>
                      <w:szCs w:val="21"/>
                      <w:highlight w:val="none"/>
                      <w:lang w:val="en-US" w:eastAsia="zh-CN"/>
                    </w:rPr>
                    <w:t>48.10</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17.64</w:t>
                  </w:r>
                  <w:r>
                    <w:rPr>
                      <w:rFonts w:hint="default" w:ascii="Times New Roman" w:hAnsi="Times New Roman" w:eastAsia="宋体" w:cs="Times New Roman"/>
                      <w:color w:val="auto"/>
                      <w:sz w:val="21"/>
                      <w:szCs w:val="21"/>
                      <w:highlight w:val="none"/>
                    </w:rPr>
                    <w:t>m，高9m）</w:t>
                  </w:r>
                </w:p>
              </w:tc>
              <w:tc>
                <w:tcPr>
                  <w:tcW w:w="4442" w:type="dxa"/>
                  <w:vAlign w:val="center"/>
                </w:tcPr>
                <w:p w14:paraId="34F990A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建筑面积</w:t>
                  </w:r>
                  <w:r>
                    <w:rPr>
                      <w:rFonts w:hint="eastAsia" w:cs="Times New Roman"/>
                      <w:color w:val="auto"/>
                      <w:sz w:val="21"/>
                      <w:szCs w:val="21"/>
                      <w:highlight w:val="none"/>
                      <w:lang w:val="en-US" w:eastAsia="zh-CN"/>
                    </w:rPr>
                    <w:t>848.46</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（长</w:t>
                  </w:r>
                  <w:r>
                    <w:rPr>
                      <w:rFonts w:hint="eastAsia" w:cs="Times New Roman"/>
                      <w:color w:val="auto"/>
                      <w:sz w:val="21"/>
                      <w:szCs w:val="21"/>
                      <w:highlight w:val="none"/>
                      <w:lang w:val="en-US" w:eastAsia="zh-CN"/>
                    </w:rPr>
                    <w:t>48.10</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17.64</w:t>
                  </w:r>
                  <w:r>
                    <w:rPr>
                      <w:rFonts w:hint="default" w:ascii="Times New Roman" w:hAnsi="Times New Roman" w:eastAsia="宋体" w:cs="Times New Roman"/>
                      <w:color w:val="auto"/>
                      <w:sz w:val="21"/>
                      <w:szCs w:val="21"/>
                      <w:highlight w:val="none"/>
                    </w:rPr>
                    <w:t>m），钢架结构</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位于夹</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#厂房南侧，内设一条完整的</w:t>
                  </w:r>
                  <w:r>
                    <w:rPr>
                      <w:rFonts w:hint="default" w:ascii="Times New Roman" w:hAnsi="Times New Roman" w:eastAsia="宋体" w:cs="Times New Roman"/>
                      <w:color w:val="auto"/>
                      <w:sz w:val="21"/>
                      <w:szCs w:val="21"/>
                      <w:highlight w:val="none"/>
                      <w:lang w:eastAsia="zh-CN"/>
                    </w:rPr>
                    <w:t>泡沫、岩棉彩钢夹芯板生产线</w:t>
                  </w:r>
                  <w:r>
                    <w:rPr>
                      <w:rFonts w:hint="default" w:ascii="Times New Roman" w:hAnsi="Times New Roman" w:eastAsia="宋体" w:cs="Times New Roman"/>
                      <w:color w:val="auto"/>
                      <w:sz w:val="21"/>
                      <w:szCs w:val="21"/>
                      <w:highlight w:val="none"/>
                    </w:rPr>
                    <w:t>。</w:t>
                  </w:r>
                </w:p>
              </w:tc>
              <w:tc>
                <w:tcPr>
                  <w:tcW w:w="691" w:type="dxa"/>
                  <w:vAlign w:val="center"/>
                </w:tcPr>
                <w:p w14:paraId="2D596A42">
                  <w:pPr>
                    <w:adjustRightInd w:val="0"/>
                    <w:snapToGrid w:val="0"/>
                    <w:spacing w:line="0" w:lineRule="atLeast"/>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新建</w:t>
                  </w:r>
                </w:p>
              </w:tc>
            </w:tr>
            <w:tr w14:paraId="1EC0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0DCF435C">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832" w:type="dxa"/>
                  <w:vMerge w:val="continue"/>
                  <w:vAlign w:val="center"/>
                </w:tcPr>
                <w:p w14:paraId="00582DAD">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Align w:val="center"/>
                </w:tcPr>
                <w:p w14:paraId="431ADFF0">
                  <w:pPr>
                    <w:pStyle w:val="16"/>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1#成品仓库（</w:t>
                  </w:r>
                  <w:r>
                    <w:rPr>
                      <w:rFonts w:hint="eastAsia" w:cs="Times New Roman"/>
                      <w:color w:val="auto"/>
                      <w:kern w:val="2"/>
                      <w:sz w:val="21"/>
                      <w:szCs w:val="21"/>
                      <w:highlight w:val="none"/>
                      <w:lang w:val="en-US" w:eastAsia="zh-CN" w:bidi="ar-SA"/>
                    </w:rPr>
                    <w:t>424.23</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，1F钢架结构，长</w:t>
                  </w:r>
                  <w:r>
                    <w:rPr>
                      <w:rFonts w:hint="eastAsia" w:cs="Times New Roman"/>
                      <w:color w:val="auto"/>
                      <w:kern w:val="2"/>
                      <w:sz w:val="21"/>
                      <w:szCs w:val="21"/>
                      <w:highlight w:val="none"/>
                      <w:lang w:val="en-US" w:eastAsia="zh-CN" w:bidi="ar-SA"/>
                    </w:rPr>
                    <w:t>24.05</w:t>
                  </w:r>
                  <w:r>
                    <w:rPr>
                      <w:rFonts w:hint="default" w:ascii="Times New Roman" w:hAnsi="Times New Roman" w:eastAsia="宋体" w:cs="Times New Roman"/>
                      <w:color w:val="auto"/>
                      <w:kern w:val="2"/>
                      <w:sz w:val="21"/>
                      <w:szCs w:val="21"/>
                      <w:highlight w:val="none"/>
                      <w:lang w:val="en-US" w:eastAsia="zh-CN" w:bidi="ar-SA"/>
                    </w:rPr>
                    <w:t>，宽</w:t>
                  </w:r>
                  <w:r>
                    <w:rPr>
                      <w:rFonts w:hint="eastAsia" w:cs="Times New Roman"/>
                      <w:color w:val="auto"/>
                      <w:kern w:val="2"/>
                      <w:sz w:val="21"/>
                      <w:szCs w:val="21"/>
                      <w:highlight w:val="none"/>
                      <w:lang w:val="en-US" w:eastAsia="zh-CN" w:bidi="ar-SA"/>
                    </w:rPr>
                    <w:t>17.64</w:t>
                  </w:r>
                  <w:r>
                    <w:rPr>
                      <w:rFonts w:hint="default" w:ascii="Times New Roman" w:hAnsi="Times New Roman" w:eastAsia="宋体" w:cs="Times New Roman"/>
                      <w:color w:val="auto"/>
                      <w:kern w:val="2"/>
                      <w:sz w:val="21"/>
                      <w:szCs w:val="21"/>
                      <w:highlight w:val="none"/>
                      <w:lang w:val="en-US" w:eastAsia="zh-CN" w:bidi="ar-SA"/>
                    </w:rPr>
                    <w:t>m，高9m）</w:t>
                  </w:r>
                </w:p>
              </w:tc>
              <w:tc>
                <w:tcPr>
                  <w:tcW w:w="4442" w:type="dxa"/>
                  <w:vAlign w:val="center"/>
                </w:tcPr>
                <w:p w14:paraId="4AEEFBB4">
                  <w:pPr>
                    <w:pStyle w:val="16"/>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建筑面积</w:t>
                  </w:r>
                  <w:r>
                    <w:rPr>
                      <w:rFonts w:hint="eastAsia" w:cs="Times New Roman"/>
                      <w:color w:val="auto"/>
                      <w:kern w:val="2"/>
                      <w:sz w:val="21"/>
                      <w:szCs w:val="21"/>
                      <w:highlight w:val="none"/>
                      <w:lang w:val="en-US" w:eastAsia="zh-CN" w:bidi="ar-SA"/>
                    </w:rPr>
                    <w:t>424.23</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（长</w:t>
                  </w:r>
                  <w:r>
                    <w:rPr>
                      <w:rFonts w:hint="eastAsia" w:cs="Times New Roman"/>
                      <w:color w:val="auto"/>
                      <w:kern w:val="2"/>
                      <w:sz w:val="21"/>
                      <w:szCs w:val="21"/>
                      <w:highlight w:val="none"/>
                      <w:lang w:val="en-US" w:eastAsia="zh-CN" w:bidi="ar-SA"/>
                    </w:rPr>
                    <w:t>24.05</w:t>
                  </w:r>
                  <w:r>
                    <w:rPr>
                      <w:rFonts w:hint="default" w:ascii="Times New Roman" w:hAnsi="Times New Roman" w:eastAsia="宋体" w:cs="Times New Roman"/>
                      <w:color w:val="auto"/>
                      <w:kern w:val="2"/>
                      <w:sz w:val="21"/>
                      <w:szCs w:val="21"/>
                      <w:highlight w:val="none"/>
                      <w:lang w:val="en-US" w:eastAsia="zh-CN" w:bidi="ar-SA"/>
                    </w:rPr>
                    <w:t>*宽</w:t>
                  </w:r>
                  <w:r>
                    <w:rPr>
                      <w:rFonts w:hint="eastAsia" w:cs="Times New Roman"/>
                      <w:color w:val="auto"/>
                      <w:kern w:val="2"/>
                      <w:sz w:val="21"/>
                      <w:szCs w:val="21"/>
                      <w:highlight w:val="none"/>
                      <w:lang w:val="en-US" w:eastAsia="zh-CN" w:bidi="ar-SA"/>
                    </w:rPr>
                    <w:t>17.64</w:t>
                  </w:r>
                  <w:r>
                    <w:rPr>
                      <w:rFonts w:hint="default" w:ascii="Times New Roman" w:hAnsi="Times New Roman" w:eastAsia="宋体" w:cs="Times New Roman"/>
                      <w:color w:val="auto"/>
                      <w:kern w:val="2"/>
                      <w:sz w:val="21"/>
                      <w:szCs w:val="21"/>
                      <w:highlight w:val="none"/>
                      <w:lang w:val="en-US" w:eastAsia="zh-CN" w:bidi="ar-SA"/>
                    </w:rPr>
                    <w:t>m），钢架结构，位于1#厂房</w:t>
                  </w:r>
                  <w:r>
                    <w:rPr>
                      <w:rFonts w:hint="eastAsia" w:cs="Times New Roman"/>
                      <w:color w:val="auto"/>
                      <w:kern w:val="2"/>
                      <w:sz w:val="21"/>
                      <w:szCs w:val="21"/>
                      <w:highlight w:val="none"/>
                      <w:lang w:val="en-US" w:eastAsia="zh-CN" w:bidi="ar-SA"/>
                    </w:rPr>
                    <w:t>东北</w:t>
                  </w:r>
                  <w:r>
                    <w:rPr>
                      <w:rFonts w:hint="default" w:ascii="Times New Roman" w:hAnsi="Times New Roman" w:eastAsia="宋体" w:cs="Times New Roman"/>
                      <w:color w:val="auto"/>
                      <w:kern w:val="2"/>
                      <w:sz w:val="21"/>
                      <w:szCs w:val="21"/>
                      <w:highlight w:val="none"/>
                      <w:lang w:val="en-US" w:eastAsia="zh-CN" w:bidi="ar-SA"/>
                    </w:rPr>
                    <w:t>侧，用于</w:t>
                  </w:r>
                  <w:r>
                    <w:rPr>
                      <w:rFonts w:hint="eastAsia" w:cs="Times New Roman"/>
                      <w:color w:val="auto"/>
                      <w:kern w:val="2"/>
                      <w:sz w:val="21"/>
                      <w:szCs w:val="21"/>
                      <w:highlight w:val="none"/>
                      <w:lang w:val="en-US" w:eastAsia="zh-CN" w:bidi="ar-SA"/>
                    </w:rPr>
                    <w:t>泡沫、岩棉彩钢夹芯板</w:t>
                  </w:r>
                  <w:r>
                    <w:rPr>
                      <w:rFonts w:hint="default" w:ascii="Times New Roman" w:hAnsi="Times New Roman" w:eastAsia="宋体" w:cs="Times New Roman"/>
                      <w:color w:val="auto"/>
                      <w:kern w:val="2"/>
                      <w:sz w:val="21"/>
                      <w:szCs w:val="21"/>
                      <w:highlight w:val="none"/>
                      <w:lang w:val="en-US" w:eastAsia="zh-CN" w:bidi="ar-SA"/>
                    </w:rPr>
                    <w:t>的存放。</w:t>
                  </w:r>
                </w:p>
              </w:tc>
              <w:tc>
                <w:tcPr>
                  <w:tcW w:w="691" w:type="dxa"/>
                  <w:vAlign w:val="center"/>
                </w:tcPr>
                <w:p w14:paraId="5C9475C6">
                  <w:pPr>
                    <w:pStyle w:val="16"/>
                    <w:adjustRightInd w:val="0"/>
                    <w:snapToGrid w:val="0"/>
                    <w:spacing w:line="0" w:lineRule="atLeast"/>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17CF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63F149F7">
                  <w:pPr>
                    <w:pStyle w:val="16"/>
                    <w:adjustRightInd w:val="0"/>
                    <w:snapToGrid w:val="0"/>
                    <w:spacing w:line="0" w:lineRule="atLeast"/>
                    <w:jc w:val="center"/>
                    <w:rPr>
                      <w:color w:val="auto"/>
                      <w:highlight w:val="none"/>
                    </w:rPr>
                  </w:pPr>
                </w:p>
              </w:tc>
              <w:tc>
                <w:tcPr>
                  <w:tcW w:w="832" w:type="dxa"/>
                  <w:vMerge w:val="continue"/>
                  <w:vAlign w:val="center"/>
                </w:tcPr>
                <w:p w14:paraId="545E4E23">
                  <w:pPr>
                    <w:pStyle w:val="16"/>
                    <w:adjustRightInd w:val="0"/>
                    <w:snapToGrid w:val="0"/>
                    <w:spacing w:line="0" w:lineRule="atLeast"/>
                    <w:jc w:val="center"/>
                    <w:rPr>
                      <w:color w:val="auto"/>
                      <w:highlight w:val="none"/>
                    </w:rPr>
                  </w:pPr>
                </w:p>
              </w:tc>
              <w:tc>
                <w:tcPr>
                  <w:tcW w:w="2134" w:type="dxa"/>
                  <w:vAlign w:val="center"/>
                </w:tcPr>
                <w:p w14:paraId="2D5A23B6">
                  <w:pP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原料仓库</w:t>
                  </w:r>
                  <w:r>
                    <w:rPr>
                      <w:rFonts w:hint="eastAsia" w:cs="Times New Roman"/>
                      <w:color w:val="auto"/>
                      <w:sz w:val="21"/>
                      <w:szCs w:val="21"/>
                      <w:highlight w:val="none"/>
                      <w:lang w:val="en-US" w:eastAsia="zh-CN"/>
                    </w:rPr>
                    <w:t>424.23</w:t>
                  </w:r>
                  <w:r>
                    <w:rPr>
                      <w:rFonts w:hint="default" w:ascii="Times New Roman" w:hAnsi="Times New Roman" w:eastAsia="宋体" w:cs="Times New Roman"/>
                      <w:color w:val="auto"/>
                      <w:sz w:val="21"/>
                      <w:szCs w:val="21"/>
                      <w:highlight w:val="none"/>
                    </w:rPr>
                    <w:t>，1F钢架结构，长</w:t>
                  </w:r>
                  <w:r>
                    <w:rPr>
                      <w:rFonts w:hint="eastAsia" w:cs="Times New Roman"/>
                      <w:color w:val="auto"/>
                      <w:sz w:val="21"/>
                      <w:szCs w:val="21"/>
                      <w:highlight w:val="none"/>
                      <w:lang w:val="en-US" w:eastAsia="zh-CN"/>
                    </w:rPr>
                    <w:t>24.05</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17.64</w:t>
                  </w:r>
                  <w:r>
                    <w:rPr>
                      <w:rFonts w:hint="default" w:ascii="Times New Roman" w:hAnsi="Times New Roman" w:eastAsia="宋体" w:cs="Times New Roman"/>
                      <w:color w:val="auto"/>
                      <w:sz w:val="21"/>
                      <w:szCs w:val="21"/>
                      <w:highlight w:val="none"/>
                    </w:rPr>
                    <w:t>m，高9m）</w:t>
                  </w:r>
                </w:p>
              </w:tc>
              <w:tc>
                <w:tcPr>
                  <w:tcW w:w="4442" w:type="dxa"/>
                  <w:vAlign w:val="center"/>
                </w:tcPr>
                <w:p w14:paraId="28536B03">
                  <w:pPr>
                    <w:pStyle w:val="16"/>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建筑面积</w:t>
                  </w:r>
                  <w:r>
                    <w:rPr>
                      <w:rFonts w:hint="eastAsia" w:cs="Times New Roman"/>
                      <w:color w:val="auto"/>
                      <w:sz w:val="21"/>
                      <w:szCs w:val="21"/>
                      <w:highlight w:val="none"/>
                      <w:lang w:val="en-US" w:eastAsia="zh-CN"/>
                    </w:rPr>
                    <w:t>424.23</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长24.05</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17.64</w:t>
                  </w:r>
                  <w:r>
                    <w:rPr>
                      <w:rFonts w:hint="default" w:ascii="Times New Roman" w:hAnsi="Times New Roman" w:eastAsia="宋体" w:cs="Times New Roman"/>
                      <w:color w:val="auto"/>
                      <w:sz w:val="21"/>
                      <w:szCs w:val="21"/>
                      <w:highlight w:val="none"/>
                    </w:rPr>
                    <w:t>m），钢架结构</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位于</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#厂房的</w:t>
                  </w:r>
                  <w:r>
                    <w:rPr>
                      <w:rFonts w:hint="eastAsia" w:cs="Times New Roman"/>
                      <w:color w:val="auto"/>
                      <w:sz w:val="21"/>
                      <w:szCs w:val="21"/>
                      <w:highlight w:val="none"/>
                      <w:lang w:val="en-US" w:eastAsia="zh-CN"/>
                    </w:rPr>
                    <w:t>西北</w:t>
                  </w:r>
                  <w:r>
                    <w:rPr>
                      <w:rFonts w:hint="default" w:ascii="Times New Roman" w:hAnsi="Times New Roman" w:eastAsia="宋体" w:cs="Times New Roman"/>
                      <w:color w:val="auto"/>
                      <w:sz w:val="21"/>
                      <w:szCs w:val="21"/>
                      <w:highlight w:val="none"/>
                    </w:rPr>
                    <w:t>侧，用于</w:t>
                  </w:r>
                  <w:r>
                    <w:rPr>
                      <w:rFonts w:hint="eastAsia" w:cs="Times New Roman"/>
                      <w:color w:val="auto"/>
                      <w:sz w:val="21"/>
                      <w:szCs w:val="21"/>
                      <w:highlight w:val="none"/>
                      <w:lang w:val="en-US" w:eastAsia="zh-CN"/>
                    </w:rPr>
                    <w:t>泡沫块、岩棉块、</w:t>
                  </w:r>
                  <w:r>
                    <w:rPr>
                      <w:rFonts w:hint="default" w:ascii="Times New Roman" w:hAnsi="Times New Roman" w:eastAsia="宋体" w:cs="Times New Roman"/>
                      <w:color w:val="auto"/>
                      <w:sz w:val="21"/>
                      <w:szCs w:val="21"/>
                      <w:highlight w:val="none"/>
                    </w:rPr>
                    <w:t>粘贴剂</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彩涂卷等</w:t>
                  </w:r>
                  <w:r>
                    <w:rPr>
                      <w:rFonts w:hint="default" w:ascii="Times New Roman" w:hAnsi="Times New Roman" w:eastAsia="宋体" w:cs="Times New Roman"/>
                      <w:color w:val="auto"/>
                      <w:sz w:val="21"/>
                      <w:szCs w:val="21"/>
                      <w:highlight w:val="none"/>
                    </w:rPr>
                    <w:t>存放。</w:t>
                  </w:r>
                </w:p>
              </w:tc>
              <w:tc>
                <w:tcPr>
                  <w:tcW w:w="691" w:type="dxa"/>
                  <w:vAlign w:val="center"/>
                </w:tcPr>
                <w:p w14:paraId="471FABAD">
                  <w:pPr>
                    <w:pStyle w:val="16"/>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新建</w:t>
                  </w:r>
                </w:p>
              </w:tc>
            </w:tr>
            <w:tr w14:paraId="38A5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302B7774">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832" w:type="dxa"/>
                  <w:vMerge w:val="restart"/>
                  <w:vAlign w:val="center"/>
                </w:tcPr>
                <w:p w14:paraId="4F617BF2">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2#厂房</w:t>
                  </w:r>
                </w:p>
                <w:p w14:paraId="78A77A3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（6954.74m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，1F钢架结构，长143.37m，宽48.51m，高9m。）</w:t>
                  </w:r>
                </w:p>
              </w:tc>
              <w:tc>
                <w:tcPr>
                  <w:tcW w:w="2134" w:type="dxa"/>
                  <w:vAlign w:val="center"/>
                </w:tcPr>
                <w:p w14:paraId="03162DA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聚氨酯彩钢夹芯板</w:t>
                  </w:r>
                  <w:r>
                    <w:rPr>
                      <w:rFonts w:hint="default" w:ascii="Times New Roman" w:hAnsi="Times New Roman" w:eastAsia="宋体" w:cs="Times New Roman"/>
                      <w:color w:val="auto"/>
                      <w:sz w:val="21"/>
                      <w:szCs w:val="21"/>
                      <w:highlight w:val="none"/>
                    </w:rPr>
                    <w:t>生产</w:t>
                  </w:r>
                  <w:r>
                    <w:rPr>
                      <w:rFonts w:hint="default"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1426.29</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，1F钢架结构，长</w:t>
                  </w:r>
                  <w:r>
                    <w:rPr>
                      <w:rFonts w:hint="eastAsia" w:cs="Times New Roman"/>
                      <w:color w:val="auto"/>
                      <w:sz w:val="21"/>
                      <w:szCs w:val="21"/>
                      <w:highlight w:val="none"/>
                      <w:lang w:val="en-US" w:eastAsia="zh-CN"/>
                    </w:rPr>
                    <w:t>117.59</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12.13</w:t>
                  </w:r>
                  <w:r>
                    <w:rPr>
                      <w:rFonts w:hint="default" w:ascii="Times New Roman" w:hAnsi="Times New Roman" w:eastAsia="宋体" w:cs="Times New Roman"/>
                      <w:color w:val="auto"/>
                      <w:sz w:val="21"/>
                      <w:szCs w:val="21"/>
                      <w:highlight w:val="none"/>
                    </w:rPr>
                    <w:t>m，高9m）</w:t>
                  </w:r>
                </w:p>
              </w:tc>
              <w:tc>
                <w:tcPr>
                  <w:tcW w:w="4442" w:type="dxa"/>
                  <w:vAlign w:val="center"/>
                </w:tcPr>
                <w:p w14:paraId="69CD7F04">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建筑面积</w:t>
                  </w:r>
                  <w:r>
                    <w:rPr>
                      <w:rFonts w:hint="eastAsia" w:cs="Times New Roman"/>
                      <w:color w:val="auto"/>
                      <w:sz w:val="21"/>
                      <w:szCs w:val="21"/>
                      <w:highlight w:val="none"/>
                      <w:lang w:val="en-US" w:eastAsia="zh-CN"/>
                    </w:rPr>
                    <w:t>1426.29</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（长</w:t>
                  </w:r>
                  <w:r>
                    <w:rPr>
                      <w:rFonts w:hint="eastAsia" w:cs="Times New Roman"/>
                      <w:color w:val="auto"/>
                      <w:sz w:val="21"/>
                      <w:szCs w:val="21"/>
                      <w:highlight w:val="none"/>
                      <w:lang w:val="en-US" w:eastAsia="zh-CN"/>
                    </w:rPr>
                    <w:t>117.59</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12.13</w:t>
                  </w:r>
                  <w:r>
                    <w:rPr>
                      <w:rFonts w:hint="default" w:ascii="Times New Roman" w:hAnsi="Times New Roman" w:eastAsia="宋体" w:cs="Times New Roman"/>
                      <w:color w:val="auto"/>
                      <w:sz w:val="21"/>
                      <w:szCs w:val="21"/>
                      <w:highlight w:val="none"/>
                    </w:rPr>
                    <w:t>m），钢架结构</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位于2#厂房南侧</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内设一条完整的</w:t>
                  </w:r>
                  <w:r>
                    <w:rPr>
                      <w:rFonts w:hint="default" w:ascii="Times New Roman" w:hAnsi="Times New Roman" w:eastAsia="宋体" w:cs="Times New Roman"/>
                      <w:color w:val="auto"/>
                      <w:sz w:val="21"/>
                      <w:szCs w:val="21"/>
                      <w:highlight w:val="none"/>
                      <w:lang w:eastAsia="zh-CN"/>
                    </w:rPr>
                    <w:t>聚氨酯彩钢夹芯板</w:t>
                  </w:r>
                  <w:r>
                    <w:rPr>
                      <w:rFonts w:hint="default" w:ascii="Times New Roman" w:hAnsi="Times New Roman" w:eastAsia="宋体" w:cs="Times New Roman"/>
                      <w:color w:val="auto"/>
                      <w:sz w:val="21"/>
                      <w:szCs w:val="21"/>
                      <w:highlight w:val="none"/>
                    </w:rPr>
                    <w:t>生产线。</w:t>
                  </w:r>
                </w:p>
              </w:tc>
              <w:tc>
                <w:tcPr>
                  <w:tcW w:w="691" w:type="dxa"/>
                  <w:vAlign w:val="center"/>
                </w:tcPr>
                <w:p w14:paraId="205CA607">
                  <w:pPr>
                    <w:adjustRightInd w:val="0"/>
                    <w:snapToGrid w:val="0"/>
                    <w:spacing w:line="0" w:lineRule="atLeast"/>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147D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335610C2">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832" w:type="dxa"/>
                  <w:vMerge w:val="continue"/>
                  <w:vAlign w:val="center"/>
                </w:tcPr>
                <w:p w14:paraId="6EA9B5BB">
                  <w:pPr>
                    <w:jc w:val="center"/>
                    <w:rPr>
                      <w:rFonts w:hint="default" w:ascii="Times New Roman" w:hAnsi="Times New Roman" w:eastAsia="宋体" w:cs="Times New Roman"/>
                      <w:color w:val="auto"/>
                      <w:sz w:val="21"/>
                      <w:szCs w:val="21"/>
                      <w:highlight w:val="none"/>
                    </w:rPr>
                  </w:pPr>
                </w:p>
              </w:tc>
              <w:tc>
                <w:tcPr>
                  <w:tcW w:w="2134" w:type="dxa"/>
                  <w:vAlign w:val="center"/>
                </w:tcPr>
                <w:p w14:paraId="72A50D0C">
                  <w:pPr>
                    <w:pStyle w:val="16"/>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钢结构加工车间</w:t>
                  </w:r>
                </w:p>
                <w:p w14:paraId="63562B0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489.19</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，1F钢架结构，高9m）</w:t>
                  </w:r>
                </w:p>
              </w:tc>
              <w:tc>
                <w:tcPr>
                  <w:tcW w:w="4442" w:type="dxa"/>
                  <w:vAlign w:val="center"/>
                </w:tcPr>
                <w:p w14:paraId="5D8E6270">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建筑面积</w:t>
                  </w:r>
                  <w:r>
                    <w:rPr>
                      <w:rFonts w:hint="eastAsia" w:cs="Times New Roman"/>
                      <w:color w:val="auto"/>
                      <w:sz w:val="21"/>
                      <w:szCs w:val="21"/>
                      <w:highlight w:val="none"/>
                      <w:lang w:val="en-US" w:eastAsia="zh-CN"/>
                    </w:rPr>
                    <w:t>1080.45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，钢架结构，位于</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#厂房西</w:t>
                  </w:r>
                  <w:r>
                    <w:rPr>
                      <w:rFonts w:hint="eastAsia" w:cs="Times New Roman"/>
                      <w:color w:val="auto"/>
                      <w:sz w:val="21"/>
                      <w:szCs w:val="21"/>
                      <w:highlight w:val="none"/>
                      <w:lang w:val="en-US" w:eastAsia="zh-CN"/>
                    </w:rPr>
                    <w:t>南</w:t>
                  </w:r>
                  <w:r>
                    <w:rPr>
                      <w:rFonts w:hint="default" w:ascii="Times New Roman" w:hAnsi="Times New Roman" w:eastAsia="宋体" w:cs="Times New Roman"/>
                      <w:color w:val="auto"/>
                      <w:sz w:val="21"/>
                      <w:szCs w:val="21"/>
                      <w:highlight w:val="none"/>
                    </w:rPr>
                    <w:t>侧</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内设</w:t>
                  </w:r>
                  <w:r>
                    <w:rPr>
                      <w:rFonts w:hint="eastAsia" w:cs="Times New Roman"/>
                      <w:color w:val="auto"/>
                      <w:sz w:val="21"/>
                      <w:szCs w:val="21"/>
                      <w:highlight w:val="none"/>
                      <w:lang w:val="en-US" w:eastAsia="zh-CN"/>
                    </w:rPr>
                    <w:t>7台</w:t>
                  </w:r>
                  <w:r>
                    <w:rPr>
                      <w:rFonts w:hint="default" w:ascii="Times New Roman" w:hAnsi="Times New Roman" w:eastAsia="宋体" w:cs="Times New Roman"/>
                      <w:color w:val="auto"/>
                      <w:sz w:val="21"/>
                      <w:szCs w:val="21"/>
                      <w:highlight w:val="none"/>
                    </w:rPr>
                    <w:t>电焊机，用于</w:t>
                  </w:r>
                  <w:r>
                    <w:rPr>
                      <w:rFonts w:hint="default" w:ascii="Times New Roman" w:hAnsi="Times New Roman" w:eastAsia="宋体" w:cs="Times New Roman"/>
                      <w:color w:val="auto"/>
                      <w:sz w:val="21"/>
                      <w:szCs w:val="21"/>
                      <w:highlight w:val="none"/>
                      <w:lang w:eastAsia="zh-CN"/>
                    </w:rPr>
                    <w:t>烤烟架</w:t>
                  </w:r>
                  <w:r>
                    <w:rPr>
                      <w:rFonts w:hint="default" w:ascii="Times New Roman" w:hAnsi="Times New Roman" w:eastAsia="宋体" w:cs="Times New Roman"/>
                      <w:color w:val="auto"/>
                      <w:sz w:val="21"/>
                      <w:szCs w:val="21"/>
                      <w:highlight w:val="none"/>
                    </w:rPr>
                    <w:t>的加工</w:t>
                  </w:r>
                </w:p>
              </w:tc>
              <w:tc>
                <w:tcPr>
                  <w:tcW w:w="691" w:type="dxa"/>
                  <w:vAlign w:val="center"/>
                </w:tcPr>
                <w:p w14:paraId="5058B2D9">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2B1E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dxa"/>
                  <w:vMerge w:val="continue"/>
                  <w:vAlign w:val="center"/>
                </w:tcPr>
                <w:p w14:paraId="39C9DED3">
                  <w:pPr>
                    <w:jc w:val="center"/>
                    <w:rPr>
                      <w:rFonts w:hint="default" w:ascii="Times New Roman" w:hAnsi="Times New Roman" w:eastAsia="宋体" w:cs="Times New Roman"/>
                      <w:color w:val="auto"/>
                      <w:sz w:val="21"/>
                      <w:szCs w:val="21"/>
                      <w:highlight w:val="none"/>
                    </w:rPr>
                  </w:pPr>
                </w:p>
              </w:tc>
              <w:tc>
                <w:tcPr>
                  <w:tcW w:w="832" w:type="dxa"/>
                  <w:vMerge w:val="continue"/>
                  <w:vAlign w:val="center"/>
                </w:tcPr>
                <w:p w14:paraId="3711C8CC">
                  <w:pPr>
                    <w:jc w:val="center"/>
                    <w:rPr>
                      <w:rFonts w:hint="default" w:ascii="Times New Roman" w:hAnsi="Times New Roman" w:eastAsia="宋体" w:cs="Times New Roman"/>
                      <w:color w:val="auto"/>
                      <w:sz w:val="21"/>
                      <w:szCs w:val="21"/>
                      <w:highlight w:val="none"/>
                    </w:rPr>
                  </w:pPr>
                </w:p>
              </w:tc>
              <w:tc>
                <w:tcPr>
                  <w:tcW w:w="2134" w:type="dxa"/>
                  <w:vAlign w:val="center"/>
                </w:tcPr>
                <w:p w14:paraId="37CA3CBA">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板材加工区（</w:t>
                  </w:r>
                  <w:r>
                    <w:rPr>
                      <w:rFonts w:hint="eastAsia" w:cs="Times New Roman"/>
                      <w:color w:val="auto"/>
                      <w:sz w:val="21"/>
                      <w:szCs w:val="21"/>
                      <w:highlight w:val="none"/>
                      <w:lang w:val="en-US" w:eastAsia="zh-CN"/>
                    </w:rPr>
                    <w:t>2627.07</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，1F钢架结，高9m）</w:t>
                  </w:r>
                </w:p>
              </w:tc>
              <w:tc>
                <w:tcPr>
                  <w:tcW w:w="4442" w:type="dxa"/>
                  <w:vAlign w:val="center"/>
                </w:tcPr>
                <w:p w14:paraId="2F5BB51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建筑面积</w:t>
                  </w:r>
                  <w:r>
                    <w:rPr>
                      <w:rFonts w:hint="eastAsia" w:cs="Times New Roman"/>
                      <w:color w:val="auto"/>
                      <w:sz w:val="21"/>
                      <w:szCs w:val="21"/>
                      <w:highlight w:val="none"/>
                      <w:lang w:val="en-US" w:eastAsia="zh-CN"/>
                    </w:rPr>
                    <w:t>2627.07</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，钢架结构</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位于2#厂房北侧，内设</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台</w:t>
                  </w:r>
                  <w:r>
                    <w:rPr>
                      <w:rFonts w:hint="eastAsia" w:cs="Times New Roman"/>
                      <w:color w:val="auto"/>
                      <w:sz w:val="21"/>
                      <w:szCs w:val="21"/>
                      <w:highlight w:val="none"/>
                      <w:lang w:val="en-US" w:eastAsia="zh-CN"/>
                    </w:rPr>
                    <w:t>板材</w:t>
                  </w:r>
                  <w:r>
                    <w:rPr>
                      <w:rFonts w:hint="default" w:ascii="Times New Roman" w:hAnsi="Times New Roman" w:eastAsia="宋体" w:cs="Times New Roman"/>
                      <w:color w:val="auto"/>
                      <w:sz w:val="21"/>
                      <w:szCs w:val="21"/>
                      <w:highlight w:val="none"/>
                    </w:rPr>
                    <w:t>切割机、</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台空压机，按客户需求对板材进行切割、包边加工处理。</w:t>
                  </w:r>
                </w:p>
              </w:tc>
              <w:tc>
                <w:tcPr>
                  <w:tcW w:w="691" w:type="dxa"/>
                  <w:vAlign w:val="center"/>
                </w:tcPr>
                <w:p w14:paraId="73C4D0EB">
                  <w:pPr>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14:paraId="0B6A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46AF6B68">
                  <w:pPr>
                    <w:jc w:val="center"/>
                    <w:rPr>
                      <w:rFonts w:hint="default" w:ascii="Times New Roman" w:hAnsi="Times New Roman" w:eastAsia="宋体" w:cs="Times New Roman"/>
                      <w:color w:val="auto"/>
                      <w:sz w:val="21"/>
                      <w:szCs w:val="21"/>
                      <w:highlight w:val="none"/>
                    </w:rPr>
                  </w:pPr>
                </w:p>
              </w:tc>
              <w:tc>
                <w:tcPr>
                  <w:tcW w:w="832" w:type="dxa"/>
                  <w:vMerge w:val="continue"/>
                  <w:vAlign w:val="center"/>
                </w:tcPr>
                <w:p w14:paraId="1CC9F99D">
                  <w:pPr>
                    <w:jc w:val="center"/>
                    <w:rPr>
                      <w:rFonts w:hint="default" w:ascii="Times New Roman" w:hAnsi="Times New Roman" w:eastAsia="宋体" w:cs="Times New Roman"/>
                      <w:color w:val="auto"/>
                      <w:sz w:val="21"/>
                      <w:szCs w:val="21"/>
                      <w:highlight w:val="none"/>
                    </w:rPr>
                  </w:pPr>
                </w:p>
              </w:tc>
              <w:tc>
                <w:tcPr>
                  <w:tcW w:w="2134" w:type="dxa"/>
                  <w:vAlign w:val="center"/>
                </w:tcPr>
                <w:p w14:paraId="5485BE9A">
                  <w:pPr>
                    <w:pStyle w:val="16"/>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零部件加工区</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1426.29</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，1F钢架结，长</w:t>
                  </w:r>
                  <w:r>
                    <w:rPr>
                      <w:rFonts w:hint="eastAsia" w:cs="Times New Roman"/>
                      <w:color w:val="auto"/>
                      <w:sz w:val="21"/>
                      <w:szCs w:val="21"/>
                      <w:highlight w:val="none"/>
                      <w:lang w:val="en-US" w:eastAsia="zh-CN"/>
                    </w:rPr>
                    <w:t>117.59</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12.13</w:t>
                  </w:r>
                  <w:r>
                    <w:rPr>
                      <w:rFonts w:hint="default" w:ascii="Times New Roman" w:hAnsi="Times New Roman" w:eastAsia="宋体" w:cs="Times New Roman"/>
                      <w:color w:val="auto"/>
                      <w:sz w:val="21"/>
                      <w:szCs w:val="21"/>
                      <w:highlight w:val="none"/>
                    </w:rPr>
                    <w:t>m，高9m）</w:t>
                  </w:r>
                </w:p>
              </w:tc>
              <w:tc>
                <w:tcPr>
                  <w:tcW w:w="4442" w:type="dxa"/>
                  <w:vAlign w:val="center"/>
                </w:tcPr>
                <w:p w14:paraId="436FD71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建筑面积</w:t>
                  </w:r>
                  <w:r>
                    <w:rPr>
                      <w:rFonts w:hint="eastAsia" w:cs="Times New Roman"/>
                      <w:color w:val="auto"/>
                      <w:sz w:val="21"/>
                      <w:szCs w:val="21"/>
                      <w:highlight w:val="none"/>
                      <w:lang w:val="en-US" w:eastAsia="zh-CN"/>
                    </w:rPr>
                    <w:t>1426.29</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（长</w:t>
                  </w:r>
                  <w:r>
                    <w:rPr>
                      <w:rFonts w:hint="eastAsia" w:cs="Times New Roman"/>
                      <w:color w:val="auto"/>
                      <w:sz w:val="21"/>
                      <w:szCs w:val="21"/>
                      <w:highlight w:val="none"/>
                      <w:lang w:val="en-US" w:eastAsia="zh-CN"/>
                    </w:rPr>
                    <w:t>117.59</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12.13</w:t>
                  </w:r>
                  <w:r>
                    <w:rPr>
                      <w:rFonts w:hint="default" w:ascii="Times New Roman" w:hAnsi="Times New Roman" w:eastAsia="宋体" w:cs="Times New Roman"/>
                      <w:color w:val="auto"/>
                      <w:sz w:val="21"/>
                      <w:szCs w:val="21"/>
                      <w:highlight w:val="none"/>
                    </w:rPr>
                    <w:t>m），钢架结构。位于2#厂房</w:t>
                  </w:r>
                  <w:r>
                    <w:rPr>
                      <w:rFonts w:hint="eastAsia" w:cs="Times New Roman"/>
                      <w:color w:val="auto"/>
                      <w:sz w:val="21"/>
                      <w:szCs w:val="21"/>
                      <w:highlight w:val="none"/>
                      <w:lang w:val="en-US" w:eastAsia="zh-CN"/>
                    </w:rPr>
                    <w:t>中部</w:t>
                  </w:r>
                  <w:r>
                    <w:rPr>
                      <w:rFonts w:hint="default" w:ascii="Times New Roman" w:hAnsi="Times New Roman" w:eastAsia="宋体" w:cs="Times New Roman"/>
                      <w:color w:val="auto"/>
                      <w:sz w:val="21"/>
                      <w:szCs w:val="21"/>
                      <w:highlight w:val="none"/>
                    </w:rPr>
                    <w:t>，内设</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台</w:t>
                  </w:r>
                  <w:r>
                    <w:rPr>
                      <w:rFonts w:hint="eastAsia" w:cs="Times New Roman"/>
                      <w:color w:val="auto"/>
                      <w:sz w:val="21"/>
                      <w:szCs w:val="21"/>
                      <w:highlight w:val="none"/>
                      <w:lang w:val="en-US" w:eastAsia="zh-CN"/>
                    </w:rPr>
                    <w:t>镀锌方管</w:t>
                  </w:r>
                  <w:r>
                    <w:rPr>
                      <w:rFonts w:hint="default" w:ascii="Times New Roman" w:hAnsi="Times New Roman" w:eastAsia="宋体" w:cs="Times New Roman"/>
                      <w:color w:val="auto"/>
                      <w:sz w:val="21"/>
                      <w:szCs w:val="21"/>
                      <w:highlight w:val="none"/>
                    </w:rPr>
                    <w:t>切割机</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台冲床</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用于</w:t>
                  </w:r>
                  <w:r>
                    <w:rPr>
                      <w:rFonts w:hint="default" w:ascii="Times New Roman" w:hAnsi="Times New Roman" w:eastAsia="宋体" w:cs="Times New Roman"/>
                      <w:color w:val="auto"/>
                      <w:sz w:val="21"/>
                      <w:szCs w:val="21"/>
                      <w:highlight w:val="none"/>
                      <w:lang w:eastAsia="zh-CN"/>
                    </w:rPr>
                    <w:t>烤烟架</w:t>
                  </w:r>
                  <w:r>
                    <w:rPr>
                      <w:rFonts w:hint="eastAsia" w:cs="Times New Roman"/>
                      <w:color w:val="auto"/>
                      <w:sz w:val="21"/>
                      <w:szCs w:val="21"/>
                      <w:highlight w:val="none"/>
                      <w:lang w:val="en-US" w:eastAsia="zh-CN"/>
                    </w:rPr>
                    <w:t>零配件的</w:t>
                  </w:r>
                  <w:r>
                    <w:rPr>
                      <w:rFonts w:hint="default" w:ascii="Times New Roman" w:hAnsi="Times New Roman" w:eastAsia="宋体" w:cs="Times New Roman"/>
                      <w:color w:val="auto"/>
                      <w:sz w:val="21"/>
                      <w:szCs w:val="21"/>
                      <w:highlight w:val="none"/>
                    </w:rPr>
                    <w:t>加工。压瓦成型机、U型槽压边机、手动折边机、液压剪板机各</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台，用于板材加工配件加工。</w:t>
                  </w:r>
                </w:p>
              </w:tc>
              <w:tc>
                <w:tcPr>
                  <w:tcW w:w="691" w:type="dxa"/>
                  <w:vAlign w:val="center"/>
                </w:tcPr>
                <w:p w14:paraId="045A5C01">
                  <w:pPr>
                    <w:jc w:val="center"/>
                    <w:rPr>
                      <w:rFonts w:hint="eastAsia" w:cs="Times New Roman"/>
                      <w:color w:val="auto"/>
                      <w:sz w:val="21"/>
                      <w:szCs w:val="21"/>
                      <w:highlight w:val="none"/>
                      <w:lang w:val="en-US" w:eastAsia="zh-CN"/>
                    </w:rPr>
                  </w:pPr>
                </w:p>
              </w:tc>
            </w:tr>
            <w:tr w14:paraId="0CD7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038A6736">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832" w:type="dxa"/>
                  <w:vMerge w:val="continue"/>
                  <w:vAlign w:val="center"/>
                </w:tcPr>
                <w:p w14:paraId="002D52FA">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Align w:val="center"/>
                </w:tcPr>
                <w:p w14:paraId="3DE0AEEC">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2#成品仓库（</w:t>
                  </w:r>
                  <w:r>
                    <w:rPr>
                      <w:rFonts w:hint="eastAsia" w:cs="Times New Roman"/>
                      <w:color w:val="auto"/>
                      <w:sz w:val="21"/>
                      <w:szCs w:val="21"/>
                      <w:highlight w:val="none"/>
                      <w:lang w:val="en-US" w:eastAsia="zh-CN"/>
                    </w:rPr>
                    <w:t>632.3</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，1F钢架结构，长</w:t>
                  </w:r>
                  <w:r>
                    <w:rPr>
                      <w:rFonts w:hint="eastAsia" w:cs="Times New Roman"/>
                      <w:color w:val="auto"/>
                      <w:sz w:val="21"/>
                      <w:szCs w:val="21"/>
                      <w:highlight w:val="none"/>
                      <w:lang w:val="en-US" w:eastAsia="zh-CN"/>
                    </w:rPr>
                    <w:t>26.06</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24.26</w:t>
                  </w:r>
                  <w:r>
                    <w:rPr>
                      <w:rFonts w:hint="default" w:ascii="Times New Roman" w:hAnsi="Times New Roman" w:eastAsia="宋体" w:cs="Times New Roman"/>
                      <w:color w:val="auto"/>
                      <w:sz w:val="21"/>
                      <w:szCs w:val="21"/>
                      <w:highlight w:val="none"/>
                    </w:rPr>
                    <w:t>m，高9m）</w:t>
                  </w:r>
                </w:p>
              </w:tc>
              <w:tc>
                <w:tcPr>
                  <w:tcW w:w="4442" w:type="dxa"/>
                  <w:vAlign w:val="center"/>
                </w:tcPr>
                <w:p w14:paraId="48C8A710">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建筑面积</w:t>
                  </w:r>
                  <w:r>
                    <w:rPr>
                      <w:rFonts w:hint="eastAsia" w:cs="Times New Roman"/>
                      <w:color w:val="auto"/>
                      <w:sz w:val="21"/>
                      <w:szCs w:val="21"/>
                      <w:highlight w:val="none"/>
                      <w:lang w:val="en-US" w:eastAsia="zh-CN"/>
                    </w:rPr>
                    <w:t>632.3</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（长</w:t>
                  </w:r>
                  <w:r>
                    <w:rPr>
                      <w:rFonts w:hint="eastAsia" w:cs="Times New Roman"/>
                      <w:color w:val="auto"/>
                      <w:sz w:val="21"/>
                      <w:szCs w:val="21"/>
                      <w:highlight w:val="none"/>
                      <w:lang w:val="en-US" w:eastAsia="zh-CN"/>
                    </w:rPr>
                    <w:t>26.06</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24.26</w:t>
                  </w:r>
                  <w:r>
                    <w:rPr>
                      <w:rFonts w:hint="default" w:ascii="Times New Roman" w:hAnsi="Times New Roman" w:eastAsia="宋体" w:cs="Times New Roman"/>
                      <w:color w:val="auto"/>
                      <w:sz w:val="21"/>
                      <w:szCs w:val="21"/>
                      <w:highlight w:val="none"/>
                    </w:rPr>
                    <w:t>m），钢架结构</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位于2#厂房西北侧，用于成品板房的板</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成品烤烟架</w:t>
                  </w:r>
                  <w:r>
                    <w:rPr>
                      <w:rFonts w:hint="default" w:ascii="Times New Roman" w:hAnsi="Times New Roman" w:eastAsia="宋体" w:cs="Times New Roman"/>
                      <w:color w:val="auto"/>
                      <w:sz w:val="21"/>
                      <w:szCs w:val="21"/>
                      <w:highlight w:val="none"/>
                    </w:rPr>
                    <w:t>存放及转运。</w:t>
                  </w:r>
                </w:p>
              </w:tc>
              <w:tc>
                <w:tcPr>
                  <w:tcW w:w="691" w:type="dxa"/>
                  <w:vAlign w:val="center"/>
                </w:tcPr>
                <w:p w14:paraId="1819C22F">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14:paraId="23F2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68F0DFD6">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832" w:type="dxa"/>
                  <w:vMerge w:val="continue"/>
                  <w:vAlign w:val="center"/>
                </w:tcPr>
                <w:p w14:paraId="6257EB3B">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Align w:val="center"/>
                </w:tcPr>
                <w:p w14:paraId="1D0B3408">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五金仓库</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225.5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，1F钢架结构，长</w:t>
                  </w:r>
                  <w:r>
                    <w:rPr>
                      <w:rFonts w:hint="eastAsia" w:cs="Times New Roman"/>
                      <w:color w:val="auto"/>
                      <w:sz w:val="21"/>
                      <w:szCs w:val="21"/>
                      <w:highlight w:val="none"/>
                      <w:lang w:val="en-US" w:eastAsia="zh-CN"/>
                    </w:rPr>
                    <w:t>15.02</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15.02</w:t>
                  </w:r>
                  <w:r>
                    <w:rPr>
                      <w:rFonts w:hint="default" w:ascii="Times New Roman" w:hAnsi="Times New Roman" w:eastAsia="宋体" w:cs="Times New Roman"/>
                      <w:color w:val="auto"/>
                      <w:sz w:val="21"/>
                      <w:szCs w:val="21"/>
                      <w:highlight w:val="none"/>
                    </w:rPr>
                    <w:t>m，高9m）</w:t>
                  </w:r>
                </w:p>
              </w:tc>
              <w:tc>
                <w:tcPr>
                  <w:tcW w:w="4442" w:type="dxa"/>
                  <w:vAlign w:val="center"/>
                </w:tcPr>
                <w:p w14:paraId="0634C5C0">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建筑面积</w:t>
                  </w:r>
                  <w:r>
                    <w:rPr>
                      <w:rFonts w:hint="eastAsia" w:cs="Times New Roman"/>
                      <w:color w:val="auto"/>
                      <w:sz w:val="21"/>
                      <w:szCs w:val="21"/>
                      <w:highlight w:val="none"/>
                      <w:lang w:val="en-US" w:eastAsia="zh-CN"/>
                    </w:rPr>
                    <w:t>225.5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长15.02</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15.02</w:t>
                  </w:r>
                  <w:r>
                    <w:rPr>
                      <w:rFonts w:hint="default" w:ascii="Times New Roman" w:hAnsi="Times New Roman" w:eastAsia="宋体" w:cs="Times New Roman"/>
                      <w:color w:val="auto"/>
                      <w:sz w:val="21"/>
                      <w:szCs w:val="21"/>
                      <w:highlight w:val="none"/>
                    </w:rPr>
                    <w:t>m），钢架结构</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位于2#厂房的</w:t>
                  </w:r>
                  <w:r>
                    <w:rPr>
                      <w:rFonts w:hint="eastAsia" w:cs="Times New Roman"/>
                      <w:color w:val="auto"/>
                      <w:sz w:val="21"/>
                      <w:szCs w:val="21"/>
                      <w:highlight w:val="none"/>
                      <w:lang w:val="en-US" w:eastAsia="zh-CN"/>
                    </w:rPr>
                    <w:t>东北</w:t>
                  </w:r>
                  <w:r>
                    <w:rPr>
                      <w:rFonts w:hint="default" w:ascii="Times New Roman" w:hAnsi="Times New Roman" w:eastAsia="宋体" w:cs="Times New Roman"/>
                      <w:color w:val="auto"/>
                      <w:sz w:val="21"/>
                      <w:szCs w:val="21"/>
                      <w:highlight w:val="none"/>
                    </w:rPr>
                    <w:t>侧，为1F钢架结构厂房，用于</w:t>
                  </w:r>
                  <w:r>
                    <w:rPr>
                      <w:rFonts w:hint="eastAsia" w:cs="Times New Roman"/>
                      <w:color w:val="auto"/>
                      <w:sz w:val="21"/>
                      <w:szCs w:val="21"/>
                      <w:highlight w:val="none"/>
                      <w:lang w:val="en-US" w:eastAsia="zh-CN"/>
                    </w:rPr>
                    <w:t>五金零配件、工具等</w:t>
                  </w:r>
                  <w:r>
                    <w:rPr>
                      <w:rFonts w:hint="default" w:ascii="Times New Roman" w:hAnsi="Times New Roman" w:eastAsia="宋体" w:cs="Times New Roman"/>
                      <w:color w:val="auto"/>
                      <w:sz w:val="21"/>
                      <w:szCs w:val="21"/>
                      <w:highlight w:val="none"/>
                    </w:rPr>
                    <w:t>存放。</w:t>
                  </w:r>
                </w:p>
              </w:tc>
              <w:tc>
                <w:tcPr>
                  <w:tcW w:w="691" w:type="dxa"/>
                  <w:vAlign w:val="center"/>
                </w:tcPr>
                <w:p w14:paraId="1FC00EA2">
                  <w:pPr>
                    <w:adjustRightInd w:val="0"/>
                    <w:snapToGrid w:val="0"/>
                    <w:spacing w:line="0" w:lineRule="atLeast"/>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17B3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6105008B">
                  <w:pPr>
                    <w:adjustRightInd w:val="0"/>
                    <w:snapToGrid w:val="0"/>
                    <w:spacing w:line="0" w:lineRule="atLeast"/>
                    <w:jc w:val="center"/>
                    <w:rPr>
                      <w:color w:val="auto"/>
                      <w:highlight w:val="none"/>
                    </w:rPr>
                  </w:pPr>
                </w:p>
              </w:tc>
              <w:tc>
                <w:tcPr>
                  <w:tcW w:w="832" w:type="dxa"/>
                  <w:vMerge w:val="continue"/>
                  <w:vAlign w:val="center"/>
                </w:tcPr>
                <w:p w14:paraId="1D211F73">
                  <w:pPr>
                    <w:adjustRightInd w:val="0"/>
                    <w:snapToGrid w:val="0"/>
                    <w:spacing w:line="0" w:lineRule="atLeast"/>
                    <w:jc w:val="center"/>
                    <w:rPr>
                      <w:color w:val="auto"/>
                      <w:highlight w:val="none"/>
                    </w:rPr>
                  </w:pPr>
                </w:p>
              </w:tc>
              <w:tc>
                <w:tcPr>
                  <w:tcW w:w="2134" w:type="dxa"/>
                  <w:vAlign w:val="center"/>
                </w:tcPr>
                <w:p w14:paraId="05D13474">
                  <w:pP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原料仓库（</w:t>
                  </w:r>
                  <w:r>
                    <w:rPr>
                      <w:rFonts w:hint="eastAsia" w:cs="Times New Roman"/>
                      <w:color w:val="auto"/>
                      <w:sz w:val="21"/>
                      <w:szCs w:val="21"/>
                      <w:highlight w:val="none"/>
                      <w:lang w:val="en-US" w:eastAsia="zh-CN"/>
                    </w:rPr>
                    <w:t>128.1</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，1F钢架结构，长</w:t>
                  </w:r>
                  <w:r>
                    <w:rPr>
                      <w:rFonts w:hint="eastAsia" w:cs="Times New Roman"/>
                      <w:color w:val="auto"/>
                      <w:sz w:val="21"/>
                      <w:szCs w:val="21"/>
                      <w:highlight w:val="none"/>
                      <w:lang w:val="en-US" w:eastAsia="zh-CN"/>
                    </w:rPr>
                    <w:t>10.56</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12.13</w:t>
                  </w:r>
                  <w:r>
                    <w:rPr>
                      <w:rFonts w:hint="default" w:ascii="Times New Roman" w:hAnsi="Times New Roman" w:eastAsia="宋体" w:cs="Times New Roman"/>
                      <w:color w:val="auto"/>
                      <w:sz w:val="21"/>
                      <w:szCs w:val="21"/>
                      <w:highlight w:val="none"/>
                    </w:rPr>
                    <w:t>m，高9m）</w:t>
                  </w:r>
                </w:p>
              </w:tc>
              <w:tc>
                <w:tcPr>
                  <w:tcW w:w="4442" w:type="dxa"/>
                  <w:vAlign w:val="center"/>
                </w:tcPr>
                <w:p w14:paraId="0164A7EE">
                  <w:pPr>
                    <w:pStyle w:val="16"/>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建筑面积</w:t>
                  </w:r>
                  <w:r>
                    <w:rPr>
                      <w:rFonts w:hint="eastAsia" w:cs="Times New Roman"/>
                      <w:color w:val="auto"/>
                      <w:sz w:val="21"/>
                      <w:szCs w:val="21"/>
                      <w:highlight w:val="none"/>
                      <w:lang w:val="en-US" w:eastAsia="zh-CN"/>
                    </w:rPr>
                    <w:t>128.1</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长10.56</w:t>
                  </w:r>
                  <w:r>
                    <w:rPr>
                      <w:rFonts w:hint="default" w:ascii="Times New Roman" w:hAnsi="Times New Roman" w:eastAsia="宋体" w:cs="Times New Roman"/>
                      <w:color w:val="auto"/>
                      <w:sz w:val="21"/>
                      <w:szCs w:val="21"/>
                      <w:highlight w:val="none"/>
                    </w:rPr>
                    <w:t>m*宽</w:t>
                  </w:r>
                  <w:r>
                    <w:rPr>
                      <w:rFonts w:hint="eastAsia" w:cs="Times New Roman"/>
                      <w:color w:val="auto"/>
                      <w:sz w:val="21"/>
                      <w:szCs w:val="21"/>
                      <w:highlight w:val="none"/>
                      <w:lang w:val="en-US" w:eastAsia="zh-CN"/>
                    </w:rPr>
                    <w:t>12.13</w:t>
                  </w:r>
                  <w:r>
                    <w:rPr>
                      <w:rFonts w:hint="default" w:ascii="Times New Roman" w:hAnsi="Times New Roman" w:eastAsia="宋体" w:cs="Times New Roman"/>
                      <w:color w:val="auto"/>
                      <w:sz w:val="21"/>
                      <w:szCs w:val="21"/>
                      <w:highlight w:val="none"/>
                    </w:rPr>
                    <w:t>m），钢架结构</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位于2#厂房的</w:t>
                  </w:r>
                  <w:r>
                    <w:rPr>
                      <w:rFonts w:hint="eastAsia" w:cs="Times New Roman"/>
                      <w:color w:val="auto"/>
                      <w:sz w:val="21"/>
                      <w:szCs w:val="21"/>
                      <w:highlight w:val="none"/>
                      <w:lang w:val="en-US" w:eastAsia="zh-CN"/>
                    </w:rPr>
                    <w:t>西南</w:t>
                  </w:r>
                  <w:r>
                    <w:rPr>
                      <w:rFonts w:hint="default" w:ascii="Times New Roman" w:hAnsi="Times New Roman" w:eastAsia="宋体" w:cs="Times New Roman"/>
                      <w:color w:val="auto"/>
                      <w:sz w:val="21"/>
                      <w:szCs w:val="21"/>
                      <w:highlight w:val="none"/>
                    </w:rPr>
                    <w:t>侧，用于巴斯夫黑料、组合聚醚</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粘贴剂</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彩涂卷、镀锌方管等</w:t>
                  </w:r>
                  <w:r>
                    <w:rPr>
                      <w:rFonts w:hint="default" w:ascii="Times New Roman" w:hAnsi="Times New Roman" w:eastAsia="宋体" w:cs="Times New Roman"/>
                      <w:color w:val="auto"/>
                      <w:sz w:val="21"/>
                      <w:szCs w:val="21"/>
                      <w:highlight w:val="none"/>
                    </w:rPr>
                    <w:t>存放。</w:t>
                  </w:r>
                </w:p>
              </w:tc>
              <w:tc>
                <w:tcPr>
                  <w:tcW w:w="691" w:type="dxa"/>
                  <w:vAlign w:val="center"/>
                </w:tcPr>
                <w:p w14:paraId="011FB9A0">
                  <w:pP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新建</w:t>
                  </w:r>
                </w:p>
              </w:tc>
            </w:tr>
            <w:tr w14:paraId="2AF0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412" w:type="dxa"/>
                  <w:vMerge w:val="restart"/>
                  <w:vAlign w:val="center"/>
                </w:tcPr>
                <w:p w14:paraId="52092ADD">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辅助工程</w:t>
                  </w:r>
                </w:p>
              </w:tc>
              <w:tc>
                <w:tcPr>
                  <w:tcW w:w="2966" w:type="dxa"/>
                  <w:gridSpan w:val="2"/>
                  <w:vAlign w:val="center"/>
                </w:tcPr>
                <w:p w14:paraId="7738E750">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办公综合楼（1792.68m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rPr>
                    <w:t>）</w:t>
                  </w:r>
                </w:p>
              </w:tc>
              <w:tc>
                <w:tcPr>
                  <w:tcW w:w="4442" w:type="dxa"/>
                  <w:vAlign w:val="center"/>
                </w:tcPr>
                <w:p w14:paraId="24D49033">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已建</w:t>
                  </w:r>
                  <w:r>
                    <w:rPr>
                      <w:rFonts w:hint="default" w:ascii="Times New Roman" w:hAnsi="Times New Roman" w:eastAsia="宋体" w:cs="Times New Roman"/>
                      <w:color w:val="auto"/>
                      <w:kern w:val="0"/>
                      <w:sz w:val="21"/>
                      <w:szCs w:val="21"/>
                      <w:highlight w:val="none"/>
                    </w:rPr>
                    <w:t>1栋4层的砖混结构办公综合楼，总建筑面积为1792.68m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rPr>
                    <w:t>，每层建筑面积为448.17m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rPr>
                    <w:t>），高度为14.5m，位于整个项目区西侧；主要包含办公室、接待室、会议室等。</w:t>
                  </w:r>
                </w:p>
              </w:tc>
              <w:tc>
                <w:tcPr>
                  <w:tcW w:w="691" w:type="dxa"/>
                  <w:vAlign w:val="center"/>
                </w:tcPr>
                <w:p w14:paraId="3E2C9D8D">
                  <w:pPr>
                    <w:adjustRightInd w:val="0"/>
                    <w:snapToGrid w:val="0"/>
                    <w:spacing w:line="0" w:lineRule="atLeast"/>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依托</w:t>
                  </w:r>
                </w:p>
              </w:tc>
            </w:tr>
            <w:tr w14:paraId="0DF1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1F0C3F6A">
                  <w:pPr>
                    <w:adjustRightInd w:val="0"/>
                    <w:snapToGrid w:val="0"/>
                    <w:spacing w:line="0" w:lineRule="atLeast"/>
                    <w:jc w:val="center"/>
                    <w:rPr>
                      <w:color w:val="auto"/>
                      <w:highlight w:val="none"/>
                    </w:rPr>
                  </w:pPr>
                </w:p>
              </w:tc>
              <w:tc>
                <w:tcPr>
                  <w:tcW w:w="2966" w:type="dxa"/>
                  <w:gridSpan w:val="2"/>
                  <w:vAlign w:val="center"/>
                </w:tcPr>
                <w:p w14:paraId="69D43C53">
                  <w:pPr>
                    <w:adjustRightInd w:val="0"/>
                    <w:snapToGrid w:val="0"/>
                    <w:spacing w:line="0" w:lineRule="atLeast"/>
                    <w:jc w:val="center"/>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食宿区（528</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r>
                    <w:rPr>
                      <w:rFonts w:hint="eastAsia" w:cs="Times New Roman"/>
                      <w:color w:val="auto"/>
                      <w:kern w:val="0"/>
                      <w:sz w:val="21"/>
                      <w:szCs w:val="21"/>
                      <w:highlight w:val="none"/>
                      <w:lang w:val="en-US" w:eastAsia="zh-CN"/>
                    </w:rPr>
                    <w:t>）</w:t>
                  </w:r>
                </w:p>
              </w:tc>
              <w:tc>
                <w:tcPr>
                  <w:tcW w:w="4442" w:type="dxa"/>
                  <w:vAlign w:val="center"/>
                </w:tcPr>
                <w:p w14:paraId="39634CF1">
                  <w:pPr>
                    <w:adjustRightInd w:val="0"/>
                    <w:snapToGrid w:val="0"/>
                    <w:spacing w:line="0" w:lineRule="atLeast"/>
                    <w:jc w:val="center"/>
                    <w:rPr>
                      <w:rFonts w:hint="default" w:ascii="Times New Roman" w:hAnsi="Times New Roman" w:eastAsia="宋体" w:cs="Times New Roman"/>
                      <w:color w:val="auto"/>
                      <w:kern w:val="0"/>
                      <w:sz w:val="21"/>
                      <w:szCs w:val="21"/>
                      <w:highlight w:val="none"/>
                    </w:rPr>
                  </w:pPr>
                  <w:r>
                    <w:rPr>
                      <w:rFonts w:hint="eastAsia" w:cs="Times New Roman"/>
                      <w:color w:val="auto"/>
                      <w:sz w:val="21"/>
                      <w:szCs w:val="21"/>
                      <w:highlight w:val="none"/>
                      <w:lang w:val="en-US" w:eastAsia="zh-CN"/>
                    </w:rPr>
                    <w:t>新建</w:t>
                  </w:r>
                  <w:r>
                    <w:rPr>
                      <w:rFonts w:hint="default" w:ascii="Times New Roman" w:hAnsi="Times New Roman" w:eastAsia="宋体" w:cs="Times New Roman"/>
                      <w:color w:val="auto"/>
                      <w:kern w:val="0"/>
                      <w:sz w:val="21"/>
                      <w:szCs w:val="21"/>
                      <w:highlight w:val="none"/>
                    </w:rPr>
                    <w:t>1栋</w:t>
                  </w:r>
                  <w:r>
                    <w:rPr>
                      <w:rFonts w:hint="eastAsia"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层的</w:t>
                  </w:r>
                  <w:r>
                    <w:rPr>
                      <w:rFonts w:hint="eastAsia" w:cs="Times New Roman"/>
                      <w:color w:val="auto"/>
                      <w:kern w:val="0"/>
                      <w:sz w:val="21"/>
                      <w:szCs w:val="21"/>
                      <w:highlight w:val="none"/>
                      <w:lang w:val="en-US" w:eastAsia="zh-CN"/>
                    </w:rPr>
                    <w:t>钢架板房</w:t>
                  </w:r>
                  <w:r>
                    <w:rPr>
                      <w:rFonts w:hint="default" w:ascii="Times New Roman" w:hAnsi="Times New Roman" w:eastAsia="宋体" w:cs="Times New Roman"/>
                      <w:color w:val="auto"/>
                      <w:kern w:val="0"/>
                      <w:sz w:val="21"/>
                      <w:szCs w:val="21"/>
                      <w:highlight w:val="none"/>
                    </w:rPr>
                    <w:t>结构</w:t>
                  </w:r>
                  <w:r>
                    <w:rPr>
                      <w:rFonts w:hint="eastAsia" w:cs="Times New Roman"/>
                      <w:color w:val="auto"/>
                      <w:kern w:val="0"/>
                      <w:sz w:val="21"/>
                      <w:szCs w:val="21"/>
                      <w:highlight w:val="none"/>
                      <w:lang w:val="en-US" w:eastAsia="zh-CN"/>
                    </w:rPr>
                    <w:t>食宿楼</w:t>
                  </w:r>
                  <w:r>
                    <w:rPr>
                      <w:rFonts w:hint="default" w:ascii="Times New Roman" w:hAnsi="Times New Roman" w:eastAsia="宋体" w:cs="Times New Roman"/>
                      <w:color w:val="auto"/>
                      <w:kern w:val="0"/>
                      <w:sz w:val="21"/>
                      <w:szCs w:val="21"/>
                      <w:highlight w:val="none"/>
                    </w:rPr>
                    <w:t>，总建筑面积为</w:t>
                  </w:r>
                  <w:r>
                    <w:rPr>
                      <w:rFonts w:hint="eastAsia" w:cs="Times New Roman"/>
                      <w:color w:val="auto"/>
                      <w:kern w:val="0"/>
                      <w:sz w:val="21"/>
                      <w:szCs w:val="21"/>
                      <w:highlight w:val="none"/>
                      <w:lang w:val="en-US" w:eastAsia="zh-CN"/>
                    </w:rPr>
                    <w:t>528</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rPr>
                    <w:t>，每层建筑面积为</w:t>
                  </w:r>
                  <w:r>
                    <w:rPr>
                      <w:rFonts w:hint="eastAsia" w:cs="Times New Roman"/>
                      <w:color w:val="auto"/>
                      <w:kern w:val="0"/>
                      <w:sz w:val="21"/>
                      <w:szCs w:val="21"/>
                      <w:highlight w:val="none"/>
                      <w:lang w:val="en-US" w:eastAsia="zh-CN"/>
                    </w:rPr>
                    <w:t>264</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rPr>
                    <w:t>），高度为</w:t>
                  </w:r>
                  <w:r>
                    <w:rPr>
                      <w:rFonts w:hint="eastAsia" w:cs="Times New Roman"/>
                      <w:color w:val="auto"/>
                      <w:kern w:val="0"/>
                      <w:sz w:val="21"/>
                      <w:szCs w:val="21"/>
                      <w:highlight w:val="none"/>
                      <w:lang w:val="en-US" w:eastAsia="zh-CN"/>
                    </w:rPr>
                    <w:t>6</w:t>
                  </w:r>
                  <w:r>
                    <w:rPr>
                      <w:rFonts w:hint="default" w:ascii="Times New Roman" w:hAnsi="Times New Roman" w:eastAsia="宋体" w:cs="Times New Roman"/>
                      <w:color w:val="auto"/>
                      <w:kern w:val="0"/>
                      <w:sz w:val="21"/>
                      <w:szCs w:val="21"/>
                      <w:highlight w:val="none"/>
                    </w:rPr>
                    <w:t>m，位于整个项目区西侧；主要包含</w:t>
                  </w:r>
                  <w:r>
                    <w:rPr>
                      <w:rFonts w:hint="eastAsia" w:cs="Times New Roman"/>
                      <w:color w:val="auto"/>
                      <w:kern w:val="0"/>
                      <w:sz w:val="21"/>
                      <w:szCs w:val="21"/>
                      <w:highlight w:val="none"/>
                      <w:lang w:val="en-US" w:eastAsia="zh-CN"/>
                    </w:rPr>
                    <w:t>食堂、浴室、卫生间以及21间宿舍</w:t>
                  </w:r>
                  <w:r>
                    <w:rPr>
                      <w:rFonts w:hint="default" w:ascii="Times New Roman" w:hAnsi="Times New Roman" w:eastAsia="宋体" w:cs="Times New Roman"/>
                      <w:color w:val="auto"/>
                      <w:kern w:val="0"/>
                      <w:sz w:val="21"/>
                      <w:szCs w:val="21"/>
                      <w:highlight w:val="none"/>
                    </w:rPr>
                    <w:t>等。</w:t>
                  </w:r>
                </w:p>
              </w:tc>
              <w:tc>
                <w:tcPr>
                  <w:tcW w:w="691" w:type="dxa"/>
                  <w:vAlign w:val="center"/>
                </w:tcPr>
                <w:p w14:paraId="2F4F000C">
                  <w:pPr>
                    <w:adjustRightInd w:val="0"/>
                    <w:snapToGrid w:val="0"/>
                    <w:spacing w:line="0" w:lineRule="atLeast"/>
                    <w:jc w:val="center"/>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新建</w:t>
                  </w:r>
                </w:p>
              </w:tc>
            </w:tr>
            <w:tr w14:paraId="7790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restart"/>
                  <w:vAlign w:val="center"/>
                </w:tcPr>
                <w:p w14:paraId="339E6A4D">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公用工程</w:t>
                  </w:r>
                </w:p>
              </w:tc>
              <w:tc>
                <w:tcPr>
                  <w:tcW w:w="2966" w:type="dxa"/>
                  <w:gridSpan w:val="2"/>
                  <w:vAlign w:val="center"/>
                </w:tcPr>
                <w:p w14:paraId="39F23937">
                  <w:pPr>
                    <w:adjustRightInd w:val="0"/>
                    <w:snapToGrid w:val="0"/>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color w:val="auto"/>
                      <w:kern w:val="0"/>
                      <w:sz w:val="21"/>
                      <w:szCs w:val="21"/>
                      <w:highlight w:val="none"/>
                    </w:rPr>
                    <w:t>供水</w:t>
                  </w:r>
                </w:p>
              </w:tc>
              <w:tc>
                <w:tcPr>
                  <w:tcW w:w="4442" w:type="dxa"/>
                  <w:vAlign w:val="center"/>
                </w:tcPr>
                <w:p w14:paraId="7453549E">
                  <w:pPr>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由园区供水管网供给。</w:t>
                  </w:r>
                </w:p>
              </w:tc>
              <w:tc>
                <w:tcPr>
                  <w:tcW w:w="691" w:type="dxa"/>
                  <w:vAlign w:val="center"/>
                </w:tcPr>
                <w:p w14:paraId="2A5E5B64">
                  <w:pPr>
                    <w:adjustRightInd w:val="0"/>
                    <w:snapToGrid w:val="0"/>
                    <w:spacing w:line="0" w:lineRule="atLeast"/>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依托</w:t>
                  </w:r>
                </w:p>
              </w:tc>
            </w:tr>
            <w:tr w14:paraId="06C2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07359D55">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2966" w:type="dxa"/>
                  <w:gridSpan w:val="2"/>
                  <w:vAlign w:val="center"/>
                </w:tcPr>
                <w:p w14:paraId="24AEFC4C">
                  <w:pPr>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排水</w:t>
                  </w:r>
                </w:p>
              </w:tc>
              <w:tc>
                <w:tcPr>
                  <w:tcW w:w="4442" w:type="dxa"/>
                  <w:vAlign w:val="center"/>
                </w:tcPr>
                <w:p w14:paraId="3782A752">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项目排水采用雨污分流的排水方式</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雨水经厂区雨水沟收集后排入附近排水沟；食堂废水经隔油池处理后，与</w:t>
                  </w:r>
                  <w:r>
                    <w:rPr>
                      <w:rFonts w:hint="eastAsia" w:cs="Times New Roman"/>
                      <w:color w:val="auto"/>
                      <w:sz w:val="21"/>
                      <w:szCs w:val="21"/>
                      <w:highlight w:val="none"/>
                      <w:lang w:eastAsia="zh-CN"/>
                    </w:rPr>
                    <w:t>生活污水</w:t>
                  </w:r>
                  <w:r>
                    <w:rPr>
                      <w:rFonts w:hint="default" w:ascii="Times New Roman" w:hAnsi="Times New Roman" w:eastAsia="宋体" w:cs="Times New Roman"/>
                      <w:color w:val="auto"/>
                      <w:sz w:val="21"/>
                      <w:szCs w:val="21"/>
                      <w:highlight w:val="none"/>
                    </w:rPr>
                    <w:t>一并进入化粪池（15m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）进行预处理；办公废水进入化粪池（10m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）预处理后与食堂、</w:t>
                  </w:r>
                  <w:r>
                    <w:rPr>
                      <w:rFonts w:hint="eastAsia" w:cs="Times New Roman"/>
                      <w:color w:val="auto"/>
                      <w:sz w:val="21"/>
                      <w:szCs w:val="21"/>
                      <w:highlight w:val="none"/>
                      <w:lang w:eastAsia="zh-CN"/>
                    </w:rPr>
                    <w:t>生活污水</w:t>
                  </w:r>
                  <w:r>
                    <w:rPr>
                      <w:rFonts w:hint="default" w:ascii="Times New Roman" w:hAnsi="Times New Roman" w:eastAsia="宋体" w:cs="Times New Roman"/>
                      <w:color w:val="auto"/>
                      <w:sz w:val="21"/>
                      <w:szCs w:val="21"/>
                      <w:highlight w:val="none"/>
                    </w:rPr>
                    <w:t>（预处理后）一并进入自建一体化生活污水处理站处理达《城市污水再生利用 城市杂用水水质》（GB/T18920-2020）中的城市绿化、道路清扫、消防、建筑施工标准后，用于项目区内绿化及道路场地洒水降尘，不外排。</w:t>
                  </w:r>
                </w:p>
              </w:tc>
              <w:tc>
                <w:tcPr>
                  <w:tcW w:w="691" w:type="dxa"/>
                  <w:vAlign w:val="center"/>
                </w:tcPr>
                <w:p w14:paraId="79474FD1">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3873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5B9B3279">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2966" w:type="dxa"/>
                  <w:gridSpan w:val="2"/>
                  <w:vAlign w:val="center"/>
                </w:tcPr>
                <w:p w14:paraId="06DAC850">
                  <w:pPr>
                    <w:adjustRightInd w:val="0"/>
                    <w:snapToGrid w:val="0"/>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color w:val="auto"/>
                      <w:kern w:val="0"/>
                      <w:sz w:val="21"/>
                      <w:szCs w:val="21"/>
                      <w:highlight w:val="none"/>
                    </w:rPr>
                    <w:t>供电</w:t>
                  </w:r>
                </w:p>
              </w:tc>
              <w:tc>
                <w:tcPr>
                  <w:tcW w:w="4442" w:type="dxa"/>
                  <w:vAlign w:val="center"/>
                </w:tcPr>
                <w:p w14:paraId="52358404">
                  <w:pPr>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从园区已有供电系统接入。</w:t>
                  </w:r>
                </w:p>
              </w:tc>
              <w:tc>
                <w:tcPr>
                  <w:tcW w:w="691" w:type="dxa"/>
                  <w:vAlign w:val="center"/>
                </w:tcPr>
                <w:p w14:paraId="5761F7EA">
                  <w:pPr>
                    <w:adjustRightInd w:val="0"/>
                    <w:snapToGrid w:val="0"/>
                    <w:spacing w:line="0" w:lineRule="atLeast"/>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依托</w:t>
                  </w:r>
                </w:p>
              </w:tc>
            </w:tr>
            <w:tr w14:paraId="1E61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12" w:type="dxa"/>
                  <w:vMerge w:val="continue"/>
                  <w:vAlign w:val="center"/>
                </w:tcPr>
                <w:p w14:paraId="44B4F8C3">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2966" w:type="dxa"/>
                  <w:gridSpan w:val="2"/>
                  <w:vAlign w:val="center"/>
                </w:tcPr>
                <w:p w14:paraId="0EDDA594">
                  <w:pPr>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供热</w:t>
                  </w:r>
                </w:p>
              </w:tc>
              <w:tc>
                <w:tcPr>
                  <w:tcW w:w="4442" w:type="dxa"/>
                  <w:vAlign w:val="center"/>
                </w:tcPr>
                <w:p w14:paraId="26C3C6E8">
                  <w:pPr>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项目生产过程中能量主要依靠电能转化。办公生活区使用电能及液化石油气，辅以太阳能提供热水。</w:t>
                  </w:r>
                </w:p>
              </w:tc>
              <w:tc>
                <w:tcPr>
                  <w:tcW w:w="691" w:type="dxa"/>
                  <w:vAlign w:val="center"/>
                </w:tcPr>
                <w:p w14:paraId="4C92466D">
                  <w:pPr>
                    <w:adjustRightInd w:val="0"/>
                    <w:snapToGrid w:val="0"/>
                    <w:spacing w:line="0" w:lineRule="atLeast"/>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依托</w:t>
                  </w:r>
                </w:p>
              </w:tc>
            </w:tr>
            <w:tr w14:paraId="3E55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10376A12">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2966" w:type="dxa"/>
                  <w:gridSpan w:val="2"/>
                  <w:vAlign w:val="center"/>
                </w:tcPr>
                <w:p w14:paraId="4E9EA1A6">
                  <w:pPr>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消防</w:t>
                  </w:r>
                </w:p>
              </w:tc>
              <w:tc>
                <w:tcPr>
                  <w:tcW w:w="4442" w:type="dxa"/>
                  <w:vAlign w:val="center"/>
                </w:tcPr>
                <w:p w14:paraId="20CF876E">
                  <w:pPr>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项目建筑均配置灭火器材，消防水源为市政管网水，水量水压能满足消防要求。</w:t>
                  </w:r>
                </w:p>
              </w:tc>
              <w:tc>
                <w:tcPr>
                  <w:tcW w:w="691" w:type="dxa"/>
                  <w:vAlign w:val="center"/>
                </w:tcPr>
                <w:p w14:paraId="0DB96DCA">
                  <w:pPr>
                    <w:adjustRightInd w:val="0"/>
                    <w:snapToGrid w:val="0"/>
                    <w:spacing w:line="0" w:lineRule="atLeast"/>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依托</w:t>
                  </w:r>
                </w:p>
              </w:tc>
            </w:tr>
            <w:tr w14:paraId="3E65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restart"/>
                  <w:vAlign w:val="center"/>
                </w:tcPr>
                <w:p w14:paraId="261D6619">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环保工程</w:t>
                  </w:r>
                </w:p>
              </w:tc>
              <w:tc>
                <w:tcPr>
                  <w:tcW w:w="832" w:type="dxa"/>
                  <w:vMerge w:val="restart"/>
                  <w:vAlign w:val="center"/>
                </w:tcPr>
                <w:p w14:paraId="1E65BFC4">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2134" w:type="dxa"/>
                  <w:tcBorders>
                    <w:bottom w:val="single" w:color="auto" w:sz="4" w:space="0"/>
                  </w:tcBorders>
                  <w:vAlign w:val="center"/>
                </w:tcPr>
                <w:p w14:paraId="026090F9">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浇筑发泡、涂胶工序（2根集气管+三级活性炭吸附装置+15m高排气筒DA001）</w:t>
                  </w:r>
                </w:p>
              </w:tc>
              <w:tc>
                <w:tcPr>
                  <w:tcW w:w="4442" w:type="dxa"/>
                  <w:tcBorders>
                    <w:bottom w:val="single" w:color="auto" w:sz="4" w:space="0"/>
                  </w:tcBorders>
                  <w:vAlign w:val="center"/>
                </w:tcPr>
                <w:p w14:paraId="15BA3A3D">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项目生产过程中浇筑发泡、涂胶工序均在密闭间进行，产生的有机废气由集气管</w:t>
                  </w:r>
                  <w:r>
                    <w:rPr>
                      <w:rFonts w:hint="default" w:ascii="Times New Roman" w:hAnsi="Times New Roman" w:eastAsia="宋体" w:cs="Times New Roman"/>
                      <w:color w:val="auto"/>
                      <w:sz w:val="21"/>
                      <w:szCs w:val="21"/>
                      <w:highlight w:val="none"/>
                      <w:lang w:val="en-US" w:eastAsia="zh-CN"/>
                    </w:rPr>
                    <w:t>（共2根，分别用于收集浇筑发泡、涂胶工序产生的废气）</w:t>
                  </w:r>
                  <w:r>
                    <w:rPr>
                      <w:rFonts w:hint="default" w:ascii="Times New Roman" w:hAnsi="Times New Roman" w:eastAsia="宋体" w:cs="Times New Roman"/>
                      <w:color w:val="auto"/>
                      <w:sz w:val="21"/>
                      <w:szCs w:val="21"/>
                      <w:highlight w:val="none"/>
                      <w:lang w:bidi="ar"/>
                    </w:rPr>
                    <w:t>收集后进入</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三级活性炭吸附装置</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处理，再由1根15m高排气筒达标排放（DA001）。收集效率95%，</w:t>
                  </w:r>
                  <w:r>
                    <w:rPr>
                      <w:rFonts w:hint="default" w:ascii="Times New Roman" w:hAnsi="Times New Roman" w:eastAsia="宋体" w:cs="Times New Roman"/>
                      <w:color w:val="auto"/>
                      <w:sz w:val="21"/>
                      <w:szCs w:val="21"/>
                      <w:highlight w:val="none"/>
                      <w:lang w:val="en-US" w:eastAsia="zh-CN" w:bidi="ar"/>
                    </w:rPr>
                    <w:t>风机</w:t>
                  </w:r>
                  <w:r>
                    <w:rPr>
                      <w:rFonts w:hint="default" w:ascii="Times New Roman" w:hAnsi="Times New Roman" w:eastAsia="宋体" w:cs="Times New Roman"/>
                      <w:color w:val="auto"/>
                      <w:sz w:val="21"/>
                      <w:szCs w:val="21"/>
                      <w:highlight w:val="none"/>
                      <w:lang w:bidi="ar"/>
                    </w:rPr>
                    <w:t>风量为7000m</w:t>
                  </w:r>
                  <w:r>
                    <w:rPr>
                      <w:rFonts w:hint="default" w:ascii="Times New Roman" w:hAnsi="Times New Roman" w:eastAsia="宋体" w:cs="Times New Roman"/>
                      <w:color w:val="auto"/>
                      <w:sz w:val="21"/>
                      <w:szCs w:val="21"/>
                      <w:highlight w:val="none"/>
                      <w:vertAlign w:val="superscript"/>
                      <w:lang w:bidi="ar"/>
                    </w:rPr>
                    <w:t>3</w:t>
                  </w:r>
                  <w:r>
                    <w:rPr>
                      <w:rFonts w:hint="default" w:ascii="Times New Roman" w:hAnsi="Times New Roman" w:eastAsia="宋体" w:cs="Times New Roman"/>
                      <w:color w:val="auto"/>
                      <w:sz w:val="21"/>
                      <w:szCs w:val="21"/>
                      <w:highlight w:val="none"/>
                      <w:lang w:bidi="ar"/>
                    </w:rPr>
                    <w:t>/h，</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三级活性炭吸附装置</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去除效率60%，排气筒内径0.4m。</w:t>
                  </w:r>
                </w:p>
              </w:tc>
              <w:tc>
                <w:tcPr>
                  <w:tcW w:w="691" w:type="dxa"/>
                  <w:vAlign w:val="center"/>
                </w:tcPr>
                <w:p w14:paraId="2FE53F4A">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03E1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1E7222BB">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832" w:type="dxa"/>
                  <w:vMerge w:val="continue"/>
                  <w:vAlign w:val="center"/>
                </w:tcPr>
                <w:p w14:paraId="6E0CB239">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Align w:val="center"/>
                </w:tcPr>
                <w:p w14:paraId="6744F641">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下料粉尘</w:t>
                  </w:r>
                </w:p>
              </w:tc>
              <w:tc>
                <w:tcPr>
                  <w:tcW w:w="4442" w:type="dxa"/>
                  <w:vAlign w:val="center"/>
                </w:tcPr>
                <w:p w14:paraId="2F46DC6D">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粉尘经车间厂房阻隔后约80%沉降于生产车间内，剩余20%为无组织排放。</w:t>
                  </w:r>
                </w:p>
              </w:tc>
              <w:tc>
                <w:tcPr>
                  <w:tcW w:w="691" w:type="dxa"/>
                  <w:vAlign w:val="center"/>
                </w:tcPr>
                <w:p w14:paraId="5476B4A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07E8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6D537663">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832" w:type="dxa"/>
                  <w:vMerge w:val="continue"/>
                  <w:vAlign w:val="center"/>
                </w:tcPr>
                <w:p w14:paraId="6DCB057D">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Align w:val="center"/>
                </w:tcPr>
                <w:p w14:paraId="1B529BD5">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焊接烟尘</w:t>
                  </w:r>
                </w:p>
              </w:tc>
              <w:tc>
                <w:tcPr>
                  <w:tcW w:w="4442" w:type="dxa"/>
                  <w:vAlign w:val="center"/>
                </w:tcPr>
                <w:p w14:paraId="3E201E52">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设置移动式焊烟净化器对焊接烟尘进行收集处理，收集效率为90%，收集后的烟尘进入净化器（微粒烟尘被滤芯捕集，净化效率为95%）。</w:t>
                  </w:r>
                </w:p>
              </w:tc>
              <w:tc>
                <w:tcPr>
                  <w:tcW w:w="691" w:type="dxa"/>
                  <w:vAlign w:val="center"/>
                </w:tcPr>
                <w:p w14:paraId="6A91732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5A27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11898225">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832" w:type="dxa"/>
                  <w:vMerge w:val="continue"/>
                  <w:vAlign w:val="center"/>
                </w:tcPr>
                <w:p w14:paraId="6749FBF5">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Align w:val="center"/>
                </w:tcPr>
                <w:p w14:paraId="0783DB4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食堂油烟</w:t>
                  </w:r>
                </w:p>
              </w:tc>
              <w:tc>
                <w:tcPr>
                  <w:tcW w:w="4442" w:type="dxa"/>
                  <w:vAlign w:val="center"/>
                </w:tcPr>
                <w:p w14:paraId="68D597BF">
                  <w:pPr>
                    <w:pStyle w:val="1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食堂油烟配套</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1个集气罩+1台油烟净化设施+高于生活综合楼房顶1.5m高的排气筒</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，油烟净化器净化效率不低于60%。</w:t>
                  </w:r>
                </w:p>
              </w:tc>
              <w:tc>
                <w:tcPr>
                  <w:tcW w:w="691" w:type="dxa"/>
                  <w:vAlign w:val="center"/>
                </w:tcPr>
                <w:p w14:paraId="7D76C05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7C26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30C7AC63">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832" w:type="dxa"/>
                  <w:vMerge w:val="restart"/>
                  <w:vAlign w:val="center"/>
                </w:tcPr>
                <w:p w14:paraId="12B034C0">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废水处理设施</w:t>
                  </w:r>
                </w:p>
              </w:tc>
              <w:tc>
                <w:tcPr>
                  <w:tcW w:w="2134" w:type="dxa"/>
                  <w:vAlign w:val="center"/>
                </w:tcPr>
                <w:p w14:paraId="463B5EA6">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雨污分流</w:t>
                  </w:r>
                </w:p>
              </w:tc>
              <w:tc>
                <w:tcPr>
                  <w:tcW w:w="4442" w:type="dxa"/>
                  <w:vAlign w:val="center"/>
                </w:tcPr>
                <w:p w14:paraId="069467E1">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项目实行雨污分流制，雨水经雨水管外排至附近雨水沟。</w:t>
                  </w:r>
                </w:p>
              </w:tc>
              <w:tc>
                <w:tcPr>
                  <w:tcW w:w="691" w:type="dxa"/>
                  <w:vAlign w:val="center"/>
                </w:tcPr>
                <w:p w14:paraId="18F9975A">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259B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0B82B45D">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832" w:type="dxa"/>
                  <w:vMerge w:val="continue"/>
                  <w:vAlign w:val="center"/>
                </w:tcPr>
                <w:p w14:paraId="4AB17704">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Merge w:val="restart"/>
                  <w:vAlign w:val="center"/>
                </w:tcPr>
                <w:p w14:paraId="6C70FA53">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化粪池</w:t>
                  </w:r>
                </w:p>
              </w:tc>
              <w:tc>
                <w:tcPr>
                  <w:tcW w:w="4442" w:type="dxa"/>
                  <w:vAlign w:val="center"/>
                </w:tcPr>
                <w:p w14:paraId="2C85A9F7">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1个容积为10m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的化粪池，设于办公综合楼北侧，用于预处理项目内</w:t>
                  </w:r>
                  <w:r>
                    <w:rPr>
                      <w:rFonts w:hint="eastAsia" w:cs="Times New Roman"/>
                      <w:color w:val="auto"/>
                      <w:sz w:val="21"/>
                      <w:szCs w:val="21"/>
                      <w:highlight w:val="none"/>
                      <w:lang w:val="en-US" w:eastAsia="zh-CN"/>
                    </w:rPr>
                    <w:t>办公废</w:t>
                  </w:r>
                  <w:r>
                    <w:rPr>
                      <w:rFonts w:hint="default" w:ascii="Times New Roman" w:hAnsi="Times New Roman" w:eastAsia="宋体" w:cs="Times New Roman"/>
                      <w:color w:val="auto"/>
                      <w:sz w:val="21"/>
                      <w:szCs w:val="21"/>
                      <w:highlight w:val="none"/>
                    </w:rPr>
                    <w:t>水。</w:t>
                  </w:r>
                </w:p>
              </w:tc>
              <w:tc>
                <w:tcPr>
                  <w:tcW w:w="691" w:type="dxa"/>
                  <w:vAlign w:val="center"/>
                </w:tcPr>
                <w:p w14:paraId="430FEA82">
                  <w:pPr>
                    <w:adjustRightInd w:val="0"/>
                    <w:snapToGrid w:val="0"/>
                    <w:spacing w:line="0" w:lineRule="atLeast"/>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依托</w:t>
                  </w:r>
                </w:p>
              </w:tc>
            </w:tr>
            <w:tr w14:paraId="3A2A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121E7B48">
                  <w:pPr>
                    <w:adjustRightInd w:val="0"/>
                    <w:snapToGrid w:val="0"/>
                    <w:spacing w:line="0" w:lineRule="atLeast"/>
                    <w:jc w:val="center"/>
                    <w:rPr>
                      <w:color w:val="auto"/>
                      <w:highlight w:val="none"/>
                    </w:rPr>
                  </w:pPr>
                </w:p>
              </w:tc>
              <w:tc>
                <w:tcPr>
                  <w:tcW w:w="832" w:type="dxa"/>
                  <w:vMerge w:val="continue"/>
                  <w:vAlign w:val="center"/>
                </w:tcPr>
                <w:p w14:paraId="4711A706">
                  <w:pPr>
                    <w:adjustRightInd w:val="0"/>
                    <w:snapToGrid w:val="0"/>
                    <w:spacing w:line="0" w:lineRule="atLeast"/>
                    <w:jc w:val="center"/>
                    <w:rPr>
                      <w:color w:val="auto"/>
                      <w:highlight w:val="none"/>
                    </w:rPr>
                  </w:pPr>
                </w:p>
              </w:tc>
              <w:tc>
                <w:tcPr>
                  <w:tcW w:w="2134" w:type="dxa"/>
                  <w:vMerge w:val="continue"/>
                  <w:vAlign w:val="center"/>
                </w:tcPr>
                <w:p w14:paraId="520EE076">
                  <w:pPr>
                    <w:adjustRightInd w:val="0"/>
                    <w:snapToGrid w:val="0"/>
                    <w:spacing w:line="0" w:lineRule="atLeast"/>
                    <w:jc w:val="center"/>
                    <w:rPr>
                      <w:color w:val="auto"/>
                      <w:highlight w:val="none"/>
                    </w:rPr>
                  </w:pPr>
                </w:p>
              </w:tc>
              <w:tc>
                <w:tcPr>
                  <w:tcW w:w="4442" w:type="dxa"/>
                  <w:vAlign w:val="center"/>
                </w:tcPr>
                <w:p w14:paraId="609806D0">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eastAsia"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的化粪池，设于</w:t>
                  </w:r>
                  <w:r>
                    <w:rPr>
                      <w:rFonts w:hint="eastAsia" w:cs="Times New Roman"/>
                      <w:color w:val="auto"/>
                      <w:sz w:val="21"/>
                      <w:szCs w:val="21"/>
                      <w:highlight w:val="none"/>
                      <w:lang w:val="en-US" w:eastAsia="zh-CN"/>
                    </w:rPr>
                    <w:t>食宿区南侧</w:t>
                  </w:r>
                  <w:r>
                    <w:rPr>
                      <w:rFonts w:hint="default" w:ascii="Times New Roman" w:hAnsi="Times New Roman" w:eastAsia="宋体" w:cs="Times New Roman"/>
                      <w:color w:val="auto"/>
                      <w:sz w:val="21"/>
                      <w:szCs w:val="21"/>
                      <w:highlight w:val="none"/>
                    </w:rPr>
                    <w:t>，用于预处理项目内</w:t>
                  </w:r>
                  <w:r>
                    <w:rPr>
                      <w:rFonts w:hint="eastAsia" w:cs="Times New Roman"/>
                      <w:color w:val="auto"/>
                      <w:sz w:val="21"/>
                      <w:szCs w:val="21"/>
                      <w:highlight w:val="none"/>
                      <w:lang w:val="en-US" w:eastAsia="zh-CN"/>
                    </w:rPr>
                    <w:t>食宿</w:t>
                  </w:r>
                  <w:r>
                    <w:rPr>
                      <w:rFonts w:hint="default" w:ascii="Times New Roman" w:hAnsi="Times New Roman" w:eastAsia="宋体" w:cs="Times New Roman"/>
                      <w:color w:val="auto"/>
                      <w:sz w:val="21"/>
                      <w:szCs w:val="21"/>
                      <w:highlight w:val="none"/>
                    </w:rPr>
                    <w:t>生活</w:t>
                  </w:r>
                  <w:r>
                    <w:rPr>
                      <w:rFonts w:hint="eastAsia" w:cs="Times New Roman"/>
                      <w:color w:val="auto"/>
                      <w:sz w:val="21"/>
                      <w:szCs w:val="21"/>
                      <w:highlight w:val="none"/>
                      <w:lang w:val="en-US" w:eastAsia="zh-CN"/>
                    </w:rPr>
                    <w:t>废</w:t>
                  </w:r>
                  <w:r>
                    <w:rPr>
                      <w:rFonts w:hint="default" w:ascii="Times New Roman" w:hAnsi="Times New Roman" w:eastAsia="宋体" w:cs="Times New Roman"/>
                      <w:color w:val="auto"/>
                      <w:sz w:val="21"/>
                      <w:szCs w:val="21"/>
                      <w:highlight w:val="none"/>
                    </w:rPr>
                    <w:t>水。</w:t>
                  </w:r>
                </w:p>
              </w:tc>
              <w:tc>
                <w:tcPr>
                  <w:tcW w:w="691" w:type="dxa"/>
                  <w:vAlign w:val="center"/>
                </w:tcPr>
                <w:p w14:paraId="5E0B8652">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环评提出</w:t>
                  </w:r>
                </w:p>
              </w:tc>
            </w:tr>
            <w:tr w14:paraId="12EC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4576C97D">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832" w:type="dxa"/>
                  <w:vMerge w:val="continue"/>
                  <w:vAlign w:val="center"/>
                </w:tcPr>
                <w:p w14:paraId="73222FA9">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Align w:val="center"/>
                </w:tcPr>
                <w:p w14:paraId="6C42F356">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隔油池</w:t>
                  </w:r>
                </w:p>
              </w:tc>
              <w:tc>
                <w:tcPr>
                  <w:tcW w:w="4442" w:type="dxa"/>
                  <w:vAlign w:val="center"/>
                </w:tcPr>
                <w:p w14:paraId="2F883FA7">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1个容积为0.4m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的隔油池，</w:t>
                  </w:r>
                  <w:r>
                    <w:rPr>
                      <w:rFonts w:hint="eastAsia" w:cs="Times New Roman"/>
                      <w:color w:val="auto"/>
                      <w:sz w:val="21"/>
                      <w:szCs w:val="21"/>
                      <w:highlight w:val="none"/>
                      <w:lang w:val="en-US" w:eastAsia="zh-CN"/>
                    </w:rPr>
                    <w:t>设于项目区东南角</w:t>
                  </w:r>
                  <w:r>
                    <w:rPr>
                      <w:rFonts w:hint="default" w:ascii="Times New Roman" w:hAnsi="Times New Roman" w:eastAsia="宋体" w:cs="Times New Roman"/>
                      <w:color w:val="auto"/>
                      <w:sz w:val="21"/>
                      <w:szCs w:val="21"/>
                      <w:highlight w:val="none"/>
                    </w:rPr>
                    <w:t>，用于处理食堂产生的含油废水。</w:t>
                  </w:r>
                </w:p>
              </w:tc>
              <w:tc>
                <w:tcPr>
                  <w:tcW w:w="691" w:type="dxa"/>
                  <w:vAlign w:val="center"/>
                </w:tcPr>
                <w:p w14:paraId="0FF2CC10">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2DF1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176145C0">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832" w:type="dxa"/>
                  <w:vMerge w:val="continue"/>
                  <w:vAlign w:val="center"/>
                </w:tcPr>
                <w:p w14:paraId="4CB7B8EF">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Align w:val="center"/>
                </w:tcPr>
                <w:p w14:paraId="040BB69B">
                  <w:pPr>
                    <w:widowControl/>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一体化生活污水处理站</w:t>
                  </w:r>
                </w:p>
              </w:tc>
              <w:tc>
                <w:tcPr>
                  <w:tcW w:w="4442" w:type="dxa"/>
                  <w:vAlign w:val="center"/>
                </w:tcPr>
                <w:p w14:paraId="2A725204">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1套处理规模</w:t>
                  </w:r>
                  <w:r>
                    <w:rPr>
                      <w:rFonts w:hint="default" w:ascii="Times New Roman" w:hAnsi="Times New Roman" w:eastAsia="宋体" w:cs="Times New Roman"/>
                      <w:color w:val="auto"/>
                      <w:sz w:val="21"/>
                      <w:szCs w:val="21"/>
                      <w:highlight w:val="none"/>
                      <w:lang w:val="en-US" w:eastAsia="zh-CN"/>
                    </w:rPr>
                    <w:t>为</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/d的一体化生活污水处理</w:t>
                  </w:r>
                  <w:r>
                    <w:rPr>
                      <w:rFonts w:hint="default" w:ascii="Times New Roman" w:hAnsi="Times New Roman" w:eastAsia="宋体" w:cs="Times New Roman"/>
                      <w:color w:val="auto"/>
                      <w:sz w:val="21"/>
                      <w:szCs w:val="21"/>
                      <w:highlight w:val="none"/>
                      <w:lang w:val="en-US" w:eastAsia="zh-CN"/>
                    </w:rPr>
                    <w:t>站</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处理工艺为</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MBR</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，用于处理项目区产生的</w:t>
                  </w:r>
                  <w:r>
                    <w:rPr>
                      <w:rFonts w:hint="default" w:ascii="Times New Roman" w:hAnsi="Times New Roman" w:eastAsia="宋体" w:cs="Times New Roman"/>
                      <w:color w:val="auto"/>
                      <w:sz w:val="21"/>
                      <w:szCs w:val="21"/>
                      <w:highlight w:val="none"/>
                      <w:lang w:eastAsia="zh-CN"/>
                    </w:rPr>
                    <w:t>生活污水</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项目运营期产生的食堂废水经隔油池处理后，与</w:t>
                  </w:r>
                  <w:r>
                    <w:rPr>
                      <w:rFonts w:hint="eastAsia" w:cs="Times New Roman"/>
                      <w:color w:val="auto"/>
                      <w:sz w:val="21"/>
                      <w:szCs w:val="21"/>
                      <w:highlight w:val="none"/>
                      <w:lang w:eastAsia="zh-CN"/>
                    </w:rPr>
                    <w:t>生活污水</w:t>
                  </w:r>
                  <w:r>
                    <w:rPr>
                      <w:rFonts w:hint="default" w:ascii="Times New Roman" w:hAnsi="Times New Roman" w:eastAsia="宋体" w:cs="Times New Roman"/>
                      <w:color w:val="auto"/>
                      <w:sz w:val="21"/>
                      <w:szCs w:val="21"/>
                      <w:highlight w:val="none"/>
                    </w:rPr>
                    <w:t>一并进入化粪池（15m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）进行预处理；办公废水进入化粪池（10m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）预处理后与食堂、</w:t>
                  </w:r>
                  <w:r>
                    <w:rPr>
                      <w:rFonts w:hint="eastAsia" w:cs="Times New Roman"/>
                      <w:color w:val="auto"/>
                      <w:sz w:val="21"/>
                      <w:szCs w:val="21"/>
                      <w:highlight w:val="none"/>
                      <w:lang w:eastAsia="zh-CN"/>
                    </w:rPr>
                    <w:t>生活污水</w:t>
                  </w:r>
                  <w:r>
                    <w:rPr>
                      <w:rFonts w:hint="default" w:ascii="Times New Roman" w:hAnsi="Times New Roman" w:eastAsia="宋体" w:cs="Times New Roman"/>
                      <w:color w:val="auto"/>
                      <w:sz w:val="21"/>
                      <w:szCs w:val="21"/>
                      <w:highlight w:val="none"/>
                    </w:rPr>
                    <w:t>（预处理后）一并进入自建一体化生活污水处理站处理达《城市污水再生利用 城市</w:t>
                  </w:r>
                  <w:r>
                    <w:rPr>
                      <w:rFonts w:hint="eastAsia" w:cs="Times New Roman"/>
                      <w:color w:val="auto"/>
                      <w:sz w:val="21"/>
                      <w:szCs w:val="21"/>
                      <w:highlight w:val="none"/>
                      <w:lang w:eastAsia="zh-CN"/>
                    </w:rPr>
                    <w:t>饮</w:t>
                  </w:r>
                  <w:r>
                    <w:rPr>
                      <w:rFonts w:hint="default" w:ascii="Times New Roman" w:hAnsi="Times New Roman" w:eastAsia="宋体" w:cs="Times New Roman"/>
                      <w:color w:val="auto"/>
                      <w:sz w:val="21"/>
                      <w:szCs w:val="21"/>
                      <w:highlight w:val="none"/>
                    </w:rPr>
                    <w:t>用水水质》（GB/T18920-2020）中的城市绿化、道路清扫、消防、建筑施工标准。</w:t>
                  </w:r>
                </w:p>
              </w:tc>
              <w:tc>
                <w:tcPr>
                  <w:tcW w:w="691" w:type="dxa"/>
                  <w:vAlign w:val="center"/>
                </w:tcPr>
                <w:p w14:paraId="67BD33A8">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5AAF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5DA57F79">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832" w:type="dxa"/>
                  <w:vMerge w:val="continue"/>
                  <w:vAlign w:val="center"/>
                </w:tcPr>
                <w:p w14:paraId="43398526">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Align w:val="center"/>
                </w:tcPr>
                <w:p w14:paraId="6C55DC7C">
                  <w:pPr>
                    <w:widowControl/>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蓄水池</w:t>
                  </w:r>
                </w:p>
              </w:tc>
              <w:tc>
                <w:tcPr>
                  <w:tcW w:w="4442" w:type="dxa"/>
                  <w:vAlign w:val="center"/>
                </w:tcPr>
                <w:p w14:paraId="15474546">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办公生活区外设置1个容积为</w:t>
                  </w:r>
                  <w:r>
                    <w:rPr>
                      <w:rFonts w:hint="eastAsia"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的蓄水池，对雨天项目区内处理达标后的生活污水进行收集暂存。</w:t>
                  </w:r>
                </w:p>
              </w:tc>
              <w:tc>
                <w:tcPr>
                  <w:tcW w:w="691" w:type="dxa"/>
                  <w:vAlign w:val="center"/>
                </w:tcPr>
                <w:p w14:paraId="3537A862">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67F9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1AE59F64">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832" w:type="dxa"/>
                  <w:vMerge w:val="continue"/>
                  <w:vAlign w:val="center"/>
                </w:tcPr>
                <w:p w14:paraId="32A54A8E">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Align w:val="center"/>
                </w:tcPr>
                <w:p w14:paraId="0F3538F2">
                  <w:pPr>
                    <w:widowControl/>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事故应急池</w:t>
                  </w:r>
                </w:p>
              </w:tc>
              <w:tc>
                <w:tcPr>
                  <w:tcW w:w="4442" w:type="dxa"/>
                  <w:vAlign w:val="center"/>
                </w:tcPr>
                <w:p w14:paraId="65778356">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一体化生活污水处理</w:t>
                  </w:r>
                  <w:r>
                    <w:rPr>
                      <w:rFonts w:hint="default" w:ascii="Times New Roman" w:hAnsi="Times New Roman" w:eastAsia="宋体" w:cs="Times New Roman"/>
                      <w:color w:val="auto"/>
                      <w:sz w:val="21"/>
                      <w:szCs w:val="21"/>
                      <w:highlight w:val="none"/>
                      <w:lang w:val="en-US" w:eastAsia="zh-CN"/>
                    </w:rPr>
                    <w:t>站旁设置1个容积约为</w:t>
                  </w:r>
                  <w:r>
                    <w:rPr>
                      <w:rFonts w:hint="eastAsia"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的事故应急池，用于暂存</w:t>
                  </w:r>
                  <w:r>
                    <w:rPr>
                      <w:rFonts w:hint="default" w:ascii="Times New Roman" w:hAnsi="Times New Roman" w:eastAsia="宋体" w:cs="Times New Roman"/>
                      <w:color w:val="auto"/>
                      <w:sz w:val="21"/>
                      <w:szCs w:val="21"/>
                      <w:highlight w:val="none"/>
                    </w:rPr>
                    <w:t>一体化生活污水处理</w:t>
                  </w:r>
                  <w:r>
                    <w:rPr>
                      <w:rFonts w:hint="default" w:ascii="Times New Roman" w:hAnsi="Times New Roman" w:eastAsia="宋体" w:cs="Times New Roman"/>
                      <w:color w:val="auto"/>
                      <w:sz w:val="21"/>
                      <w:szCs w:val="21"/>
                      <w:highlight w:val="none"/>
                      <w:lang w:val="en-US" w:eastAsia="zh-CN"/>
                    </w:rPr>
                    <w:t>站故障时的废水。</w:t>
                  </w:r>
                </w:p>
              </w:tc>
              <w:tc>
                <w:tcPr>
                  <w:tcW w:w="691" w:type="dxa"/>
                  <w:vAlign w:val="center"/>
                </w:tcPr>
                <w:p w14:paraId="7D503436">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0879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1C35CA70">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832" w:type="dxa"/>
                  <w:vAlign w:val="center"/>
                </w:tcPr>
                <w:p w14:paraId="70587A1F">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6576" w:type="dxa"/>
                  <w:gridSpan w:val="2"/>
                  <w:vAlign w:val="center"/>
                </w:tcPr>
                <w:p w14:paraId="2CF4BFF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项目区所有生产设备均置于厂房内，高噪声设备安装消声、减振装置。</w:t>
                  </w:r>
                </w:p>
              </w:tc>
              <w:tc>
                <w:tcPr>
                  <w:tcW w:w="691" w:type="dxa"/>
                  <w:vAlign w:val="center"/>
                </w:tcPr>
                <w:p w14:paraId="5F785539">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1033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4D9F8F49">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832" w:type="dxa"/>
                  <w:vMerge w:val="restart"/>
                  <w:vAlign w:val="center"/>
                </w:tcPr>
                <w:p w14:paraId="67636CC6">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固废处理设施</w:t>
                  </w:r>
                </w:p>
              </w:tc>
              <w:tc>
                <w:tcPr>
                  <w:tcW w:w="2134" w:type="dxa"/>
                  <w:vAlign w:val="center"/>
                </w:tcPr>
                <w:p w14:paraId="01B41CEA">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带盖垃圾收集桶</w:t>
                  </w:r>
                </w:p>
              </w:tc>
              <w:tc>
                <w:tcPr>
                  <w:tcW w:w="4442" w:type="dxa"/>
                  <w:vAlign w:val="center"/>
                </w:tcPr>
                <w:p w14:paraId="2CBF109D">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厂区内分散设置若干带盖垃圾收集桶，用于收集生活垃圾</w:t>
                  </w:r>
                  <w:r>
                    <w:rPr>
                      <w:rFonts w:hint="eastAsia" w:cs="Times New Roman"/>
                      <w:color w:val="auto"/>
                      <w:sz w:val="21"/>
                      <w:szCs w:val="21"/>
                      <w:highlight w:val="none"/>
                      <w:lang w:eastAsia="zh-CN"/>
                    </w:rPr>
                    <w:t>、含油抹布、劳保用品</w:t>
                  </w:r>
                  <w:r>
                    <w:rPr>
                      <w:rFonts w:hint="default" w:ascii="Times New Roman" w:hAnsi="Times New Roman" w:eastAsia="宋体" w:cs="Times New Roman"/>
                      <w:color w:val="auto"/>
                      <w:sz w:val="21"/>
                      <w:szCs w:val="21"/>
                      <w:highlight w:val="none"/>
                    </w:rPr>
                    <w:t>。</w:t>
                  </w:r>
                </w:p>
              </w:tc>
              <w:tc>
                <w:tcPr>
                  <w:tcW w:w="691" w:type="dxa"/>
                  <w:vMerge w:val="restart"/>
                  <w:vAlign w:val="center"/>
                </w:tcPr>
                <w:p w14:paraId="45AD8B14">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5BF7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283C3227">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832" w:type="dxa"/>
                  <w:vMerge w:val="continue"/>
                  <w:vAlign w:val="center"/>
                </w:tcPr>
                <w:p w14:paraId="48EFD41A">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Align w:val="center"/>
                </w:tcPr>
                <w:p w14:paraId="012860BE">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泔水桶</w:t>
                  </w:r>
                </w:p>
              </w:tc>
              <w:tc>
                <w:tcPr>
                  <w:tcW w:w="4442" w:type="dxa"/>
                  <w:vAlign w:val="center"/>
                </w:tcPr>
                <w:p w14:paraId="49D00453">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食堂内设置3只泔水桶，2用1备，用于收集食堂泔水。</w:t>
                  </w:r>
                </w:p>
              </w:tc>
              <w:tc>
                <w:tcPr>
                  <w:tcW w:w="691" w:type="dxa"/>
                  <w:vMerge w:val="continue"/>
                  <w:vAlign w:val="center"/>
                </w:tcPr>
                <w:p w14:paraId="4F4CEA36">
                  <w:pPr>
                    <w:widowControl/>
                    <w:jc w:val="center"/>
                    <w:rPr>
                      <w:rFonts w:hint="default" w:ascii="Times New Roman" w:hAnsi="Times New Roman" w:eastAsia="宋体" w:cs="Times New Roman"/>
                      <w:color w:val="auto"/>
                      <w:sz w:val="21"/>
                      <w:szCs w:val="21"/>
                      <w:highlight w:val="none"/>
                    </w:rPr>
                  </w:pPr>
                </w:p>
              </w:tc>
            </w:tr>
            <w:tr w14:paraId="2FF8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1C84BF54">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832" w:type="dxa"/>
                  <w:vMerge w:val="continue"/>
                  <w:vAlign w:val="center"/>
                </w:tcPr>
                <w:p w14:paraId="62387A80">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Align w:val="center"/>
                </w:tcPr>
                <w:p w14:paraId="50B8F005">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废油脂收集桶</w:t>
                  </w:r>
                </w:p>
              </w:tc>
              <w:tc>
                <w:tcPr>
                  <w:tcW w:w="4442" w:type="dxa"/>
                  <w:vAlign w:val="center"/>
                </w:tcPr>
                <w:p w14:paraId="05A7649A">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3只，2用1备，用于收集食堂隔油池废油脂。</w:t>
                  </w:r>
                </w:p>
              </w:tc>
              <w:tc>
                <w:tcPr>
                  <w:tcW w:w="691" w:type="dxa"/>
                  <w:vMerge w:val="continue"/>
                  <w:vAlign w:val="center"/>
                </w:tcPr>
                <w:p w14:paraId="415FEF2E">
                  <w:pPr>
                    <w:widowControl/>
                    <w:jc w:val="center"/>
                    <w:rPr>
                      <w:rFonts w:hint="default" w:ascii="Times New Roman" w:hAnsi="Times New Roman" w:eastAsia="宋体" w:cs="Times New Roman"/>
                      <w:color w:val="auto"/>
                      <w:sz w:val="21"/>
                      <w:szCs w:val="21"/>
                      <w:highlight w:val="none"/>
                    </w:rPr>
                  </w:pPr>
                </w:p>
              </w:tc>
            </w:tr>
            <w:tr w14:paraId="3577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64D114B2">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832" w:type="dxa"/>
                  <w:vMerge w:val="continue"/>
                  <w:vAlign w:val="center"/>
                </w:tcPr>
                <w:p w14:paraId="6A969D91">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Align w:val="center"/>
                </w:tcPr>
                <w:p w14:paraId="07971C29">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一般固废暂存区</w:t>
                  </w:r>
                </w:p>
              </w:tc>
              <w:tc>
                <w:tcPr>
                  <w:tcW w:w="4442" w:type="dxa"/>
                  <w:vAlign w:val="center"/>
                </w:tcPr>
                <w:p w14:paraId="7BB52EE8">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建筑面积</w:t>
                  </w:r>
                  <w:r>
                    <w:rPr>
                      <w:rFonts w:hint="default" w:ascii="Times New Roman" w:hAnsi="Times New Roman" w:eastAsia="宋体"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，用于收集暂存生产过程产生的一般固体废弃物，定期收集后外售。</w:t>
                  </w:r>
                </w:p>
              </w:tc>
              <w:tc>
                <w:tcPr>
                  <w:tcW w:w="691" w:type="dxa"/>
                  <w:vAlign w:val="center"/>
                </w:tcPr>
                <w:p w14:paraId="39B3A5A0">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2D3C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404EE72A">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832" w:type="dxa"/>
                  <w:vMerge w:val="continue"/>
                  <w:vAlign w:val="center"/>
                </w:tcPr>
                <w:p w14:paraId="218D900D">
                  <w:pPr>
                    <w:pStyle w:val="16"/>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34" w:type="dxa"/>
                  <w:vAlign w:val="center"/>
                </w:tcPr>
                <w:p w14:paraId="429D70E7">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危废暂存间</w:t>
                  </w:r>
                </w:p>
              </w:tc>
              <w:tc>
                <w:tcPr>
                  <w:tcW w:w="4442" w:type="dxa"/>
                  <w:vAlign w:val="center"/>
                </w:tcPr>
                <w:p w14:paraId="08116F3E">
                  <w:pPr>
                    <w:widowControl/>
                    <w:jc w:val="center"/>
                    <w:rPr>
                      <w:rFonts w:hint="default" w:ascii="Times New Roman" w:hAnsi="Times New Roman" w:eastAsia="宋体" w:cs="Times New Roman"/>
                      <w:color w:val="auto"/>
                      <w:sz w:val="21"/>
                      <w:szCs w:val="21"/>
                      <w:highlight w:val="none"/>
                      <w:vertAlign w:val="subscript"/>
                    </w:rPr>
                  </w:pPr>
                  <w:r>
                    <w:rPr>
                      <w:rFonts w:hint="default" w:ascii="Times New Roman" w:hAnsi="Times New Roman" w:eastAsia="宋体" w:cs="Times New Roman"/>
                      <w:color w:val="auto"/>
                      <w:sz w:val="21"/>
                      <w:szCs w:val="21"/>
                      <w:highlight w:val="none"/>
                    </w:rPr>
                    <w:t>生产车间外设置1间占地面积为10m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的危废暂存间，并配套2个危险废物专用收集容器，用于收集暂存机修过程产生的废机油、废气处理过程中饱、失效的活性炭及原料桶。危险废物暂存间地面和四周墙裙脚</w:t>
                  </w:r>
                  <w:r>
                    <w:rPr>
                      <w:rFonts w:hint="default" w:ascii="Times New Roman" w:hAnsi="Times New Roman" w:eastAsia="宋体" w:cs="Times New Roman"/>
                      <w:color w:val="auto"/>
                      <w:sz w:val="21"/>
                      <w:szCs w:val="21"/>
                      <w:highlight w:val="none"/>
                      <w:lang w:val="zh-CN"/>
                    </w:rPr>
                    <w:t>采用</w:t>
                  </w:r>
                  <w:r>
                    <w:rPr>
                      <w:rFonts w:hint="eastAsia"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抗渗混凝土</w:t>
                  </w:r>
                  <w:r>
                    <w:rPr>
                      <w:rFonts w:hint="default" w:ascii="Times New Roman" w:hAnsi="Times New Roman" w:eastAsia="宋体" w:cs="Times New Roman"/>
                      <w:color w:val="auto"/>
                      <w:sz w:val="21"/>
                      <w:szCs w:val="21"/>
                      <w:highlight w:val="none"/>
                      <w:lang w:val="zh-CN"/>
                    </w:rPr>
                    <w:t>+2mm厚HDPE+环氧树脂</w:t>
                  </w:r>
                  <w:r>
                    <w:rPr>
                      <w:rFonts w:hint="eastAsia"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，并按照要求设置规范的标识标牌。</w:t>
                  </w:r>
                </w:p>
              </w:tc>
              <w:tc>
                <w:tcPr>
                  <w:tcW w:w="691" w:type="dxa"/>
                  <w:vAlign w:val="center"/>
                </w:tcPr>
                <w:p w14:paraId="50F41E64">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5BBB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dxa"/>
                  <w:vMerge w:val="continue"/>
                  <w:vAlign w:val="center"/>
                </w:tcPr>
                <w:p w14:paraId="7B5CEFD7">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966" w:type="dxa"/>
                  <w:gridSpan w:val="2"/>
                  <w:vAlign w:val="center"/>
                </w:tcPr>
                <w:p w14:paraId="27934F91">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分区防渗</w:t>
                  </w:r>
                </w:p>
              </w:tc>
              <w:tc>
                <w:tcPr>
                  <w:tcW w:w="4442" w:type="dxa"/>
                  <w:vAlign w:val="center"/>
                </w:tcPr>
                <w:p w14:paraId="2D56E832">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重点防渗：</w:t>
                  </w:r>
                  <w:r>
                    <w:rPr>
                      <w:rFonts w:hint="default" w:ascii="Times New Roman" w:hAnsi="Times New Roman" w:eastAsia="宋体" w:cs="Times New Roman"/>
                      <w:color w:val="auto"/>
                      <w:sz w:val="21"/>
                      <w:szCs w:val="21"/>
                      <w:highlight w:val="none"/>
                      <w:lang w:val="zh-CN"/>
                    </w:rPr>
                    <w:t>危废暂存间、地面及</w:t>
                  </w:r>
                  <w:r>
                    <w:rPr>
                      <w:rFonts w:hint="default" w:ascii="Times New Roman" w:hAnsi="Times New Roman" w:eastAsia="宋体" w:cs="Times New Roman"/>
                      <w:color w:val="auto"/>
                      <w:sz w:val="21"/>
                      <w:szCs w:val="21"/>
                      <w:highlight w:val="none"/>
                    </w:rPr>
                    <w:t>四周墙裙脚</w:t>
                  </w:r>
                  <w:r>
                    <w:rPr>
                      <w:rFonts w:hint="default" w:ascii="Times New Roman" w:hAnsi="Times New Roman" w:eastAsia="宋体" w:cs="Times New Roman"/>
                      <w:color w:val="auto"/>
                      <w:sz w:val="21"/>
                      <w:szCs w:val="21"/>
                      <w:highlight w:val="none"/>
                      <w:lang w:val="zh-CN"/>
                    </w:rPr>
                    <w:t>采用</w:t>
                  </w:r>
                  <w:r>
                    <w:rPr>
                      <w:rFonts w:hint="eastAsia"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抗渗混凝土</w:t>
                  </w:r>
                  <w:r>
                    <w:rPr>
                      <w:rFonts w:hint="default" w:ascii="Times New Roman" w:hAnsi="Times New Roman" w:eastAsia="宋体" w:cs="Times New Roman"/>
                      <w:color w:val="auto"/>
                      <w:sz w:val="21"/>
                      <w:szCs w:val="21"/>
                      <w:highlight w:val="none"/>
                      <w:lang w:val="zh-CN"/>
                    </w:rPr>
                    <w:t>+2mm厚HDPE+环氧树脂</w:t>
                  </w:r>
                  <w:r>
                    <w:rPr>
                      <w:rFonts w:hint="eastAsia"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，并按照要求设置规范的标识、标牌。</w:t>
                  </w:r>
                  <w:r>
                    <w:rPr>
                      <w:rFonts w:hint="default" w:ascii="Times New Roman" w:hAnsi="Times New Roman" w:eastAsia="宋体" w:cs="Times New Roman"/>
                      <w:color w:val="auto"/>
                      <w:sz w:val="21"/>
                      <w:szCs w:val="21"/>
                      <w:highlight w:val="none"/>
                      <w:lang w:val="en-US" w:eastAsia="zh-CN"/>
                    </w:rPr>
                    <w:t>浇筑发泡区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涂胶区</w:t>
                  </w:r>
                  <w:r>
                    <w:rPr>
                      <w:rFonts w:hint="default" w:ascii="Times New Roman" w:hAnsi="Times New Roman" w:eastAsia="宋体" w:cs="Times New Roman"/>
                      <w:color w:val="auto"/>
                      <w:sz w:val="21"/>
                      <w:szCs w:val="21"/>
                      <w:highlight w:val="none"/>
                    </w:rPr>
                    <w:t>进行重点防渗处理。</w:t>
                  </w:r>
                </w:p>
                <w:p w14:paraId="7850CC57">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一般防渗区：</w:t>
                  </w:r>
                  <w:r>
                    <w:rPr>
                      <w:rFonts w:hint="default" w:ascii="Times New Roman" w:hAnsi="Times New Roman" w:eastAsia="宋体" w:cs="Times New Roman"/>
                      <w:color w:val="auto"/>
                      <w:sz w:val="21"/>
                      <w:szCs w:val="21"/>
                      <w:highlight w:val="none"/>
                    </w:rPr>
                    <w:t>隔油池、化粪池</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一般固体废物暂存区</w:t>
                  </w:r>
                  <w:r>
                    <w:rPr>
                      <w:rFonts w:hint="default" w:ascii="Times New Roman" w:hAnsi="Times New Roman" w:eastAsia="宋体" w:cs="Times New Roman"/>
                      <w:color w:val="auto"/>
                      <w:sz w:val="21"/>
                      <w:szCs w:val="21"/>
                      <w:highlight w:val="none"/>
                      <w:lang w:val="zh-CN"/>
                    </w:rPr>
                    <w:t>防渗技术要求达到等效黏土防渗层Mb≥1.5m，渗透系数≤10</w:t>
                  </w:r>
                  <w:r>
                    <w:rPr>
                      <w:rFonts w:hint="default" w:ascii="Times New Roman" w:hAnsi="Times New Roman" w:eastAsia="宋体" w:cs="Times New Roman"/>
                      <w:color w:val="auto"/>
                      <w:sz w:val="21"/>
                      <w:szCs w:val="21"/>
                      <w:highlight w:val="none"/>
                      <w:vertAlign w:val="superscript"/>
                      <w:lang w:val="zh-CN"/>
                    </w:rPr>
                    <w:t>-</w:t>
                  </w:r>
                  <w:r>
                    <w:rPr>
                      <w:rFonts w:hint="default" w:ascii="Times New Roman" w:hAnsi="Times New Roman" w:eastAsia="宋体" w:cs="Times New Roman"/>
                      <w:color w:val="auto"/>
                      <w:sz w:val="21"/>
                      <w:szCs w:val="21"/>
                      <w:highlight w:val="none"/>
                      <w:vertAlign w:val="superscript"/>
                    </w:rPr>
                    <w:t>7</w:t>
                  </w:r>
                  <w:r>
                    <w:rPr>
                      <w:rFonts w:hint="default" w:ascii="Times New Roman" w:hAnsi="Times New Roman" w:eastAsia="宋体" w:cs="Times New Roman"/>
                      <w:color w:val="auto"/>
                      <w:sz w:val="21"/>
                      <w:szCs w:val="21"/>
                      <w:highlight w:val="none"/>
                      <w:lang w:val="zh-CN"/>
                    </w:rPr>
                    <w:t>cm/s。</w:t>
                  </w:r>
                </w:p>
                <w:p w14:paraId="6A2D76D1">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简单防渗区：</w:t>
                  </w:r>
                  <w:r>
                    <w:rPr>
                      <w:rFonts w:hint="default" w:ascii="Times New Roman" w:hAnsi="Times New Roman" w:eastAsia="宋体" w:cs="Times New Roman"/>
                      <w:color w:val="auto"/>
                      <w:sz w:val="21"/>
                      <w:szCs w:val="21"/>
                      <w:highlight w:val="none"/>
                      <w:lang w:val="zh-CN"/>
                    </w:rPr>
                    <w:t>其余生产区、</w:t>
                  </w:r>
                  <w:r>
                    <w:rPr>
                      <w:rFonts w:hint="default" w:ascii="Times New Roman" w:hAnsi="Times New Roman" w:eastAsia="宋体" w:cs="Times New Roman"/>
                      <w:color w:val="auto"/>
                      <w:sz w:val="21"/>
                      <w:szCs w:val="21"/>
                      <w:highlight w:val="none"/>
                    </w:rPr>
                    <w:t>道路及办公区域（除绿化外）</w:t>
                  </w:r>
                  <w:r>
                    <w:rPr>
                      <w:rFonts w:hint="default" w:ascii="Times New Roman" w:hAnsi="Times New Roman" w:eastAsia="宋体" w:cs="Times New Roman"/>
                      <w:color w:val="auto"/>
                      <w:sz w:val="21"/>
                      <w:szCs w:val="21"/>
                      <w:highlight w:val="none"/>
                      <w:lang w:val="zh-CN"/>
                    </w:rPr>
                    <w:t>进行一般</w:t>
                  </w:r>
                  <w:r>
                    <w:rPr>
                      <w:rFonts w:hint="default" w:ascii="Times New Roman" w:hAnsi="Times New Roman" w:eastAsia="宋体" w:cs="Times New Roman"/>
                      <w:color w:val="auto"/>
                      <w:sz w:val="21"/>
                      <w:szCs w:val="21"/>
                      <w:highlight w:val="none"/>
                    </w:rPr>
                    <w:t>硬化处理。</w:t>
                  </w:r>
                </w:p>
              </w:tc>
              <w:tc>
                <w:tcPr>
                  <w:tcW w:w="691" w:type="dxa"/>
                  <w:vAlign w:val="center"/>
                </w:tcPr>
                <w:p w14:paraId="6278E0F9">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环评提出</w:t>
                  </w:r>
                </w:p>
              </w:tc>
            </w:tr>
            <w:tr w14:paraId="17B3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8" w:type="dxa"/>
                  <w:gridSpan w:val="3"/>
                  <w:vAlign w:val="center"/>
                </w:tcPr>
                <w:p w14:paraId="20DBDC0B">
                  <w:pPr>
                    <w:widowControl/>
                    <w:jc w:val="center"/>
                    <w:rPr>
                      <w:rFonts w:hint="default" w:ascii="Times New Roman" w:hAnsi="Times New Roman" w:eastAsia="宋体" w:cs="Times New Roman"/>
                      <w:color w:val="auto"/>
                      <w:sz w:val="21"/>
                      <w:szCs w:val="21"/>
                      <w:highlight w:val="none"/>
                    </w:rPr>
                  </w:pPr>
                  <w:bookmarkStart w:id="14" w:name="_Toc5921"/>
                  <w:r>
                    <w:rPr>
                      <w:rFonts w:hint="default" w:ascii="Times New Roman" w:hAnsi="Times New Roman" w:eastAsia="宋体" w:cs="Times New Roman"/>
                      <w:color w:val="auto"/>
                      <w:sz w:val="21"/>
                      <w:szCs w:val="21"/>
                      <w:highlight w:val="none"/>
                    </w:rPr>
                    <w:t>绿化</w:t>
                  </w:r>
                </w:p>
              </w:tc>
              <w:tc>
                <w:tcPr>
                  <w:tcW w:w="4442" w:type="dxa"/>
                  <w:vAlign w:val="center"/>
                </w:tcPr>
                <w:p w14:paraId="3BF44429">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kern w:val="0"/>
                      <w:sz w:val="21"/>
                      <w:szCs w:val="21"/>
                      <w:highlight w:val="none"/>
                    </w:rPr>
                    <w:t>厂区已设置了面积约为1880.14m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rPr>
                    <w:t>的绿化。</w:t>
                  </w:r>
                </w:p>
              </w:tc>
              <w:tc>
                <w:tcPr>
                  <w:tcW w:w="691" w:type="dxa"/>
                  <w:vAlign w:val="center"/>
                </w:tcPr>
                <w:p w14:paraId="453E9D17">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已有</w:t>
                  </w:r>
                </w:p>
              </w:tc>
            </w:tr>
          </w:tbl>
          <w:p w14:paraId="1FE8DADD">
            <w:pPr>
              <w:pStyle w:val="15"/>
              <w:numPr>
                <w:ilvl w:val="0"/>
                <w:numId w:val="4"/>
              </w:num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产品方案及规模</w:t>
            </w:r>
          </w:p>
          <w:p w14:paraId="37EA4013">
            <w:pPr>
              <w:adjustRightInd w:val="0"/>
              <w:snapToGrid w:val="0"/>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szCs w:val="24"/>
                <w:highlight w:val="none"/>
                <w:lang w:eastAsia="zh-CN"/>
              </w:rPr>
              <w:t>建成后年产</w:t>
            </w:r>
            <w:r>
              <w:rPr>
                <w:rFonts w:hint="eastAsia" w:cs="Times New Roman"/>
                <w:color w:val="auto"/>
                <w:sz w:val="24"/>
                <w:szCs w:val="24"/>
                <w:highlight w:val="none"/>
                <w:lang w:val="en-US" w:eastAsia="zh-CN"/>
              </w:rPr>
              <w:t>2000套板房、2000套烤烟架。</w:t>
            </w:r>
            <w:r>
              <w:rPr>
                <w:rFonts w:hint="default" w:ascii="Times New Roman" w:hAnsi="Times New Roman" w:eastAsia="宋体" w:cs="Times New Roman"/>
                <w:color w:val="auto"/>
                <w:sz w:val="24"/>
                <w:highlight w:val="none"/>
              </w:rPr>
              <w:t>主要产品见表2-2</w:t>
            </w:r>
            <w:r>
              <w:rPr>
                <w:rFonts w:hint="eastAsia" w:cs="Times New Roman"/>
                <w:color w:val="auto"/>
                <w:sz w:val="24"/>
                <w:highlight w:val="none"/>
                <w:lang w:val="en-US" w:eastAsia="zh-CN"/>
              </w:rPr>
              <w:t>所示</w:t>
            </w:r>
            <w:r>
              <w:rPr>
                <w:rFonts w:hint="default" w:ascii="Times New Roman" w:hAnsi="Times New Roman" w:eastAsia="宋体" w:cs="Times New Roman"/>
                <w:color w:val="auto"/>
                <w:sz w:val="24"/>
                <w:highlight w:val="none"/>
              </w:rPr>
              <w:t>。</w:t>
            </w:r>
          </w:p>
          <w:p w14:paraId="22EAD7DD">
            <w:pPr>
              <w:ind w:firstLine="422" w:firstLineChars="20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表2-</w:t>
            </w:r>
            <w:r>
              <w:rPr>
                <w:rFonts w:hint="eastAsia" w:cs="Times New Roman"/>
                <w:b/>
                <w:color w:val="auto"/>
                <w:highlight w:val="none"/>
                <w:lang w:val="en-US" w:eastAsia="zh-CN"/>
              </w:rPr>
              <w:t>2</w:t>
            </w:r>
            <w:r>
              <w:rPr>
                <w:rFonts w:hint="default" w:ascii="Times New Roman" w:hAnsi="Times New Roman" w:eastAsia="宋体" w:cs="Times New Roman"/>
                <w:b/>
                <w:color w:val="auto"/>
                <w:highlight w:val="none"/>
              </w:rPr>
              <w:t xml:space="preserve">   </w:t>
            </w:r>
            <w:r>
              <w:rPr>
                <w:rFonts w:hint="default" w:ascii="Times New Roman" w:hAnsi="Times New Roman" w:eastAsia="宋体" w:cs="Times New Roman"/>
                <w:b/>
                <w:bCs/>
                <w:color w:val="auto"/>
                <w:sz w:val="21"/>
                <w:szCs w:val="21"/>
                <w:highlight w:val="none"/>
              </w:rPr>
              <w:t>项目</w:t>
            </w:r>
            <w:r>
              <w:rPr>
                <w:rFonts w:hint="default" w:ascii="Times New Roman" w:hAnsi="Times New Roman" w:eastAsia="宋体" w:cs="Times New Roman"/>
                <w:b/>
                <w:bCs/>
                <w:color w:val="auto"/>
                <w:sz w:val="21"/>
                <w:szCs w:val="21"/>
                <w:highlight w:val="none"/>
                <w:lang w:val="en-US" w:eastAsia="zh-CN"/>
              </w:rPr>
              <w:t>产品方案</w:t>
            </w:r>
            <w:r>
              <w:rPr>
                <w:rFonts w:hint="default" w:ascii="Times New Roman" w:hAnsi="Times New Roman" w:eastAsia="宋体" w:cs="Times New Roman"/>
                <w:b/>
                <w:bCs/>
                <w:color w:val="auto"/>
                <w:sz w:val="21"/>
                <w:szCs w:val="21"/>
                <w:highlight w:val="none"/>
              </w:rPr>
              <w:t>一览表</w:t>
            </w:r>
          </w:p>
          <w:tbl>
            <w:tblPr>
              <w:tblStyle w:val="26"/>
              <w:tblW w:w="8497"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76"/>
              <w:gridCol w:w="1355"/>
              <w:gridCol w:w="5310"/>
            </w:tblGrid>
            <w:tr w14:paraId="1FC9554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tcBorders>
                    <w:tl2br w:val="nil"/>
                    <w:tr2bl w:val="nil"/>
                  </w:tcBorders>
                  <w:vAlign w:val="center"/>
                </w:tcPr>
                <w:p w14:paraId="0473D9F4">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序号</w:t>
                  </w:r>
                </w:p>
              </w:tc>
              <w:tc>
                <w:tcPr>
                  <w:tcW w:w="1176" w:type="dxa"/>
                  <w:tcBorders>
                    <w:tl2br w:val="nil"/>
                    <w:tr2bl w:val="nil"/>
                  </w:tcBorders>
                  <w:vAlign w:val="center"/>
                </w:tcPr>
                <w:p w14:paraId="3EFFEE0D">
                  <w:pPr>
                    <w:adjustRightInd w:val="0"/>
                    <w:snapToGrid w:val="0"/>
                    <w:jc w:val="center"/>
                    <w:rPr>
                      <w:rFonts w:hint="default" w:ascii="Times New Roman" w:hAnsi="Times New Roman" w:eastAsia="宋体" w:cs="Times New Roman"/>
                      <w:b/>
                      <w:bCs/>
                      <w:color w:val="auto"/>
                      <w:szCs w:val="21"/>
                      <w:highlight w:val="none"/>
                    </w:rPr>
                  </w:pPr>
                  <w:r>
                    <w:rPr>
                      <w:rFonts w:hint="eastAsia" w:cs="Times New Roman"/>
                      <w:b/>
                      <w:bCs/>
                      <w:color w:val="auto"/>
                      <w:szCs w:val="21"/>
                      <w:highlight w:val="none"/>
                      <w:lang w:val="en-US" w:eastAsia="zh-CN"/>
                    </w:rPr>
                    <w:t>产品</w:t>
                  </w:r>
                  <w:r>
                    <w:rPr>
                      <w:rFonts w:hint="default" w:ascii="Times New Roman" w:hAnsi="Times New Roman" w:eastAsia="宋体" w:cs="Times New Roman"/>
                      <w:b/>
                      <w:bCs/>
                      <w:color w:val="auto"/>
                      <w:szCs w:val="21"/>
                      <w:highlight w:val="none"/>
                    </w:rPr>
                    <w:t>名称</w:t>
                  </w:r>
                </w:p>
              </w:tc>
              <w:tc>
                <w:tcPr>
                  <w:tcW w:w="1355" w:type="dxa"/>
                  <w:tcBorders>
                    <w:tl2br w:val="nil"/>
                    <w:tr2bl w:val="nil"/>
                  </w:tcBorders>
                  <w:vAlign w:val="center"/>
                </w:tcPr>
                <w:p w14:paraId="5375FFAD">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产量</w:t>
                  </w:r>
                </w:p>
              </w:tc>
              <w:tc>
                <w:tcPr>
                  <w:tcW w:w="5310" w:type="dxa"/>
                  <w:tcBorders>
                    <w:tl2br w:val="nil"/>
                    <w:tr2bl w:val="nil"/>
                  </w:tcBorders>
                  <w:vAlign w:val="center"/>
                </w:tcPr>
                <w:p w14:paraId="6B47A946">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b/>
                      <w:bCs/>
                      <w:color w:val="auto"/>
                      <w:szCs w:val="21"/>
                      <w:highlight w:val="none"/>
                    </w:rPr>
                    <w:t>原料</w:t>
                  </w:r>
                </w:p>
              </w:tc>
            </w:tr>
            <w:tr w14:paraId="4CB18EC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tcBorders>
                    <w:tl2br w:val="nil"/>
                    <w:tr2bl w:val="nil"/>
                  </w:tcBorders>
                  <w:vAlign w:val="center"/>
                </w:tcPr>
                <w:p w14:paraId="20C4689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176" w:type="dxa"/>
                  <w:tcBorders>
                    <w:tl2br w:val="nil"/>
                    <w:tr2bl w:val="nil"/>
                  </w:tcBorders>
                  <w:vAlign w:val="center"/>
                </w:tcPr>
                <w:p w14:paraId="5408A1A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板房</w:t>
                  </w:r>
                </w:p>
              </w:tc>
              <w:tc>
                <w:tcPr>
                  <w:tcW w:w="1355" w:type="dxa"/>
                  <w:tcBorders>
                    <w:tl2br w:val="nil"/>
                    <w:tr2bl w:val="nil"/>
                  </w:tcBorders>
                  <w:vAlign w:val="center"/>
                </w:tcPr>
                <w:p w14:paraId="705301F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2000套/a</w:t>
                  </w:r>
                </w:p>
              </w:tc>
              <w:tc>
                <w:tcPr>
                  <w:tcW w:w="5310" w:type="dxa"/>
                  <w:tcBorders>
                    <w:bottom w:val="single" w:color="auto" w:sz="4" w:space="0"/>
                    <w:tl2br w:val="nil"/>
                    <w:tr2bl w:val="nil"/>
                  </w:tcBorders>
                  <w:vAlign w:val="center"/>
                </w:tcPr>
                <w:p w14:paraId="797C643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聚氨酯彩钢夹芯板、泡沫彩钢夹芯板、岩棉彩钢夹芯板；镀锌钢卷</w:t>
                  </w:r>
                </w:p>
              </w:tc>
            </w:tr>
            <w:tr w14:paraId="0C29E0C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tcBorders>
                    <w:tl2br w:val="nil"/>
                    <w:tr2bl w:val="nil"/>
                  </w:tcBorders>
                  <w:vAlign w:val="center"/>
                </w:tcPr>
                <w:p w14:paraId="42155DD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1176" w:type="dxa"/>
                  <w:tcBorders>
                    <w:tl2br w:val="nil"/>
                    <w:tr2bl w:val="nil"/>
                  </w:tcBorders>
                  <w:vAlign w:val="center"/>
                </w:tcPr>
                <w:p w14:paraId="4613173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烤烟架</w:t>
                  </w:r>
                </w:p>
              </w:tc>
              <w:tc>
                <w:tcPr>
                  <w:tcW w:w="1355" w:type="dxa"/>
                  <w:tcBorders>
                    <w:tl2br w:val="nil"/>
                    <w:tr2bl w:val="nil"/>
                  </w:tcBorders>
                  <w:vAlign w:val="center"/>
                </w:tcPr>
                <w:p w14:paraId="59F88D7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2000套/a</w:t>
                  </w:r>
                </w:p>
              </w:tc>
              <w:tc>
                <w:tcPr>
                  <w:tcW w:w="5310" w:type="dxa"/>
                  <w:tcBorders>
                    <w:top w:val="single" w:color="auto" w:sz="4" w:space="0"/>
                    <w:right w:val="single" w:color="auto" w:sz="4" w:space="0"/>
                    <w:tl2br w:val="nil"/>
                    <w:tr2bl w:val="nil"/>
                  </w:tcBorders>
                  <w:vAlign w:val="center"/>
                </w:tcPr>
                <w:p w14:paraId="5BD2E1B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镀锌方管；外协扣件</w:t>
                  </w:r>
                </w:p>
              </w:tc>
            </w:tr>
          </w:tbl>
          <w:p w14:paraId="431307BC">
            <w:pPr>
              <w:pStyle w:val="15"/>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4、主要原辅料及用量</w:t>
            </w:r>
          </w:p>
          <w:p w14:paraId="0A281559">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（一）原辅料用量</w:t>
            </w:r>
          </w:p>
          <w:p w14:paraId="3FF29AF7">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highlight w:val="none"/>
              </w:rPr>
              <w:t>项目主要原辅材料及能源消耗情况见表2-3。</w:t>
            </w:r>
          </w:p>
          <w:p w14:paraId="33A822EA">
            <w:pPr>
              <w:ind w:firstLine="422" w:firstLineChars="20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表2-3   生产原辅材料用量情况一览表</w:t>
            </w:r>
          </w:p>
          <w:tbl>
            <w:tblPr>
              <w:tblStyle w:val="26"/>
              <w:tblW w:w="8557"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462"/>
              <w:gridCol w:w="995"/>
              <w:gridCol w:w="1292"/>
              <w:gridCol w:w="2037"/>
              <w:gridCol w:w="2079"/>
            </w:tblGrid>
            <w:tr w14:paraId="33AC4F3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6E247205">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序号</w:t>
                  </w:r>
                </w:p>
              </w:tc>
              <w:tc>
                <w:tcPr>
                  <w:tcW w:w="1462" w:type="dxa"/>
                  <w:tcBorders>
                    <w:tl2br w:val="nil"/>
                    <w:tr2bl w:val="nil"/>
                  </w:tcBorders>
                  <w:vAlign w:val="center"/>
                </w:tcPr>
                <w:p w14:paraId="034091C0">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材料名称</w:t>
                  </w:r>
                </w:p>
              </w:tc>
              <w:tc>
                <w:tcPr>
                  <w:tcW w:w="995" w:type="dxa"/>
                  <w:tcBorders>
                    <w:tl2br w:val="nil"/>
                    <w:tr2bl w:val="nil"/>
                  </w:tcBorders>
                  <w:vAlign w:val="center"/>
                </w:tcPr>
                <w:p w14:paraId="170CD4D2">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年耗量（t/a）</w:t>
                  </w:r>
                </w:p>
              </w:tc>
              <w:tc>
                <w:tcPr>
                  <w:tcW w:w="1292" w:type="dxa"/>
                  <w:tcBorders>
                    <w:tl2br w:val="nil"/>
                    <w:tr2bl w:val="nil"/>
                  </w:tcBorders>
                  <w:vAlign w:val="center"/>
                </w:tcPr>
                <w:p w14:paraId="23A0AAB9">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规格（成分）</w:t>
                  </w:r>
                </w:p>
              </w:tc>
              <w:tc>
                <w:tcPr>
                  <w:tcW w:w="2037" w:type="dxa"/>
                  <w:tcBorders>
                    <w:tl2br w:val="nil"/>
                    <w:tr2bl w:val="nil"/>
                  </w:tcBorders>
                  <w:vAlign w:val="center"/>
                </w:tcPr>
                <w:p w14:paraId="32C6AB53">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供应来源</w:t>
                  </w:r>
                </w:p>
              </w:tc>
              <w:tc>
                <w:tcPr>
                  <w:tcW w:w="2079" w:type="dxa"/>
                  <w:tcBorders>
                    <w:tl2br w:val="nil"/>
                    <w:tr2bl w:val="nil"/>
                  </w:tcBorders>
                  <w:vAlign w:val="center"/>
                </w:tcPr>
                <w:p w14:paraId="7ED9A5D7">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备注</w:t>
                  </w:r>
                </w:p>
              </w:tc>
            </w:tr>
            <w:tr w14:paraId="5D9C56B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7" w:type="dxa"/>
                  <w:gridSpan w:val="6"/>
                  <w:tcBorders>
                    <w:tl2br w:val="nil"/>
                    <w:tr2bl w:val="nil"/>
                  </w:tcBorders>
                  <w:vAlign w:val="center"/>
                </w:tcPr>
                <w:p w14:paraId="0627D5E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一、生产板房、烤烟架主要原辅料</w:t>
                  </w:r>
                </w:p>
              </w:tc>
            </w:tr>
            <w:tr w14:paraId="1B27D16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0893BA7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462" w:type="dxa"/>
                  <w:tcBorders>
                    <w:tl2br w:val="nil"/>
                    <w:tr2bl w:val="nil"/>
                  </w:tcBorders>
                  <w:vAlign w:val="center"/>
                </w:tcPr>
                <w:p w14:paraId="1383F3DF">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巴斯夫黑料</w:t>
                  </w:r>
                </w:p>
              </w:tc>
              <w:tc>
                <w:tcPr>
                  <w:tcW w:w="995" w:type="dxa"/>
                  <w:tcBorders>
                    <w:tl2br w:val="nil"/>
                    <w:tr2bl w:val="nil"/>
                  </w:tcBorders>
                  <w:vAlign w:val="center"/>
                </w:tcPr>
                <w:p w14:paraId="747224DA">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258.3</w:t>
                  </w:r>
                </w:p>
              </w:tc>
              <w:tc>
                <w:tcPr>
                  <w:tcW w:w="1292" w:type="dxa"/>
                  <w:tcBorders>
                    <w:tl2br w:val="nil"/>
                    <w:tr2bl w:val="nil"/>
                  </w:tcBorders>
                  <w:vAlign w:val="center"/>
                </w:tcPr>
                <w:p w14:paraId="2B2A30B3">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250kg/桶</w:t>
                  </w:r>
                </w:p>
              </w:tc>
              <w:tc>
                <w:tcPr>
                  <w:tcW w:w="2037" w:type="dxa"/>
                  <w:tcBorders>
                    <w:bottom w:val="single" w:color="auto" w:sz="4" w:space="0"/>
                    <w:tl2br w:val="nil"/>
                    <w:tr2bl w:val="nil"/>
                  </w:tcBorders>
                  <w:vAlign w:val="center"/>
                </w:tcPr>
                <w:p w14:paraId="0750B723">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巴斯夫聚氨酯（重庆）有限公司</w:t>
                  </w:r>
                </w:p>
              </w:tc>
              <w:tc>
                <w:tcPr>
                  <w:tcW w:w="2079" w:type="dxa"/>
                  <w:tcBorders>
                    <w:bottom w:val="single" w:color="auto" w:sz="4" w:space="0"/>
                    <w:tl2br w:val="nil"/>
                    <w:tr2bl w:val="nil"/>
                  </w:tcBorders>
                  <w:vAlign w:val="center"/>
                </w:tcPr>
                <w:p w14:paraId="0131CC9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P-MDI；带有土似、霉味的液体</w:t>
                  </w:r>
                </w:p>
              </w:tc>
            </w:tr>
            <w:tr w14:paraId="59047FE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65FE405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1462" w:type="dxa"/>
                  <w:tcBorders>
                    <w:tl2br w:val="nil"/>
                    <w:tr2bl w:val="nil"/>
                  </w:tcBorders>
                  <w:vAlign w:val="center"/>
                </w:tcPr>
                <w:p w14:paraId="1559A1DF">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组合聚醚（白料）</w:t>
                  </w:r>
                </w:p>
              </w:tc>
              <w:tc>
                <w:tcPr>
                  <w:tcW w:w="995" w:type="dxa"/>
                  <w:tcBorders>
                    <w:tl2br w:val="nil"/>
                    <w:tr2bl w:val="nil"/>
                  </w:tcBorders>
                  <w:vAlign w:val="center"/>
                </w:tcPr>
                <w:p w14:paraId="35D267A4">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238.5</w:t>
                  </w:r>
                </w:p>
              </w:tc>
              <w:tc>
                <w:tcPr>
                  <w:tcW w:w="1292" w:type="dxa"/>
                  <w:tcBorders>
                    <w:tl2br w:val="nil"/>
                    <w:tr2bl w:val="nil"/>
                  </w:tcBorders>
                  <w:vAlign w:val="center"/>
                </w:tcPr>
                <w:p w14:paraId="64986EC6">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220kg/桶</w:t>
                  </w:r>
                </w:p>
              </w:tc>
              <w:tc>
                <w:tcPr>
                  <w:tcW w:w="2037" w:type="dxa"/>
                  <w:tcBorders>
                    <w:top w:val="single" w:color="auto" w:sz="4" w:space="0"/>
                    <w:right w:val="single" w:color="auto" w:sz="4" w:space="0"/>
                    <w:tl2br w:val="nil"/>
                    <w:tr2bl w:val="nil"/>
                  </w:tcBorders>
                  <w:vAlign w:val="center"/>
                </w:tcPr>
                <w:p w14:paraId="7C35839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云南聚策新材料有限公司</w:t>
                  </w:r>
                </w:p>
              </w:tc>
              <w:tc>
                <w:tcPr>
                  <w:tcW w:w="2079" w:type="dxa"/>
                  <w:tcBorders>
                    <w:top w:val="single" w:color="auto" w:sz="4" w:space="0"/>
                    <w:right w:val="single" w:color="auto" w:sz="4" w:space="0"/>
                    <w:tl2br w:val="nil"/>
                    <w:tr2bl w:val="nil"/>
                  </w:tcBorders>
                  <w:vAlign w:val="center"/>
                </w:tcPr>
                <w:p w14:paraId="3303062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为聚醚多元醇、发泡剂（环戊烷）、催化剂的混合物</w:t>
                  </w:r>
                </w:p>
              </w:tc>
            </w:tr>
            <w:tr w14:paraId="42BB0AA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1B1F34E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1462" w:type="dxa"/>
                  <w:tcBorders>
                    <w:tl2br w:val="nil"/>
                    <w:tr2bl w:val="nil"/>
                  </w:tcBorders>
                  <w:vAlign w:val="center"/>
                </w:tcPr>
                <w:p w14:paraId="719E53F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MILLIONATE MR-200</w:t>
                  </w:r>
                </w:p>
              </w:tc>
              <w:tc>
                <w:tcPr>
                  <w:tcW w:w="995" w:type="dxa"/>
                  <w:tcBorders>
                    <w:tl2br w:val="nil"/>
                    <w:tr2bl w:val="nil"/>
                  </w:tcBorders>
                  <w:vAlign w:val="center"/>
                </w:tcPr>
                <w:p w14:paraId="10B00C40">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7.2</w:t>
                  </w:r>
                </w:p>
              </w:tc>
              <w:tc>
                <w:tcPr>
                  <w:tcW w:w="1292" w:type="dxa"/>
                  <w:tcBorders>
                    <w:tl2br w:val="nil"/>
                    <w:tr2bl w:val="nil"/>
                  </w:tcBorders>
                  <w:vAlign w:val="center"/>
                </w:tcPr>
                <w:p w14:paraId="0790E5DE">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200kg/桶</w:t>
                  </w:r>
                </w:p>
              </w:tc>
              <w:tc>
                <w:tcPr>
                  <w:tcW w:w="2037" w:type="dxa"/>
                  <w:tcBorders>
                    <w:tl2br w:val="nil"/>
                    <w:tr2bl w:val="nil"/>
                  </w:tcBorders>
                  <w:vAlign w:val="center"/>
                </w:tcPr>
                <w:p w14:paraId="68FA712B">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东曹（瑞安）聚氨酯有限公司</w:t>
                  </w:r>
                </w:p>
              </w:tc>
              <w:tc>
                <w:tcPr>
                  <w:tcW w:w="2079" w:type="dxa"/>
                  <w:tcBorders>
                    <w:right w:val="single" w:color="auto" w:sz="4" w:space="0"/>
                    <w:tl2br w:val="nil"/>
                    <w:tr2bl w:val="nil"/>
                  </w:tcBorders>
                  <w:vAlign w:val="center"/>
                </w:tcPr>
                <w:p w14:paraId="4354437A">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粘贴剂</w:t>
                  </w:r>
                </w:p>
              </w:tc>
            </w:tr>
            <w:tr w14:paraId="15F6FCE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64FC1F9B">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4</w:t>
                  </w:r>
                </w:p>
              </w:tc>
              <w:tc>
                <w:tcPr>
                  <w:tcW w:w="1462" w:type="dxa"/>
                  <w:tcBorders>
                    <w:tl2br w:val="nil"/>
                    <w:tr2bl w:val="nil"/>
                  </w:tcBorders>
                  <w:vAlign w:val="center"/>
                </w:tcPr>
                <w:p w14:paraId="61BBCA9F">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彩涂卷</w:t>
                  </w:r>
                </w:p>
              </w:tc>
              <w:tc>
                <w:tcPr>
                  <w:tcW w:w="995" w:type="dxa"/>
                  <w:tcBorders>
                    <w:tl2br w:val="nil"/>
                    <w:tr2bl w:val="nil"/>
                  </w:tcBorders>
                  <w:vAlign w:val="center"/>
                </w:tcPr>
                <w:p w14:paraId="60D92C6B">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1400</w:t>
                  </w:r>
                </w:p>
              </w:tc>
              <w:tc>
                <w:tcPr>
                  <w:tcW w:w="1292" w:type="dxa"/>
                  <w:tcBorders>
                    <w:tl2br w:val="nil"/>
                    <w:tr2bl w:val="nil"/>
                  </w:tcBorders>
                  <w:vAlign w:val="center"/>
                </w:tcPr>
                <w:p w14:paraId="181734E4">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37" w:type="dxa"/>
                  <w:tcBorders>
                    <w:tl2br w:val="nil"/>
                    <w:tr2bl w:val="nil"/>
                  </w:tcBorders>
                  <w:vAlign w:val="center"/>
                </w:tcPr>
                <w:p w14:paraId="5F9F0A3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79" w:type="dxa"/>
                  <w:tcBorders>
                    <w:right w:val="single" w:color="auto" w:sz="4" w:space="0"/>
                    <w:tl2br w:val="nil"/>
                    <w:tr2bl w:val="nil"/>
                  </w:tcBorders>
                  <w:vAlign w:val="center"/>
                </w:tcPr>
                <w:p w14:paraId="516C220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5706346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45014C6D">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5</w:t>
                  </w:r>
                </w:p>
              </w:tc>
              <w:tc>
                <w:tcPr>
                  <w:tcW w:w="1462" w:type="dxa"/>
                  <w:tcBorders>
                    <w:tl2br w:val="nil"/>
                    <w:tr2bl w:val="nil"/>
                  </w:tcBorders>
                  <w:vAlign w:val="center"/>
                </w:tcPr>
                <w:p w14:paraId="3DB5CF2B">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镀锌方管</w:t>
                  </w:r>
                </w:p>
              </w:tc>
              <w:tc>
                <w:tcPr>
                  <w:tcW w:w="995" w:type="dxa"/>
                  <w:tcBorders>
                    <w:tl2br w:val="nil"/>
                    <w:tr2bl w:val="nil"/>
                  </w:tcBorders>
                  <w:vAlign w:val="center"/>
                </w:tcPr>
                <w:p w14:paraId="1726B01C">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2000</w:t>
                  </w:r>
                </w:p>
              </w:tc>
              <w:tc>
                <w:tcPr>
                  <w:tcW w:w="1292" w:type="dxa"/>
                  <w:tcBorders>
                    <w:tl2br w:val="nil"/>
                    <w:tr2bl w:val="nil"/>
                  </w:tcBorders>
                  <w:vAlign w:val="center"/>
                </w:tcPr>
                <w:p w14:paraId="6BDC1C5B">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37" w:type="dxa"/>
                  <w:tcBorders>
                    <w:tl2br w:val="nil"/>
                    <w:tr2bl w:val="nil"/>
                  </w:tcBorders>
                  <w:vAlign w:val="center"/>
                </w:tcPr>
                <w:p w14:paraId="0BE601D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79" w:type="dxa"/>
                  <w:tcBorders>
                    <w:right w:val="single" w:color="auto" w:sz="4" w:space="0"/>
                    <w:tl2br w:val="nil"/>
                    <w:tr2bl w:val="nil"/>
                  </w:tcBorders>
                  <w:vAlign w:val="center"/>
                </w:tcPr>
                <w:p w14:paraId="432769CF">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081717A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7AF85675">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6</w:t>
                  </w:r>
                </w:p>
              </w:tc>
              <w:tc>
                <w:tcPr>
                  <w:tcW w:w="1462" w:type="dxa"/>
                  <w:tcBorders>
                    <w:tl2br w:val="nil"/>
                    <w:tr2bl w:val="nil"/>
                  </w:tcBorders>
                  <w:vAlign w:val="center"/>
                </w:tcPr>
                <w:p w14:paraId="317EA6B3">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泡沫彩钢夹芯板</w:t>
                  </w:r>
                </w:p>
              </w:tc>
              <w:tc>
                <w:tcPr>
                  <w:tcW w:w="995" w:type="dxa"/>
                  <w:tcBorders>
                    <w:tl2br w:val="nil"/>
                    <w:tr2bl w:val="nil"/>
                  </w:tcBorders>
                  <w:vAlign w:val="center"/>
                </w:tcPr>
                <w:p w14:paraId="72A06394">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1140</w:t>
                  </w:r>
                </w:p>
              </w:tc>
              <w:tc>
                <w:tcPr>
                  <w:tcW w:w="1292" w:type="dxa"/>
                  <w:tcBorders>
                    <w:tl2br w:val="nil"/>
                    <w:tr2bl w:val="nil"/>
                  </w:tcBorders>
                  <w:vAlign w:val="center"/>
                </w:tcPr>
                <w:p w14:paraId="1DB15779">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15kg/m</w:t>
                  </w:r>
                  <w:r>
                    <w:rPr>
                      <w:rFonts w:hint="default" w:ascii="Times New Roman" w:hAnsi="Times New Roman" w:eastAsia="宋体" w:cs="Times New Roman"/>
                      <w:color w:val="auto"/>
                      <w:szCs w:val="21"/>
                      <w:highlight w:val="none"/>
                      <w:vertAlign w:val="superscript"/>
                    </w:rPr>
                    <w:t>2</w:t>
                  </w:r>
                </w:p>
              </w:tc>
              <w:tc>
                <w:tcPr>
                  <w:tcW w:w="2037" w:type="dxa"/>
                  <w:tcBorders>
                    <w:tl2br w:val="nil"/>
                    <w:tr2bl w:val="nil"/>
                  </w:tcBorders>
                  <w:vAlign w:val="center"/>
                </w:tcPr>
                <w:p w14:paraId="1B633EE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79" w:type="dxa"/>
                  <w:vMerge w:val="restart"/>
                  <w:tcBorders>
                    <w:right w:val="single" w:color="auto" w:sz="4" w:space="0"/>
                    <w:tl2br w:val="nil"/>
                    <w:tr2bl w:val="nil"/>
                  </w:tcBorders>
                  <w:vAlign w:val="center"/>
                </w:tcPr>
                <w:p w14:paraId="4D672ABB">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成品，用于板房加工生产</w:t>
                  </w:r>
                </w:p>
              </w:tc>
            </w:tr>
            <w:tr w14:paraId="564356C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52E0B853">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7</w:t>
                  </w:r>
                </w:p>
              </w:tc>
              <w:tc>
                <w:tcPr>
                  <w:tcW w:w="1462" w:type="dxa"/>
                  <w:tcBorders>
                    <w:tl2br w:val="nil"/>
                    <w:tr2bl w:val="nil"/>
                  </w:tcBorders>
                  <w:vAlign w:val="center"/>
                </w:tcPr>
                <w:p w14:paraId="245943BF">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岩棉彩钢夹芯板</w:t>
                  </w:r>
                </w:p>
              </w:tc>
              <w:tc>
                <w:tcPr>
                  <w:tcW w:w="995" w:type="dxa"/>
                  <w:tcBorders>
                    <w:tl2br w:val="nil"/>
                    <w:tr2bl w:val="nil"/>
                  </w:tcBorders>
                  <w:vAlign w:val="center"/>
                </w:tcPr>
                <w:p w14:paraId="77CDEB5C">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2800</w:t>
                  </w:r>
                </w:p>
              </w:tc>
              <w:tc>
                <w:tcPr>
                  <w:tcW w:w="1292" w:type="dxa"/>
                  <w:tcBorders>
                    <w:tl2br w:val="nil"/>
                    <w:tr2bl w:val="nil"/>
                  </w:tcBorders>
                  <w:vAlign w:val="center"/>
                </w:tcPr>
                <w:p w14:paraId="5E127CFC">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80kg/m</w:t>
                  </w:r>
                  <w:r>
                    <w:rPr>
                      <w:rFonts w:hint="default" w:ascii="Times New Roman" w:hAnsi="Times New Roman" w:eastAsia="宋体" w:cs="Times New Roman"/>
                      <w:color w:val="auto"/>
                      <w:szCs w:val="21"/>
                      <w:highlight w:val="none"/>
                      <w:vertAlign w:val="superscript"/>
                    </w:rPr>
                    <w:t>2</w:t>
                  </w:r>
                </w:p>
              </w:tc>
              <w:tc>
                <w:tcPr>
                  <w:tcW w:w="2037" w:type="dxa"/>
                  <w:tcBorders>
                    <w:tl2br w:val="nil"/>
                    <w:tr2bl w:val="nil"/>
                  </w:tcBorders>
                  <w:vAlign w:val="center"/>
                </w:tcPr>
                <w:p w14:paraId="76CDC3B5">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79" w:type="dxa"/>
                  <w:vMerge w:val="continue"/>
                  <w:tcBorders>
                    <w:right w:val="single" w:color="auto" w:sz="4" w:space="0"/>
                    <w:tl2br w:val="nil"/>
                    <w:tr2bl w:val="nil"/>
                  </w:tcBorders>
                  <w:vAlign w:val="center"/>
                </w:tcPr>
                <w:p w14:paraId="5EE1ED04">
                  <w:pPr>
                    <w:adjustRightInd w:val="0"/>
                    <w:snapToGrid w:val="0"/>
                    <w:jc w:val="center"/>
                    <w:rPr>
                      <w:rFonts w:hint="default" w:ascii="Times New Roman" w:hAnsi="Times New Roman" w:eastAsia="宋体" w:cs="Times New Roman"/>
                      <w:color w:val="auto"/>
                      <w:szCs w:val="21"/>
                      <w:highlight w:val="none"/>
                    </w:rPr>
                  </w:pPr>
                </w:p>
              </w:tc>
            </w:tr>
            <w:tr w14:paraId="7B617A2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38A42DC0">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8</w:t>
                  </w:r>
                </w:p>
              </w:tc>
              <w:tc>
                <w:tcPr>
                  <w:tcW w:w="1462" w:type="dxa"/>
                  <w:tcBorders>
                    <w:tl2br w:val="nil"/>
                    <w:tr2bl w:val="nil"/>
                  </w:tcBorders>
                  <w:vAlign w:val="center"/>
                </w:tcPr>
                <w:p w14:paraId="13044B1D">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聚苯乙烯泡沫块</w:t>
                  </w:r>
                </w:p>
              </w:tc>
              <w:tc>
                <w:tcPr>
                  <w:tcW w:w="995" w:type="dxa"/>
                  <w:tcBorders>
                    <w:tl2br w:val="nil"/>
                    <w:tr2bl w:val="nil"/>
                  </w:tcBorders>
                  <w:vAlign w:val="center"/>
                </w:tcPr>
                <w:p w14:paraId="357E7DD8">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600</w:t>
                  </w:r>
                </w:p>
              </w:tc>
              <w:tc>
                <w:tcPr>
                  <w:tcW w:w="1292" w:type="dxa"/>
                  <w:tcBorders>
                    <w:tl2br w:val="nil"/>
                    <w:tr2bl w:val="nil"/>
                  </w:tcBorders>
                  <w:vAlign w:val="center"/>
                </w:tcPr>
                <w:p w14:paraId="7FDF1088">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10kg/m</w:t>
                  </w:r>
                  <w:r>
                    <w:rPr>
                      <w:rFonts w:hint="default" w:ascii="Times New Roman" w:hAnsi="Times New Roman" w:eastAsia="宋体" w:cs="Times New Roman"/>
                      <w:color w:val="auto"/>
                      <w:szCs w:val="21"/>
                      <w:highlight w:val="none"/>
                      <w:vertAlign w:val="superscript"/>
                    </w:rPr>
                    <w:t>2</w:t>
                  </w:r>
                </w:p>
              </w:tc>
              <w:tc>
                <w:tcPr>
                  <w:tcW w:w="2037" w:type="dxa"/>
                  <w:tcBorders>
                    <w:tl2br w:val="nil"/>
                    <w:tr2bl w:val="nil"/>
                  </w:tcBorders>
                  <w:vAlign w:val="center"/>
                </w:tcPr>
                <w:p w14:paraId="187D6B3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79" w:type="dxa"/>
                  <w:tcBorders>
                    <w:right w:val="single" w:color="auto" w:sz="4" w:space="0"/>
                    <w:tl2br w:val="nil"/>
                    <w:tr2bl w:val="nil"/>
                  </w:tcBorders>
                  <w:vAlign w:val="center"/>
                </w:tcPr>
                <w:p w14:paraId="520F5A5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半成品，用于泡沫彩钢夹芯板生产</w:t>
                  </w:r>
                </w:p>
              </w:tc>
            </w:tr>
            <w:tr w14:paraId="31E1418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6F7FAAE7">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9</w:t>
                  </w:r>
                </w:p>
              </w:tc>
              <w:tc>
                <w:tcPr>
                  <w:tcW w:w="1462" w:type="dxa"/>
                  <w:tcBorders>
                    <w:tl2br w:val="nil"/>
                    <w:tr2bl w:val="nil"/>
                  </w:tcBorders>
                  <w:vAlign w:val="center"/>
                </w:tcPr>
                <w:p w14:paraId="6702DEE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岩棉块</w:t>
                  </w:r>
                </w:p>
              </w:tc>
              <w:tc>
                <w:tcPr>
                  <w:tcW w:w="995" w:type="dxa"/>
                  <w:tcBorders>
                    <w:tl2br w:val="nil"/>
                    <w:tr2bl w:val="nil"/>
                  </w:tcBorders>
                  <w:vAlign w:val="center"/>
                </w:tcPr>
                <w:p w14:paraId="2C3CBE16">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2080</w:t>
                  </w:r>
                </w:p>
              </w:tc>
              <w:tc>
                <w:tcPr>
                  <w:tcW w:w="1292" w:type="dxa"/>
                  <w:tcBorders>
                    <w:tl2br w:val="nil"/>
                    <w:tr2bl w:val="nil"/>
                  </w:tcBorders>
                  <w:vAlign w:val="center"/>
                </w:tcPr>
                <w:p w14:paraId="23A40D55">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80kg/m</w:t>
                  </w:r>
                  <w:r>
                    <w:rPr>
                      <w:rFonts w:hint="default" w:ascii="Times New Roman" w:hAnsi="Times New Roman" w:eastAsia="宋体" w:cs="Times New Roman"/>
                      <w:color w:val="auto"/>
                      <w:szCs w:val="21"/>
                      <w:highlight w:val="none"/>
                      <w:vertAlign w:val="superscript"/>
                    </w:rPr>
                    <w:t>2</w:t>
                  </w:r>
                </w:p>
              </w:tc>
              <w:tc>
                <w:tcPr>
                  <w:tcW w:w="2037" w:type="dxa"/>
                  <w:tcBorders>
                    <w:tl2br w:val="nil"/>
                    <w:tr2bl w:val="nil"/>
                  </w:tcBorders>
                  <w:vAlign w:val="center"/>
                </w:tcPr>
                <w:p w14:paraId="364D68AD">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79" w:type="dxa"/>
                  <w:tcBorders>
                    <w:right w:val="single" w:color="auto" w:sz="4" w:space="0"/>
                    <w:tl2br w:val="nil"/>
                    <w:tr2bl w:val="nil"/>
                  </w:tcBorders>
                  <w:vAlign w:val="center"/>
                </w:tcPr>
                <w:p w14:paraId="12C7B12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半成品，用于岩棉彩钢夹芯板生产</w:t>
                  </w:r>
                </w:p>
              </w:tc>
            </w:tr>
            <w:tr w14:paraId="5CE4AE5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22C7E4FE">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10</w:t>
                  </w:r>
                </w:p>
              </w:tc>
              <w:tc>
                <w:tcPr>
                  <w:tcW w:w="1462" w:type="dxa"/>
                  <w:tcBorders>
                    <w:tl2br w:val="nil"/>
                    <w:tr2bl w:val="nil"/>
                  </w:tcBorders>
                  <w:vAlign w:val="center"/>
                </w:tcPr>
                <w:p w14:paraId="5DB54AB6">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shd w:val="clear" w:color="auto" w:fill="FFFFFF"/>
                    </w:rPr>
                    <w:t>CO₂气体保护焊丝</w:t>
                  </w:r>
                </w:p>
              </w:tc>
              <w:tc>
                <w:tcPr>
                  <w:tcW w:w="995" w:type="dxa"/>
                  <w:tcBorders>
                    <w:tl2br w:val="nil"/>
                    <w:tr2bl w:val="nil"/>
                  </w:tcBorders>
                  <w:vAlign w:val="center"/>
                </w:tcPr>
                <w:p w14:paraId="373A9194">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w:t>
                  </w:r>
                </w:p>
              </w:tc>
              <w:tc>
                <w:tcPr>
                  <w:tcW w:w="1292" w:type="dxa"/>
                  <w:tcBorders>
                    <w:tl2br w:val="nil"/>
                    <w:tr2bl w:val="nil"/>
                  </w:tcBorders>
                  <w:vAlign w:val="center"/>
                </w:tcPr>
                <w:p w14:paraId="65F57F06">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37" w:type="dxa"/>
                  <w:tcBorders>
                    <w:tl2br w:val="nil"/>
                    <w:tr2bl w:val="nil"/>
                  </w:tcBorders>
                  <w:vAlign w:val="center"/>
                </w:tcPr>
                <w:p w14:paraId="1F3628F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79" w:type="dxa"/>
                  <w:tcBorders>
                    <w:right w:val="single" w:color="auto" w:sz="4" w:space="0"/>
                    <w:tl2br w:val="nil"/>
                    <w:tr2bl w:val="nil"/>
                  </w:tcBorders>
                  <w:vAlign w:val="center"/>
                </w:tcPr>
                <w:p w14:paraId="112B0D1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1F56C6B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4C45C7FD">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11</w:t>
                  </w:r>
                </w:p>
              </w:tc>
              <w:tc>
                <w:tcPr>
                  <w:tcW w:w="1462" w:type="dxa"/>
                  <w:tcBorders>
                    <w:tl2br w:val="nil"/>
                    <w:tr2bl w:val="nil"/>
                  </w:tcBorders>
                  <w:vAlign w:val="center"/>
                </w:tcPr>
                <w:p w14:paraId="7968C780">
                  <w:pPr>
                    <w:autoSpaceDN w:val="0"/>
                    <w:jc w:val="center"/>
                    <w:textAlignment w:val="center"/>
                    <w:rPr>
                      <w:rFonts w:hint="default" w:ascii="Times New Roman" w:hAnsi="Times New Roman" w:eastAsia="宋体" w:cs="Times New Roman"/>
                      <w:color w:val="auto"/>
                      <w:szCs w:val="21"/>
                      <w:highlight w:val="none"/>
                      <w:shd w:val="clear" w:color="auto" w:fill="FFFFFF"/>
                      <w:lang w:val="en-US" w:eastAsia="zh-CN"/>
                    </w:rPr>
                  </w:pPr>
                  <w:r>
                    <w:rPr>
                      <w:rFonts w:hint="default" w:ascii="Times New Roman" w:hAnsi="Times New Roman" w:eastAsia="宋体" w:cs="Times New Roman"/>
                      <w:color w:val="auto"/>
                      <w:szCs w:val="21"/>
                      <w:highlight w:val="none"/>
                      <w:shd w:val="clear" w:color="auto" w:fill="FFFFFF"/>
                    </w:rPr>
                    <w:t>CO₂气</w:t>
                  </w:r>
                  <w:r>
                    <w:rPr>
                      <w:rFonts w:hint="default" w:ascii="Times New Roman" w:hAnsi="Times New Roman" w:eastAsia="宋体" w:cs="Times New Roman"/>
                      <w:color w:val="auto"/>
                      <w:szCs w:val="21"/>
                      <w:highlight w:val="none"/>
                      <w:shd w:val="clear" w:color="auto" w:fill="FFFFFF"/>
                      <w:lang w:val="en-US" w:eastAsia="zh-CN"/>
                    </w:rPr>
                    <w:t>瓶</w:t>
                  </w:r>
                </w:p>
              </w:tc>
              <w:tc>
                <w:tcPr>
                  <w:tcW w:w="995" w:type="dxa"/>
                  <w:tcBorders>
                    <w:tl2br w:val="nil"/>
                    <w:tr2bl w:val="nil"/>
                  </w:tcBorders>
                  <w:vAlign w:val="center"/>
                </w:tcPr>
                <w:p w14:paraId="371E9AA6">
                  <w:pPr>
                    <w:autoSpaceDN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50</w:t>
                  </w:r>
                </w:p>
              </w:tc>
              <w:tc>
                <w:tcPr>
                  <w:tcW w:w="1292" w:type="dxa"/>
                  <w:tcBorders>
                    <w:tl2br w:val="nil"/>
                    <w:tr2bl w:val="nil"/>
                  </w:tcBorders>
                  <w:vAlign w:val="center"/>
                </w:tcPr>
                <w:p w14:paraId="5A44EDD7">
                  <w:pPr>
                    <w:autoSpaceDN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瓶</w:t>
                  </w:r>
                </w:p>
              </w:tc>
              <w:tc>
                <w:tcPr>
                  <w:tcW w:w="2037" w:type="dxa"/>
                  <w:tcBorders>
                    <w:tl2br w:val="nil"/>
                    <w:tr2bl w:val="nil"/>
                  </w:tcBorders>
                  <w:vAlign w:val="center"/>
                </w:tcPr>
                <w:p w14:paraId="4326AAB3">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w:t>
                  </w:r>
                </w:p>
              </w:tc>
              <w:tc>
                <w:tcPr>
                  <w:tcW w:w="2079" w:type="dxa"/>
                  <w:tcBorders>
                    <w:right w:val="single" w:color="auto" w:sz="4" w:space="0"/>
                    <w:tl2br w:val="nil"/>
                    <w:tr2bl w:val="nil"/>
                  </w:tcBorders>
                  <w:vAlign w:val="center"/>
                </w:tcPr>
                <w:p w14:paraId="1CF08C8C">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w:t>
                  </w:r>
                </w:p>
              </w:tc>
            </w:tr>
            <w:tr w14:paraId="4CF3E66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1E40F427">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12</w:t>
                  </w:r>
                </w:p>
              </w:tc>
              <w:tc>
                <w:tcPr>
                  <w:tcW w:w="1462" w:type="dxa"/>
                  <w:tcBorders>
                    <w:tl2br w:val="nil"/>
                    <w:tr2bl w:val="nil"/>
                  </w:tcBorders>
                  <w:vAlign w:val="center"/>
                </w:tcPr>
                <w:p w14:paraId="39490FAF">
                  <w:pPr>
                    <w:autoSpaceDN w:val="0"/>
                    <w:jc w:val="center"/>
                    <w:textAlignment w:val="center"/>
                    <w:rPr>
                      <w:rFonts w:hint="default"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侧纸</w:t>
                  </w:r>
                </w:p>
              </w:tc>
              <w:tc>
                <w:tcPr>
                  <w:tcW w:w="995" w:type="dxa"/>
                  <w:tcBorders>
                    <w:tl2br w:val="nil"/>
                    <w:tr2bl w:val="nil"/>
                  </w:tcBorders>
                  <w:vAlign w:val="center"/>
                </w:tcPr>
                <w:p w14:paraId="08F76CF2">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0.319</w:t>
                  </w:r>
                </w:p>
              </w:tc>
              <w:tc>
                <w:tcPr>
                  <w:tcW w:w="1292" w:type="dxa"/>
                  <w:tcBorders>
                    <w:tl2br w:val="nil"/>
                    <w:tr2bl w:val="nil"/>
                  </w:tcBorders>
                  <w:vAlign w:val="center"/>
                </w:tcPr>
                <w:p w14:paraId="53800127">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220m/kg</w:t>
                  </w:r>
                </w:p>
              </w:tc>
              <w:tc>
                <w:tcPr>
                  <w:tcW w:w="2037" w:type="dxa"/>
                  <w:tcBorders>
                    <w:tl2br w:val="nil"/>
                    <w:tr2bl w:val="nil"/>
                  </w:tcBorders>
                  <w:vAlign w:val="center"/>
                </w:tcPr>
                <w:p w14:paraId="109ABCD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79" w:type="dxa"/>
                  <w:tcBorders>
                    <w:right w:val="single" w:color="auto" w:sz="4" w:space="0"/>
                    <w:tl2br w:val="nil"/>
                    <w:tr2bl w:val="nil"/>
                  </w:tcBorders>
                  <w:vAlign w:val="center"/>
                </w:tcPr>
                <w:p w14:paraId="0E14D425">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0B44795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0682A2D7">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13</w:t>
                  </w:r>
                </w:p>
              </w:tc>
              <w:tc>
                <w:tcPr>
                  <w:tcW w:w="1462" w:type="dxa"/>
                  <w:tcBorders>
                    <w:tl2br w:val="nil"/>
                    <w:tr2bl w:val="nil"/>
                  </w:tcBorders>
                  <w:vAlign w:val="center"/>
                </w:tcPr>
                <w:p w14:paraId="737D7F36">
                  <w:pPr>
                    <w:autoSpaceDN w:val="0"/>
                    <w:jc w:val="center"/>
                    <w:textAlignment w:val="center"/>
                    <w:rPr>
                      <w:rFonts w:hint="default"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镀锌钢卷</w:t>
                  </w:r>
                </w:p>
              </w:tc>
              <w:tc>
                <w:tcPr>
                  <w:tcW w:w="995" w:type="dxa"/>
                  <w:tcBorders>
                    <w:tl2br w:val="nil"/>
                    <w:tr2bl w:val="nil"/>
                  </w:tcBorders>
                  <w:vAlign w:val="center"/>
                </w:tcPr>
                <w:p w14:paraId="5102A30F">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80</w:t>
                  </w:r>
                </w:p>
              </w:tc>
              <w:tc>
                <w:tcPr>
                  <w:tcW w:w="1292" w:type="dxa"/>
                  <w:tcBorders>
                    <w:tl2br w:val="nil"/>
                    <w:tr2bl w:val="nil"/>
                  </w:tcBorders>
                  <w:vAlign w:val="center"/>
                </w:tcPr>
                <w:p w14:paraId="07FAA8D1">
                  <w:pPr>
                    <w:autoSpaceDN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37" w:type="dxa"/>
                  <w:tcBorders>
                    <w:tl2br w:val="nil"/>
                    <w:tr2bl w:val="nil"/>
                  </w:tcBorders>
                  <w:vAlign w:val="center"/>
                </w:tcPr>
                <w:p w14:paraId="678B064F">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79" w:type="dxa"/>
                  <w:tcBorders>
                    <w:right w:val="single" w:color="auto" w:sz="4" w:space="0"/>
                    <w:tl2br w:val="nil"/>
                    <w:tr2bl w:val="nil"/>
                  </w:tcBorders>
                  <w:vAlign w:val="center"/>
                </w:tcPr>
                <w:p w14:paraId="6B3AC79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板房包边</w:t>
                  </w:r>
                </w:p>
              </w:tc>
            </w:tr>
            <w:tr w14:paraId="614FA87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7" w:type="dxa"/>
                  <w:gridSpan w:val="6"/>
                  <w:tcBorders>
                    <w:tl2br w:val="nil"/>
                    <w:tr2bl w:val="nil"/>
                  </w:tcBorders>
                  <w:vAlign w:val="center"/>
                </w:tcPr>
                <w:p w14:paraId="33C229A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二、能耗消耗</w:t>
                  </w:r>
                </w:p>
              </w:tc>
            </w:tr>
            <w:tr w14:paraId="6F28135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23987699">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462" w:type="dxa"/>
                  <w:tcBorders>
                    <w:tl2br w:val="nil"/>
                    <w:tr2bl w:val="nil"/>
                  </w:tcBorders>
                  <w:vAlign w:val="center"/>
                </w:tcPr>
                <w:p w14:paraId="5A6CC37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新鲜水</w:t>
                  </w:r>
                </w:p>
              </w:tc>
              <w:tc>
                <w:tcPr>
                  <w:tcW w:w="995" w:type="dxa"/>
                  <w:tcBorders>
                    <w:tl2br w:val="nil"/>
                    <w:tr2bl w:val="nil"/>
                  </w:tcBorders>
                  <w:vAlign w:val="center"/>
                </w:tcPr>
                <w:p w14:paraId="5B65A2CD">
                  <w:pPr>
                    <w:adjustRightInd w:val="0"/>
                    <w:snapToGrid w:val="0"/>
                    <w:jc w:val="center"/>
                    <w:rPr>
                      <w:rFonts w:hint="default" w:ascii="Times New Roman" w:hAnsi="Times New Roman" w:eastAsia="宋体" w:cs="Times New Roman"/>
                      <w:color w:val="auto"/>
                      <w:szCs w:val="21"/>
                      <w:highlight w:val="none"/>
                    </w:rPr>
                  </w:pPr>
                  <w:r>
                    <w:rPr>
                      <w:rFonts w:hint="eastAsia" w:cs="Times New Roman"/>
                      <w:color w:val="auto"/>
                      <w:kern w:val="0"/>
                      <w:szCs w:val="21"/>
                      <w:highlight w:val="none"/>
                      <w:lang w:val="en-US" w:eastAsia="zh-CN" w:bidi="ar"/>
                    </w:rPr>
                    <w:t>4421.82</w:t>
                  </w:r>
                  <w:r>
                    <w:rPr>
                      <w:rFonts w:hint="default" w:ascii="Times New Roman" w:hAnsi="Times New Roman" w:eastAsia="宋体" w:cs="Times New Roman"/>
                      <w:color w:val="auto"/>
                      <w:szCs w:val="21"/>
                      <w:highlight w:val="none"/>
                    </w:rPr>
                    <w:t>m</w:t>
                  </w:r>
                  <w:r>
                    <w:rPr>
                      <w:rFonts w:hint="default" w:ascii="Times New Roman" w:hAnsi="Times New Roman" w:eastAsia="宋体" w:cs="Times New Roman"/>
                      <w:color w:val="auto"/>
                      <w:szCs w:val="21"/>
                      <w:highlight w:val="none"/>
                      <w:vertAlign w:val="superscript"/>
                    </w:rPr>
                    <w:t xml:space="preserve">3 </w:t>
                  </w:r>
                  <w:r>
                    <w:rPr>
                      <w:rFonts w:hint="default" w:ascii="Times New Roman" w:hAnsi="Times New Roman" w:eastAsia="宋体" w:cs="Times New Roman"/>
                      <w:color w:val="auto"/>
                      <w:szCs w:val="21"/>
                      <w:highlight w:val="none"/>
                    </w:rPr>
                    <w:t>/a</w:t>
                  </w:r>
                </w:p>
              </w:tc>
              <w:tc>
                <w:tcPr>
                  <w:tcW w:w="1292" w:type="dxa"/>
                  <w:tcBorders>
                    <w:tl2br w:val="nil"/>
                    <w:tr2bl w:val="nil"/>
                  </w:tcBorders>
                  <w:vAlign w:val="center"/>
                </w:tcPr>
                <w:p w14:paraId="2CCEF93A">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37" w:type="dxa"/>
                  <w:tcBorders>
                    <w:tl2br w:val="nil"/>
                    <w:tr2bl w:val="nil"/>
                  </w:tcBorders>
                  <w:vAlign w:val="center"/>
                </w:tcPr>
                <w:p w14:paraId="2EA43B95">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市政管网</w:t>
                  </w:r>
                </w:p>
              </w:tc>
              <w:tc>
                <w:tcPr>
                  <w:tcW w:w="2079" w:type="dxa"/>
                  <w:tcBorders>
                    <w:tl2br w:val="nil"/>
                    <w:tr2bl w:val="nil"/>
                  </w:tcBorders>
                  <w:vAlign w:val="center"/>
                </w:tcPr>
                <w:p w14:paraId="388B6B05">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66966D1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dxa"/>
                  <w:tcBorders>
                    <w:tl2br w:val="nil"/>
                    <w:tr2bl w:val="nil"/>
                  </w:tcBorders>
                  <w:vAlign w:val="center"/>
                </w:tcPr>
                <w:p w14:paraId="7715240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1462" w:type="dxa"/>
                  <w:tcBorders>
                    <w:tl2br w:val="nil"/>
                    <w:tr2bl w:val="nil"/>
                  </w:tcBorders>
                  <w:vAlign w:val="center"/>
                </w:tcPr>
                <w:p w14:paraId="3B41083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w:t>
                  </w:r>
                </w:p>
              </w:tc>
              <w:tc>
                <w:tcPr>
                  <w:tcW w:w="995" w:type="dxa"/>
                  <w:tcBorders>
                    <w:tl2br w:val="nil"/>
                    <w:tr2bl w:val="nil"/>
                  </w:tcBorders>
                  <w:vAlign w:val="center"/>
                </w:tcPr>
                <w:p w14:paraId="4B1C4F3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1.12</w:t>
                  </w:r>
                  <w:r>
                    <w:rPr>
                      <w:rFonts w:hint="default" w:ascii="Times New Roman" w:hAnsi="Times New Roman" w:eastAsia="宋体" w:cs="Times New Roman"/>
                      <w:color w:val="auto"/>
                      <w:szCs w:val="21"/>
                      <w:highlight w:val="none"/>
                    </w:rPr>
                    <w:t>×10</w:t>
                  </w:r>
                  <w:r>
                    <w:rPr>
                      <w:rFonts w:hint="default" w:ascii="Times New Roman" w:hAnsi="Times New Roman" w:eastAsia="宋体" w:cs="Times New Roman"/>
                      <w:color w:val="auto"/>
                      <w:szCs w:val="21"/>
                      <w:highlight w:val="none"/>
                      <w:vertAlign w:val="superscript"/>
                    </w:rPr>
                    <w:t>6</w:t>
                  </w:r>
                  <w:r>
                    <w:rPr>
                      <w:rFonts w:hint="default" w:ascii="Times New Roman" w:hAnsi="Times New Roman" w:eastAsia="宋体" w:cs="Times New Roman"/>
                      <w:color w:val="auto"/>
                      <w:szCs w:val="21"/>
                      <w:highlight w:val="none"/>
                    </w:rPr>
                    <w:t>kW·h</w:t>
                  </w:r>
                </w:p>
              </w:tc>
              <w:tc>
                <w:tcPr>
                  <w:tcW w:w="1292" w:type="dxa"/>
                  <w:tcBorders>
                    <w:tl2br w:val="nil"/>
                    <w:tr2bl w:val="nil"/>
                  </w:tcBorders>
                  <w:vAlign w:val="center"/>
                </w:tcPr>
                <w:p w14:paraId="4180559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37" w:type="dxa"/>
                  <w:tcBorders>
                    <w:tl2br w:val="nil"/>
                    <w:tr2bl w:val="nil"/>
                  </w:tcBorders>
                  <w:vAlign w:val="center"/>
                </w:tcPr>
                <w:p w14:paraId="5BD387F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市政电网接入</w:t>
                  </w:r>
                </w:p>
              </w:tc>
              <w:tc>
                <w:tcPr>
                  <w:tcW w:w="2079" w:type="dxa"/>
                  <w:tcBorders>
                    <w:tl2br w:val="nil"/>
                    <w:tr2bl w:val="nil"/>
                  </w:tcBorders>
                  <w:vAlign w:val="center"/>
                </w:tcPr>
                <w:p w14:paraId="5063CFE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bl>
          <w:p w14:paraId="574002EF">
            <w:pPr>
              <w:pStyle w:val="77"/>
              <w:numPr>
                <w:ilvl w:val="0"/>
                <w:numId w:val="0"/>
              </w:numPr>
              <w:spacing w:line="360" w:lineRule="auto"/>
              <w:ind w:firstLine="241" w:firstLineChars="100"/>
              <w:rPr>
                <w:rFonts w:hint="default" w:ascii="Times New Roman" w:hAnsi="Times New Roman" w:eastAsia="宋体" w:cs="Times New Roman"/>
                <w:b/>
                <w:color w:val="auto"/>
                <w:sz w:val="24"/>
                <w:szCs w:val="24"/>
                <w:highlight w:val="none"/>
              </w:rPr>
            </w:pPr>
            <w:r>
              <w:rPr>
                <w:rFonts w:hint="eastAsia" w:cs="Times New Roman"/>
                <w:b/>
                <w:color w:val="auto"/>
                <w:sz w:val="24"/>
                <w:szCs w:val="24"/>
                <w:highlight w:val="none"/>
                <w:lang w:eastAsia="zh-CN"/>
              </w:rPr>
              <w:t>（</w:t>
            </w:r>
            <w:r>
              <w:rPr>
                <w:rFonts w:hint="eastAsia" w:cs="Times New Roman"/>
                <w:b/>
                <w:color w:val="auto"/>
                <w:sz w:val="24"/>
                <w:szCs w:val="24"/>
                <w:highlight w:val="none"/>
                <w:lang w:val="en-US" w:eastAsia="zh-CN"/>
              </w:rPr>
              <w:t>二</w:t>
            </w:r>
            <w:r>
              <w:rPr>
                <w:rFonts w:hint="eastAsia" w:cs="Times New Roman"/>
                <w:b/>
                <w:color w:val="auto"/>
                <w:sz w:val="24"/>
                <w:szCs w:val="24"/>
                <w:highlight w:val="none"/>
                <w:lang w:eastAsia="zh-CN"/>
              </w:rPr>
              <w:t>）</w:t>
            </w:r>
            <w:r>
              <w:rPr>
                <w:rFonts w:hint="default" w:ascii="Times New Roman" w:hAnsi="Times New Roman" w:eastAsia="宋体" w:cs="Times New Roman"/>
                <w:b/>
                <w:color w:val="auto"/>
                <w:sz w:val="24"/>
                <w:szCs w:val="24"/>
                <w:highlight w:val="none"/>
              </w:rPr>
              <w:t>原辅料理化性质</w:t>
            </w:r>
          </w:p>
          <w:p w14:paraId="5460DDAE">
            <w:pPr>
              <w:pStyle w:val="77"/>
              <w:numPr>
                <w:ilvl w:val="0"/>
                <w:numId w:val="0"/>
              </w:numPr>
              <w:spacing w:line="360" w:lineRule="auto"/>
              <w:ind w:firstLine="241" w:firstLineChars="1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（1）聚氨酯复合板</w:t>
            </w:r>
          </w:p>
          <w:p w14:paraId="760D68D8">
            <w:pPr>
              <w:pStyle w:val="77"/>
              <w:spacing w:line="36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①巴斯夫黑料</w:t>
            </w:r>
          </w:p>
          <w:p w14:paraId="65BAF336">
            <w:pPr>
              <w:pStyle w:val="77"/>
              <w:spacing w:line="360" w:lineRule="auto"/>
              <w:ind w:firstLine="480" w:firstLineChars="20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巴斯夫黑料由100%的异氰酸聚亚甲基聚亚苯基酯（P-MDI）组成，一种聚氨酯原料。它呈褐色的液体状，气味为似土、霉味，不燃烧，相对密度（20℃）1.22，凝固点&lt;10℃，黏度（25℃）170~250mPa.s，会与水产生水解反应生成CO</w:t>
            </w:r>
            <w:r>
              <w:rPr>
                <w:rFonts w:hint="default" w:ascii="Times New Roman" w:hAnsi="Times New Roman" w:eastAsia="宋体" w:cs="Times New Roman"/>
                <w:bCs/>
                <w:color w:val="auto"/>
                <w:sz w:val="24"/>
                <w:szCs w:val="24"/>
                <w:highlight w:val="none"/>
                <w:vertAlign w:val="subscript"/>
              </w:rPr>
              <w:t>2</w:t>
            </w:r>
            <w:r>
              <w:rPr>
                <w:rFonts w:hint="default" w:ascii="Times New Roman" w:hAnsi="Times New Roman" w:eastAsia="宋体" w:cs="Times New Roman"/>
                <w:bCs/>
                <w:color w:val="auto"/>
                <w:sz w:val="24"/>
                <w:szCs w:val="24"/>
                <w:highlight w:val="none"/>
              </w:rPr>
              <w:t>。</w:t>
            </w:r>
          </w:p>
          <w:p w14:paraId="5BBB95F6">
            <w:pPr>
              <w:pStyle w:val="77"/>
              <w:spacing w:line="360" w:lineRule="auto"/>
              <w:ind w:firstLine="480" w:firstLineChars="20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用于制造硬质泡沫，这种泡沫被广泛应用于建筑、汽车、家具等领域。由于其具有优异的物理性能和化学稳定性，因此在建筑和汽车制造行业中得到了广泛应用，P-MDI还可以用于制造涂料、胶黏剂、密封剂等产品。P-MDI的优点包括高强度、低吸水性、耐热性、耐化学腐蚀性等。此外，P-MDI还可以与其他聚合物和添加剂进行混合，以生产更多种类的聚氨酯制品。总之，P-MDI是一种非常重要的化学原料，广泛应用于各个领域，对现代社会的发展起到了重要作用。</w:t>
            </w:r>
          </w:p>
          <w:p w14:paraId="1A98B0C0">
            <w:pPr>
              <w:adjustRightInd w:val="0"/>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②组合聚醚（白料）</w:t>
            </w:r>
          </w:p>
          <w:p w14:paraId="705A4905">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组合聚醚是聚氨酯硬泡的主要原料之一，又称白料，与聚合MDI共称黑白料，由聚醚多元醇（80%）、发泡剂（环戊烷，18%）、催化和水（2%）等多种</w:t>
            </w:r>
            <w:r>
              <w:rPr>
                <w:rFonts w:hint="eastAsia" w:cs="Times New Roman"/>
                <w:color w:val="auto"/>
                <w:sz w:val="24"/>
                <w:szCs w:val="24"/>
                <w:highlight w:val="none"/>
                <w:lang w:eastAsia="zh-CN"/>
              </w:rPr>
              <w:t>组分</w:t>
            </w:r>
            <w:r>
              <w:rPr>
                <w:rFonts w:hint="default" w:ascii="Times New Roman" w:hAnsi="Times New Roman" w:eastAsia="宋体" w:cs="Times New Roman"/>
                <w:color w:val="auto"/>
                <w:sz w:val="24"/>
                <w:szCs w:val="24"/>
                <w:highlight w:val="none"/>
              </w:rPr>
              <w:t>组合而成。适用于建筑保温、保冷、太阳能、热水器、冷库、恒温库、啤酒罐、冷藏等需要保温保冷的各种场合。</w:t>
            </w:r>
          </w:p>
          <w:p w14:paraId="1C7AA232">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A、聚醚多元醇</w:t>
            </w:r>
          </w:p>
          <w:p w14:paraId="4490A801">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聚醚多元醇简称聚醚，是由起始剂（含活性氢基团的化合物）与环氧乙烷（EO）</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环氧丙烷（PO）</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环氧丁烷（BO）等在催化剂存在下经加聚反应制得。聚醚产量最大者为以甘油（丙三醇）作起始剂和环氧化物（一般是PO与EO并用）通过改变PO和E</w:t>
            </w:r>
            <w:r>
              <w:rPr>
                <w:rFonts w:hint="default" w:ascii="Times New Roman" w:hAnsi="Times New Roman" w:eastAsia="宋体" w:cs="Times New Roman"/>
                <w:color w:val="auto"/>
                <w:sz w:val="24"/>
                <w:szCs w:val="24"/>
                <w:highlight w:val="none"/>
                <w:lang w:val="en-US" w:eastAsia="zh-CN"/>
              </w:rPr>
              <w:t>O</w:t>
            </w:r>
            <w:r>
              <w:rPr>
                <w:rFonts w:hint="default" w:ascii="Times New Roman" w:hAnsi="Times New Roman" w:eastAsia="宋体" w:cs="Times New Roman"/>
                <w:color w:val="auto"/>
                <w:sz w:val="24"/>
                <w:szCs w:val="24"/>
                <w:highlight w:val="none"/>
              </w:rPr>
              <w:t>的加料方式（混合加或分开加）加量比加料次序等条件，生产出各种通用的聚醚多元醇。</w:t>
            </w:r>
          </w:p>
          <w:p w14:paraId="654A1FFB">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聚醚多元醇为淡黄色或棕色透明液体，比重1.15±0.03g/cm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（20℃），粘度250±100（cps/20℃），</w:t>
            </w:r>
            <w:r>
              <w:rPr>
                <w:rFonts w:hint="eastAsia" w:cs="Times New Roman"/>
                <w:color w:val="auto"/>
                <w:sz w:val="24"/>
                <w:szCs w:val="24"/>
                <w:highlight w:val="none"/>
                <w:lang w:eastAsia="zh-CN"/>
              </w:rPr>
              <w:t>水分</w:t>
            </w:r>
            <w:r>
              <w:rPr>
                <w:rFonts w:hint="default" w:ascii="Times New Roman" w:hAnsi="Times New Roman" w:eastAsia="宋体" w:cs="Times New Roman"/>
                <w:color w:val="auto"/>
                <w:sz w:val="24"/>
                <w:szCs w:val="24"/>
                <w:highlight w:val="none"/>
              </w:rPr>
              <w:t>2.00±0.03%，最长贮存期限为六个月，温度不超过50℃。常温下不易发生爆炸。聚醚多元醇是一种化学品，常用于制造通用</w:t>
            </w:r>
            <w:r>
              <w:rPr>
                <w:rFonts w:hint="default" w:ascii="Times New Roman" w:hAnsi="Times New Roman" w:eastAsia="宋体" w:cs="Times New Roman"/>
                <w:color w:val="auto"/>
                <w:sz w:val="24"/>
                <w:szCs w:val="24"/>
                <w:highlight w:val="none"/>
                <w:lang w:val="en-US" w:eastAsia="zh-CN"/>
              </w:rPr>
              <w:t>聚氨酯</w:t>
            </w:r>
            <w:r>
              <w:rPr>
                <w:rFonts w:hint="default" w:ascii="Times New Roman" w:hAnsi="Times New Roman" w:eastAsia="宋体" w:cs="Times New Roman"/>
                <w:color w:val="auto"/>
                <w:sz w:val="24"/>
                <w:szCs w:val="24"/>
                <w:highlight w:val="none"/>
              </w:rPr>
              <w:t>泡沫塑料、胶黏剂和弹性体等。特殊聚醚多元醇还用作消泡剂、表面活性剂等。分子主链含有醚键（-R-O-R-）其端基或侧基含有大于2个羟基（-OH）的聚合物统称为聚醚多元醇。常温下为无色至棕色黏稠液体，通常易溶于芳烃、卤代烃、醇、酮，有吸湿性。胺基聚醚多元醇因其碱性会刺激皮肤和眼睛，故操作时要戴安全镜和手套等防护用品。</w:t>
            </w:r>
          </w:p>
          <w:p w14:paraId="545AA79D">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B、环戊烷</w:t>
            </w:r>
          </w:p>
          <w:p w14:paraId="5B1BDE62">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环戊烷是一类易燃的挥发性有机化合物，常温下呈现液态，略有淡淡的刺激性气味。熔点-94℃，沸点49.2℃，比重0.745g/cm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，是空气的2.42倍，不溶于水，溶于乙醇、乙醚、苯、四氯化碳、丙酮等多数有机溶剂。环戊烷作为硬质</w:t>
            </w:r>
            <w:r>
              <w:rPr>
                <w:rFonts w:hint="eastAsia" w:cs="Times New Roman"/>
                <w:color w:val="auto"/>
                <w:sz w:val="24"/>
                <w:szCs w:val="24"/>
                <w:highlight w:val="none"/>
                <w:lang w:eastAsia="zh-CN"/>
              </w:rPr>
              <w:t>聚氨酯</w:t>
            </w:r>
            <w:r>
              <w:rPr>
                <w:rFonts w:hint="default" w:ascii="Times New Roman" w:hAnsi="Times New Roman" w:eastAsia="宋体" w:cs="Times New Roman"/>
                <w:color w:val="auto"/>
                <w:sz w:val="24"/>
                <w:szCs w:val="24"/>
                <w:highlight w:val="none"/>
              </w:rPr>
              <w:t>泡沫的新型发泡剂，用于替代对大气臭氧层有破坏作用的CFCs和HCFCs，现已广泛应用于生产无氟冰箱、冰柜行业以及冷库、管线保温等领域。随着蒙特利尔等公约规定的禁用ODS期限的临近，CFCs和HCFCs类产品不久将被禁用，环戊烷必将成为聚氨酯发泡剂领域的主角。</w:t>
            </w:r>
          </w:p>
          <w:p w14:paraId="56644224">
            <w:pPr>
              <w:pStyle w:val="77"/>
              <w:spacing w:line="36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 xml:space="preserve">③ </w:t>
            </w:r>
            <w:r>
              <w:rPr>
                <w:rFonts w:hint="default" w:ascii="Times New Roman" w:hAnsi="Times New Roman" w:eastAsia="宋体" w:cs="Times New Roman"/>
                <w:bCs/>
                <w:color w:val="auto"/>
                <w:sz w:val="24"/>
                <w:szCs w:val="24"/>
                <w:highlight w:val="none"/>
              </w:rPr>
              <w:t>粘贴剂</w:t>
            </w:r>
          </w:p>
          <w:p w14:paraId="56385051">
            <w:pPr>
              <w:pStyle w:val="77"/>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含有99%以上多亚甲基多苯基多异氰酸酯（PAPI），其呈褐色液体状，基本上没有气味，密度（25℃）1.236×10</w:t>
            </w:r>
            <w:r>
              <w:rPr>
                <w:rFonts w:hint="default" w:ascii="Times New Roman" w:hAnsi="Times New Roman" w:eastAsia="宋体" w:cs="Times New Roman"/>
                <w:bCs/>
                <w:color w:val="auto"/>
                <w:sz w:val="24"/>
                <w:szCs w:val="24"/>
                <w:highlight w:val="none"/>
                <w:vertAlign w:val="superscript"/>
              </w:rPr>
              <w:t>3</w:t>
            </w:r>
            <w:r>
              <w:rPr>
                <w:rFonts w:hint="default" w:ascii="Times New Roman" w:hAnsi="Times New Roman" w:eastAsia="宋体" w:cs="Times New Roman"/>
                <w:bCs/>
                <w:color w:val="auto"/>
                <w:sz w:val="24"/>
                <w:szCs w:val="24"/>
                <w:highlight w:val="none"/>
              </w:rPr>
              <w:t>，黏度（25℃）200mPa.s，可溶于甲苯、醋乙酸钠、丙酮等有机溶剂，与水反应就发热，产生CO</w:t>
            </w:r>
            <w:r>
              <w:rPr>
                <w:rFonts w:hint="default" w:ascii="Times New Roman" w:hAnsi="Times New Roman" w:eastAsia="宋体" w:cs="Times New Roman"/>
                <w:bCs/>
                <w:color w:val="auto"/>
                <w:sz w:val="24"/>
                <w:szCs w:val="24"/>
                <w:highlight w:val="none"/>
                <w:vertAlign w:val="subscript"/>
              </w:rPr>
              <w:t>2</w:t>
            </w:r>
            <w:r>
              <w:rPr>
                <w:rFonts w:hint="default" w:ascii="Times New Roman" w:hAnsi="Times New Roman" w:eastAsia="宋体" w:cs="Times New Roman"/>
                <w:bCs/>
                <w:color w:val="auto"/>
                <w:sz w:val="24"/>
                <w:szCs w:val="24"/>
                <w:highlight w:val="none"/>
              </w:rPr>
              <w:t>。</w:t>
            </w:r>
          </w:p>
          <w:p w14:paraId="74F369DF">
            <w:pPr>
              <w:pStyle w:val="77"/>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各种PAPI产品的区别主要在于所含的4,4-MDI和2,4-MDI以及各种官能度的多亚甲基多苯基多异氰酸酯的比例不同，因而平均官能度、反应活性不同。标准级聚合MDI的平均官能度约2.7，黏度100~300mPa.s，约含质量分数50%的MDI，其中大部分为4,4-异构体，NCO质量分数约31%~32%，这类聚合MDI大量用于非水发泡的自结皮软泡和半硬泡，以及与TDI和液化MDI混用制造冷熟化高回弹泡沫塑料。低黏度PAPI的平均官能度一般在2.5~2.6之间，主要用于高密度软泡、自结皮泡沫塑料等领域。</w:t>
            </w:r>
          </w:p>
          <w:p w14:paraId="76F11944">
            <w:pPr>
              <w:pStyle w:val="77"/>
              <w:spacing w:line="36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④聚苯乙烯泡沫块</w:t>
            </w:r>
          </w:p>
          <w:p w14:paraId="125D1AB4">
            <w:pPr>
              <w:pStyle w:val="77"/>
              <w:spacing w:line="360" w:lineRule="auto"/>
              <w:ind w:firstLine="480"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Cs/>
                <w:color w:val="auto"/>
                <w:sz w:val="24"/>
                <w:szCs w:val="24"/>
                <w:highlight w:val="none"/>
              </w:rPr>
              <w:t>聚苯乙烯泡沫板又称防火泡沫板，是由含有挥发性液体发泡剂的可发性聚苯乙烯珠粒，经加热预发后在模具中加热成型的白色物体，其有微细闭孔的结构特点，主要用于建筑墙体；屋面保温；复合板保温；冷库、空调、车辆、船舶的保温隔热；地板采暖；装满雕刻等用途非常广泛。</w:t>
            </w:r>
          </w:p>
          <w:p w14:paraId="105FC3CE">
            <w:pPr>
              <w:pStyle w:val="77"/>
              <w:spacing w:line="360" w:lineRule="auto"/>
              <w:ind w:firstLine="482"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sz w:val="24"/>
                <w:szCs w:val="24"/>
                <w:highlight w:val="none"/>
              </w:rPr>
              <w:t>⑤岩棉块</w:t>
            </w:r>
          </w:p>
          <w:p w14:paraId="2D254AB9">
            <w:pPr>
              <w:pStyle w:val="77"/>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岩棉</w:t>
            </w:r>
            <w:r>
              <w:rPr>
                <w:rFonts w:hint="eastAsia" w:cs="Times New Roman"/>
                <w:bCs/>
                <w:color w:val="auto"/>
                <w:sz w:val="24"/>
                <w:szCs w:val="24"/>
                <w:highlight w:val="none"/>
                <w:lang w:val="en-US" w:eastAsia="zh-CN"/>
              </w:rPr>
              <w:t>板</w:t>
            </w:r>
            <w:r>
              <w:rPr>
                <w:rFonts w:hint="default" w:ascii="Times New Roman" w:hAnsi="Times New Roman" w:eastAsia="宋体" w:cs="Times New Roman"/>
                <w:bCs/>
                <w:color w:val="auto"/>
                <w:sz w:val="24"/>
                <w:szCs w:val="24"/>
                <w:highlight w:val="none"/>
              </w:rPr>
              <w:t>又称岩棉保温装饰板，是以玄武岩为主要原材料，经高温熔融加工而成的无机纤维板，是一种新型的保温、隔燃、吸声材料。</w:t>
            </w:r>
          </w:p>
          <w:p w14:paraId="393AA1F3">
            <w:pPr>
              <w:pStyle w:val="15"/>
              <w:adjustRightInd w:val="0"/>
              <w:snapToGrid w:val="0"/>
              <w:spacing w:line="360" w:lineRule="auto"/>
              <w:ind w:firstLine="482" w:firstLineChars="200"/>
              <w:rPr>
                <w:rFonts w:hint="default" w:ascii="Times New Roman" w:hAnsi="Times New Roman" w:eastAsia="宋体" w:cs="Times New Roman"/>
                <w:b/>
                <w:color w:val="auto"/>
                <w:sz w:val="24"/>
                <w:szCs w:val="24"/>
                <w:highlight w:val="none"/>
              </w:rPr>
            </w:pPr>
            <w:bookmarkStart w:id="15" w:name="4271887-4474958-7"/>
            <w:bookmarkEnd w:id="15"/>
            <w:r>
              <w:rPr>
                <w:rFonts w:hint="default" w:ascii="Times New Roman" w:hAnsi="Times New Roman" w:eastAsia="宋体" w:cs="Times New Roman"/>
                <w:b/>
                <w:color w:val="auto"/>
                <w:sz w:val="24"/>
                <w:szCs w:val="24"/>
                <w:highlight w:val="none"/>
              </w:rPr>
              <w:t>5、主要设备</w:t>
            </w:r>
            <w:bookmarkEnd w:id="14"/>
          </w:p>
          <w:p w14:paraId="07F40EA4">
            <w:pPr>
              <w:spacing w:line="360" w:lineRule="auto"/>
              <w:ind w:firstLine="480" w:firstLineChars="200"/>
              <w:rPr>
                <w:rFonts w:hint="default" w:ascii="Times New Roman" w:hAnsi="Times New Roman" w:eastAsia="宋体" w:cs="Times New Roman"/>
                <w:color w:val="auto"/>
                <w:sz w:val="24"/>
                <w:highlight w:val="none"/>
              </w:rPr>
            </w:pPr>
            <w:bookmarkStart w:id="16" w:name="_Toc22683"/>
            <w:r>
              <w:rPr>
                <w:rFonts w:hint="default" w:ascii="Times New Roman" w:hAnsi="Times New Roman" w:eastAsia="宋体" w:cs="Times New Roman"/>
                <w:color w:val="auto"/>
                <w:sz w:val="24"/>
                <w:highlight w:val="none"/>
                <w:shd w:val="clear" w:color="auto" w:fill="FFFFFF"/>
              </w:rPr>
              <w:t>本项目主要生产设备及设施详见表2-4。</w:t>
            </w:r>
          </w:p>
          <w:p w14:paraId="1E45907A">
            <w:pPr>
              <w:pStyle w:val="15"/>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表2-4   项目主要生产设备及设施一览表</w:t>
            </w:r>
          </w:p>
          <w:tbl>
            <w:tblPr>
              <w:tblStyle w:val="26"/>
              <w:tblW w:w="8498" w:type="dxa"/>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384"/>
              <w:gridCol w:w="1891"/>
              <w:gridCol w:w="1402"/>
              <w:gridCol w:w="2165"/>
            </w:tblGrid>
            <w:tr w14:paraId="341700E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tcBorders>
                    <w:tl2br w:val="nil"/>
                    <w:tr2bl w:val="nil"/>
                  </w:tcBorders>
                  <w:vAlign w:val="center"/>
                </w:tcPr>
                <w:p w14:paraId="1429ABCF">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序号</w:t>
                  </w:r>
                </w:p>
              </w:tc>
              <w:tc>
                <w:tcPr>
                  <w:tcW w:w="2384" w:type="dxa"/>
                  <w:tcBorders>
                    <w:tl2br w:val="nil"/>
                    <w:tr2bl w:val="nil"/>
                  </w:tcBorders>
                  <w:vAlign w:val="center"/>
                </w:tcPr>
                <w:p w14:paraId="7E75AA0E">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设备名称</w:t>
                  </w:r>
                </w:p>
              </w:tc>
              <w:tc>
                <w:tcPr>
                  <w:tcW w:w="1891" w:type="dxa"/>
                  <w:tcBorders>
                    <w:tl2br w:val="nil"/>
                    <w:tr2bl w:val="nil"/>
                  </w:tcBorders>
                  <w:vAlign w:val="center"/>
                </w:tcPr>
                <w:p w14:paraId="3F6D53C4">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设备参数</w:t>
                  </w:r>
                </w:p>
              </w:tc>
              <w:tc>
                <w:tcPr>
                  <w:tcW w:w="1402" w:type="dxa"/>
                  <w:tcBorders>
                    <w:tl2br w:val="nil"/>
                    <w:tr2bl w:val="nil"/>
                  </w:tcBorders>
                  <w:vAlign w:val="center"/>
                </w:tcPr>
                <w:p w14:paraId="09F55304">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数量（台/套）</w:t>
                  </w:r>
                </w:p>
              </w:tc>
              <w:tc>
                <w:tcPr>
                  <w:tcW w:w="2165" w:type="dxa"/>
                  <w:tcBorders>
                    <w:tl2br w:val="nil"/>
                    <w:tr2bl w:val="nil"/>
                  </w:tcBorders>
                  <w:vAlign w:val="center"/>
                </w:tcPr>
                <w:p w14:paraId="381FF238">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用途</w:t>
                  </w:r>
                </w:p>
              </w:tc>
            </w:tr>
            <w:tr w14:paraId="006C179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98" w:type="dxa"/>
                  <w:gridSpan w:val="5"/>
                  <w:tcBorders>
                    <w:tl2br w:val="nil"/>
                    <w:tr2bl w:val="nil"/>
                  </w:tcBorders>
                  <w:vAlign w:val="center"/>
                </w:tcPr>
                <w:p w14:paraId="107DF704">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一、板房生产</w:t>
                  </w:r>
                </w:p>
              </w:tc>
            </w:tr>
            <w:tr w14:paraId="2A24B16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tcBorders>
                    <w:tl2br w:val="nil"/>
                    <w:tr2bl w:val="nil"/>
                  </w:tcBorders>
                  <w:vAlign w:val="center"/>
                </w:tcPr>
                <w:p w14:paraId="6DD70AD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2384" w:type="dxa"/>
                  <w:tcBorders>
                    <w:tl2br w:val="nil"/>
                    <w:tr2bl w:val="nil"/>
                  </w:tcBorders>
                  <w:vAlign w:val="center"/>
                </w:tcPr>
                <w:p w14:paraId="54212D11">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eastAsia="zh-CN"/>
                    </w:rPr>
                    <w:t>聚氨酯彩钢夹芯板</w:t>
                  </w:r>
                  <w:r>
                    <w:rPr>
                      <w:rFonts w:hint="default" w:ascii="Times New Roman" w:hAnsi="Times New Roman" w:eastAsia="宋体" w:cs="Times New Roman"/>
                      <w:color w:val="auto"/>
                      <w:kern w:val="0"/>
                      <w:szCs w:val="21"/>
                      <w:highlight w:val="none"/>
                    </w:rPr>
                    <w:t>生产线</w:t>
                  </w:r>
                </w:p>
              </w:tc>
              <w:tc>
                <w:tcPr>
                  <w:tcW w:w="1891" w:type="dxa"/>
                  <w:tcBorders>
                    <w:tl2br w:val="nil"/>
                    <w:tr2bl w:val="nil"/>
                  </w:tcBorders>
                  <w:vAlign w:val="center"/>
                </w:tcPr>
                <w:p w14:paraId="69AEF7D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LXPU-H2-30B</w:t>
                  </w:r>
                </w:p>
              </w:tc>
              <w:tc>
                <w:tcPr>
                  <w:tcW w:w="1402" w:type="dxa"/>
                  <w:tcBorders>
                    <w:tl2br w:val="nil"/>
                    <w:tr2bl w:val="nil"/>
                  </w:tcBorders>
                  <w:vAlign w:val="center"/>
                </w:tcPr>
                <w:p w14:paraId="73D174B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2165" w:type="dxa"/>
                  <w:tcBorders>
                    <w:tl2br w:val="nil"/>
                    <w:tr2bl w:val="nil"/>
                  </w:tcBorders>
                  <w:vAlign w:val="center"/>
                </w:tcPr>
                <w:p w14:paraId="0F363E46">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kern w:val="0"/>
                      <w:szCs w:val="21"/>
                      <w:highlight w:val="none"/>
                    </w:rPr>
                    <w:t>生产</w:t>
                  </w:r>
                  <w:r>
                    <w:rPr>
                      <w:rFonts w:hint="default" w:ascii="Times New Roman" w:hAnsi="Times New Roman" w:eastAsia="宋体" w:cs="Times New Roman"/>
                      <w:color w:val="auto"/>
                      <w:kern w:val="0"/>
                      <w:szCs w:val="21"/>
                      <w:highlight w:val="none"/>
                      <w:lang w:eastAsia="zh-CN"/>
                    </w:rPr>
                    <w:t>聚氨酯彩钢夹芯板</w:t>
                  </w:r>
                </w:p>
              </w:tc>
            </w:tr>
            <w:tr w14:paraId="295622C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tcBorders>
                    <w:tl2br w:val="nil"/>
                    <w:tr2bl w:val="nil"/>
                  </w:tcBorders>
                  <w:vAlign w:val="center"/>
                </w:tcPr>
                <w:p w14:paraId="63D6E75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2384" w:type="dxa"/>
                  <w:tcBorders>
                    <w:tl2br w:val="nil"/>
                    <w:tr2bl w:val="nil"/>
                  </w:tcBorders>
                  <w:vAlign w:val="center"/>
                </w:tcPr>
                <w:p w14:paraId="68ECA6F9">
                  <w:pPr>
                    <w:adjustRightInd w:val="0"/>
                    <w:snapToGrid w:val="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lang w:eastAsia="zh-CN"/>
                    </w:rPr>
                    <w:t>泡沫、岩棉彩钢夹芯板生产线</w:t>
                  </w:r>
                </w:p>
              </w:tc>
              <w:tc>
                <w:tcPr>
                  <w:tcW w:w="1891" w:type="dxa"/>
                  <w:tcBorders>
                    <w:tl2br w:val="nil"/>
                    <w:tr2bl w:val="nil"/>
                  </w:tcBorders>
                  <w:vAlign w:val="center"/>
                </w:tcPr>
                <w:p w14:paraId="4CCD380B">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402" w:type="dxa"/>
                  <w:tcBorders>
                    <w:tl2br w:val="nil"/>
                    <w:tr2bl w:val="nil"/>
                  </w:tcBorders>
                  <w:vAlign w:val="center"/>
                </w:tcPr>
                <w:p w14:paraId="334C69BD">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2165" w:type="dxa"/>
                  <w:tcBorders>
                    <w:tl2br w:val="nil"/>
                    <w:tr2bl w:val="nil"/>
                  </w:tcBorders>
                  <w:vAlign w:val="center"/>
                </w:tcPr>
                <w:p w14:paraId="2293D39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生产</w:t>
                  </w:r>
                  <w:r>
                    <w:rPr>
                      <w:rFonts w:hint="default" w:ascii="Times New Roman" w:hAnsi="Times New Roman" w:eastAsia="宋体" w:cs="Times New Roman"/>
                      <w:color w:val="auto"/>
                      <w:kern w:val="0"/>
                      <w:szCs w:val="21"/>
                      <w:highlight w:val="none"/>
                      <w:lang w:eastAsia="zh-CN"/>
                    </w:rPr>
                    <w:t>泡沫、岩棉彩钢夹芯板</w:t>
                  </w:r>
                </w:p>
              </w:tc>
            </w:tr>
            <w:tr w14:paraId="3CC83AB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tcBorders>
                    <w:tl2br w:val="nil"/>
                    <w:tr2bl w:val="nil"/>
                  </w:tcBorders>
                  <w:vAlign w:val="center"/>
                </w:tcPr>
                <w:p w14:paraId="243164ED">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w:t>
                  </w:r>
                </w:p>
              </w:tc>
              <w:tc>
                <w:tcPr>
                  <w:tcW w:w="2384" w:type="dxa"/>
                  <w:tcBorders>
                    <w:tl2br w:val="nil"/>
                    <w:tr2bl w:val="nil"/>
                  </w:tcBorders>
                  <w:vAlign w:val="center"/>
                </w:tcPr>
                <w:p w14:paraId="3F4EFAC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压瓦成型机</w:t>
                  </w:r>
                </w:p>
              </w:tc>
              <w:tc>
                <w:tcPr>
                  <w:tcW w:w="1891" w:type="dxa"/>
                  <w:tcBorders>
                    <w:tl2br w:val="nil"/>
                    <w:tr2bl w:val="nil"/>
                  </w:tcBorders>
                  <w:vAlign w:val="center"/>
                </w:tcPr>
                <w:p w14:paraId="211C47C9">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402" w:type="dxa"/>
                  <w:tcBorders>
                    <w:tl2br w:val="nil"/>
                    <w:tr2bl w:val="nil"/>
                  </w:tcBorders>
                  <w:vAlign w:val="center"/>
                </w:tcPr>
                <w:p w14:paraId="6003369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2165" w:type="dxa"/>
                  <w:tcBorders>
                    <w:tl2br w:val="nil"/>
                    <w:tr2bl w:val="nil"/>
                  </w:tcBorders>
                  <w:vAlign w:val="center"/>
                </w:tcPr>
                <w:p w14:paraId="0F9916B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压制烤烟板房雨棚瓦</w:t>
                  </w:r>
                </w:p>
              </w:tc>
            </w:tr>
            <w:tr w14:paraId="39A471D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tcBorders>
                    <w:tl2br w:val="nil"/>
                    <w:tr2bl w:val="nil"/>
                  </w:tcBorders>
                  <w:vAlign w:val="center"/>
                </w:tcPr>
                <w:p w14:paraId="4F3C32FD">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4</w:t>
                  </w:r>
                </w:p>
              </w:tc>
              <w:tc>
                <w:tcPr>
                  <w:tcW w:w="2384" w:type="dxa"/>
                  <w:tcBorders>
                    <w:tl2br w:val="nil"/>
                    <w:tr2bl w:val="nil"/>
                  </w:tcBorders>
                  <w:vAlign w:val="center"/>
                </w:tcPr>
                <w:p w14:paraId="6D47BBDB">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U型槽压边机</w:t>
                  </w:r>
                </w:p>
              </w:tc>
              <w:tc>
                <w:tcPr>
                  <w:tcW w:w="1891" w:type="dxa"/>
                  <w:tcBorders>
                    <w:tl2br w:val="nil"/>
                    <w:tr2bl w:val="nil"/>
                  </w:tcBorders>
                  <w:vAlign w:val="center"/>
                </w:tcPr>
                <w:p w14:paraId="12595125">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402" w:type="dxa"/>
                  <w:tcBorders>
                    <w:tl2br w:val="nil"/>
                    <w:tr2bl w:val="nil"/>
                  </w:tcBorders>
                  <w:vAlign w:val="center"/>
                </w:tcPr>
                <w:p w14:paraId="0B91D59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2165" w:type="dxa"/>
                  <w:tcBorders>
                    <w:tl2br w:val="nil"/>
                    <w:tr2bl w:val="nil"/>
                  </w:tcBorders>
                  <w:vAlign w:val="center"/>
                </w:tcPr>
                <w:p w14:paraId="60C0B6E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压制烤烟板房包边条</w:t>
                  </w:r>
                </w:p>
              </w:tc>
            </w:tr>
            <w:tr w14:paraId="04958FC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tcBorders>
                    <w:tl2br w:val="nil"/>
                    <w:tr2bl w:val="nil"/>
                  </w:tcBorders>
                  <w:vAlign w:val="center"/>
                </w:tcPr>
                <w:p w14:paraId="52FCA384">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5</w:t>
                  </w:r>
                </w:p>
              </w:tc>
              <w:tc>
                <w:tcPr>
                  <w:tcW w:w="2384" w:type="dxa"/>
                  <w:tcBorders>
                    <w:tl2br w:val="nil"/>
                    <w:tr2bl w:val="nil"/>
                  </w:tcBorders>
                  <w:vAlign w:val="center"/>
                </w:tcPr>
                <w:p w14:paraId="34BF215B">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冲床</w:t>
                  </w:r>
                </w:p>
              </w:tc>
              <w:tc>
                <w:tcPr>
                  <w:tcW w:w="1891" w:type="dxa"/>
                  <w:tcBorders>
                    <w:tl2br w:val="nil"/>
                    <w:tr2bl w:val="nil"/>
                  </w:tcBorders>
                  <w:vAlign w:val="center"/>
                </w:tcPr>
                <w:p w14:paraId="4022BA9A">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JB23-80、JB23-40、JB23-40</w:t>
                  </w:r>
                </w:p>
              </w:tc>
              <w:tc>
                <w:tcPr>
                  <w:tcW w:w="1402" w:type="dxa"/>
                  <w:tcBorders>
                    <w:tl2br w:val="nil"/>
                    <w:tr2bl w:val="nil"/>
                  </w:tcBorders>
                  <w:vAlign w:val="center"/>
                </w:tcPr>
                <w:p w14:paraId="17DEF131">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4</w:t>
                  </w:r>
                </w:p>
              </w:tc>
              <w:tc>
                <w:tcPr>
                  <w:tcW w:w="2165" w:type="dxa"/>
                  <w:tcBorders>
                    <w:tl2br w:val="nil"/>
                    <w:tr2bl w:val="nil"/>
                  </w:tcBorders>
                  <w:vAlign w:val="center"/>
                </w:tcPr>
                <w:p w14:paraId="4C471693">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烤烟架冲孔</w:t>
                  </w:r>
                </w:p>
              </w:tc>
            </w:tr>
            <w:tr w14:paraId="5F186E4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tcBorders>
                    <w:tl2br w:val="nil"/>
                    <w:tr2bl w:val="nil"/>
                  </w:tcBorders>
                  <w:vAlign w:val="center"/>
                </w:tcPr>
                <w:p w14:paraId="0B086289">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6</w:t>
                  </w:r>
                </w:p>
              </w:tc>
              <w:tc>
                <w:tcPr>
                  <w:tcW w:w="2384" w:type="dxa"/>
                  <w:tcBorders>
                    <w:tl2br w:val="nil"/>
                    <w:tr2bl w:val="nil"/>
                  </w:tcBorders>
                  <w:vAlign w:val="center"/>
                </w:tcPr>
                <w:p w14:paraId="6385B20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液压剪板机</w:t>
                  </w:r>
                </w:p>
              </w:tc>
              <w:tc>
                <w:tcPr>
                  <w:tcW w:w="1891" w:type="dxa"/>
                  <w:tcBorders>
                    <w:tl2br w:val="nil"/>
                    <w:tr2bl w:val="nil"/>
                  </w:tcBorders>
                  <w:vAlign w:val="center"/>
                </w:tcPr>
                <w:p w14:paraId="64282F0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QC12Y-X2500</w:t>
                  </w:r>
                </w:p>
              </w:tc>
              <w:tc>
                <w:tcPr>
                  <w:tcW w:w="1402" w:type="dxa"/>
                  <w:tcBorders>
                    <w:tl2br w:val="nil"/>
                    <w:tr2bl w:val="nil"/>
                  </w:tcBorders>
                  <w:vAlign w:val="center"/>
                </w:tcPr>
                <w:p w14:paraId="590DBD3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2165" w:type="dxa"/>
                  <w:tcBorders>
                    <w:tl2br w:val="nil"/>
                    <w:tr2bl w:val="nil"/>
                  </w:tcBorders>
                  <w:vAlign w:val="center"/>
                </w:tcPr>
                <w:p w14:paraId="5F1505C1">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板房配件加工</w:t>
                  </w:r>
                </w:p>
              </w:tc>
            </w:tr>
            <w:tr w14:paraId="1705580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tcBorders>
                    <w:tl2br w:val="nil"/>
                    <w:tr2bl w:val="nil"/>
                  </w:tcBorders>
                  <w:vAlign w:val="center"/>
                </w:tcPr>
                <w:p w14:paraId="250A287F">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7</w:t>
                  </w:r>
                </w:p>
              </w:tc>
              <w:tc>
                <w:tcPr>
                  <w:tcW w:w="2384" w:type="dxa"/>
                  <w:tcBorders>
                    <w:tl2br w:val="nil"/>
                    <w:tr2bl w:val="nil"/>
                  </w:tcBorders>
                  <w:vAlign w:val="center"/>
                </w:tcPr>
                <w:p w14:paraId="184076B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手动折边机</w:t>
                  </w:r>
                </w:p>
              </w:tc>
              <w:tc>
                <w:tcPr>
                  <w:tcW w:w="1891" w:type="dxa"/>
                  <w:tcBorders>
                    <w:tl2br w:val="nil"/>
                    <w:tr2bl w:val="nil"/>
                  </w:tcBorders>
                  <w:vAlign w:val="center"/>
                </w:tcPr>
                <w:p w14:paraId="721F876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402" w:type="dxa"/>
                  <w:tcBorders>
                    <w:tl2br w:val="nil"/>
                    <w:tr2bl w:val="nil"/>
                  </w:tcBorders>
                  <w:vAlign w:val="center"/>
                </w:tcPr>
                <w:p w14:paraId="2851D269">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2165" w:type="dxa"/>
                  <w:tcBorders>
                    <w:tl2br w:val="nil"/>
                    <w:tr2bl w:val="nil"/>
                  </w:tcBorders>
                  <w:vAlign w:val="center"/>
                </w:tcPr>
                <w:p w14:paraId="0EEAE4E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板房配件加工</w:t>
                  </w:r>
                </w:p>
              </w:tc>
            </w:tr>
            <w:tr w14:paraId="49814FE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tcBorders>
                    <w:tl2br w:val="nil"/>
                    <w:tr2bl w:val="nil"/>
                  </w:tcBorders>
                  <w:vAlign w:val="center"/>
                </w:tcPr>
                <w:p w14:paraId="0ADA2584">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8</w:t>
                  </w:r>
                </w:p>
              </w:tc>
              <w:tc>
                <w:tcPr>
                  <w:tcW w:w="2384" w:type="dxa"/>
                  <w:tcBorders>
                    <w:tl2br w:val="nil"/>
                    <w:tr2bl w:val="nil"/>
                  </w:tcBorders>
                  <w:vAlign w:val="center"/>
                </w:tcPr>
                <w:p w14:paraId="73A6944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shd w:val="clear" w:color="auto" w:fill="FFFFFF"/>
                    </w:rPr>
                    <w:t>CO₂气体保护</w:t>
                  </w:r>
                  <w:r>
                    <w:rPr>
                      <w:rFonts w:hint="default" w:ascii="Times New Roman" w:hAnsi="Times New Roman" w:eastAsia="宋体" w:cs="Times New Roman"/>
                      <w:color w:val="auto"/>
                      <w:kern w:val="0"/>
                      <w:szCs w:val="21"/>
                      <w:highlight w:val="none"/>
                    </w:rPr>
                    <w:t>电焊机</w:t>
                  </w:r>
                </w:p>
              </w:tc>
              <w:tc>
                <w:tcPr>
                  <w:tcW w:w="1891" w:type="dxa"/>
                  <w:tcBorders>
                    <w:tl2br w:val="nil"/>
                    <w:tr2bl w:val="nil"/>
                  </w:tcBorders>
                  <w:vAlign w:val="center"/>
                </w:tcPr>
                <w:p w14:paraId="08BB83A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KH-350</w:t>
                  </w:r>
                </w:p>
              </w:tc>
              <w:tc>
                <w:tcPr>
                  <w:tcW w:w="1402" w:type="dxa"/>
                  <w:tcBorders>
                    <w:tl2br w:val="nil"/>
                    <w:tr2bl w:val="nil"/>
                  </w:tcBorders>
                  <w:vAlign w:val="center"/>
                </w:tcPr>
                <w:p w14:paraId="3215D755">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7</w:t>
                  </w:r>
                </w:p>
              </w:tc>
              <w:tc>
                <w:tcPr>
                  <w:tcW w:w="2165" w:type="dxa"/>
                  <w:tcBorders>
                    <w:tl2br w:val="nil"/>
                    <w:tr2bl w:val="nil"/>
                  </w:tcBorders>
                  <w:vAlign w:val="center"/>
                </w:tcPr>
                <w:p w14:paraId="4A66B1AF">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烤烟架焊接</w:t>
                  </w:r>
                </w:p>
              </w:tc>
            </w:tr>
            <w:tr w14:paraId="4BAF152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tcBorders>
                    <w:tl2br w:val="nil"/>
                    <w:tr2bl w:val="nil"/>
                  </w:tcBorders>
                  <w:vAlign w:val="center"/>
                </w:tcPr>
                <w:p w14:paraId="0EEF11C0">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9</w:t>
                  </w:r>
                </w:p>
              </w:tc>
              <w:tc>
                <w:tcPr>
                  <w:tcW w:w="2384" w:type="dxa"/>
                  <w:tcBorders>
                    <w:tl2br w:val="nil"/>
                    <w:tr2bl w:val="nil"/>
                  </w:tcBorders>
                  <w:vAlign w:val="center"/>
                </w:tcPr>
                <w:p w14:paraId="4D72C8DA">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板材切割机</w:t>
                  </w:r>
                </w:p>
              </w:tc>
              <w:tc>
                <w:tcPr>
                  <w:tcW w:w="1891" w:type="dxa"/>
                  <w:tcBorders>
                    <w:tl2br w:val="nil"/>
                    <w:tr2bl w:val="nil"/>
                  </w:tcBorders>
                  <w:vAlign w:val="center"/>
                </w:tcPr>
                <w:p w14:paraId="6ACA065A">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402" w:type="dxa"/>
                  <w:tcBorders>
                    <w:tl2br w:val="nil"/>
                    <w:tr2bl w:val="nil"/>
                  </w:tcBorders>
                  <w:vAlign w:val="center"/>
                </w:tcPr>
                <w:p w14:paraId="589D7456">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2</w:t>
                  </w:r>
                </w:p>
              </w:tc>
              <w:tc>
                <w:tcPr>
                  <w:tcW w:w="2165" w:type="dxa"/>
                  <w:tcBorders>
                    <w:tl2br w:val="nil"/>
                    <w:tr2bl w:val="nil"/>
                  </w:tcBorders>
                  <w:vAlign w:val="center"/>
                </w:tcPr>
                <w:p w14:paraId="0FDC1DE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板材加工</w:t>
                  </w:r>
                </w:p>
              </w:tc>
            </w:tr>
            <w:tr w14:paraId="0F66503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tcBorders>
                    <w:tl2br w:val="nil"/>
                    <w:tr2bl w:val="nil"/>
                  </w:tcBorders>
                  <w:vAlign w:val="center"/>
                </w:tcPr>
                <w:p w14:paraId="56770128">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10</w:t>
                  </w:r>
                </w:p>
              </w:tc>
              <w:tc>
                <w:tcPr>
                  <w:tcW w:w="2384" w:type="dxa"/>
                  <w:tcBorders>
                    <w:tl2br w:val="nil"/>
                    <w:tr2bl w:val="nil"/>
                  </w:tcBorders>
                  <w:vAlign w:val="center"/>
                </w:tcPr>
                <w:p w14:paraId="20112DD1">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镀锌方管切割机</w:t>
                  </w:r>
                </w:p>
              </w:tc>
              <w:tc>
                <w:tcPr>
                  <w:tcW w:w="1891" w:type="dxa"/>
                  <w:tcBorders>
                    <w:tl2br w:val="nil"/>
                    <w:tr2bl w:val="nil"/>
                  </w:tcBorders>
                  <w:vAlign w:val="center"/>
                </w:tcPr>
                <w:p w14:paraId="4E799414">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402" w:type="dxa"/>
                  <w:tcBorders>
                    <w:tl2br w:val="nil"/>
                    <w:tr2bl w:val="nil"/>
                  </w:tcBorders>
                  <w:vAlign w:val="center"/>
                </w:tcPr>
                <w:p w14:paraId="1DDFF08A">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3</w:t>
                  </w:r>
                </w:p>
              </w:tc>
              <w:tc>
                <w:tcPr>
                  <w:tcW w:w="2165" w:type="dxa"/>
                  <w:tcBorders>
                    <w:tl2br w:val="nil"/>
                    <w:tr2bl w:val="nil"/>
                  </w:tcBorders>
                  <w:vAlign w:val="center"/>
                </w:tcPr>
                <w:p w14:paraId="6B4E06D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烤烟架切割</w:t>
                  </w:r>
                </w:p>
              </w:tc>
            </w:tr>
            <w:tr w14:paraId="2561064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98" w:type="dxa"/>
                  <w:gridSpan w:val="5"/>
                  <w:tcBorders>
                    <w:tl2br w:val="nil"/>
                    <w:tr2bl w:val="nil"/>
                  </w:tcBorders>
                  <w:vAlign w:val="center"/>
                </w:tcPr>
                <w:p w14:paraId="0D4DEBDB">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二、其它设备</w:t>
                  </w:r>
                </w:p>
              </w:tc>
            </w:tr>
            <w:tr w14:paraId="56FB493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tcBorders>
                    <w:tl2br w:val="nil"/>
                    <w:tr2bl w:val="nil"/>
                  </w:tcBorders>
                  <w:vAlign w:val="center"/>
                </w:tcPr>
                <w:p w14:paraId="70392CB3">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2384" w:type="dxa"/>
                  <w:tcBorders>
                    <w:tl2br w:val="nil"/>
                    <w:tr2bl w:val="nil"/>
                  </w:tcBorders>
                  <w:vAlign w:val="center"/>
                </w:tcPr>
                <w:p w14:paraId="6BCB154E">
                  <w:pPr>
                    <w:adjustRightInd w:val="0"/>
                    <w:snapToGrid w:val="0"/>
                    <w:ind w:firstLine="210" w:firstLineChars="10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简单压力容器储气罐</w:t>
                  </w:r>
                </w:p>
              </w:tc>
              <w:tc>
                <w:tcPr>
                  <w:tcW w:w="1891" w:type="dxa"/>
                  <w:tcBorders>
                    <w:tl2br w:val="nil"/>
                    <w:tr2bl w:val="nil"/>
                  </w:tcBorders>
                  <w:vAlign w:val="center"/>
                </w:tcPr>
                <w:p w14:paraId="30B302B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402" w:type="dxa"/>
                  <w:tcBorders>
                    <w:tl2br w:val="nil"/>
                    <w:tr2bl w:val="nil"/>
                  </w:tcBorders>
                  <w:vAlign w:val="center"/>
                </w:tcPr>
                <w:p w14:paraId="2C8C797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1个</w:t>
                  </w:r>
                </w:p>
              </w:tc>
              <w:tc>
                <w:tcPr>
                  <w:tcW w:w="2165" w:type="dxa"/>
                  <w:tcBorders>
                    <w:tl2br w:val="nil"/>
                    <w:tr2bl w:val="nil"/>
                  </w:tcBorders>
                  <w:vAlign w:val="center"/>
                </w:tcPr>
                <w:p w14:paraId="3C15706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包边铆钉</w:t>
                  </w:r>
                </w:p>
              </w:tc>
            </w:tr>
            <w:tr w14:paraId="519AE84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tcBorders>
                    <w:tl2br w:val="nil"/>
                    <w:tr2bl w:val="nil"/>
                  </w:tcBorders>
                  <w:vAlign w:val="center"/>
                </w:tcPr>
                <w:p w14:paraId="135F1F9F">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2384" w:type="dxa"/>
                  <w:tcBorders>
                    <w:tl2br w:val="nil"/>
                    <w:tr2bl w:val="nil"/>
                  </w:tcBorders>
                  <w:vAlign w:val="center"/>
                </w:tcPr>
                <w:p w14:paraId="0D9DE3A9">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空气压缩机</w:t>
                  </w:r>
                </w:p>
              </w:tc>
              <w:tc>
                <w:tcPr>
                  <w:tcW w:w="1891" w:type="dxa"/>
                  <w:tcBorders>
                    <w:tl2br w:val="nil"/>
                    <w:tr2bl w:val="nil"/>
                  </w:tcBorders>
                  <w:vAlign w:val="center"/>
                </w:tcPr>
                <w:p w14:paraId="1AD6FF8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402" w:type="dxa"/>
                  <w:tcBorders>
                    <w:tl2br w:val="nil"/>
                    <w:tr2bl w:val="nil"/>
                  </w:tcBorders>
                  <w:vAlign w:val="center"/>
                </w:tcPr>
                <w:p w14:paraId="19E75597">
                  <w:pPr>
                    <w:adjustRightInd w:val="0"/>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2</w:t>
                  </w:r>
                </w:p>
              </w:tc>
              <w:tc>
                <w:tcPr>
                  <w:tcW w:w="2165" w:type="dxa"/>
                  <w:tcBorders>
                    <w:tl2br w:val="nil"/>
                    <w:tr2bl w:val="nil"/>
                  </w:tcBorders>
                  <w:vAlign w:val="center"/>
                </w:tcPr>
                <w:p w14:paraId="46D4A3BD">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储气罐充气</w:t>
                  </w:r>
                </w:p>
              </w:tc>
            </w:tr>
            <w:tr w14:paraId="3090B0A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6" w:type="dxa"/>
                  <w:tcBorders>
                    <w:tl2br w:val="nil"/>
                    <w:tr2bl w:val="nil"/>
                  </w:tcBorders>
                  <w:vAlign w:val="center"/>
                </w:tcPr>
                <w:p w14:paraId="1B6F13F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2384" w:type="dxa"/>
                  <w:tcBorders>
                    <w:tl2br w:val="nil"/>
                    <w:tr2bl w:val="nil"/>
                  </w:tcBorders>
                  <w:vAlign w:val="center"/>
                </w:tcPr>
                <w:p w14:paraId="1A9E28E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叉车</w:t>
                  </w:r>
                </w:p>
              </w:tc>
              <w:tc>
                <w:tcPr>
                  <w:tcW w:w="1891" w:type="dxa"/>
                  <w:tcBorders>
                    <w:tl2br w:val="nil"/>
                    <w:tr2bl w:val="nil"/>
                  </w:tcBorders>
                  <w:vAlign w:val="center"/>
                </w:tcPr>
                <w:p w14:paraId="2F51EF4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5T、3T</w:t>
                  </w:r>
                </w:p>
              </w:tc>
              <w:tc>
                <w:tcPr>
                  <w:tcW w:w="1402" w:type="dxa"/>
                  <w:tcBorders>
                    <w:tl2br w:val="nil"/>
                    <w:tr2bl w:val="nil"/>
                  </w:tcBorders>
                  <w:vAlign w:val="center"/>
                </w:tcPr>
                <w:p w14:paraId="534CCC6B">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2（各一台）</w:t>
                  </w:r>
                </w:p>
              </w:tc>
              <w:tc>
                <w:tcPr>
                  <w:tcW w:w="2165" w:type="dxa"/>
                  <w:tcBorders>
                    <w:tl2br w:val="nil"/>
                    <w:tr2bl w:val="nil"/>
                  </w:tcBorders>
                  <w:vAlign w:val="center"/>
                </w:tcPr>
                <w:p w14:paraId="2A35A4E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bookmarkEnd w:id="16"/>
          </w:tbl>
          <w:p w14:paraId="0DEE31FB">
            <w:pPr>
              <w:pStyle w:val="15"/>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6、劳动定员及工作制度</w:t>
            </w:r>
          </w:p>
          <w:p w14:paraId="39AB208F">
            <w:pPr>
              <w:spacing w:line="360" w:lineRule="auto"/>
              <w:ind w:firstLine="482"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劳动定员：</w:t>
            </w:r>
            <w:r>
              <w:rPr>
                <w:rFonts w:hint="default" w:ascii="Times New Roman" w:hAnsi="Times New Roman" w:eastAsia="宋体" w:cs="Times New Roman"/>
                <w:color w:val="auto"/>
                <w:sz w:val="24"/>
                <w:highlight w:val="none"/>
              </w:rPr>
              <w:t>本项目运营期间工作人员数量为60人，其中管理及技术人员11人，生产职工49人，</w:t>
            </w:r>
            <w:r>
              <w:rPr>
                <w:rFonts w:hint="default" w:ascii="Times New Roman" w:hAnsi="Times New Roman" w:eastAsia="宋体" w:cs="Times New Roman"/>
                <w:color w:val="auto"/>
                <w:sz w:val="24"/>
                <w:szCs w:val="24"/>
                <w:highlight w:val="none"/>
              </w:rPr>
              <w:t>项目区</w:t>
            </w:r>
            <w:r>
              <w:rPr>
                <w:rFonts w:hint="default" w:ascii="Times New Roman" w:hAnsi="Times New Roman" w:eastAsia="宋体" w:cs="Times New Roman"/>
                <w:color w:val="auto"/>
                <w:sz w:val="24"/>
                <w:szCs w:val="24"/>
                <w:highlight w:val="none"/>
                <w:lang w:val="en-US" w:eastAsia="zh-CN"/>
              </w:rPr>
              <w:t>设置</w:t>
            </w:r>
            <w:r>
              <w:rPr>
                <w:rFonts w:hint="default" w:ascii="Times New Roman" w:hAnsi="Times New Roman" w:eastAsia="宋体" w:cs="Times New Roman"/>
                <w:color w:val="auto"/>
                <w:sz w:val="24"/>
                <w:szCs w:val="24"/>
                <w:highlight w:val="none"/>
              </w:rPr>
              <w:t>食堂及宿舍，职工均在厂区食宿</w:t>
            </w:r>
            <w:r>
              <w:rPr>
                <w:rFonts w:hint="default" w:ascii="Times New Roman" w:hAnsi="Times New Roman" w:eastAsia="宋体" w:cs="Times New Roman"/>
                <w:color w:val="auto"/>
                <w:sz w:val="24"/>
                <w:highlight w:val="none"/>
              </w:rPr>
              <w:t>。</w:t>
            </w:r>
          </w:p>
          <w:p w14:paraId="1DBEB61F">
            <w:pPr>
              <w:spacing w:line="360" w:lineRule="auto"/>
              <w:ind w:firstLine="482"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
                <w:bCs/>
                <w:color w:val="auto"/>
                <w:sz w:val="24"/>
                <w:highlight w:val="none"/>
              </w:rPr>
              <w:t>工作制度：</w:t>
            </w:r>
            <w:r>
              <w:rPr>
                <w:rFonts w:hint="default" w:ascii="Times New Roman" w:hAnsi="Times New Roman" w:eastAsia="宋体" w:cs="Times New Roman"/>
                <w:color w:val="auto"/>
                <w:sz w:val="24"/>
                <w:highlight w:val="none"/>
              </w:rPr>
              <w:t>年工作天数250天，实行一班制，每班工作8小时，夜间不生产。年总生产时间为2000小时</w:t>
            </w:r>
            <w:r>
              <w:rPr>
                <w:rFonts w:hint="default" w:ascii="Times New Roman" w:hAnsi="Times New Roman" w:eastAsia="宋体" w:cs="Times New Roman"/>
                <w:color w:val="auto"/>
                <w:sz w:val="24"/>
                <w:highlight w:val="none"/>
                <w:lang w:bidi="en-US"/>
              </w:rPr>
              <w:t>。</w:t>
            </w:r>
          </w:p>
          <w:p w14:paraId="7097364A">
            <w:pPr>
              <w:pStyle w:val="15"/>
              <w:adjustRightInd w:val="0"/>
              <w:snapToGrid w:val="0"/>
              <w:spacing w:line="36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7、施工进度</w:t>
            </w:r>
          </w:p>
          <w:p w14:paraId="2C57CD7D">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项目开发建设时段划分为两个时段，分别为施工期和运营期。</w:t>
            </w:r>
          </w:p>
          <w:p w14:paraId="5366386A">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本项目现还未动工，计划于202</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月开始进行设备安装及环保设施施工，预计于2024年</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月底竣工，施工期约3个月。</w:t>
            </w:r>
          </w:p>
          <w:p w14:paraId="1FAA683B">
            <w:pPr>
              <w:pStyle w:val="15"/>
              <w:adjustRightInd w:val="0"/>
              <w:snapToGrid w:val="0"/>
              <w:spacing w:line="36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8、环保投资</w:t>
            </w:r>
          </w:p>
          <w:p w14:paraId="2CADE834">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项目总投资7600万元，其中环保投资</w:t>
            </w:r>
            <w:r>
              <w:rPr>
                <w:rFonts w:hint="eastAsia" w:cs="Times New Roman"/>
                <w:color w:val="auto"/>
                <w:sz w:val="24"/>
                <w:szCs w:val="24"/>
                <w:highlight w:val="none"/>
                <w:lang w:val="en-US" w:eastAsia="zh-CN"/>
              </w:rPr>
              <w:t>26.7</w:t>
            </w:r>
            <w:r>
              <w:rPr>
                <w:rFonts w:hint="default" w:ascii="Times New Roman" w:hAnsi="Times New Roman" w:eastAsia="宋体" w:cs="Times New Roman"/>
                <w:color w:val="auto"/>
                <w:sz w:val="24"/>
                <w:szCs w:val="24"/>
                <w:highlight w:val="none"/>
              </w:rPr>
              <w:t>万元，占总投资的</w:t>
            </w:r>
            <w:r>
              <w:rPr>
                <w:rFonts w:hint="eastAsia" w:cs="Times New Roman"/>
                <w:color w:val="auto"/>
                <w:sz w:val="24"/>
                <w:szCs w:val="24"/>
                <w:highlight w:val="none"/>
                <w:lang w:val="en-US" w:eastAsia="zh-CN"/>
              </w:rPr>
              <w:t>0.35</w:t>
            </w:r>
            <w:r>
              <w:rPr>
                <w:rFonts w:hint="default" w:ascii="Times New Roman" w:hAnsi="Times New Roman" w:eastAsia="宋体" w:cs="Times New Roman"/>
                <w:color w:val="auto"/>
                <w:sz w:val="24"/>
                <w:szCs w:val="24"/>
                <w:highlight w:val="none"/>
              </w:rPr>
              <w:t>%，项目环保投资情况见表2-5。</w:t>
            </w:r>
          </w:p>
          <w:p w14:paraId="71F0EBC4">
            <w:pPr>
              <w:pStyle w:val="12"/>
              <w:spacing w:after="0"/>
              <w:ind w:left="0" w:leftChars="0" w:firstLine="422"/>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1"/>
                <w:szCs w:val="21"/>
                <w:highlight w:val="none"/>
              </w:rPr>
              <w:t>表2-5   环保投资概算表   单位：万</w:t>
            </w:r>
          </w:p>
          <w:tbl>
            <w:tblPr>
              <w:tblStyle w:val="26"/>
              <w:tblpPr w:leftFromText="180" w:rightFromText="180" w:vertAnchor="text" w:horzAnchor="page" w:tblpX="96" w:tblpY="75"/>
              <w:tblOverlap w:val="never"/>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216"/>
              <w:gridCol w:w="4625"/>
              <w:gridCol w:w="722"/>
              <w:gridCol w:w="824"/>
              <w:gridCol w:w="701"/>
            </w:tblGrid>
            <w:tr w14:paraId="7AF2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Align w:val="center"/>
                </w:tcPr>
                <w:p w14:paraId="2EF91748">
                  <w:pPr>
                    <w:pStyle w:val="6"/>
                    <w:ind w:firstLine="0" w:firstLine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类别</w:t>
                  </w:r>
                </w:p>
              </w:tc>
              <w:tc>
                <w:tcPr>
                  <w:tcW w:w="1216" w:type="dxa"/>
                  <w:vAlign w:val="center"/>
                </w:tcPr>
                <w:p w14:paraId="34F4BDF9">
                  <w:pPr>
                    <w:pStyle w:val="6"/>
                    <w:ind w:firstLine="0" w:firstLine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污染物</w:t>
                  </w:r>
                </w:p>
              </w:tc>
              <w:tc>
                <w:tcPr>
                  <w:tcW w:w="4625" w:type="dxa"/>
                  <w:vAlign w:val="center"/>
                </w:tcPr>
                <w:p w14:paraId="7A81842F">
                  <w:pPr>
                    <w:pStyle w:val="6"/>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环保设施</w:t>
                  </w:r>
                </w:p>
              </w:tc>
              <w:tc>
                <w:tcPr>
                  <w:tcW w:w="722" w:type="dxa"/>
                  <w:vAlign w:val="center"/>
                </w:tcPr>
                <w:p w14:paraId="7F452637">
                  <w:pPr>
                    <w:pStyle w:val="6"/>
                    <w:ind w:firstLine="0" w:firstLine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数量</w:t>
                  </w:r>
                </w:p>
              </w:tc>
              <w:tc>
                <w:tcPr>
                  <w:tcW w:w="824" w:type="dxa"/>
                  <w:vAlign w:val="center"/>
                </w:tcPr>
                <w:p w14:paraId="46957700">
                  <w:pPr>
                    <w:pStyle w:val="6"/>
                    <w:ind w:firstLine="0" w:firstLine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投资概算</w:t>
                  </w:r>
                </w:p>
              </w:tc>
              <w:tc>
                <w:tcPr>
                  <w:tcW w:w="701" w:type="dxa"/>
                  <w:vAlign w:val="center"/>
                </w:tcPr>
                <w:p w14:paraId="236CC37E">
                  <w:pPr>
                    <w:pStyle w:val="6"/>
                    <w:ind w:firstLine="0" w:firstLineChars="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备注</w:t>
                  </w:r>
                </w:p>
              </w:tc>
            </w:tr>
            <w:tr w14:paraId="25EA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restart"/>
                  <w:vAlign w:val="center"/>
                </w:tcPr>
                <w:p w14:paraId="51D86E5E">
                  <w:pPr>
                    <w:pStyle w:val="6"/>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废气治理</w:t>
                  </w:r>
                </w:p>
              </w:tc>
              <w:tc>
                <w:tcPr>
                  <w:tcW w:w="1216" w:type="dxa"/>
                  <w:vAlign w:val="center"/>
                </w:tcPr>
                <w:p w14:paraId="5C4E620A">
                  <w:pPr>
                    <w:adjustRightInd w:val="0"/>
                    <w:snapToGrid w:val="0"/>
                    <w:spacing w:line="0" w:lineRule="atLeas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浇筑发泡、涂胶工序废气</w:t>
                  </w:r>
                </w:p>
              </w:tc>
              <w:tc>
                <w:tcPr>
                  <w:tcW w:w="4625" w:type="dxa"/>
                  <w:vAlign w:val="center"/>
                </w:tcPr>
                <w:p w14:paraId="5CC581F1">
                  <w:pPr>
                    <w:adjustRightInd w:val="0"/>
                    <w:snapToGrid w:val="0"/>
                    <w:spacing w:line="0" w:lineRule="atLeas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bidi="ar"/>
                    </w:rPr>
                    <w:t>本项目生产过程中浇筑发泡、涂胶工序均在密闭间进行，产生的有机废气由集气管</w:t>
                  </w:r>
                  <w:r>
                    <w:rPr>
                      <w:rFonts w:hint="default" w:ascii="Times New Roman" w:hAnsi="Times New Roman" w:eastAsia="宋体" w:cs="Times New Roman"/>
                      <w:color w:val="auto"/>
                      <w:sz w:val="21"/>
                      <w:szCs w:val="21"/>
                      <w:highlight w:val="none"/>
                      <w:lang w:val="en-US" w:eastAsia="zh-CN"/>
                    </w:rPr>
                    <w:t>（共2根，分别用于收集浇筑发泡、涂胶工序产生的废气）</w:t>
                  </w:r>
                  <w:r>
                    <w:rPr>
                      <w:rFonts w:hint="default" w:ascii="Times New Roman" w:hAnsi="Times New Roman" w:eastAsia="宋体" w:cs="Times New Roman"/>
                      <w:color w:val="auto"/>
                      <w:sz w:val="21"/>
                      <w:szCs w:val="21"/>
                      <w:highlight w:val="none"/>
                      <w:lang w:bidi="ar"/>
                    </w:rPr>
                    <w:t>收集后进入</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三级活性炭吸附装置</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处理，再由1根15m高排气筒达标排放（DA001）。收集效率95%，</w:t>
                  </w:r>
                  <w:r>
                    <w:rPr>
                      <w:rFonts w:hint="default" w:ascii="Times New Roman" w:hAnsi="Times New Roman" w:eastAsia="宋体" w:cs="Times New Roman"/>
                      <w:color w:val="auto"/>
                      <w:sz w:val="21"/>
                      <w:szCs w:val="21"/>
                      <w:highlight w:val="none"/>
                      <w:lang w:val="en-US" w:eastAsia="zh-CN" w:bidi="ar"/>
                    </w:rPr>
                    <w:t>风机</w:t>
                  </w:r>
                  <w:r>
                    <w:rPr>
                      <w:rFonts w:hint="default" w:ascii="Times New Roman" w:hAnsi="Times New Roman" w:eastAsia="宋体" w:cs="Times New Roman"/>
                      <w:color w:val="auto"/>
                      <w:sz w:val="21"/>
                      <w:szCs w:val="21"/>
                      <w:highlight w:val="none"/>
                      <w:lang w:bidi="ar"/>
                    </w:rPr>
                    <w:t>风量为7000m</w:t>
                  </w:r>
                  <w:r>
                    <w:rPr>
                      <w:rFonts w:hint="default" w:ascii="Times New Roman" w:hAnsi="Times New Roman" w:eastAsia="宋体" w:cs="Times New Roman"/>
                      <w:color w:val="auto"/>
                      <w:sz w:val="21"/>
                      <w:szCs w:val="21"/>
                      <w:highlight w:val="none"/>
                      <w:vertAlign w:val="superscript"/>
                      <w:lang w:bidi="ar"/>
                    </w:rPr>
                    <w:t>3</w:t>
                  </w:r>
                  <w:r>
                    <w:rPr>
                      <w:rFonts w:hint="default" w:ascii="Times New Roman" w:hAnsi="Times New Roman" w:eastAsia="宋体" w:cs="Times New Roman"/>
                      <w:color w:val="auto"/>
                      <w:sz w:val="21"/>
                      <w:szCs w:val="21"/>
                      <w:highlight w:val="none"/>
                      <w:lang w:bidi="ar"/>
                    </w:rPr>
                    <w:t>/h，</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三级活性炭吸附装置</w:t>
                  </w:r>
                  <w:r>
                    <w:rPr>
                      <w:rFonts w:hint="eastAsia"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去除效率60%，排气筒内径0.4m。</w:t>
                  </w:r>
                </w:p>
              </w:tc>
              <w:tc>
                <w:tcPr>
                  <w:tcW w:w="722" w:type="dxa"/>
                  <w:vAlign w:val="center"/>
                </w:tcPr>
                <w:p w14:paraId="6163E9C7">
                  <w:pPr>
                    <w:pStyle w:val="78"/>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824" w:type="dxa"/>
                  <w:vAlign w:val="center"/>
                </w:tcPr>
                <w:p w14:paraId="2EA4CB9F">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7.5</w:t>
                  </w:r>
                </w:p>
              </w:tc>
              <w:tc>
                <w:tcPr>
                  <w:tcW w:w="701" w:type="dxa"/>
                  <w:vAlign w:val="center"/>
                </w:tcPr>
                <w:p w14:paraId="1093F3E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环评提出</w:t>
                  </w:r>
                </w:p>
              </w:tc>
            </w:tr>
            <w:tr w14:paraId="1D9E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continue"/>
                  <w:vAlign w:val="center"/>
                </w:tcPr>
                <w:p w14:paraId="6B4759B0">
                  <w:pPr>
                    <w:pStyle w:val="6"/>
                    <w:ind w:firstLine="0" w:firstLineChars="0"/>
                    <w:jc w:val="center"/>
                    <w:rPr>
                      <w:rFonts w:hint="default" w:ascii="Times New Roman" w:hAnsi="Times New Roman" w:eastAsia="宋体" w:cs="Times New Roman"/>
                      <w:color w:val="auto"/>
                      <w:szCs w:val="21"/>
                      <w:highlight w:val="none"/>
                    </w:rPr>
                  </w:pPr>
                </w:p>
              </w:tc>
              <w:tc>
                <w:tcPr>
                  <w:tcW w:w="1216" w:type="dxa"/>
                  <w:vAlign w:val="center"/>
                </w:tcPr>
                <w:p w14:paraId="1CDAEA7A">
                  <w:pPr>
                    <w:adjustRightInd w:val="0"/>
                    <w:snapToGrid w:val="0"/>
                    <w:spacing w:line="0" w:lineRule="atLeas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焊接烟尘</w:t>
                  </w:r>
                </w:p>
              </w:tc>
              <w:tc>
                <w:tcPr>
                  <w:tcW w:w="4625" w:type="dxa"/>
                  <w:vAlign w:val="center"/>
                </w:tcPr>
                <w:p w14:paraId="0C00E9E1">
                  <w:pPr>
                    <w:adjustRightInd w:val="0"/>
                    <w:snapToGrid w:val="0"/>
                    <w:spacing w:line="0" w:lineRule="atLeas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设置移动式焊烟净化器对焊接烟尘进行收集处理，收集效率为90%，收集后的烟尘进入净化器（微粒烟尘被滤芯捕集，净化效率为95%）。</w:t>
                  </w:r>
                </w:p>
              </w:tc>
              <w:tc>
                <w:tcPr>
                  <w:tcW w:w="722" w:type="dxa"/>
                  <w:vAlign w:val="center"/>
                </w:tcPr>
                <w:p w14:paraId="4C51968B">
                  <w:pPr>
                    <w:pStyle w:val="78"/>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rPr>
                    <w:t>3</w:t>
                  </w:r>
                  <w:r>
                    <w:rPr>
                      <w:rFonts w:hint="default" w:ascii="Times New Roman" w:hAnsi="Times New Roman" w:eastAsia="宋体" w:cs="Times New Roman"/>
                      <w:b w:val="0"/>
                      <w:bCs/>
                      <w:color w:val="auto"/>
                      <w:sz w:val="21"/>
                      <w:szCs w:val="21"/>
                      <w:highlight w:val="none"/>
                      <w:lang w:val="en-US" w:eastAsia="zh-CN"/>
                    </w:rPr>
                    <w:t>套</w:t>
                  </w:r>
                </w:p>
              </w:tc>
              <w:tc>
                <w:tcPr>
                  <w:tcW w:w="824" w:type="dxa"/>
                  <w:vAlign w:val="center"/>
                </w:tcPr>
                <w:p w14:paraId="3D4BD424">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1.0</w:t>
                  </w:r>
                </w:p>
              </w:tc>
              <w:tc>
                <w:tcPr>
                  <w:tcW w:w="701" w:type="dxa"/>
                  <w:vAlign w:val="center"/>
                </w:tcPr>
                <w:p w14:paraId="49960AE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环评提出</w:t>
                  </w:r>
                </w:p>
              </w:tc>
            </w:tr>
            <w:tr w14:paraId="0680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continue"/>
                  <w:vAlign w:val="center"/>
                </w:tcPr>
                <w:p w14:paraId="737FFC8A">
                  <w:pPr>
                    <w:pStyle w:val="6"/>
                    <w:ind w:firstLine="0" w:firstLineChars="0"/>
                    <w:jc w:val="center"/>
                    <w:rPr>
                      <w:rFonts w:hint="default" w:ascii="Times New Roman" w:hAnsi="Times New Roman" w:eastAsia="宋体" w:cs="Times New Roman"/>
                      <w:color w:val="auto"/>
                      <w:szCs w:val="21"/>
                      <w:highlight w:val="none"/>
                    </w:rPr>
                  </w:pPr>
                </w:p>
              </w:tc>
              <w:tc>
                <w:tcPr>
                  <w:tcW w:w="1216" w:type="dxa"/>
                  <w:vAlign w:val="center"/>
                </w:tcPr>
                <w:p w14:paraId="5C3BAF0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食堂油烟</w:t>
                  </w:r>
                </w:p>
              </w:tc>
              <w:tc>
                <w:tcPr>
                  <w:tcW w:w="4625" w:type="dxa"/>
                  <w:vAlign w:val="center"/>
                </w:tcPr>
                <w:p w14:paraId="697DEA36">
                  <w:pPr>
                    <w:pStyle w:val="11"/>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食堂油烟配套</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1个集气罩+1台油烟净化设施+高于生活综合楼房顶1.5m高的排气筒</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，油烟净化器净化效率不低于60%。</w:t>
                  </w:r>
                </w:p>
              </w:tc>
              <w:tc>
                <w:tcPr>
                  <w:tcW w:w="722" w:type="dxa"/>
                  <w:vAlign w:val="center"/>
                </w:tcPr>
                <w:p w14:paraId="26E557DE">
                  <w:pPr>
                    <w:pStyle w:val="78"/>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824" w:type="dxa"/>
                  <w:vAlign w:val="center"/>
                </w:tcPr>
                <w:p w14:paraId="385D1371">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1.3</w:t>
                  </w:r>
                </w:p>
              </w:tc>
              <w:tc>
                <w:tcPr>
                  <w:tcW w:w="701" w:type="dxa"/>
                  <w:vAlign w:val="center"/>
                </w:tcPr>
                <w:p w14:paraId="45FC045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环评提出</w:t>
                  </w:r>
                </w:p>
              </w:tc>
            </w:tr>
            <w:tr w14:paraId="2628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restart"/>
                  <w:vAlign w:val="center"/>
                </w:tcPr>
                <w:p w14:paraId="6F28B51D">
                  <w:pPr>
                    <w:pStyle w:val="6"/>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废水治理</w:t>
                  </w:r>
                </w:p>
              </w:tc>
              <w:tc>
                <w:tcPr>
                  <w:tcW w:w="1216" w:type="dxa"/>
                  <w:vAlign w:val="center"/>
                </w:tcPr>
                <w:p w14:paraId="7F58CCE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雨污分流</w:t>
                  </w:r>
                </w:p>
              </w:tc>
              <w:tc>
                <w:tcPr>
                  <w:tcW w:w="4625" w:type="dxa"/>
                  <w:vAlign w:val="center"/>
                </w:tcPr>
                <w:p w14:paraId="0AD230D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项目区</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雨污分流、清污分流</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系统。</w:t>
                  </w:r>
                </w:p>
              </w:tc>
              <w:tc>
                <w:tcPr>
                  <w:tcW w:w="722" w:type="dxa"/>
                  <w:vAlign w:val="center"/>
                </w:tcPr>
                <w:p w14:paraId="6AD66DCB">
                  <w:pPr>
                    <w:pStyle w:val="78"/>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824" w:type="dxa"/>
                  <w:vAlign w:val="center"/>
                </w:tcPr>
                <w:p w14:paraId="1450F307">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6.5</w:t>
                  </w:r>
                </w:p>
              </w:tc>
              <w:tc>
                <w:tcPr>
                  <w:tcW w:w="701" w:type="dxa"/>
                  <w:vAlign w:val="center"/>
                </w:tcPr>
                <w:p w14:paraId="3721EA2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环评提出</w:t>
                  </w:r>
                </w:p>
              </w:tc>
            </w:tr>
            <w:tr w14:paraId="7980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continue"/>
                  <w:vAlign w:val="center"/>
                </w:tcPr>
                <w:p w14:paraId="170C4AE0">
                  <w:pPr>
                    <w:pStyle w:val="6"/>
                    <w:ind w:firstLine="0" w:firstLineChars="0"/>
                    <w:jc w:val="center"/>
                    <w:rPr>
                      <w:rFonts w:hint="default" w:ascii="Times New Roman" w:hAnsi="Times New Roman" w:eastAsia="宋体" w:cs="Times New Roman"/>
                      <w:color w:val="auto"/>
                      <w:szCs w:val="21"/>
                      <w:highlight w:val="none"/>
                    </w:rPr>
                  </w:pPr>
                </w:p>
              </w:tc>
              <w:tc>
                <w:tcPr>
                  <w:tcW w:w="1216" w:type="dxa"/>
                  <w:vMerge w:val="restart"/>
                  <w:vAlign w:val="center"/>
                </w:tcPr>
                <w:p w14:paraId="3ECAD64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生活污水</w:t>
                  </w:r>
                </w:p>
              </w:tc>
              <w:tc>
                <w:tcPr>
                  <w:tcW w:w="4625" w:type="dxa"/>
                  <w:vAlign w:val="center"/>
                </w:tcPr>
                <w:p w14:paraId="6D3BFA3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1个容积为0.4m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的隔油池。</w:t>
                  </w:r>
                </w:p>
              </w:tc>
              <w:tc>
                <w:tcPr>
                  <w:tcW w:w="722" w:type="dxa"/>
                  <w:vAlign w:val="center"/>
                </w:tcPr>
                <w:p w14:paraId="09BD56A1">
                  <w:pPr>
                    <w:pStyle w:val="78"/>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824" w:type="dxa"/>
                  <w:vAlign w:val="center"/>
                </w:tcPr>
                <w:p w14:paraId="33B22EF9">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0.1</w:t>
                  </w:r>
                </w:p>
              </w:tc>
              <w:tc>
                <w:tcPr>
                  <w:tcW w:w="701" w:type="dxa"/>
                  <w:vAlign w:val="center"/>
                </w:tcPr>
                <w:p w14:paraId="14BB0FA2">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环评提出</w:t>
                  </w:r>
                </w:p>
              </w:tc>
            </w:tr>
            <w:tr w14:paraId="09FA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continue"/>
                  <w:vAlign w:val="center"/>
                </w:tcPr>
                <w:p w14:paraId="251BDE40">
                  <w:pPr>
                    <w:pStyle w:val="6"/>
                    <w:ind w:firstLine="0" w:firstLineChars="0"/>
                    <w:jc w:val="center"/>
                    <w:rPr>
                      <w:rFonts w:hint="default" w:ascii="Times New Roman" w:hAnsi="Times New Roman" w:eastAsia="宋体" w:cs="Times New Roman"/>
                      <w:color w:val="auto"/>
                      <w:szCs w:val="21"/>
                      <w:highlight w:val="none"/>
                    </w:rPr>
                  </w:pPr>
                </w:p>
              </w:tc>
              <w:tc>
                <w:tcPr>
                  <w:tcW w:w="1216" w:type="dxa"/>
                  <w:vMerge w:val="continue"/>
                  <w:vAlign w:val="center"/>
                </w:tcPr>
                <w:p w14:paraId="74FD4BC2">
                  <w:pPr>
                    <w:jc w:val="center"/>
                    <w:rPr>
                      <w:rFonts w:hint="default" w:ascii="Times New Roman" w:hAnsi="Times New Roman" w:eastAsia="宋体" w:cs="Times New Roman"/>
                      <w:color w:val="auto"/>
                      <w:szCs w:val="21"/>
                      <w:highlight w:val="none"/>
                    </w:rPr>
                  </w:pPr>
                </w:p>
              </w:tc>
              <w:tc>
                <w:tcPr>
                  <w:tcW w:w="4625" w:type="dxa"/>
                  <w:vAlign w:val="center"/>
                </w:tcPr>
                <w:p w14:paraId="2AD7762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1个容积为10m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的化粪池。</w:t>
                  </w:r>
                </w:p>
              </w:tc>
              <w:tc>
                <w:tcPr>
                  <w:tcW w:w="722" w:type="dxa"/>
                  <w:vAlign w:val="center"/>
                </w:tcPr>
                <w:p w14:paraId="68323781">
                  <w:pPr>
                    <w:pStyle w:val="78"/>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824" w:type="dxa"/>
                  <w:vAlign w:val="center"/>
                </w:tcPr>
                <w:p w14:paraId="4B72DA81">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701" w:type="dxa"/>
                  <w:vAlign w:val="center"/>
                </w:tcPr>
                <w:p w14:paraId="46469B2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已建</w:t>
                  </w:r>
                </w:p>
              </w:tc>
            </w:tr>
            <w:tr w14:paraId="0920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continue"/>
                  <w:vAlign w:val="center"/>
                </w:tcPr>
                <w:p w14:paraId="37EF532E">
                  <w:pPr>
                    <w:pStyle w:val="6"/>
                    <w:ind w:firstLine="0" w:firstLineChars="0"/>
                    <w:jc w:val="center"/>
                    <w:rPr>
                      <w:rFonts w:hint="default" w:ascii="Times New Roman" w:hAnsi="Times New Roman" w:eastAsia="宋体" w:cs="Times New Roman"/>
                      <w:color w:val="auto"/>
                      <w:szCs w:val="21"/>
                      <w:highlight w:val="none"/>
                    </w:rPr>
                  </w:pPr>
                </w:p>
              </w:tc>
              <w:tc>
                <w:tcPr>
                  <w:tcW w:w="1216" w:type="dxa"/>
                  <w:vMerge w:val="continue"/>
                  <w:vAlign w:val="center"/>
                </w:tcPr>
                <w:p w14:paraId="4C7BE87E">
                  <w:pPr>
                    <w:jc w:val="center"/>
                    <w:rPr>
                      <w:rFonts w:hint="default" w:ascii="Times New Roman" w:hAnsi="Times New Roman" w:eastAsia="宋体" w:cs="Times New Roman"/>
                      <w:color w:val="auto"/>
                      <w:szCs w:val="21"/>
                      <w:highlight w:val="none"/>
                    </w:rPr>
                  </w:pPr>
                </w:p>
              </w:tc>
              <w:tc>
                <w:tcPr>
                  <w:tcW w:w="4625" w:type="dxa"/>
                  <w:vAlign w:val="center"/>
                </w:tcPr>
                <w:p w14:paraId="4F10DEF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1个容积为1</w:t>
                  </w:r>
                  <w:r>
                    <w:rPr>
                      <w:rFonts w:hint="eastAsia" w:cs="Times New Roman"/>
                      <w:color w:val="auto"/>
                      <w:szCs w:val="21"/>
                      <w:highlight w:val="none"/>
                      <w:lang w:val="en-US" w:eastAsia="zh-CN"/>
                    </w:rPr>
                    <w:t>5</w:t>
                  </w:r>
                  <w:r>
                    <w:rPr>
                      <w:rFonts w:hint="default" w:ascii="Times New Roman" w:hAnsi="Times New Roman" w:eastAsia="宋体" w:cs="Times New Roman"/>
                      <w:color w:val="auto"/>
                      <w:szCs w:val="21"/>
                      <w:highlight w:val="none"/>
                    </w:rPr>
                    <w:t>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的化粪池。</w:t>
                  </w:r>
                </w:p>
              </w:tc>
              <w:tc>
                <w:tcPr>
                  <w:tcW w:w="722" w:type="dxa"/>
                  <w:vAlign w:val="center"/>
                </w:tcPr>
                <w:p w14:paraId="4F08BF84">
                  <w:pPr>
                    <w:pStyle w:val="78"/>
                    <w:spacing w:before="0" w:after="0" w:line="240" w:lineRule="auto"/>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rPr>
                    <w:t>1个</w:t>
                  </w:r>
                </w:p>
              </w:tc>
              <w:tc>
                <w:tcPr>
                  <w:tcW w:w="824" w:type="dxa"/>
                  <w:vAlign w:val="center"/>
                </w:tcPr>
                <w:p w14:paraId="4FEC477F">
                  <w:pPr>
                    <w:jc w:val="center"/>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szCs w:val="21"/>
                      <w:highlight w:val="none"/>
                      <w:lang w:val="en-US" w:eastAsia="zh-CN"/>
                    </w:rPr>
                    <w:t>0.5</w:t>
                  </w:r>
                </w:p>
              </w:tc>
              <w:tc>
                <w:tcPr>
                  <w:tcW w:w="701" w:type="dxa"/>
                  <w:vAlign w:val="center"/>
                </w:tcPr>
                <w:p w14:paraId="1E4FB1C9">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环评提出</w:t>
                  </w:r>
                </w:p>
              </w:tc>
            </w:tr>
            <w:tr w14:paraId="3646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continue"/>
                  <w:vAlign w:val="center"/>
                </w:tcPr>
                <w:p w14:paraId="67D4FD05">
                  <w:pPr>
                    <w:pStyle w:val="6"/>
                    <w:ind w:firstLine="0" w:firstLineChars="0"/>
                    <w:jc w:val="center"/>
                    <w:rPr>
                      <w:rFonts w:hint="default" w:ascii="Times New Roman" w:hAnsi="Times New Roman" w:eastAsia="宋体" w:cs="Times New Roman"/>
                      <w:color w:val="auto"/>
                      <w:szCs w:val="21"/>
                      <w:highlight w:val="none"/>
                    </w:rPr>
                  </w:pPr>
                </w:p>
              </w:tc>
              <w:tc>
                <w:tcPr>
                  <w:tcW w:w="1216" w:type="dxa"/>
                  <w:vMerge w:val="continue"/>
                  <w:vAlign w:val="center"/>
                </w:tcPr>
                <w:p w14:paraId="70D0A05F">
                  <w:pPr>
                    <w:jc w:val="center"/>
                    <w:rPr>
                      <w:rFonts w:hint="default" w:ascii="Times New Roman" w:hAnsi="Times New Roman" w:eastAsia="宋体" w:cs="Times New Roman"/>
                      <w:color w:val="auto"/>
                      <w:szCs w:val="21"/>
                      <w:highlight w:val="none"/>
                    </w:rPr>
                  </w:pPr>
                </w:p>
              </w:tc>
              <w:tc>
                <w:tcPr>
                  <w:tcW w:w="4625" w:type="dxa"/>
                  <w:vAlign w:val="center"/>
                </w:tcPr>
                <w:p w14:paraId="252A06F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1套处理规模为</w:t>
                  </w:r>
                  <w:r>
                    <w:rPr>
                      <w:rFonts w:hint="eastAsia" w:cs="Times New Roman"/>
                      <w:color w:val="auto"/>
                      <w:szCs w:val="21"/>
                      <w:highlight w:val="none"/>
                      <w:lang w:val="en-US" w:eastAsia="zh-CN"/>
                    </w:rPr>
                    <w:t>6</w:t>
                  </w:r>
                  <w:r>
                    <w:rPr>
                      <w:rFonts w:hint="default" w:ascii="Times New Roman" w:hAnsi="Times New Roman" w:eastAsia="宋体" w:cs="Times New Roman"/>
                      <w:color w:val="auto"/>
                      <w:szCs w:val="21"/>
                      <w:highlight w:val="none"/>
                    </w:rPr>
                    <w:t>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/d的一体化生活污水处理站。</w:t>
                  </w:r>
                </w:p>
              </w:tc>
              <w:tc>
                <w:tcPr>
                  <w:tcW w:w="722" w:type="dxa"/>
                  <w:vAlign w:val="center"/>
                </w:tcPr>
                <w:p w14:paraId="6A6424E0">
                  <w:pPr>
                    <w:pStyle w:val="78"/>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824" w:type="dxa"/>
                  <w:vAlign w:val="center"/>
                </w:tcPr>
                <w:p w14:paraId="0DA8750E">
                  <w:pP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2.8</w:t>
                  </w:r>
                </w:p>
              </w:tc>
              <w:tc>
                <w:tcPr>
                  <w:tcW w:w="701" w:type="dxa"/>
                  <w:vAlign w:val="center"/>
                </w:tcPr>
                <w:p w14:paraId="49431265">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环评提出</w:t>
                  </w:r>
                </w:p>
              </w:tc>
            </w:tr>
            <w:tr w14:paraId="7EC2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continue"/>
                  <w:vAlign w:val="center"/>
                </w:tcPr>
                <w:p w14:paraId="6AAFF40B">
                  <w:pPr>
                    <w:pStyle w:val="6"/>
                    <w:ind w:firstLine="0" w:firstLineChars="0"/>
                    <w:jc w:val="center"/>
                    <w:rPr>
                      <w:rFonts w:hint="default" w:ascii="Times New Roman" w:hAnsi="Times New Roman" w:eastAsia="宋体" w:cs="Times New Roman"/>
                      <w:color w:val="auto"/>
                      <w:szCs w:val="21"/>
                      <w:highlight w:val="none"/>
                    </w:rPr>
                  </w:pPr>
                </w:p>
              </w:tc>
              <w:tc>
                <w:tcPr>
                  <w:tcW w:w="1216" w:type="dxa"/>
                  <w:vMerge w:val="continue"/>
                  <w:vAlign w:val="center"/>
                </w:tcPr>
                <w:p w14:paraId="4A1B1CE4">
                  <w:pPr>
                    <w:jc w:val="center"/>
                    <w:rPr>
                      <w:rFonts w:hint="default" w:ascii="Times New Roman" w:hAnsi="Times New Roman" w:eastAsia="宋体" w:cs="Times New Roman"/>
                      <w:color w:val="auto"/>
                      <w:szCs w:val="21"/>
                      <w:highlight w:val="none"/>
                    </w:rPr>
                  </w:pPr>
                </w:p>
              </w:tc>
              <w:tc>
                <w:tcPr>
                  <w:tcW w:w="4625" w:type="dxa"/>
                  <w:vAlign w:val="center"/>
                </w:tcPr>
                <w:p w14:paraId="353F4890">
                  <w:pPr>
                    <w:jc w:val="center"/>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1个容积为24</w:t>
                  </w:r>
                  <w:r>
                    <w:rPr>
                      <w:rFonts w:hint="default" w:ascii="Times New Roman" w:hAnsi="Times New Roman" w:eastAsia="宋体" w:cs="Times New Roman"/>
                      <w:color w:val="auto"/>
                      <w:szCs w:val="21"/>
                      <w:highlight w:val="none"/>
                    </w:rPr>
                    <w:t>m</w:t>
                  </w:r>
                  <w:r>
                    <w:rPr>
                      <w:rFonts w:hint="default" w:ascii="Times New Roman" w:hAnsi="Times New Roman" w:eastAsia="宋体" w:cs="Times New Roman"/>
                      <w:color w:val="auto"/>
                      <w:szCs w:val="21"/>
                      <w:highlight w:val="none"/>
                      <w:vertAlign w:val="superscript"/>
                    </w:rPr>
                    <w:t>3</w:t>
                  </w:r>
                  <w:r>
                    <w:rPr>
                      <w:rFonts w:hint="eastAsia" w:cs="Times New Roman"/>
                      <w:color w:val="auto"/>
                      <w:szCs w:val="21"/>
                      <w:highlight w:val="none"/>
                      <w:vertAlign w:val="baseline"/>
                      <w:lang w:val="en-US" w:eastAsia="zh-CN"/>
                    </w:rPr>
                    <w:t>的</w:t>
                  </w:r>
                  <w:r>
                    <w:rPr>
                      <w:rFonts w:hint="eastAsia" w:cs="Times New Roman"/>
                      <w:color w:val="auto"/>
                      <w:szCs w:val="21"/>
                      <w:highlight w:val="none"/>
                      <w:lang w:val="en-US" w:eastAsia="zh-CN"/>
                    </w:rPr>
                    <w:t>蓄水池</w:t>
                  </w:r>
                </w:p>
              </w:tc>
              <w:tc>
                <w:tcPr>
                  <w:tcW w:w="722" w:type="dxa"/>
                  <w:vAlign w:val="center"/>
                </w:tcPr>
                <w:p w14:paraId="3B394A12">
                  <w:pPr>
                    <w:pStyle w:val="78"/>
                    <w:spacing w:before="0" w:after="0" w:line="240" w:lineRule="auto"/>
                    <w:jc w:val="center"/>
                    <w:rPr>
                      <w:rFonts w:hint="default" w:ascii="Times New Roman" w:hAnsi="Times New Roman" w:eastAsia="宋体" w:cs="Times New Roman"/>
                      <w:b w:val="0"/>
                      <w:bCs/>
                      <w:color w:val="auto"/>
                      <w:sz w:val="21"/>
                      <w:szCs w:val="21"/>
                      <w:highlight w:val="none"/>
                    </w:rPr>
                  </w:pPr>
                  <w:r>
                    <w:rPr>
                      <w:rFonts w:hint="eastAsia" w:eastAsia="宋体" w:cs="Times New Roman"/>
                      <w:b w:val="0"/>
                      <w:bCs/>
                      <w:color w:val="auto"/>
                      <w:sz w:val="21"/>
                      <w:szCs w:val="21"/>
                      <w:highlight w:val="none"/>
                      <w:lang w:val="en-US" w:eastAsia="zh-CN"/>
                    </w:rPr>
                    <w:t>1个</w:t>
                  </w:r>
                </w:p>
              </w:tc>
              <w:tc>
                <w:tcPr>
                  <w:tcW w:w="824" w:type="dxa"/>
                  <w:vAlign w:val="center"/>
                </w:tcPr>
                <w:p w14:paraId="383FE631">
                  <w:pP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3.0</w:t>
                  </w:r>
                </w:p>
              </w:tc>
              <w:tc>
                <w:tcPr>
                  <w:tcW w:w="701" w:type="dxa"/>
                  <w:vAlign w:val="center"/>
                </w:tcPr>
                <w:p w14:paraId="70390918">
                  <w:pPr>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环评提出</w:t>
                  </w:r>
                </w:p>
              </w:tc>
            </w:tr>
            <w:tr w14:paraId="387A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continue"/>
                  <w:vAlign w:val="center"/>
                </w:tcPr>
                <w:p w14:paraId="7E61C6EA">
                  <w:pPr>
                    <w:pStyle w:val="6"/>
                    <w:ind w:firstLine="0" w:firstLineChars="0"/>
                    <w:jc w:val="center"/>
                    <w:rPr>
                      <w:rFonts w:hint="default" w:ascii="Times New Roman" w:hAnsi="Times New Roman" w:eastAsia="宋体" w:cs="Times New Roman"/>
                      <w:color w:val="auto"/>
                      <w:szCs w:val="21"/>
                      <w:highlight w:val="none"/>
                    </w:rPr>
                  </w:pPr>
                </w:p>
              </w:tc>
              <w:tc>
                <w:tcPr>
                  <w:tcW w:w="1216" w:type="dxa"/>
                  <w:vMerge w:val="continue"/>
                  <w:vAlign w:val="center"/>
                </w:tcPr>
                <w:p w14:paraId="0C72FBB1">
                  <w:pPr>
                    <w:jc w:val="center"/>
                    <w:rPr>
                      <w:rFonts w:hint="default" w:ascii="Times New Roman" w:hAnsi="Times New Roman" w:eastAsia="宋体" w:cs="Times New Roman"/>
                      <w:color w:val="auto"/>
                      <w:szCs w:val="21"/>
                      <w:highlight w:val="none"/>
                    </w:rPr>
                  </w:pPr>
                </w:p>
              </w:tc>
              <w:tc>
                <w:tcPr>
                  <w:tcW w:w="4625" w:type="dxa"/>
                  <w:vAlign w:val="center"/>
                </w:tcPr>
                <w:p w14:paraId="1C0F3699">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1个容积为1.5</w:t>
                  </w:r>
                  <w:r>
                    <w:rPr>
                      <w:rFonts w:hint="default" w:ascii="Times New Roman" w:hAnsi="Times New Roman" w:eastAsia="宋体" w:cs="Times New Roman"/>
                      <w:color w:val="auto"/>
                      <w:szCs w:val="21"/>
                      <w:highlight w:val="none"/>
                    </w:rPr>
                    <w:t>m</w:t>
                  </w:r>
                  <w:r>
                    <w:rPr>
                      <w:rFonts w:hint="default" w:ascii="Times New Roman" w:hAnsi="Times New Roman" w:eastAsia="宋体" w:cs="Times New Roman"/>
                      <w:color w:val="auto"/>
                      <w:szCs w:val="21"/>
                      <w:highlight w:val="none"/>
                      <w:vertAlign w:val="superscript"/>
                    </w:rPr>
                    <w:t>3</w:t>
                  </w:r>
                  <w:r>
                    <w:rPr>
                      <w:rFonts w:hint="eastAsia" w:cs="Times New Roman"/>
                      <w:color w:val="auto"/>
                      <w:szCs w:val="21"/>
                      <w:highlight w:val="none"/>
                      <w:vertAlign w:val="baseline"/>
                      <w:lang w:val="en-US" w:eastAsia="zh-CN"/>
                    </w:rPr>
                    <w:t>的</w:t>
                  </w:r>
                  <w:r>
                    <w:rPr>
                      <w:rFonts w:hint="eastAsia" w:cs="Times New Roman"/>
                      <w:color w:val="auto"/>
                      <w:szCs w:val="21"/>
                      <w:highlight w:val="none"/>
                      <w:lang w:val="en-US" w:eastAsia="zh-CN"/>
                    </w:rPr>
                    <w:t>事故应急池</w:t>
                  </w:r>
                </w:p>
              </w:tc>
              <w:tc>
                <w:tcPr>
                  <w:tcW w:w="722" w:type="dxa"/>
                  <w:vAlign w:val="center"/>
                </w:tcPr>
                <w:p w14:paraId="5C3CA64B">
                  <w:pPr>
                    <w:pStyle w:val="78"/>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1个</w:t>
                  </w:r>
                </w:p>
              </w:tc>
              <w:tc>
                <w:tcPr>
                  <w:tcW w:w="824" w:type="dxa"/>
                  <w:vAlign w:val="center"/>
                </w:tcPr>
                <w:p w14:paraId="37E23FE6">
                  <w:pP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0.2</w:t>
                  </w:r>
                </w:p>
              </w:tc>
              <w:tc>
                <w:tcPr>
                  <w:tcW w:w="701" w:type="dxa"/>
                  <w:vAlign w:val="center"/>
                </w:tcPr>
                <w:p w14:paraId="3A1BF8DC">
                  <w:pPr>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环评提出</w:t>
                  </w:r>
                </w:p>
              </w:tc>
            </w:tr>
            <w:tr w14:paraId="5C5B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Align w:val="center"/>
                </w:tcPr>
                <w:p w14:paraId="146D73B2">
                  <w:pPr>
                    <w:pStyle w:val="6"/>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噪声</w:t>
                  </w:r>
                </w:p>
              </w:tc>
              <w:tc>
                <w:tcPr>
                  <w:tcW w:w="1216" w:type="dxa"/>
                  <w:vAlign w:val="center"/>
                </w:tcPr>
                <w:p w14:paraId="72A3A47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生产设备噪声</w:t>
                  </w:r>
                </w:p>
              </w:tc>
              <w:tc>
                <w:tcPr>
                  <w:tcW w:w="4625" w:type="dxa"/>
                  <w:vAlign w:val="center"/>
                </w:tcPr>
                <w:p w14:paraId="3315CBE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厂房隔音，高噪声设备安装消声、减振装置。</w:t>
                  </w:r>
                </w:p>
              </w:tc>
              <w:tc>
                <w:tcPr>
                  <w:tcW w:w="722" w:type="dxa"/>
                  <w:vAlign w:val="center"/>
                </w:tcPr>
                <w:p w14:paraId="7D26185D">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824" w:type="dxa"/>
                  <w:vAlign w:val="center"/>
                </w:tcPr>
                <w:p w14:paraId="6DD8800C">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0.2</w:t>
                  </w:r>
                </w:p>
              </w:tc>
              <w:tc>
                <w:tcPr>
                  <w:tcW w:w="701" w:type="dxa"/>
                  <w:vAlign w:val="center"/>
                </w:tcPr>
                <w:p w14:paraId="10E117C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环评提出</w:t>
                  </w:r>
                </w:p>
              </w:tc>
            </w:tr>
            <w:tr w14:paraId="2E95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restart"/>
                  <w:vAlign w:val="center"/>
                </w:tcPr>
                <w:p w14:paraId="55DD1919">
                  <w:pPr>
                    <w:pStyle w:val="6"/>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固废治理</w:t>
                  </w:r>
                </w:p>
              </w:tc>
              <w:tc>
                <w:tcPr>
                  <w:tcW w:w="1216" w:type="dxa"/>
                  <w:vAlign w:val="center"/>
                </w:tcPr>
                <w:p w14:paraId="0B1E490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生活垃圾</w:t>
                  </w:r>
                </w:p>
              </w:tc>
              <w:tc>
                <w:tcPr>
                  <w:tcW w:w="4625" w:type="dxa"/>
                  <w:vAlign w:val="center"/>
                </w:tcPr>
                <w:p w14:paraId="4673BAD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带盖式生活垃圾收集桶。</w:t>
                  </w:r>
                </w:p>
              </w:tc>
              <w:tc>
                <w:tcPr>
                  <w:tcW w:w="722" w:type="dxa"/>
                  <w:vMerge w:val="restart"/>
                  <w:vAlign w:val="center"/>
                </w:tcPr>
                <w:p w14:paraId="0336EDDF">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数个</w:t>
                  </w:r>
                </w:p>
              </w:tc>
              <w:tc>
                <w:tcPr>
                  <w:tcW w:w="824" w:type="dxa"/>
                  <w:vMerge w:val="restart"/>
                  <w:vAlign w:val="center"/>
                </w:tcPr>
                <w:p w14:paraId="31D78D18">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0.1</w:t>
                  </w:r>
                </w:p>
              </w:tc>
              <w:tc>
                <w:tcPr>
                  <w:tcW w:w="701" w:type="dxa"/>
                  <w:vMerge w:val="restart"/>
                  <w:vAlign w:val="center"/>
                </w:tcPr>
                <w:p w14:paraId="6F6BC8C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环评提出</w:t>
                  </w:r>
                </w:p>
              </w:tc>
            </w:tr>
            <w:tr w14:paraId="41AB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continue"/>
                  <w:vAlign w:val="center"/>
                </w:tcPr>
                <w:p w14:paraId="353DCAE6">
                  <w:pPr>
                    <w:pStyle w:val="6"/>
                    <w:ind w:firstLine="0" w:firstLineChars="0"/>
                    <w:jc w:val="center"/>
                    <w:rPr>
                      <w:rFonts w:hint="default" w:ascii="Times New Roman" w:hAnsi="Times New Roman" w:eastAsia="宋体" w:cs="Times New Roman"/>
                      <w:color w:val="auto"/>
                      <w:szCs w:val="21"/>
                      <w:highlight w:val="none"/>
                    </w:rPr>
                  </w:pPr>
                </w:p>
              </w:tc>
              <w:tc>
                <w:tcPr>
                  <w:tcW w:w="1216" w:type="dxa"/>
                  <w:vAlign w:val="center"/>
                </w:tcPr>
                <w:p w14:paraId="351BE2A6">
                  <w:pPr>
                    <w:jc w:val="center"/>
                    <w:rPr>
                      <w:rFonts w:hint="default" w:ascii="Times New Roman" w:hAnsi="Times New Roman" w:eastAsia="宋体" w:cs="Times New Roman"/>
                      <w:color w:val="auto"/>
                      <w:szCs w:val="21"/>
                      <w:highlight w:val="none"/>
                      <w:lang w:val="en-US"/>
                    </w:rPr>
                  </w:pPr>
                  <w:r>
                    <w:rPr>
                      <w:rFonts w:hint="eastAsia" w:cs="Times New Roman"/>
                      <w:color w:val="auto"/>
                      <w:szCs w:val="21"/>
                      <w:highlight w:val="none"/>
                      <w:lang w:val="en-US" w:eastAsia="zh-CN"/>
                    </w:rPr>
                    <w:t>含油抹布、劳保用品</w:t>
                  </w:r>
                </w:p>
              </w:tc>
              <w:tc>
                <w:tcPr>
                  <w:tcW w:w="4625" w:type="dxa"/>
                  <w:vAlign w:val="center"/>
                </w:tcPr>
                <w:p w14:paraId="3ECC22C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带盖式收集桶收集</w:t>
                  </w:r>
                </w:p>
              </w:tc>
              <w:tc>
                <w:tcPr>
                  <w:tcW w:w="722" w:type="dxa"/>
                  <w:vMerge w:val="continue"/>
                  <w:vAlign w:val="center"/>
                </w:tcPr>
                <w:p w14:paraId="28C3527F">
                  <w:pPr>
                    <w:jc w:val="center"/>
                    <w:rPr>
                      <w:rFonts w:hint="default" w:ascii="Times New Roman" w:hAnsi="Times New Roman" w:eastAsia="宋体" w:cs="Times New Roman"/>
                      <w:bCs/>
                      <w:color w:val="auto"/>
                      <w:szCs w:val="21"/>
                      <w:highlight w:val="none"/>
                    </w:rPr>
                  </w:pPr>
                </w:p>
              </w:tc>
              <w:tc>
                <w:tcPr>
                  <w:tcW w:w="824" w:type="dxa"/>
                  <w:vMerge w:val="continue"/>
                  <w:vAlign w:val="center"/>
                </w:tcPr>
                <w:p w14:paraId="13F5A69D">
                  <w:pPr>
                    <w:jc w:val="center"/>
                    <w:rPr>
                      <w:rFonts w:hint="default" w:ascii="Times New Roman" w:hAnsi="Times New Roman" w:eastAsia="宋体" w:cs="Times New Roman"/>
                      <w:bCs/>
                      <w:color w:val="auto"/>
                      <w:szCs w:val="21"/>
                      <w:highlight w:val="none"/>
                    </w:rPr>
                  </w:pPr>
                </w:p>
              </w:tc>
              <w:tc>
                <w:tcPr>
                  <w:tcW w:w="701" w:type="dxa"/>
                  <w:vMerge w:val="continue"/>
                  <w:vAlign w:val="center"/>
                </w:tcPr>
                <w:p w14:paraId="1566DB4F">
                  <w:pPr>
                    <w:jc w:val="center"/>
                    <w:rPr>
                      <w:rFonts w:hint="default" w:ascii="Times New Roman" w:hAnsi="Times New Roman" w:eastAsia="宋体" w:cs="Times New Roman"/>
                      <w:color w:val="auto"/>
                      <w:szCs w:val="21"/>
                      <w:highlight w:val="none"/>
                    </w:rPr>
                  </w:pPr>
                </w:p>
              </w:tc>
            </w:tr>
            <w:tr w14:paraId="118E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continue"/>
                  <w:vAlign w:val="center"/>
                </w:tcPr>
                <w:p w14:paraId="5D1C1F75">
                  <w:pPr>
                    <w:pStyle w:val="6"/>
                    <w:ind w:firstLine="0" w:firstLineChars="0"/>
                    <w:jc w:val="center"/>
                    <w:rPr>
                      <w:rFonts w:hint="default" w:ascii="Times New Roman" w:hAnsi="Times New Roman" w:eastAsia="宋体" w:cs="Times New Roman"/>
                      <w:color w:val="auto"/>
                      <w:szCs w:val="21"/>
                      <w:highlight w:val="none"/>
                    </w:rPr>
                  </w:pPr>
                </w:p>
              </w:tc>
              <w:tc>
                <w:tcPr>
                  <w:tcW w:w="1216" w:type="dxa"/>
                  <w:vAlign w:val="center"/>
                </w:tcPr>
                <w:p w14:paraId="29B09FC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泔水桶</w:t>
                  </w:r>
                </w:p>
              </w:tc>
              <w:tc>
                <w:tcPr>
                  <w:tcW w:w="4625" w:type="dxa"/>
                  <w:vAlign w:val="center"/>
                </w:tcPr>
                <w:p w14:paraId="1F55F2A5">
                  <w:pPr>
                    <w:widowControl/>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3只，2用1备，用于收集食堂泔水。</w:t>
                  </w:r>
                </w:p>
              </w:tc>
              <w:tc>
                <w:tcPr>
                  <w:tcW w:w="722" w:type="dxa"/>
                  <w:vAlign w:val="center"/>
                </w:tcPr>
                <w:p w14:paraId="75E72935">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3只</w:t>
                  </w:r>
                </w:p>
              </w:tc>
              <w:tc>
                <w:tcPr>
                  <w:tcW w:w="824" w:type="dxa"/>
                  <w:vAlign w:val="center"/>
                </w:tcPr>
                <w:p w14:paraId="14982688">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0.15</w:t>
                  </w:r>
                </w:p>
              </w:tc>
              <w:tc>
                <w:tcPr>
                  <w:tcW w:w="701" w:type="dxa"/>
                  <w:vMerge w:val="continue"/>
                  <w:vAlign w:val="center"/>
                </w:tcPr>
                <w:p w14:paraId="33B83C61">
                  <w:pPr>
                    <w:jc w:val="center"/>
                    <w:rPr>
                      <w:rFonts w:hint="default" w:ascii="Times New Roman" w:hAnsi="Times New Roman" w:eastAsia="宋体" w:cs="Times New Roman"/>
                      <w:color w:val="auto"/>
                      <w:szCs w:val="21"/>
                      <w:highlight w:val="none"/>
                    </w:rPr>
                  </w:pPr>
                </w:p>
              </w:tc>
            </w:tr>
            <w:tr w14:paraId="100E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continue"/>
                  <w:vAlign w:val="center"/>
                </w:tcPr>
                <w:p w14:paraId="6C9944A7">
                  <w:pPr>
                    <w:pStyle w:val="6"/>
                    <w:ind w:firstLine="0" w:firstLineChars="0"/>
                    <w:jc w:val="center"/>
                    <w:rPr>
                      <w:rFonts w:hint="default" w:ascii="Times New Roman" w:hAnsi="Times New Roman" w:eastAsia="宋体" w:cs="Times New Roman"/>
                      <w:color w:val="auto"/>
                      <w:szCs w:val="21"/>
                      <w:highlight w:val="none"/>
                    </w:rPr>
                  </w:pPr>
                </w:p>
              </w:tc>
              <w:tc>
                <w:tcPr>
                  <w:tcW w:w="1216" w:type="dxa"/>
                  <w:vAlign w:val="center"/>
                </w:tcPr>
                <w:p w14:paraId="429C993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废油脂收集桶</w:t>
                  </w:r>
                </w:p>
              </w:tc>
              <w:tc>
                <w:tcPr>
                  <w:tcW w:w="4625" w:type="dxa"/>
                  <w:vAlign w:val="center"/>
                </w:tcPr>
                <w:p w14:paraId="7C15D486">
                  <w:pPr>
                    <w:widowControl/>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3只，2用1备，用于收集食堂隔油池废油脂。</w:t>
                  </w:r>
                </w:p>
              </w:tc>
              <w:tc>
                <w:tcPr>
                  <w:tcW w:w="722" w:type="dxa"/>
                  <w:vAlign w:val="center"/>
                </w:tcPr>
                <w:p w14:paraId="38C4DAF1">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3只</w:t>
                  </w:r>
                </w:p>
              </w:tc>
              <w:tc>
                <w:tcPr>
                  <w:tcW w:w="824" w:type="dxa"/>
                  <w:vAlign w:val="center"/>
                </w:tcPr>
                <w:p w14:paraId="29F7B7A1">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0.15</w:t>
                  </w:r>
                </w:p>
              </w:tc>
              <w:tc>
                <w:tcPr>
                  <w:tcW w:w="701" w:type="dxa"/>
                  <w:vMerge w:val="continue"/>
                  <w:vAlign w:val="center"/>
                </w:tcPr>
                <w:p w14:paraId="4198ED91">
                  <w:pPr>
                    <w:jc w:val="center"/>
                    <w:rPr>
                      <w:rFonts w:hint="default" w:ascii="Times New Roman" w:hAnsi="Times New Roman" w:eastAsia="宋体" w:cs="Times New Roman"/>
                      <w:color w:val="auto"/>
                      <w:szCs w:val="21"/>
                      <w:highlight w:val="none"/>
                    </w:rPr>
                  </w:pPr>
                </w:p>
              </w:tc>
            </w:tr>
            <w:tr w14:paraId="2E32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continue"/>
                  <w:vAlign w:val="center"/>
                </w:tcPr>
                <w:p w14:paraId="4B568DB1">
                  <w:pPr>
                    <w:pStyle w:val="6"/>
                    <w:ind w:firstLine="0" w:firstLineChars="0"/>
                    <w:jc w:val="center"/>
                    <w:rPr>
                      <w:rFonts w:hint="default" w:ascii="Times New Roman" w:hAnsi="Times New Roman" w:eastAsia="宋体" w:cs="Times New Roman"/>
                      <w:color w:val="auto"/>
                      <w:szCs w:val="21"/>
                      <w:highlight w:val="none"/>
                    </w:rPr>
                  </w:pPr>
                </w:p>
              </w:tc>
              <w:tc>
                <w:tcPr>
                  <w:tcW w:w="1216" w:type="dxa"/>
                  <w:vAlign w:val="center"/>
                </w:tcPr>
                <w:p w14:paraId="45B26A8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一般固废暂存区</w:t>
                  </w:r>
                </w:p>
              </w:tc>
              <w:tc>
                <w:tcPr>
                  <w:tcW w:w="4625" w:type="dxa"/>
                  <w:vAlign w:val="center"/>
                </w:tcPr>
                <w:p w14:paraId="0FE883D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面积为</w:t>
                  </w:r>
                  <w:r>
                    <w:rPr>
                      <w:rFonts w:hint="default" w:ascii="Times New Roman" w:hAnsi="Times New Roman" w:eastAsia="宋体" w:cs="Times New Roman"/>
                      <w:color w:val="auto"/>
                      <w:szCs w:val="21"/>
                      <w:highlight w:val="none"/>
                      <w:lang w:val="en-US" w:eastAsia="zh-CN"/>
                    </w:rPr>
                    <w:t>25</w:t>
                  </w:r>
                  <w:r>
                    <w:rPr>
                      <w:rFonts w:hint="default" w:ascii="Times New Roman" w:hAnsi="Times New Roman" w:eastAsia="宋体" w:cs="Times New Roman"/>
                      <w:color w:val="auto"/>
                      <w:szCs w:val="21"/>
                      <w:highlight w:val="none"/>
                    </w:rPr>
                    <w:t>m</w:t>
                  </w:r>
                  <w:r>
                    <w:rPr>
                      <w:rFonts w:hint="default" w:ascii="Times New Roman" w:hAnsi="Times New Roman" w:eastAsia="宋体" w:cs="Times New Roman"/>
                      <w:color w:val="auto"/>
                      <w:szCs w:val="21"/>
                      <w:highlight w:val="none"/>
                      <w:vertAlign w:val="superscript"/>
                    </w:rPr>
                    <w:t>2</w:t>
                  </w:r>
                  <w:r>
                    <w:rPr>
                      <w:rFonts w:hint="default" w:ascii="Times New Roman" w:hAnsi="Times New Roman" w:eastAsia="宋体" w:cs="Times New Roman"/>
                      <w:color w:val="auto"/>
                      <w:szCs w:val="21"/>
                      <w:highlight w:val="none"/>
                    </w:rPr>
                    <w:t>的一般固体废物暂存区，收集、暂存设施、清运处置。</w:t>
                  </w:r>
                </w:p>
              </w:tc>
              <w:tc>
                <w:tcPr>
                  <w:tcW w:w="722" w:type="dxa"/>
                  <w:vAlign w:val="center"/>
                </w:tcPr>
                <w:p w14:paraId="62261A45">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lang w:val="en-US" w:eastAsia="zh-CN"/>
                    </w:rPr>
                    <w:t>25</w:t>
                  </w:r>
                  <w:r>
                    <w:rPr>
                      <w:rFonts w:hint="default" w:ascii="Times New Roman" w:hAnsi="Times New Roman" w:eastAsia="宋体" w:cs="Times New Roman"/>
                      <w:bCs/>
                      <w:color w:val="auto"/>
                      <w:szCs w:val="21"/>
                      <w:highlight w:val="none"/>
                    </w:rPr>
                    <w:t>m</w:t>
                  </w:r>
                  <w:r>
                    <w:rPr>
                      <w:rFonts w:hint="default" w:ascii="Times New Roman" w:hAnsi="Times New Roman" w:eastAsia="宋体" w:cs="Times New Roman"/>
                      <w:bCs/>
                      <w:color w:val="auto"/>
                      <w:szCs w:val="21"/>
                      <w:highlight w:val="none"/>
                      <w:vertAlign w:val="superscript"/>
                    </w:rPr>
                    <w:t>2</w:t>
                  </w:r>
                </w:p>
              </w:tc>
              <w:tc>
                <w:tcPr>
                  <w:tcW w:w="824" w:type="dxa"/>
                  <w:vAlign w:val="center"/>
                </w:tcPr>
                <w:p w14:paraId="2B82E143">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701" w:type="dxa"/>
                  <w:vAlign w:val="center"/>
                </w:tcPr>
                <w:p w14:paraId="3BA2F91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主体已建</w:t>
                  </w:r>
                </w:p>
              </w:tc>
            </w:tr>
            <w:tr w14:paraId="1842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dxa"/>
                  <w:vMerge w:val="continue"/>
                  <w:vAlign w:val="center"/>
                </w:tcPr>
                <w:p w14:paraId="2DA060A8">
                  <w:pPr>
                    <w:pStyle w:val="6"/>
                    <w:ind w:firstLine="0" w:firstLineChars="0"/>
                    <w:jc w:val="center"/>
                    <w:rPr>
                      <w:rFonts w:hint="default" w:ascii="Times New Roman" w:hAnsi="Times New Roman" w:eastAsia="宋体" w:cs="Times New Roman"/>
                      <w:color w:val="auto"/>
                      <w:szCs w:val="21"/>
                      <w:highlight w:val="none"/>
                    </w:rPr>
                  </w:pPr>
                </w:p>
              </w:tc>
              <w:tc>
                <w:tcPr>
                  <w:tcW w:w="1216" w:type="dxa"/>
                  <w:vAlign w:val="center"/>
                </w:tcPr>
                <w:p w14:paraId="7029DBC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原料桶、废活性炭、废机油</w:t>
                  </w:r>
                </w:p>
              </w:tc>
              <w:tc>
                <w:tcPr>
                  <w:tcW w:w="4625" w:type="dxa"/>
                  <w:vAlign w:val="center"/>
                </w:tcPr>
                <w:p w14:paraId="626EB93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项目区内拟设置1间10m</w:t>
                  </w:r>
                  <w:r>
                    <w:rPr>
                      <w:rFonts w:hint="default" w:ascii="Times New Roman" w:hAnsi="Times New Roman" w:eastAsia="宋体" w:cs="Times New Roman"/>
                      <w:color w:val="auto"/>
                      <w:szCs w:val="21"/>
                      <w:highlight w:val="none"/>
                      <w:vertAlign w:val="superscript"/>
                    </w:rPr>
                    <w:t>2</w:t>
                  </w:r>
                  <w:r>
                    <w:rPr>
                      <w:rFonts w:hint="default" w:ascii="Times New Roman" w:hAnsi="Times New Roman" w:eastAsia="宋体" w:cs="Times New Roman"/>
                      <w:color w:val="auto"/>
                      <w:szCs w:val="21"/>
                      <w:highlight w:val="none"/>
                    </w:rPr>
                    <w:t>的危废暂存间，内设2个危废收集容器，渗透系数≤1×10</w:t>
                  </w:r>
                  <w:r>
                    <w:rPr>
                      <w:rFonts w:hint="default" w:ascii="Times New Roman" w:hAnsi="Times New Roman" w:eastAsia="宋体" w:cs="Times New Roman"/>
                      <w:color w:val="auto"/>
                      <w:szCs w:val="21"/>
                      <w:highlight w:val="none"/>
                      <w:vertAlign w:val="superscript"/>
                    </w:rPr>
                    <w:t>-10</w:t>
                  </w:r>
                  <w:r>
                    <w:rPr>
                      <w:rFonts w:hint="default" w:ascii="Times New Roman" w:hAnsi="Times New Roman" w:eastAsia="宋体" w:cs="Times New Roman"/>
                      <w:color w:val="auto"/>
                      <w:szCs w:val="21"/>
                      <w:highlight w:val="none"/>
                    </w:rPr>
                    <w:t>cm/s，危险废物分区暂存，并设危废暂存间标识牌和转移台账，委托资质单位清运、处置。</w:t>
                  </w:r>
                </w:p>
              </w:tc>
              <w:tc>
                <w:tcPr>
                  <w:tcW w:w="722" w:type="dxa"/>
                  <w:vAlign w:val="center"/>
                </w:tcPr>
                <w:p w14:paraId="49FFB728">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10m</w:t>
                  </w:r>
                  <w:r>
                    <w:rPr>
                      <w:rFonts w:hint="default" w:ascii="Times New Roman" w:hAnsi="Times New Roman" w:eastAsia="宋体" w:cs="Times New Roman"/>
                      <w:bCs/>
                      <w:color w:val="auto"/>
                      <w:szCs w:val="21"/>
                      <w:highlight w:val="none"/>
                      <w:vertAlign w:val="superscript"/>
                    </w:rPr>
                    <w:t>2</w:t>
                  </w:r>
                </w:p>
              </w:tc>
              <w:tc>
                <w:tcPr>
                  <w:tcW w:w="824" w:type="dxa"/>
                  <w:vAlign w:val="center"/>
                </w:tcPr>
                <w:p w14:paraId="68AED1BD">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3.2</w:t>
                  </w:r>
                </w:p>
              </w:tc>
              <w:tc>
                <w:tcPr>
                  <w:tcW w:w="701" w:type="dxa"/>
                  <w:vAlign w:val="center"/>
                </w:tcPr>
                <w:p w14:paraId="7C34A05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环评提出</w:t>
                  </w:r>
                </w:p>
              </w:tc>
            </w:tr>
            <w:tr w14:paraId="0534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64" w:type="dxa"/>
                  <w:gridSpan w:val="3"/>
                  <w:vAlign w:val="center"/>
                </w:tcPr>
                <w:p w14:paraId="04A7779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合计</w:t>
                  </w:r>
                </w:p>
              </w:tc>
              <w:tc>
                <w:tcPr>
                  <w:tcW w:w="722" w:type="dxa"/>
                  <w:vAlign w:val="center"/>
                </w:tcPr>
                <w:p w14:paraId="7D984A02">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824" w:type="dxa"/>
                  <w:vAlign w:val="center"/>
                </w:tcPr>
                <w:p w14:paraId="2BD1A2B0">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2</w:t>
                  </w:r>
                  <w:r>
                    <w:rPr>
                      <w:rFonts w:hint="eastAsia" w:cs="Times New Roman"/>
                      <w:bCs/>
                      <w:color w:val="auto"/>
                      <w:szCs w:val="21"/>
                      <w:highlight w:val="none"/>
                      <w:lang w:val="en-US" w:eastAsia="zh-CN"/>
                    </w:rPr>
                    <w:t>6.7</w:t>
                  </w:r>
                </w:p>
              </w:tc>
              <w:tc>
                <w:tcPr>
                  <w:tcW w:w="701" w:type="dxa"/>
                  <w:vAlign w:val="center"/>
                </w:tcPr>
                <w:p w14:paraId="18280BD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bl>
          <w:p w14:paraId="2EAB488D">
            <w:pPr>
              <w:pStyle w:val="15"/>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9、水平衡</w:t>
            </w:r>
          </w:p>
          <w:p w14:paraId="6AE83C32">
            <w:pPr>
              <w:pStyle w:val="11"/>
              <w:adjustRightInd w:val="0"/>
              <w:snapToGrid w:val="0"/>
              <w:spacing w:after="0" w:line="360" w:lineRule="auto"/>
              <w:ind w:firstLine="482" w:firstLineChars="200"/>
              <w:rPr>
                <w:rFonts w:hint="default" w:ascii="Times New Roman" w:hAnsi="Times New Roman" w:eastAsia="宋体" w:cs="Times New Roman"/>
                <w:b/>
                <w:bCs/>
                <w:snapToGrid w:val="0"/>
                <w:color w:val="auto"/>
                <w:sz w:val="24"/>
                <w:highlight w:val="none"/>
              </w:rPr>
            </w:pPr>
            <w:r>
              <w:rPr>
                <w:rFonts w:hint="default" w:ascii="Times New Roman" w:hAnsi="Times New Roman" w:eastAsia="宋体" w:cs="Times New Roman"/>
                <w:b/>
                <w:bCs/>
                <w:snapToGrid w:val="0"/>
                <w:color w:val="auto"/>
                <w:sz w:val="24"/>
                <w:highlight w:val="none"/>
              </w:rPr>
              <w:t>（1）产排污参数计算</w:t>
            </w:r>
          </w:p>
          <w:p w14:paraId="6B26FCD0">
            <w:pPr>
              <w:pStyle w:val="11"/>
              <w:widowControl/>
              <w:snapToGrid w:val="0"/>
              <w:spacing w:after="0" w:line="360" w:lineRule="auto"/>
              <w:ind w:firstLine="480" w:firstLineChars="200"/>
              <w:rPr>
                <w:rFonts w:hint="default" w:ascii="Times New Roman" w:hAnsi="Times New Roman" w:eastAsia="宋体" w:cs="Times New Roman"/>
                <w:snapToGrid w:val="0"/>
                <w:color w:val="auto"/>
                <w:sz w:val="24"/>
                <w:highlight w:val="none"/>
              </w:rPr>
            </w:pPr>
            <w:r>
              <w:rPr>
                <w:rFonts w:hint="default" w:ascii="Times New Roman" w:hAnsi="Times New Roman" w:eastAsia="宋体" w:cs="Times New Roman"/>
                <w:color w:val="auto"/>
                <w:sz w:val="24"/>
                <w:highlight w:val="none"/>
              </w:rPr>
              <w:t>本项目运营期用水包括食堂、</w:t>
            </w:r>
            <w:r>
              <w:rPr>
                <w:rFonts w:hint="eastAsia" w:cs="Times New Roman"/>
                <w:color w:val="auto"/>
                <w:sz w:val="24"/>
                <w:highlight w:val="none"/>
                <w:lang w:val="en-US" w:eastAsia="zh-CN"/>
              </w:rPr>
              <w:t>办公、生活及</w:t>
            </w:r>
            <w:r>
              <w:rPr>
                <w:rFonts w:hint="default" w:ascii="Times New Roman" w:hAnsi="Times New Roman" w:eastAsia="宋体" w:cs="Times New Roman"/>
                <w:color w:val="auto"/>
                <w:sz w:val="24"/>
                <w:highlight w:val="none"/>
              </w:rPr>
              <w:t>绿化及道路场地洒水。</w:t>
            </w:r>
          </w:p>
          <w:p w14:paraId="357351F7">
            <w:pPr>
              <w:adjustRightInd w:val="0"/>
              <w:snapToGrid w:val="0"/>
              <w:spacing w:line="360" w:lineRule="auto"/>
              <w:ind w:firstLine="482" w:firstLineChars="200"/>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rPr>
              <w:t>绿化、道路场地洒水</w:t>
            </w:r>
          </w:p>
          <w:p w14:paraId="14EC409E">
            <w:pPr>
              <w:pStyle w:val="36"/>
              <w:ind w:firstLine="47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项目区内绿化面积为1880.14m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，道路及空地面积约为</w:t>
            </w:r>
            <w:r>
              <w:rPr>
                <w:rFonts w:hint="eastAsia" w:eastAsia="宋体" w:cs="Times New Roman"/>
                <w:color w:val="auto"/>
                <w:sz w:val="24"/>
                <w:szCs w:val="24"/>
                <w:highlight w:val="none"/>
                <w:lang w:val="en-US" w:eastAsia="zh-CN"/>
              </w:rPr>
              <w:t>4169.36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bidi="ar"/>
              </w:rPr>
              <w:t>《云南省地方标准用水定额》（DB53/168-2019），</w:t>
            </w:r>
            <w:r>
              <w:rPr>
                <w:rFonts w:hint="default" w:ascii="Times New Roman" w:hAnsi="Times New Roman" w:eastAsia="宋体" w:cs="Times New Roman"/>
                <w:color w:val="auto"/>
                <w:sz w:val="24"/>
                <w:szCs w:val="24"/>
                <w:highlight w:val="none"/>
              </w:rPr>
              <w:t>场地浇洒用水为2L/（m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·次），园林绿化用水为3L/（m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·次），道路及绿化均为非雨天每天浇洒一次，则项目绿化及道路场地洒水用水量为</w:t>
            </w:r>
            <w:r>
              <w:rPr>
                <w:rFonts w:hint="eastAsia" w:eastAsia="宋体" w:cs="Times New Roman"/>
                <w:color w:val="auto"/>
                <w:sz w:val="24"/>
                <w:szCs w:val="24"/>
                <w:highlight w:val="none"/>
                <w:lang w:val="en-US" w:eastAsia="zh-CN"/>
              </w:rPr>
              <w:t>13.98</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eastAsia="宋体" w:cs="Times New Roman"/>
                <w:color w:val="auto"/>
                <w:sz w:val="24"/>
                <w:szCs w:val="24"/>
                <w:highlight w:val="none"/>
                <w:lang w:val="en-US" w:eastAsia="zh-CN"/>
              </w:rPr>
              <w:t>2921.82</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color w:val="auto"/>
                <w:sz w:val="24"/>
                <w:szCs w:val="24"/>
                <w:highlight w:val="none"/>
              </w:rPr>
              <w:t>（非雨天按209d计）。绿化及道路场地洒水使用</w:t>
            </w:r>
            <w:r>
              <w:rPr>
                <w:rFonts w:hint="eastAsia" w:eastAsia="宋体" w:cs="Times New Roman"/>
                <w:color w:val="auto"/>
                <w:sz w:val="24"/>
                <w:szCs w:val="24"/>
                <w:highlight w:val="none"/>
                <w:lang w:val="en-US" w:eastAsia="zh-CN"/>
              </w:rPr>
              <w:t>自建</w:t>
            </w:r>
            <w:r>
              <w:rPr>
                <w:rFonts w:hint="default" w:ascii="Times New Roman" w:hAnsi="Times New Roman" w:eastAsia="宋体" w:cs="Times New Roman"/>
                <w:color w:val="auto"/>
                <w:sz w:val="24"/>
                <w:szCs w:val="24"/>
                <w:highlight w:val="none"/>
                <w:lang w:bidi="ar"/>
              </w:rPr>
              <w:t>一体化</w:t>
            </w:r>
            <w:r>
              <w:rPr>
                <w:rFonts w:hint="default" w:ascii="Times New Roman" w:hAnsi="Times New Roman" w:eastAsia="宋体" w:cs="Times New Roman"/>
                <w:color w:val="auto"/>
                <w:sz w:val="24"/>
                <w:szCs w:val="24"/>
                <w:highlight w:val="none"/>
                <w:lang w:val="en-US" w:eastAsia="zh-CN" w:bidi="ar"/>
              </w:rPr>
              <w:t>生活</w:t>
            </w:r>
            <w:r>
              <w:rPr>
                <w:rFonts w:hint="default" w:ascii="Times New Roman" w:hAnsi="Times New Roman" w:eastAsia="宋体" w:cs="Times New Roman"/>
                <w:color w:val="auto"/>
                <w:sz w:val="24"/>
                <w:szCs w:val="24"/>
                <w:highlight w:val="none"/>
              </w:rPr>
              <w:t>污水处理站处理达标的中水，不足部分补充新鲜水，洒水后水分自然蒸发，不产生废水。</w:t>
            </w:r>
          </w:p>
          <w:p w14:paraId="006FFF8F">
            <w:pPr>
              <w:pStyle w:val="11"/>
              <w:widowControl/>
              <w:snapToGrid w:val="0"/>
              <w:spacing w:after="0" w:line="360" w:lineRule="auto"/>
              <w:ind w:firstLine="482" w:firstLineChars="200"/>
              <w:rPr>
                <w:rFonts w:hint="default" w:ascii="Times New Roman" w:hAnsi="Times New Roman" w:eastAsia="宋体" w:cs="Times New Roman"/>
                <w:b/>
                <w:bCs/>
                <w:snapToGrid w:val="0"/>
                <w:color w:val="auto"/>
                <w:sz w:val="24"/>
                <w:highlight w:val="none"/>
              </w:rPr>
            </w:pPr>
            <w:r>
              <w:rPr>
                <w:rFonts w:hint="default" w:ascii="Times New Roman" w:hAnsi="Times New Roman" w:eastAsia="宋体" w:cs="Times New Roman"/>
                <w:b/>
                <w:bCs/>
                <w:snapToGrid w:val="0"/>
                <w:color w:val="auto"/>
                <w:sz w:val="24"/>
                <w:highlight w:val="none"/>
              </w:rPr>
              <w:t>2）</w:t>
            </w:r>
            <w:r>
              <w:rPr>
                <w:rFonts w:hint="eastAsia" w:cs="Times New Roman"/>
                <w:b/>
                <w:bCs/>
                <w:snapToGrid w:val="0"/>
                <w:color w:val="auto"/>
                <w:sz w:val="24"/>
                <w:highlight w:val="none"/>
                <w:lang w:val="en-US" w:eastAsia="zh-CN"/>
              </w:rPr>
              <w:t>食堂、</w:t>
            </w:r>
            <w:r>
              <w:rPr>
                <w:rFonts w:hint="default" w:ascii="Times New Roman" w:hAnsi="Times New Roman" w:eastAsia="宋体" w:cs="Times New Roman"/>
                <w:b/>
                <w:bCs/>
                <w:snapToGrid w:val="0"/>
                <w:color w:val="auto"/>
                <w:sz w:val="24"/>
                <w:highlight w:val="none"/>
              </w:rPr>
              <w:t>办公</w:t>
            </w:r>
            <w:r>
              <w:rPr>
                <w:rFonts w:hint="eastAsia" w:cs="Times New Roman"/>
                <w:b/>
                <w:bCs/>
                <w:snapToGrid w:val="0"/>
                <w:color w:val="auto"/>
                <w:sz w:val="24"/>
                <w:highlight w:val="none"/>
                <w:lang w:eastAsia="zh-CN"/>
              </w:rPr>
              <w:t>、</w:t>
            </w:r>
            <w:r>
              <w:rPr>
                <w:rFonts w:hint="eastAsia" w:cs="Times New Roman"/>
                <w:b/>
                <w:bCs/>
                <w:snapToGrid w:val="0"/>
                <w:color w:val="auto"/>
                <w:sz w:val="24"/>
                <w:highlight w:val="none"/>
                <w:lang w:val="en-US" w:eastAsia="zh-CN"/>
              </w:rPr>
              <w:t>生活</w:t>
            </w:r>
            <w:r>
              <w:rPr>
                <w:rFonts w:hint="default" w:ascii="Times New Roman" w:hAnsi="Times New Roman" w:eastAsia="宋体" w:cs="Times New Roman"/>
                <w:b/>
                <w:bCs/>
                <w:snapToGrid w:val="0"/>
                <w:color w:val="auto"/>
                <w:sz w:val="24"/>
                <w:highlight w:val="none"/>
              </w:rPr>
              <w:t>用水</w:t>
            </w:r>
          </w:p>
          <w:p w14:paraId="2A517C3D">
            <w:pPr>
              <w:pStyle w:val="11"/>
              <w:keepNext w:val="0"/>
              <w:keepLines w:val="0"/>
              <w:pageBreakBefore w:val="0"/>
              <w:widowControl/>
              <w:shd w:val="clear"/>
              <w:kinsoku/>
              <w:wordWrap/>
              <w:overflowPunct/>
              <w:topLinePunct w:val="0"/>
              <w:autoSpaceDE/>
              <w:autoSpaceDN/>
              <w:bidi w:val="0"/>
              <w:adjustRightInd/>
              <w:snapToGrid w:val="0"/>
              <w:spacing w:before="0" w:after="0" w:line="356" w:lineRule="auto"/>
              <w:ind w:left="0" w:right="0" w:firstLine="480" w:firstLineChars="200"/>
              <w:jc w:val="both"/>
              <w:textAlignment w:val="auto"/>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运营期工作人员</w:t>
            </w:r>
            <w:r>
              <w:rPr>
                <w:rFonts w:hint="eastAsia" w:cs="Times New Roman"/>
                <w:caps w:val="0"/>
                <w:snapToGrid w:val="0"/>
                <w:color w:val="auto"/>
                <w:spacing w:val="0"/>
                <w:w w:val="100"/>
                <w:kern w:val="2"/>
                <w:position w:val="0"/>
                <w:sz w:val="24"/>
                <w:szCs w:val="24"/>
                <w:highlight w:val="none"/>
                <w:lang w:val="en-US" w:eastAsia="zh-CN" w:bidi="ar-SA"/>
              </w:rPr>
              <w:t>60</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人，年工作</w:t>
            </w:r>
            <w:r>
              <w:rPr>
                <w:rFonts w:hint="eastAsia" w:cs="Times New Roman"/>
                <w:caps w:val="0"/>
                <w:snapToGrid w:val="0"/>
                <w:color w:val="auto"/>
                <w:spacing w:val="0"/>
                <w:w w:val="100"/>
                <w:kern w:val="2"/>
                <w:position w:val="0"/>
                <w:sz w:val="24"/>
                <w:szCs w:val="24"/>
                <w:highlight w:val="none"/>
                <w:lang w:val="en-US" w:eastAsia="zh-CN" w:bidi="ar-SA"/>
              </w:rPr>
              <w:t>250</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天，均在项目区食宿，用水主要为食堂用水和其它办公生活用水。根据《云南省地方标准用水定额》（DB53/T168-2019）</w:t>
            </w:r>
            <w:r>
              <w:rPr>
                <w:rFonts w:hint="default" w:ascii="Times New Roman" w:hAnsi="Times New Roman" w:eastAsia="宋体" w:cs="Times New Roman"/>
                <w:color w:val="auto"/>
                <w:sz w:val="24"/>
                <w:highlight w:val="none"/>
              </w:rPr>
              <w:t>表1</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城镇居民生活用水定额</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，用水定额按100L/（人·d）计，则办公生活区用水量为</w:t>
            </w:r>
            <w:r>
              <w:rPr>
                <w:rFonts w:hint="eastAsia" w:cs="Times New Roman"/>
                <w:caps w:val="0"/>
                <w:snapToGrid w:val="0"/>
                <w:color w:val="auto"/>
                <w:spacing w:val="0"/>
                <w:w w:val="100"/>
                <w:kern w:val="2"/>
                <w:position w:val="0"/>
                <w:sz w:val="24"/>
                <w:szCs w:val="24"/>
                <w:highlight w:val="none"/>
                <w:lang w:val="en-US" w:eastAsia="zh-CN" w:bidi="ar-SA"/>
              </w:rPr>
              <w:t>6.0</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/d、</w:t>
            </w:r>
            <w:r>
              <w:rPr>
                <w:rFonts w:hint="eastAsia" w:cs="Times New Roman"/>
                <w:caps w:val="0"/>
                <w:snapToGrid w:val="0"/>
                <w:color w:val="auto"/>
                <w:spacing w:val="0"/>
                <w:w w:val="100"/>
                <w:kern w:val="2"/>
                <w:position w:val="0"/>
                <w:sz w:val="24"/>
                <w:szCs w:val="24"/>
                <w:highlight w:val="none"/>
                <w:lang w:val="en-US" w:eastAsia="zh-CN" w:bidi="ar-SA"/>
              </w:rPr>
              <w:t>1500</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/a，产污系数按0.8计算，废水量为</w:t>
            </w:r>
            <w:r>
              <w:rPr>
                <w:rFonts w:hint="eastAsia" w:cs="Times New Roman"/>
                <w:caps w:val="0"/>
                <w:snapToGrid w:val="0"/>
                <w:color w:val="auto"/>
                <w:spacing w:val="0"/>
                <w:w w:val="100"/>
                <w:kern w:val="2"/>
                <w:position w:val="0"/>
                <w:sz w:val="24"/>
                <w:szCs w:val="24"/>
                <w:highlight w:val="none"/>
                <w:lang w:val="en-US" w:eastAsia="zh-CN" w:bidi="ar-SA"/>
              </w:rPr>
              <w:t>4.8</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/d、</w:t>
            </w:r>
            <w:r>
              <w:rPr>
                <w:rFonts w:hint="eastAsia" w:cs="Times New Roman"/>
                <w:caps w:val="0"/>
                <w:snapToGrid w:val="0"/>
                <w:color w:val="auto"/>
                <w:spacing w:val="0"/>
                <w:w w:val="100"/>
                <w:kern w:val="2"/>
                <w:position w:val="0"/>
                <w:sz w:val="24"/>
                <w:szCs w:val="24"/>
                <w:highlight w:val="none"/>
                <w:lang w:val="en-US" w:eastAsia="zh-CN" w:bidi="ar-SA"/>
              </w:rPr>
              <w:t>1200</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/a。</w:t>
            </w:r>
          </w:p>
          <w:p w14:paraId="4DEB2BE3">
            <w:pPr>
              <w:pStyle w:val="11"/>
              <w:keepNext w:val="0"/>
              <w:keepLines w:val="0"/>
              <w:pageBreakBefore w:val="0"/>
              <w:widowControl/>
              <w:shd w:val="clear"/>
              <w:kinsoku/>
              <w:wordWrap/>
              <w:overflowPunct/>
              <w:topLinePunct w:val="0"/>
              <w:autoSpaceDE/>
              <w:autoSpaceDN/>
              <w:bidi w:val="0"/>
              <w:adjustRightInd/>
              <w:snapToGrid w:val="0"/>
              <w:spacing w:before="0" w:after="0" w:line="356" w:lineRule="auto"/>
              <w:ind w:left="0" w:right="0" w:firstLine="480" w:firstLineChars="200"/>
              <w:jc w:val="both"/>
              <w:textAlignment w:val="auto"/>
              <w:rPr>
                <w:rFonts w:hint="default" w:ascii="Times New Roman" w:hAnsi="Times New Roman" w:eastAsia="宋体" w:cs="Times New Roman"/>
                <w:snapToGrid w:val="0"/>
                <w:color w:val="auto"/>
                <w:sz w:val="24"/>
                <w:highlight w:val="none"/>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其中食堂用水量占生活总用水量的20%，其他办公</w:t>
            </w:r>
            <w:r>
              <w:rPr>
                <w:rFonts w:hint="eastAsia" w:cs="Times New Roman"/>
                <w:caps w:val="0"/>
                <w:snapToGrid w:val="0"/>
                <w:color w:val="auto"/>
                <w:spacing w:val="0"/>
                <w:w w:val="100"/>
                <w:kern w:val="2"/>
                <w:position w:val="0"/>
                <w:sz w:val="24"/>
                <w:szCs w:val="24"/>
                <w:highlight w:val="none"/>
                <w:lang w:val="en-US" w:eastAsia="zh-CN" w:bidi="ar-SA"/>
              </w:rPr>
              <w:t>、</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生活用水占80%，则食堂用水量为</w:t>
            </w:r>
            <w:r>
              <w:rPr>
                <w:rFonts w:hint="eastAsia" w:cs="Times New Roman"/>
                <w:caps w:val="0"/>
                <w:snapToGrid w:val="0"/>
                <w:color w:val="auto"/>
                <w:spacing w:val="0"/>
                <w:w w:val="100"/>
                <w:kern w:val="2"/>
                <w:position w:val="0"/>
                <w:sz w:val="24"/>
                <w:szCs w:val="24"/>
                <w:highlight w:val="none"/>
                <w:lang w:val="en-US" w:eastAsia="zh-CN" w:bidi="ar-SA"/>
              </w:rPr>
              <w:t>1.2</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/d、</w:t>
            </w:r>
            <w:r>
              <w:rPr>
                <w:rFonts w:hint="eastAsia" w:cs="Times New Roman"/>
                <w:caps w:val="0"/>
                <w:snapToGrid w:val="0"/>
                <w:color w:val="auto"/>
                <w:spacing w:val="0"/>
                <w:w w:val="100"/>
                <w:kern w:val="2"/>
                <w:position w:val="0"/>
                <w:sz w:val="24"/>
                <w:szCs w:val="24"/>
                <w:highlight w:val="none"/>
                <w:lang w:val="en-US" w:eastAsia="zh-CN" w:bidi="ar-SA"/>
              </w:rPr>
              <w:t>300</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/a，废水量为</w:t>
            </w:r>
            <w:r>
              <w:rPr>
                <w:rFonts w:hint="eastAsia" w:cs="Times New Roman"/>
                <w:caps w:val="0"/>
                <w:snapToGrid w:val="0"/>
                <w:color w:val="auto"/>
                <w:spacing w:val="0"/>
                <w:w w:val="100"/>
                <w:kern w:val="2"/>
                <w:position w:val="0"/>
                <w:sz w:val="24"/>
                <w:szCs w:val="24"/>
                <w:highlight w:val="none"/>
                <w:lang w:val="en-US" w:eastAsia="zh-CN" w:bidi="ar-SA"/>
              </w:rPr>
              <w:t>0.96</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/d、</w:t>
            </w:r>
            <w:r>
              <w:rPr>
                <w:rFonts w:hint="eastAsia" w:cs="Times New Roman"/>
                <w:caps w:val="0"/>
                <w:snapToGrid w:val="0"/>
                <w:color w:val="auto"/>
                <w:spacing w:val="0"/>
                <w:w w:val="100"/>
                <w:kern w:val="2"/>
                <w:position w:val="0"/>
                <w:sz w:val="24"/>
                <w:szCs w:val="24"/>
                <w:highlight w:val="none"/>
                <w:lang w:val="en-US" w:eastAsia="zh-CN" w:bidi="ar-SA"/>
              </w:rPr>
              <w:t>240</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/a；其他办公</w:t>
            </w:r>
            <w:r>
              <w:rPr>
                <w:rFonts w:hint="eastAsia" w:cs="Times New Roman"/>
                <w:caps w:val="0"/>
                <w:snapToGrid w:val="0"/>
                <w:color w:val="auto"/>
                <w:spacing w:val="0"/>
                <w:w w:val="100"/>
                <w:kern w:val="2"/>
                <w:position w:val="0"/>
                <w:sz w:val="24"/>
                <w:szCs w:val="24"/>
                <w:highlight w:val="none"/>
                <w:lang w:val="en-US" w:eastAsia="zh-CN" w:bidi="ar-SA"/>
              </w:rPr>
              <w:t>、</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生活用水量为</w:t>
            </w:r>
            <w:r>
              <w:rPr>
                <w:rFonts w:hint="eastAsia" w:cs="Times New Roman"/>
                <w:caps w:val="0"/>
                <w:snapToGrid w:val="0"/>
                <w:color w:val="auto"/>
                <w:spacing w:val="0"/>
                <w:w w:val="100"/>
                <w:kern w:val="2"/>
                <w:position w:val="0"/>
                <w:sz w:val="24"/>
                <w:szCs w:val="24"/>
                <w:highlight w:val="none"/>
                <w:lang w:val="en-US" w:eastAsia="zh-CN" w:bidi="ar-SA"/>
              </w:rPr>
              <w:t>4.8</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/d、</w:t>
            </w:r>
            <w:r>
              <w:rPr>
                <w:rFonts w:hint="eastAsia" w:cs="Times New Roman"/>
                <w:caps w:val="0"/>
                <w:snapToGrid w:val="0"/>
                <w:color w:val="auto"/>
                <w:spacing w:val="0"/>
                <w:w w:val="100"/>
                <w:kern w:val="2"/>
                <w:position w:val="0"/>
                <w:sz w:val="24"/>
                <w:szCs w:val="24"/>
                <w:highlight w:val="none"/>
                <w:lang w:val="en-US" w:eastAsia="zh-CN" w:bidi="ar-SA"/>
              </w:rPr>
              <w:t>1200</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/a，废水量为</w:t>
            </w:r>
            <w:r>
              <w:rPr>
                <w:rFonts w:hint="eastAsia" w:cs="Times New Roman"/>
                <w:caps w:val="0"/>
                <w:snapToGrid w:val="0"/>
                <w:color w:val="auto"/>
                <w:spacing w:val="0"/>
                <w:w w:val="100"/>
                <w:kern w:val="2"/>
                <w:position w:val="0"/>
                <w:sz w:val="24"/>
                <w:szCs w:val="24"/>
                <w:highlight w:val="none"/>
                <w:lang w:val="en-US" w:eastAsia="zh-CN" w:bidi="ar-SA"/>
              </w:rPr>
              <w:t>3.84</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/d、</w:t>
            </w:r>
            <w:r>
              <w:rPr>
                <w:rFonts w:hint="eastAsia" w:cs="Times New Roman"/>
                <w:caps w:val="0"/>
                <w:snapToGrid w:val="0"/>
                <w:color w:val="auto"/>
                <w:spacing w:val="0"/>
                <w:w w:val="100"/>
                <w:kern w:val="2"/>
                <w:position w:val="0"/>
                <w:sz w:val="24"/>
                <w:szCs w:val="24"/>
                <w:highlight w:val="none"/>
                <w:lang w:val="en-US" w:eastAsia="zh-CN" w:bidi="ar-SA"/>
              </w:rPr>
              <w:t>960</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/a。</w:t>
            </w:r>
          </w:p>
          <w:p w14:paraId="14C50CDB">
            <w:pPr>
              <w:pStyle w:val="77"/>
              <w:spacing w:line="360" w:lineRule="auto"/>
              <w:ind w:firstLine="482"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（2）项目</w:t>
            </w:r>
            <w:r>
              <w:rPr>
                <w:rFonts w:hint="eastAsia" w:cs="Times New Roman"/>
                <w:b/>
                <w:bCs/>
                <w:color w:val="auto"/>
                <w:highlight w:val="none"/>
                <w:lang w:eastAsia="zh-CN"/>
              </w:rPr>
              <w:t>用</w:t>
            </w:r>
            <w:r>
              <w:rPr>
                <w:rFonts w:hint="default" w:ascii="Times New Roman" w:hAnsi="Times New Roman" w:eastAsia="宋体" w:cs="Times New Roman"/>
                <w:b/>
                <w:bCs/>
                <w:color w:val="auto"/>
                <w:highlight w:val="none"/>
              </w:rPr>
              <w:t>排水情况汇总统计</w:t>
            </w:r>
          </w:p>
          <w:p w14:paraId="7EF6ED73">
            <w:pPr>
              <w:pStyle w:val="77"/>
              <w:spacing w:line="360" w:lineRule="auto"/>
              <w:ind w:firstLine="480" w:firstLineChars="200"/>
              <w:rPr>
                <w:rFonts w:hint="default" w:ascii="Times New Roman" w:hAnsi="Times New Roman" w:eastAsia="宋体" w:cs="Times New Roman"/>
                <w:snapToGrid w:val="0"/>
                <w:color w:val="auto"/>
                <w:highlight w:val="none"/>
              </w:rPr>
            </w:pPr>
            <w:r>
              <w:rPr>
                <w:rFonts w:hint="default" w:ascii="Times New Roman" w:hAnsi="Times New Roman" w:eastAsia="宋体" w:cs="Times New Roman"/>
                <w:color w:val="auto"/>
                <w:highlight w:val="none"/>
              </w:rPr>
              <w:t>本项目实施雨污分流排水体制，雨水经厂区雨水沟收集后排入附近排水沟；生产过程中无生产废水产生；</w:t>
            </w:r>
            <w:r>
              <w:rPr>
                <w:rFonts w:hint="default" w:ascii="Times New Roman" w:hAnsi="Times New Roman" w:eastAsia="宋体" w:cs="Times New Roman"/>
                <w:snapToGrid w:val="0"/>
                <w:color w:val="auto"/>
                <w:highlight w:val="none"/>
              </w:rPr>
              <w:t>食堂废水经隔油池处理后，与</w:t>
            </w:r>
            <w:r>
              <w:rPr>
                <w:rFonts w:hint="eastAsia" w:cs="Times New Roman"/>
                <w:snapToGrid w:val="0"/>
                <w:color w:val="auto"/>
                <w:highlight w:val="none"/>
                <w:lang w:eastAsia="zh-CN"/>
              </w:rPr>
              <w:t>生活污水</w:t>
            </w:r>
            <w:r>
              <w:rPr>
                <w:rFonts w:hint="default" w:ascii="Times New Roman" w:hAnsi="Times New Roman" w:eastAsia="宋体" w:cs="Times New Roman"/>
                <w:snapToGrid w:val="0"/>
                <w:color w:val="auto"/>
                <w:highlight w:val="none"/>
              </w:rPr>
              <w:t>一并进入化粪池（15m</w:t>
            </w:r>
            <w:r>
              <w:rPr>
                <w:rFonts w:hint="default" w:ascii="Times New Roman" w:hAnsi="Times New Roman" w:eastAsia="宋体" w:cs="Times New Roman"/>
                <w:snapToGrid w:val="0"/>
                <w:color w:val="auto"/>
                <w:highlight w:val="none"/>
                <w:vertAlign w:val="superscript"/>
              </w:rPr>
              <w:t>3</w:t>
            </w:r>
            <w:r>
              <w:rPr>
                <w:rFonts w:hint="default" w:ascii="Times New Roman" w:hAnsi="Times New Roman" w:eastAsia="宋体" w:cs="Times New Roman"/>
                <w:snapToGrid w:val="0"/>
                <w:color w:val="auto"/>
                <w:highlight w:val="none"/>
              </w:rPr>
              <w:t>）进行预处理；办公废水进入化粪池（10m</w:t>
            </w:r>
            <w:r>
              <w:rPr>
                <w:rFonts w:hint="default" w:ascii="Times New Roman" w:hAnsi="Times New Roman" w:eastAsia="宋体" w:cs="Times New Roman"/>
                <w:snapToGrid w:val="0"/>
                <w:color w:val="auto"/>
                <w:highlight w:val="none"/>
                <w:vertAlign w:val="superscript"/>
              </w:rPr>
              <w:t>3</w:t>
            </w:r>
            <w:r>
              <w:rPr>
                <w:rFonts w:hint="default" w:ascii="Times New Roman" w:hAnsi="Times New Roman" w:eastAsia="宋体" w:cs="Times New Roman"/>
                <w:snapToGrid w:val="0"/>
                <w:color w:val="auto"/>
                <w:highlight w:val="none"/>
              </w:rPr>
              <w:t>）预处理后与食堂、</w:t>
            </w:r>
            <w:r>
              <w:rPr>
                <w:rFonts w:hint="eastAsia" w:cs="Times New Roman"/>
                <w:snapToGrid w:val="0"/>
                <w:color w:val="auto"/>
                <w:highlight w:val="none"/>
                <w:lang w:eastAsia="zh-CN"/>
              </w:rPr>
              <w:t>生活污水</w:t>
            </w:r>
            <w:r>
              <w:rPr>
                <w:rFonts w:hint="default" w:ascii="Times New Roman" w:hAnsi="Times New Roman" w:eastAsia="宋体" w:cs="Times New Roman"/>
                <w:snapToGrid w:val="0"/>
                <w:color w:val="auto"/>
                <w:highlight w:val="none"/>
              </w:rPr>
              <w:t>（预处理后）一并进入自建一体化生活污水处理站处理达《城市污水再生利用 城市杂用水水质》（GB/T18920-2020）中的城市绿化、道路清扫、消防、建筑施工标准后，用于项目区内绿化及道路场地洒水降尘，不外排。</w:t>
            </w:r>
          </w:p>
          <w:p w14:paraId="5966DA8D">
            <w:pPr>
              <w:adjustRightInd w:val="0"/>
              <w:snapToGrid w:val="0"/>
              <w:spacing w:line="360" w:lineRule="auto"/>
              <w:ind w:firstLine="480" w:firstLineChars="200"/>
              <w:rPr>
                <w:rFonts w:hint="default" w:ascii="Times New Roman" w:hAnsi="Times New Roman" w:eastAsia="宋体" w:cs="Times New Roman"/>
                <w:snapToGrid w:val="0"/>
                <w:color w:val="auto"/>
                <w:sz w:val="24"/>
                <w:highlight w:val="none"/>
              </w:rPr>
            </w:pPr>
            <w:r>
              <w:rPr>
                <w:rFonts w:hint="default" w:ascii="Times New Roman" w:hAnsi="Times New Roman" w:eastAsia="宋体" w:cs="Times New Roman"/>
                <w:snapToGrid w:val="0"/>
                <w:color w:val="auto"/>
                <w:sz w:val="24"/>
                <w:highlight w:val="none"/>
                <w:lang w:val="zh-CN"/>
              </w:rPr>
              <w:t>综上，项目用水量、污水排放量详见表</w:t>
            </w:r>
            <w:r>
              <w:rPr>
                <w:rFonts w:hint="default" w:ascii="Times New Roman" w:hAnsi="Times New Roman" w:eastAsia="宋体" w:cs="Times New Roman"/>
                <w:snapToGrid w:val="0"/>
                <w:color w:val="auto"/>
                <w:sz w:val="24"/>
                <w:highlight w:val="none"/>
              </w:rPr>
              <w:t>2</w:t>
            </w:r>
            <w:r>
              <w:rPr>
                <w:rFonts w:hint="default" w:ascii="Times New Roman" w:hAnsi="Times New Roman" w:eastAsia="宋体" w:cs="Times New Roman"/>
                <w:snapToGrid w:val="0"/>
                <w:color w:val="auto"/>
                <w:sz w:val="24"/>
                <w:highlight w:val="none"/>
                <w:lang w:val="zh-CN"/>
              </w:rPr>
              <w:t>-</w:t>
            </w:r>
            <w:r>
              <w:rPr>
                <w:rFonts w:hint="default" w:ascii="Times New Roman" w:hAnsi="Times New Roman" w:eastAsia="宋体" w:cs="Times New Roman"/>
                <w:snapToGrid w:val="0"/>
                <w:color w:val="auto"/>
                <w:sz w:val="24"/>
                <w:highlight w:val="none"/>
              </w:rPr>
              <w:t>6</w:t>
            </w:r>
            <w:r>
              <w:rPr>
                <w:rFonts w:hint="default" w:ascii="Times New Roman" w:hAnsi="Times New Roman" w:eastAsia="宋体" w:cs="Times New Roman"/>
                <w:snapToGrid w:val="0"/>
                <w:color w:val="auto"/>
                <w:sz w:val="24"/>
                <w:highlight w:val="none"/>
                <w:lang w:val="zh-CN"/>
              </w:rPr>
              <w:t>。</w:t>
            </w:r>
          </w:p>
          <w:p w14:paraId="2161AE49">
            <w:pPr>
              <w:snapToGrid w:val="0"/>
              <w:jc w:val="center"/>
              <w:rPr>
                <w:rFonts w:hint="default" w:ascii="Times New Roman" w:hAnsi="Times New Roman" w:eastAsia="宋体" w:cs="Times New Roman"/>
                <w:b/>
                <w:snapToGrid w:val="0"/>
                <w:color w:val="auto"/>
                <w:szCs w:val="21"/>
                <w:highlight w:val="none"/>
              </w:rPr>
            </w:pPr>
            <w:r>
              <w:rPr>
                <w:rFonts w:hint="default" w:ascii="Times New Roman" w:hAnsi="Times New Roman" w:eastAsia="宋体" w:cs="Times New Roman"/>
                <w:b/>
                <w:snapToGrid w:val="0"/>
                <w:color w:val="auto"/>
                <w:szCs w:val="21"/>
                <w:highlight w:val="none"/>
              </w:rPr>
              <w:t>表2-6   项目用排水情况一览表</w:t>
            </w:r>
          </w:p>
          <w:tbl>
            <w:tblPr>
              <w:tblStyle w:val="26"/>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35"/>
              <w:gridCol w:w="1026"/>
              <w:gridCol w:w="1218"/>
              <w:gridCol w:w="705"/>
              <w:gridCol w:w="955"/>
              <w:gridCol w:w="792"/>
              <w:gridCol w:w="707"/>
              <w:gridCol w:w="693"/>
            </w:tblGrid>
            <w:tr w14:paraId="47C5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8" w:type="dxa"/>
                  <w:gridSpan w:val="2"/>
                  <w:vMerge w:val="restart"/>
                  <w:vAlign w:val="center"/>
                </w:tcPr>
                <w:p w14:paraId="588917A8">
                  <w:pPr>
                    <w:snapToGrid w:val="0"/>
                    <w:jc w:val="center"/>
                    <w:rPr>
                      <w:rFonts w:hint="default" w:ascii="Times New Roman" w:hAnsi="Times New Roman" w:eastAsia="宋体" w:cs="Times New Roman"/>
                      <w:b/>
                      <w:snapToGrid w:val="0"/>
                      <w:color w:val="auto"/>
                      <w:szCs w:val="21"/>
                      <w:highlight w:val="none"/>
                    </w:rPr>
                  </w:pPr>
                  <w:r>
                    <w:rPr>
                      <w:rFonts w:hint="default" w:ascii="Times New Roman" w:hAnsi="Times New Roman" w:eastAsia="宋体" w:cs="Times New Roman"/>
                      <w:b/>
                      <w:snapToGrid w:val="0"/>
                      <w:color w:val="auto"/>
                      <w:szCs w:val="21"/>
                      <w:highlight w:val="none"/>
                    </w:rPr>
                    <w:t>项目</w:t>
                  </w:r>
                </w:p>
              </w:tc>
              <w:tc>
                <w:tcPr>
                  <w:tcW w:w="1026" w:type="dxa"/>
                  <w:vMerge w:val="restart"/>
                  <w:vAlign w:val="center"/>
                </w:tcPr>
                <w:p w14:paraId="72C32882">
                  <w:pPr>
                    <w:snapToGrid w:val="0"/>
                    <w:jc w:val="center"/>
                    <w:rPr>
                      <w:rFonts w:hint="default" w:ascii="Times New Roman" w:hAnsi="Times New Roman" w:eastAsia="宋体" w:cs="Times New Roman"/>
                      <w:b/>
                      <w:snapToGrid w:val="0"/>
                      <w:color w:val="auto"/>
                      <w:szCs w:val="21"/>
                      <w:highlight w:val="none"/>
                    </w:rPr>
                  </w:pPr>
                  <w:r>
                    <w:rPr>
                      <w:rFonts w:hint="default" w:ascii="Times New Roman" w:hAnsi="Times New Roman" w:eastAsia="宋体" w:cs="Times New Roman"/>
                      <w:b/>
                      <w:snapToGrid w:val="0"/>
                      <w:color w:val="auto"/>
                      <w:szCs w:val="21"/>
                      <w:highlight w:val="none"/>
                    </w:rPr>
                    <w:t>用水定额</w:t>
                  </w:r>
                </w:p>
              </w:tc>
              <w:tc>
                <w:tcPr>
                  <w:tcW w:w="1218" w:type="dxa"/>
                  <w:vMerge w:val="restart"/>
                  <w:vAlign w:val="center"/>
                </w:tcPr>
                <w:p w14:paraId="43773370">
                  <w:pPr>
                    <w:snapToGrid w:val="0"/>
                    <w:jc w:val="center"/>
                    <w:rPr>
                      <w:rFonts w:hint="default" w:ascii="Times New Roman" w:hAnsi="Times New Roman" w:eastAsia="宋体" w:cs="Times New Roman"/>
                      <w:b/>
                      <w:snapToGrid w:val="0"/>
                      <w:color w:val="auto"/>
                      <w:szCs w:val="21"/>
                      <w:highlight w:val="none"/>
                    </w:rPr>
                  </w:pPr>
                  <w:r>
                    <w:rPr>
                      <w:rFonts w:hint="default" w:ascii="Times New Roman" w:hAnsi="Times New Roman" w:eastAsia="宋体" w:cs="Times New Roman"/>
                      <w:b/>
                      <w:snapToGrid w:val="0"/>
                      <w:color w:val="auto"/>
                      <w:szCs w:val="21"/>
                      <w:highlight w:val="none"/>
                    </w:rPr>
                    <w:t>数量</w:t>
                  </w:r>
                </w:p>
              </w:tc>
              <w:tc>
                <w:tcPr>
                  <w:tcW w:w="1660" w:type="dxa"/>
                  <w:gridSpan w:val="2"/>
                  <w:vAlign w:val="center"/>
                </w:tcPr>
                <w:p w14:paraId="23466FD1">
                  <w:pPr>
                    <w:snapToGrid w:val="0"/>
                    <w:jc w:val="center"/>
                    <w:rPr>
                      <w:rFonts w:hint="default" w:ascii="Times New Roman" w:hAnsi="Times New Roman" w:eastAsia="宋体" w:cs="Times New Roman"/>
                      <w:b/>
                      <w:snapToGrid w:val="0"/>
                      <w:color w:val="auto"/>
                      <w:szCs w:val="21"/>
                      <w:highlight w:val="none"/>
                    </w:rPr>
                  </w:pPr>
                  <w:r>
                    <w:rPr>
                      <w:rFonts w:hint="default" w:ascii="Times New Roman" w:hAnsi="Times New Roman" w:eastAsia="宋体" w:cs="Times New Roman"/>
                      <w:b/>
                      <w:snapToGrid w:val="0"/>
                      <w:color w:val="auto"/>
                      <w:szCs w:val="21"/>
                      <w:highlight w:val="none"/>
                    </w:rPr>
                    <w:t>用水量</w:t>
                  </w:r>
                </w:p>
              </w:tc>
              <w:tc>
                <w:tcPr>
                  <w:tcW w:w="792" w:type="dxa"/>
                  <w:vMerge w:val="restart"/>
                  <w:vAlign w:val="center"/>
                </w:tcPr>
                <w:p w14:paraId="4E21D3C3">
                  <w:pPr>
                    <w:snapToGrid w:val="0"/>
                    <w:jc w:val="center"/>
                    <w:rPr>
                      <w:rFonts w:hint="default" w:ascii="Times New Roman" w:hAnsi="Times New Roman" w:eastAsia="宋体" w:cs="Times New Roman"/>
                      <w:b/>
                      <w:snapToGrid w:val="0"/>
                      <w:color w:val="auto"/>
                      <w:szCs w:val="21"/>
                      <w:highlight w:val="none"/>
                    </w:rPr>
                  </w:pPr>
                  <w:r>
                    <w:rPr>
                      <w:rFonts w:hint="default" w:ascii="Times New Roman" w:hAnsi="Times New Roman" w:eastAsia="宋体" w:cs="Times New Roman"/>
                      <w:b/>
                      <w:snapToGrid w:val="0"/>
                      <w:color w:val="auto"/>
                      <w:szCs w:val="21"/>
                      <w:highlight w:val="none"/>
                    </w:rPr>
                    <w:t>产污率</w:t>
                  </w:r>
                </w:p>
              </w:tc>
              <w:tc>
                <w:tcPr>
                  <w:tcW w:w="1400" w:type="dxa"/>
                  <w:gridSpan w:val="2"/>
                  <w:vAlign w:val="center"/>
                </w:tcPr>
                <w:p w14:paraId="1E8E4788">
                  <w:pPr>
                    <w:snapToGrid w:val="0"/>
                    <w:jc w:val="center"/>
                    <w:rPr>
                      <w:rFonts w:hint="default" w:ascii="Times New Roman" w:hAnsi="Times New Roman" w:eastAsia="宋体" w:cs="Times New Roman"/>
                      <w:b/>
                      <w:snapToGrid w:val="0"/>
                      <w:color w:val="auto"/>
                      <w:szCs w:val="21"/>
                      <w:highlight w:val="none"/>
                    </w:rPr>
                  </w:pPr>
                  <w:r>
                    <w:rPr>
                      <w:rFonts w:hint="default" w:ascii="Times New Roman" w:hAnsi="Times New Roman" w:eastAsia="宋体" w:cs="Times New Roman"/>
                      <w:b/>
                      <w:snapToGrid w:val="0"/>
                      <w:color w:val="auto"/>
                      <w:szCs w:val="21"/>
                      <w:highlight w:val="none"/>
                    </w:rPr>
                    <w:t>污水量</w:t>
                  </w:r>
                </w:p>
              </w:tc>
            </w:tr>
            <w:tr w14:paraId="5863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8" w:type="dxa"/>
                  <w:gridSpan w:val="2"/>
                  <w:vMerge w:val="continue"/>
                  <w:vAlign w:val="center"/>
                </w:tcPr>
                <w:p w14:paraId="5114811A">
                  <w:pPr>
                    <w:snapToGrid w:val="0"/>
                    <w:jc w:val="center"/>
                    <w:rPr>
                      <w:rFonts w:hint="default" w:ascii="Times New Roman" w:hAnsi="Times New Roman" w:eastAsia="宋体" w:cs="Times New Roman"/>
                      <w:b/>
                      <w:snapToGrid w:val="0"/>
                      <w:color w:val="auto"/>
                      <w:szCs w:val="21"/>
                      <w:highlight w:val="none"/>
                    </w:rPr>
                  </w:pPr>
                </w:p>
              </w:tc>
              <w:tc>
                <w:tcPr>
                  <w:tcW w:w="1026" w:type="dxa"/>
                  <w:vMerge w:val="continue"/>
                  <w:vAlign w:val="center"/>
                </w:tcPr>
                <w:p w14:paraId="0C95ABE8">
                  <w:pPr>
                    <w:snapToGrid w:val="0"/>
                    <w:jc w:val="center"/>
                    <w:rPr>
                      <w:rFonts w:hint="default" w:ascii="Times New Roman" w:hAnsi="Times New Roman" w:eastAsia="宋体" w:cs="Times New Roman"/>
                      <w:b/>
                      <w:snapToGrid w:val="0"/>
                      <w:color w:val="auto"/>
                      <w:szCs w:val="21"/>
                      <w:highlight w:val="none"/>
                    </w:rPr>
                  </w:pPr>
                </w:p>
              </w:tc>
              <w:tc>
                <w:tcPr>
                  <w:tcW w:w="1218" w:type="dxa"/>
                  <w:vMerge w:val="continue"/>
                  <w:vAlign w:val="center"/>
                </w:tcPr>
                <w:p w14:paraId="38C1B26F">
                  <w:pPr>
                    <w:snapToGrid w:val="0"/>
                    <w:jc w:val="center"/>
                    <w:rPr>
                      <w:rFonts w:hint="default" w:ascii="Times New Roman" w:hAnsi="Times New Roman" w:eastAsia="宋体" w:cs="Times New Roman"/>
                      <w:b/>
                      <w:snapToGrid w:val="0"/>
                      <w:color w:val="auto"/>
                      <w:szCs w:val="21"/>
                      <w:highlight w:val="none"/>
                    </w:rPr>
                  </w:pPr>
                </w:p>
              </w:tc>
              <w:tc>
                <w:tcPr>
                  <w:tcW w:w="705" w:type="dxa"/>
                  <w:vAlign w:val="center"/>
                </w:tcPr>
                <w:p w14:paraId="555AC370">
                  <w:pPr>
                    <w:snapToGrid w:val="0"/>
                    <w:jc w:val="center"/>
                    <w:rPr>
                      <w:rFonts w:hint="default" w:ascii="Times New Roman" w:hAnsi="Times New Roman" w:eastAsia="宋体" w:cs="Times New Roman"/>
                      <w:b/>
                      <w:snapToGrid w:val="0"/>
                      <w:color w:val="auto"/>
                      <w:szCs w:val="21"/>
                      <w:highlight w:val="none"/>
                    </w:rPr>
                  </w:pPr>
                  <w:r>
                    <w:rPr>
                      <w:rFonts w:hint="default" w:ascii="Times New Roman" w:hAnsi="Times New Roman" w:eastAsia="宋体" w:cs="Times New Roman"/>
                      <w:b/>
                      <w:bCs/>
                      <w:snapToGrid w:val="0"/>
                      <w:color w:val="auto"/>
                      <w:szCs w:val="21"/>
                      <w:highlight w:val="none"/>
                    </w:rPr>
                    <w:t>m</w:t>
                  </w:r>
                  <w:r>
                    <w:rPr>
                      <w:rFonts w:hint="default" w:ascii="Times New Roman" w:hAnsi="Times New Roman" w:eastAsia="宋体" w:cs="Times New Roman"/>
                      <w:b/>
                      <w:bCs/>
                      <w:snapToGrid w:val="0"/>
                      <w:color w:val="auto"/>
                      <w:szCs w:val="21"/>
                      <w:highlight w:val="none"/>
                      <w:vertAlign w:val="superscript"/>
                    </w:rPr>
                    <w:t>3</w:t>
                  </w:r>
                  <w:r>
                    <w:rPr>
                      <w:rFonts w:hint="default" w:ascii="Times New Roman" w:hAnsi="Times New Roman" w:eastAsia="宋体" w:cs="Times New Roman"/>
                      <w:b/>
                      <w:bCs/>
                      <w:snapToGrid w:val="0"/>
                      <w:color w:val="auto"/>
                      <w:szCs w:val="21"/>
                      <w:highlight w:val="none"/>
                    </w:rPr>
                    <w:t>/d</w:t>
                  </w:r>
                </w:p>
              </w:tc>
              <w:tc>
                <w:tcPr>
                  <w:tcW w:w="955" w:type="dxa"/>
                  <w:vAlign w:val="center"/>
                </w:tcPr>
                <w:p w14:paraId="112BBC61">
                  <w:pPr>
                    <w:snapToGrid w:val="0"/>
                    <w:jc w:val="center"/>
                    <w:rPr>
                      <w:rFonts w:hint="default" w:ascii="Times New Roman" w:hAnsi="Times New Roman" w:eastAsia="宋体" w:cs="Times New Roman"/>
                      <w:b/>
                      <w:snapToGrid w:val="0"/>
                      <w:color w:val="auto"/>
                      <w:szCs w:val="21"/>
                      <w:highlight w:val="none"/>
                    </w:rPr>
                  </w:pPr>
                  <w:r>
                    <w:rPr>
                      <w:rFonts w:hint="default" w:ascii="Times New Roman" w:hAnsi="Times New Roman" w:eastAsia="宋体" w:cs="Times New Roman"/>
                      <w:b/>
                      <w:bCs/>
                      <w:snapToGrid w:val="0"/>
                      <w:color w:val="auto"/>
                      <w:szCs w:val="21"/>
                      <w:highlight w:val="none"/>
                    </w:rPr>
                    <w:t>m</w:t>
                  </w:r>
                  <w:r>
                    <w:rPr>
                      <w:rFonts w:hint="default" w:ascii="Times New Roman" w:hAnsi="Times New Roman" w:eastAsia="宋体" w:cs="Times New Roman"/>
                      <w:b/>
                      <w:bCs/>
                      <w:snapToGrid w:val="0"/>
                      <w:color w:val="auto"/>
                      <w:szCs w:val="21"/>
                      <w:highlight w:val="none"/>
                      <w:vertAlign w:val="superscript"/>
                    </w:rPr>
                    <w:t>3</w:t>
                  </w:r>
                  <w:r>
                    <w:rPr>
                      <w:rFonts w:hint="default" w:ascii="Times New Roman" w:hAnsi="Times New Roman" w:eastAsia="宋体" w:cs="Times New Roman"/>
                      <w:b/>
                      <w:bCs/>
                      <w:snapToGrid w:val="0"/>
                      <w:color w:val="auto"/>
                      <w:szCs w:val="21"/>
                      <w:highlight w:val="none"/>
                    </w:rPr>
                    <w:t>/a</w:t>
                  </w:r>
                </w:p>
              </w:tc>
              <w:tc>
                <w:tcPr>
                  <w:tcW w:w="792" w:type="dxa"/>
                  <w:vMerge w:val="continue"/>
                  <w:vAlign w:val="center"/>
                </w:tcPr>
                <w:p w14:paraId="3B283709">
                  <w:pPr>
                    <w:snapToGrid w:val="0"/>
                    <w:jc w:val="center"/>
                    <w:rPr>
                      <w:rFonts w:hint="default" w:ascii="Times New Roman" w:hAnsi="Times New Roman" w:eastAsia="宋体" w:cs="Times New Roman"/>
                      <w:b/>
                      <w:snapToGrid w:val="0"/>
                      <w:color w:val="auto"/>
                      <w:szCs w:val="21"/>
                      <w:highlight w:val="none"/>
                    </w:rPr>
                  </w:pPr>
                </w:p>
              </w:tc>
              <w:tc>
                <w:tcPr>
                  <w:tcW w:w="707" w:type="dxa"/>
                  <w:vAlign w:val="center"/>
                </w:tcPr>
                <w:p w14:paraId="3952D5C6">
                  <w:pPr>
                    <w:snapToGrid w:val="0"/>
                    <w:jc w:val="center"/>
                    <w:rPr>
                      <w:rFonts w:hint="default" w:ascii="Times New Roman" w:hAnsi="Times New Roman" w:eastAsia="宋体" w:cs="Times New Roman"/>
                      <w:b/>
                      <w:snapToGrid w:val="0"/>
                      <w:color w:val="auto"/>
                      <w:szCs w:val="21"/>
                      <w:highlight w:val="none"/>
                    </w:rPr>
                  </w:pPr>
                  <w:r>
                    <w:rPr>
                      <w:rFonts w:hint="default" w:ascii="Times New Roman" w:hAnsi="Times New Roman" w:eastAsia="宋体" w:cs="Times New Roman"/>
                      <w:b/>
                      <w:bCs/>
                      <w:snapToGrid w:val="0"/>
                      <w:color w:val="auto"/>
                      <w:szCs w:val="21"/>
                      <w:highlight w:val="none"/>
                    </w:rPr>
                    <w:t>m</w:t>
                  </w:r>
                  <w:r>
                    <w:rPr>
                      <w:rFonts w:hint="default" w:ascii="Times New Roman" w:hAnsi="Times New Roman" w:eastAsia="宋体" w:cs="Times New Roman"/>
                      <w:b/>
                      <w:bCs/>
                      <w:snapToGrid w:val="0"/>
                      <w:color w:val="auto"/>
                      <w:szCs w:val="21"/>
                      <w:highlight w:val="none"/>
                      <w:vertAlign w:val="superscript"/>
                    </w:rPr>
                    <w:t>3</w:t>
                  </w:r>
                  <w:r>
                    <w:rPr>
                      <w:rFonts w:hint="default" w:ascii="Times New Roman" w:hAnsi="Times New Roman" w:eastAsia="宋体" w:cs="Times New Roman"/>
                      <w:b/>
                      <w:bCs/>
                      <w:snapToGrid w:val="0"/>
                      <w:color w:val="auto"/>
                      <w:szCs w:val="21"/>
                      <w:highlight w:val="none"/>
                    </w:rPr>
                    <w:t>/d</w:t>
                  </w:r>
                </w:p>
              </w:tc>
              <w:tc>
                <w:tcPr>
                  <w:tcW w:w="693" w:type="dxa"/>
                  <w:vAlign w:val="center"/>
                </w:tcPr>
                <w:p w14:paraId="2DB56A84">
                  <w:pPr>
                    <w:snapToGrid w:val="0"/>
                    <w:jc w:val="center"/>
                    <w:rPr>
                      <w:rFonts w:hint="default" w:ascii="Times New Roman" w:hAnsi="Times New Roman" w:eastAsia="宋体" w:cs="Times New Roman"/>
                      <w:b/>
                      <w:snapToGrid w:val="0"/>
                      <w:color w:val="auto"/>
                      <w:szCs w:val="21"/>
                      <w:highlight w:val="none"/>
                    </w:rPr>
                  </w:pPr>
                  <w:r>
                    <w:rPr>
                      <w:rFonts w:hint="default" w:ascii="Times New Roman" w:hAnsi="Times New Roman" w:eastAsia="宋体" w:cs="Times New Roman"/>
                      <w:b/>
                      <w:bCs/>
                      <w:snapToGrid w:val="0"/>
                      <w:color w:val="auto"/>
                      <w:szCs w:val="21"/>
                      <w:highlight w:val="none"/>
                    </w:rPr>
                    <w:t>m</w:t>
                  </w:r>
                  <w:r>
                    <w:rPr>
                      <w:rFonts w:hint="default" w:ascii="Times New Roman" w:hAnsi="Times New Roman" w:eastAsia="宋体" w:cs="Times New Roman"/>
                      <w:b/>
                      <w:bCs/>
                      <w:snapToGrid w:val="0"/>
                      <w:color w:val="auto"/>
                      <w:szCs w:val="21"/>
                      <w:highlight w:val="none"/>
                      <w:vertAlign w:val="superscript"/>
                    </w:rPr>
                    <w:t>3</w:t>
                  </w:r>
                  <w:r>
                    <w:rPr>
                      <w:rFonts w:hint="default" w:ascii="Times New Roman" w:hAnsi="Times New Roman" w:eastAsia="宋体" w:cs="Times New Roman"/>
                      <w:b/>
                      <w:bCs/>
                      <w:snapToGrid w:val="0"/>
                      <w:color w:val="auto"/>
                      <w:szCs w:val="21"/>
                      <w:highlight w:val="none"/>
                    </w:rPr>
                    <w:t>/a</w:t>
                  </w:r>
                </w:p>
              </w:tc>
            </w:tr>
            <w:tr w14:paraId="6C51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dxa"/>
                  <w:vMerge w:val="restart"/>
                  <w:vAlign w:val="center"/>
                </w:tcPr>
                <w:p w14:paraId="160C92DE">
                  <w:pPr>
                    <w:snapToGrid w:val="0"/>
                    <w:jc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办公生活区</w:t>
                  </w:r>
                </w:p>
              </w:tc>
              <w:tc>
                <w:tcPr>
                  <w:tcW w:w="1735" w:type="dxa"/>
                  <w:vAlign w:val="center"/>
                </w:tcPr>
                <w:p w14:paraId="500B0580">
                  <w:pPr>
                    <w:snapToGrid w:val="0"/>
                    <w:jc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办公</w:t>
                  </w:r>
                  <w:r>
                    <w:rPr>
                      <w:rFonts w:hint="eastAsia" w:cs="Times New Roman"/>
                      <w:snapToGrid w:val="0"/>
                      <w:color w:val="auto"/>
                      <w:szCs w:val="21"/>
                      <w:highlight w:val="none"/>
                      <w:lang w:eastAsia="zh-CN"/>
                    </w:rPr>
                    <w:t>、</w:t>
                  </w:r>
                  <w:r>
                    <w:rPr>
                      <w:rFonts w:hint="default" w:ascii="Times New Roman" w:hAnsi="Times New Roman" w:eastAsia="宋体" w:cs="Times New Roman"/>
                      <w:snapToGrid w:val="0"/>
                      <w:color w:val="auto"/>
                      <w:szCs w:val="21"/>
                      <w:highlight w:val="none"/>
                    </w:rPr>
                    <w:t>生活废水</w:t>
                  </w:r>
                </w:p>
              </w:tc>
              <w:tc>
                <w:tcPr>
                  <w:tcW w:w="1026" w:type="dxa"/>
                  <w:vAlign w:val="center"/>
                </w:tcPr>
                <w:p w14:paraId="4A324FDA">
                  <w:pPr>
                    <w:snapToGrid w:val="0"/>
                    <w:jc w:val="center"/>
                    <w:rPr>
                      <w:rFonts w:hint="default" w:ascii="Times New Roman" w:hAnsi="Times New Roman" w:eastAsia="宋体" w:cs="Times New Roman"/>
                      <w:snapToGrid w:val="0"/>
                      <w:color w:val="auto"/>
                      <w:szCs w:val="21"/>
                      <w:highlight w:val="none"/>
                    </w:rPr>
                  </w:pPr>
                  <w:r>
                    <w:rPr>
                      <w:rFonts w:hint="eastAsia" w:cs="Times New Roman"/>
                      <w:snapToGrid w:val="0"/>
                      <w:color w:val="auto"/>
                      <w:szCs w:val="21"/>
                      <w:highlight w:val="none"/>
                      <w:lang w:val="en-US" w:eastAsia="zh-CN"/>
                    </w:rPr>
                    <w:t>80</w:t>
                  </w:r>
                  <w:r>
                    <w:rPr>
                      <w:rFonts w:hint="default" w:ascii="Times New Roman" w:hAnsi="Times New Roman" w:eastAsia="宋体" w:cs="Times New Roman"/>
                      <w:snapToGrid w:val="0"/>
                      <w:color w:val="auto"/>
                      <w:szCs w:val="21"/>
                      <w:highlight w:val="none"/>
                    </w:rPr>
                    <w:t>L/人·d</w:t>
                  </w:r>
                </w:p>
              </w:tc>
              <w:tc>
                <w:tcPr>
                  <w:tcW w:w="1218" w:type="dxa"/>
                  <w:vAlign w:val="center"/>
                </w:tcPr>
                <w:p w14:paraId="2473E758">
                  <w:pPr>
                    <w:snapToGrid w:val="0"/>
                    <w:jc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60人</w:t>
                  </w:r>
                </w:p>
              </w:tc>
              <w:tc>
                <w:tcPr>
                  <w:tcW w:w="705" w:type="dxa"/>
                  <w:vAlign w:val="center"/>
                </w:tcPr>
                <w:p w14:paraId="32966246">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4.8</w:t>
                  </w:r>
                </w:p>
              </w:tc>
              <w:tc>
                <w:tcPr>
                  <w:tcW w:w="955" w:type="dxa"/>
                  <w:vAlign w:val="center"/>
                </w:tcPr>
                <w:p w14:paraId="65A8C3BF">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1200</w:t>
                  </w:r>
                </w:p>
              </w:tc>
              <w:tc>
                <w:tcPr>
                  <w:tcW w:w="792" w:type="dxa"/>
                  <w:vAlign w:val="center"/>
                </w:tcPr>
                <w:p w14:paraId="4EAFCE90">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color w:val="auto"/>
                      <w:kern w:val="0"/>
                      <w:szCs w:val="21"/>
                      <w:highlight w:val="none"/>
                      <w:lang w:bidi="ar"/>
                    </w:rPr>
                    <w:t>0.8</w:t>
                  </w:r>
                </w:p>
              </w:tc>
              <w:tc>
                <w:tcPr>
                  <w:tcW w:w="707" w:type="dxa"/>
                  <w:vAlign w:val="center"/>
                </w:tcPr>
                <w:p w14:paraId="482E3F57">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3.84</w:t>
                  </w:r>
                </w:p>
              </w:tc>
              <w:tc>
                <w:tcPr>
                  <w:tcW w:w="693" w:type="dxa"/>
                  <w:vAlign w:val="center"/>
                </w:tcPr>
                <w:p w14:paraId="27DD8B83">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960</w:t>
                  </w:r>
                </w:p>
              </w:tc>
            </w:tr>
            <w:tr w14:paraId="0999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dxa"/>
                  <w:vMerge w:val="continue"/>
                  <w:vAlign w:val="center"/>
                </w:tcPr>
                <w:p w14:paraId="102854BC">
                  <w:pPr>
                    <w:snapToGrid w:val="0"/>
                    <w:jc w:val="center"/>
                    <w:rPr>
                      <w:rFonts w:hint="default" w:ascii="Times New Roman" w:hAnsi="Times New Roman" w:eastAsia="宋体" w:cs="Times New Roman"/>
                      <w:snapToGrid w:val="0"/>
                      <w:color w:val="auto"/>
                      <w:szCs w:val="21"/>
                      <w:highlight w:val="none"/>
                    </w:rPr>
                  </w:pPr>
                </w:p>
              </w:tc>
              <w:tc>
                <w:tcPr>
                  <w:tcW w:w="1735" w:type="dxa"/>
                  <w:vAlign w:val="center"/>
                </w:tcPr>
                <w:p w14:paraId="0468DBA3">
                  <w:pPr>
                    <w:snapToGrid w:val="0"/>
                    <w:jc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食堂</w:t>
                  </w:r>
                </w:p>
              </w:tc>
              <w:tc>
                <w:tcPr>
                  <w:tcW w:w="1026" w:type="dxa"/>
                  <w:vAlign w:val="center"/>
                </w:tcPr>
                <w:p w14:paraId="711EE507">
                  <w:pPr>
                    <w:snapToGrid w:val="0"/>
                    <w:jc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20L/人·d</w:t>
                  </w:r>
                </w:p>
              </w:tc>
              <w:tc>
                <w:tcPr>
                  <w:tcW w:w="1218" w:type="dxa"/>
                  <w:vAlign w:val="center"/>
                </w:tcPr>
                <w:p w14:paraId="57C3547B">
                  <w:pPr>
                    <w:snapToGrid w:val="0"/>
                    <w:jc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60人</w:t>
                  </w:r>
                </w:p>
              </w:tc>
              <w:tc>
                <w:tcPr>
                  <w:tcW w:w="705" w:type="dxa"/>
                  <w:vAlign w:val="center"/>
                </w:tcPr>
                <w:p w14:paraId="2DEF232D">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1.2</w:t>
                  </w:r>
                </w:p>
              </w:tc>
              <w:tc>
                <w:tcPr>
                  <w:tcW w:w="955" w:type="dxa"/>
                  <w:vAlign w:val="center"/>
                </w:tcPr>
                <w:p w14:paraId="6AEB0856">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300</w:t>
                  </w:r>
                </w:p>
              </w:tc>
              <w:tc>
                <w:tcPr>
                  <w:tcW w:w="792" w:type="dxa"/>
                  <w:vAlign w:val="center"/>
                </w:tcPr>
                <w:p w14:paraId="61377345">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color w:val="auto"/>
                      <w:kern w:val="0"/>
                      <w:szCs w:val="21"/>
                      <w:highlight w:val="none"/>
                      <w:lang w:bidi="ar"/>
                    </w:rPr>
                    <w:t>0.8</w:t>
                  </w:r>
                </w:p>
              </w:tc>
              <w:tc>
                <w:tcPr>
                  <w:tcW w:w="707" w:type="dxa"/>
                  <w:vAlign w:val="center"/>
                </w:tcPr>
                <w:p w14:paraId="36A40ACA">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0.96</w:t>
                  </w:r>
                </w:p>
              </w:tc>
              <w:tc>
                <w:tcPr>
                  <w:tcW w:w="693" w:type="dxa"/>
                  <w:vAlign w:val="center"/>
                </w:tcPr>
                <w:p w14:paraId="3E6DE9FD">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240</w:t>
                  </w:r>
                </w:p>
              </w:tc>
            </w:tr>
            <w:tr w14:paraId="71B9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4" w:type="dxa"/>
                  <w:gridSpan w:val="3"/>
                  <w:vAlign w:val="center"/>
                </w:tcPr>
                <w:p w14:paraId="4D064479">
                  <w:pPr>
                    <w:snapToGrid w:val="0"/>
                    <w:jc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小计</w:t>
                  </w:r>
                </w:p>
              </w:tc>
              <w:tc>
                <w:tcPr>
                  <w:tcW w:w="1218" w:type="dxa"/>
                  <w:vAlign w:val="center"/>
                </w:tcPr>
                <w:p w14:paraId="682FE0CC">
                  <w:pPr>
                    <w:snapToGrid w:val="0"/>
                    <w:jc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w:t>
                  </w:r>
                </w:p>
              </w:tc>
              <w:tc>
                <w:tcPr>
                  <w:tcW w:w="705" w:type="dxa"/>
                  <w:vAlign w:val="center"/>
                </w:tcPr>
                <w:p w14:paraId="5739093C">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6.0</w:t>
                  </w:r>
                </w:p>
              </w:tc>
              <w:tc>
                <w:tcPr>
                  <w:tcW w:w="955" w:type="dxa"/>
                  <w:vAlign w:val="center"/>
                </w:tcPr>
                <w:p w14:paraId="4576A21B">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1500</w:t>
                  </w:r>
                </w:p>
              </w:tc>
              <w:tc>
                <w:tcPr>
                  <w:tcW w:w="792" w:type="dxa"/>
                  <w:vAlign w:val="center"/>
                </w:tcPr>
                <w:p w14:paraId="15AD11FF">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0.8</w:t>
                  </w:r>
                </w:p>
              </w:tc>
              <w:tc>
                <w:tcPr>
                  <w:tcW w:w="707" w:type="dxa"/>
                  <w:vAlign w:val="center"/>
                </w:tcPr>
                <w:p w14:paraId="11B9E53F">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4.8</w:t>
                  </w:r>
                </w:p>
              </w:tc>
              <w:tc>
                <w:tcPr>
                  <w:tcW w:w="693" w:type="dxa"/>
                  <w:vAlign w:val="center"/>
                </w:tcPr>
                <w:p w14:paraId="2C88593B">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1200</w:t>
                  </w:r>
                </w:p>
              </w:tc>
            </w:tr>
            <w:tr w14:paraId="2AF0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8" w:type="dxa"/>
                  <w:gridSpan w:val="2"/>
                  <w:vAlign w:val="center"/>
                </w:tcPr>
                <w:p w14:paraId="49D8868D">
                  <w:pPr>
                    <w:snapToGrid w:val="0"/>
                    <w:jc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绿化</w:t>
                  </w:r>
                </w:p>
              </w:tc>
              <w:tc>
                <w:tcPr>
                  <w:tcW w:w="1026" w:type="dxa"/>
                  <w:vAlign w:val="center"/>
                </w:tcPr>
                <w:p w14:paraId="2BD80490">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3L/m</w:t>
                  </w:r>
                  <w:r>
                    <w:rPr>
                      <w:rFonts w:hint="default" w:ascii="Times New Roman" w:hAnsi="Times New Roman" w:eastAsia="宋体" w:cs="Times New Roman"/>
                      <w:color w:val="auto"/>
                      <w:szCs w:val="21"/>
                      <w:highlight w:val="none"/>
                      <w:vertAlign w:val="superscript"/>
                    </w:rPr>
                    <w:t>2</w:t>
                  </w:r>
                  <w:r>
                    <w:rPr>
                      <w:rFonts w:hint="default" w:ascii="Times New Roman" w:hAnsi="Times New Roman" w:eastAsia="宋体" w:cs="Times New Roman"/>
                      <w:color w:val="auto"/>
                      <w:szCs w:val="21"/>
                      <w:highlight w:val="none"/>
                    </w:rPr>
                    <w:t>·次</w:t>
                  </w:r>
                </w:p>
              </w:tc>
              <w:tc>
                <w:tcPr>
                  <w:tcW w:w="1218" w:type="dxa"/>
                  <w:vAlign w:val="center"/>
                </w:tcPr>
                <w:p w14:paraId="68E2EECD">
                  <w:pPr>
                    <w:snapToGrid w:val="0"/>
                    <w:jc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1880.14m</w:t>
                  </w:r>
                  <w:r>
                    <w:rPr>
                      <w:rFonts w:hint="default" w:ascii="Times New Roman" w:hAnsi="Times New Roman" w:eastAsia="宋体" w:cs="Times New Roman"/>
                      <w:snapToGrid w:val="0"/>
                      <w:color w:val="auto"/>
                      <w:szCs w:val="21"/>
                      <w:highlight w:val="none"/>
                      <w:vertAlign w:val="superscript"/>
                    </w:rPr>
                    <w:t>2</w:t>
                  </w:r>
                </w:p>
              </w:tc>
              <w:tc>
                <w:tcPr>
                  <w:tcW w:w="705" w:type="dxa"/>
                  <w:vAlign w:val="center"/>
                </w:tcPr>
                <w:p w14:paraId="67ABAB5F">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5.64</w:t>
                  </w:r>
                </w:p>
              </w:tc>
              <w:tc>
                <w:tcPr>
                  <w:tcW w:w="955" w:type="dxa"/>
                  <w:vAlign w:val="center"/>
                </w:tcPr>
                <w:p w14:paraId="7E019965">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1178.76</w:t>
                  </w:r>
                </w:p>
              </w:tc>
              <w:tc>
                <w:tcPr>
                  <w:tcW w:w="792" w:type="dxa"/>
                  <w:vAlign w:val="center"/>
                </w:tcPr>
                <w:p w14:paraId="255B6BE1">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color w:val="auto"/>
                      <w:kern w:val="0"/>
                      <w:szCs w:val="21"/>
                      <w:highlight w:val="none"/>
                      <w:lang w:bidi="ar"/>
                    </w:rPr>
                    <w:t>/</w:t>
                  </w:r>
                </w:p>
              </w:tc>
              <w:tc>
                <w:tcPr>
                  <w:tcW w:w="707" w:type="dxa"/>
                  <w:vAlign w:val="center"/>
                </w:tcPr>
                <w:p w14:paraId="52517612">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0</w:t>
                  </w:r>
                </w:p>
              </w:tc>
              <w:tc>
                <w:tcPr>
                  <w:tcW w:w="693" w:type="dxa"/>
                  <w:vAlign w:val="center"/>
                </w:tcPr>
                <w:p w14:paraId="3C4D6DCE">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0</w:t>
                  </w:r>
                </w:p>
              </w:tc>
            </w:tr>
            <w:tr w14:paraId="5A71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8" w:type="dxa"/>
                  <w:gridSpan w:val="2"/>
                  <w:vAlign w:val="center"/>
                </w:tcPr>
                <w:p w14:paraId="663DF5B0">
                  <w:pPr>
                    <w:snapToGrid w:val="0"/>
                    <w:jc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道路浇洒</w:t>
                  </w:r>
                </w:p>
              </w:tc>
              <w:tc>
                <w:tcPr>
                  <w:tcW w:w="1026" w:type="dxa"/>
                  <w:vAlign w:val="center"/>
                </w:tcPr>
                <w:p w14:paraId="037B9411">
                  <w:pPr>
                    <w:snapToGrid w:val="0"/>
                    <w:jc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color w:val="auto"/>
                      <w:szCs w:val="21"/>
                      <w:highlight w:val="none"/>
                    </w:rPr>
                    <w:t>2L/m</w:t>
                  </w:r>
                  <w:r>
                    <w:rPr>
                      <w:rFonts w:hint="default" w:ascii="Times New Roman" w:hAnsi="Times New Roman" w:eastAsia="宋体" w:cs="Times New Roman"/>
                      <w:color w:val="auto"/>
                      <w:szCs w:val="21"/>
                      <w:highlight w:val="none"/>
                      <w:vertAlign w:val="superscript"/>
                    </w:rPr>
                    <w:t>2</w:t>
                  </w:r>
                  <w:r>
                    <w:rPr>
                      <w:rFonts w:hint="default" w:ascii="Times New Roman" w:hAnsi="Times New Roman" w:eastAsia="宋体" w:cs="Times New Roman"/>
                      <w:color w:val="auto"/>
                      <w:szCs w:val="21"/>
                      <w:highlight w:val="none"/>
                    </w:rPr>
                    <w:t>·次</w:t>
                  </w:r>
                </w:p>
              </w:tc>
              <w:tc>
                <w:tcPr>
                  <w:tcW w:w="1218" w:type="dxa"/>
                  <w:vAlign w:val="center"/>
                </w:tcPr>
                <w:p w14:paraId="759E6DC1">
                  <w:pPr>
                    <w:snapToGrid w:val="0"/>
                    <w:jc w:val="center"/>
                    <w:rPr>
                      <w:rFonts w:hint="default" w:ascii="Times New Roman" w:hAnsi="Times New Roman" w:eastAsia="宋体" w:cs="Times New Roman"/>
                      <w:snapToGrid w:val="0"/>
                      <w:color w:val="auto"/>
                      <w:szCs w:val="21"/>
                      <w:highlight w:val="none"/>
                    </w:rPr>
                  </w:pPr>
                  <w:r>
                    <w:rPr>
                      <w:rFonts w:hint="eastAsia" w:cs="Times New Roman"/>
                      <w:snapToGrid w:val="0"/>
                      <w:color w:val="auto"/>
                      <w:szCs w:val="21"/>
                      <w:highlight w:val="none"/>
                      <w:lang w:val="en-US" w:eastAsia="zh-CN"/>
                    </w:rPr>
                    <w:t>4169.36</w:t>
                  </w:r>
                  <w:r>
                    <w:rPr>
                      <w:rFonts w:hint="default" w:ascii="Times New Roman" w:hAnsi="Times New Roman" w:eastAsia="宋体" w:cs="Times New Roman"/>
                      <w:snapToGrid w:val="0"/>
                      <w:color w:val="auto"/>
                      <w:szCs w:val="21"/>
                      <w:highlight w:val="none"/>
                    </w:rPr>
                    <w:t>m</w:t>
                  </w:r>
                  <w:r>
                    <w:rPr>
                      <w:rFonts w:hint="default" w:ascii="Times New Roman" w:hAnsi="Times New Roman" w:eastAsia="宋体" w:cs="Times New Roman"/>
                      <w:snapToGrid w:val="0"/>
                      <w:color w:val="auto"/>
                      <w:szCs w:val="21"/>
                      <w:highlight w:val="none"/>
                      <w:vertAlign w:val="superscript"/>
                    </w:rPr>
                    <w:t>2</w:t>
                  </w:r>
                </w:p>
              </w:tc>
              <w:tc>
                <w:tcPr>
                  <w:tcW w:w="705" w:type="dxa"/>
                  <w:vAlign w:val="center"/>
                </w:tcPr>
                <w:p w14:paraId="151DE4EF">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default" w:ascii="Times New Roman" w:hAnsi="Times New Roman" w:eastAsia="宋体" w:cs="Times New Roman"/>
                      <w:snapToGrid w:val="0"/>
                      <w:color w:val="auto"/>
                      <w:szCs w:val="21"/>
                      <w:highlight w:val="none"/>
                    </w:rPr>
                    <w:t>8.</w:t>
                  </w:r>
                  <w:r>
                    <w:rPr>
                      <w:rFonts w:hint="eastAsia" w:cs="Times New Roman"/>
                      <w:snapToGrid w:val="0"/>
                      <w:color w:val="auto"/>
                      <w:szCs w:val="21"/>
                      <w:highlight w:val="none"/>
                      <w:lang w:val="en-US" w:eastAsia="zh-CN"/>
                    </w:rPr>
                    <w:t>34</w:t>
                  </w:r>
                </w:p>
              </w:tc>
              <w:tc>
                <w:tcPr>
                  <w:tcW w:w="955" w:type="dxa"/>
                  <w:vAlign w:val="center"/>
                </w:tcPr>
                <w:p w14:paraId="4A27B78B">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1743.06</w:t>
                  </w:r>
                </w:p>
              </w:tc>
              <w:tc>
                <w:tcPr>
                  <w:tcW w:w="792" w:type="dxa"/>
                  <w:vAlign w:val="center"/>
                </w:tcPr>
                <w:p w14:paraId="44D4E485">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color w:val="auto"/>
                      <w:kern w:val="0"/>
                      <w:szCs w:val="21"/>
                      <w:highlight w:val="none"/>
                      <w:lang w:bidi="ar"/>
                    </w:rPr>
                    <w:t>/</w:t>
                  </w:r>
                </w:p>
              </w:tc>
              <w:tc>
                <w:tcPr>
                  <w:tcW w:w="707" w:type="dxa"/>
                  <w:vAlign w:val="center"/>
                </w:tcPr>
                <w:p w14:paraId="60723B14">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color w:val="auto"/>
                      <w:kern w:val="0"/>
                      <w:szCs w:val="21"/>
                      <w:highlight w:val="none"/>
                      <w:lang w:bidi="ar"/>
                    </w:rPr>
                    <w:t>0</w:t>
                  </w:r>
                </w:p>
              </w:tc>
              <w:tc>
                <w:tcPr>
                  <w:tcW w:w="693" w:type="dxa"/>
                  <w:vAlign w:val="center"/>
                </w:tcPr>
                <w:p w14:paraId="3EE54CAE">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color w:val="auto"/>
                      <w:kern w:val="0"/>
                      <w:szCs w:val="21"/>
                      <w:highlight w:val="none"/>
                      <w:lang w:bidi="ar"/>
                    </w:rPr>
                    <w:t>0</w:t>
                  </w:r>
                </w:p>
              </w:tc>
            </w:tr>
            <w:tr w14:paraId="2ECC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62" w:type="dxa"/>
                  <w:gridSpan w:val="4"/>
                  <w:vAlign w:val="center"/>
                </w:tcPr>
                <w:p w14:paraId="2E8CE580">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snapToGrid w:val="0"/>
                      <w:color w:val="auto"/>
                      <w:szCs w:val="21"/>
                      <w:highlight w:val="none"/>
                    </w:rPr>
                    <w:t>小计</w:t>
                  </w:r>
                </w:p>
              </w:tc>
              <w:tc>
                <w:tcPr>
                  <w:tcW w:w="705" w:type="dxa"/>
                  <w:vAlign w:val="center"/>
                </w:tcPr>
                <w:p w14:paraId="428BD70B">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13.98</w:t>
                  </w:r>
                </w:p>
              </w:tc>
              <w:tc>
                <w:tcPr>
                  <w:tcW w:w="955" w:type="dxa"/>
                  <w:vAlign w:val="center"/>
                </w:tcPr>
                <w:p w14:paraId="46460D23">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2921.82</w:t>
                  </w:r>
                </w:p>
              </w:tc>
              <w:tc>
                <w:tcPr>
                  <w:tcW w:w="792" w:type="dxa"/>
                  <w:vAlign w:val="center"/>
                </w:tcPr>
                <w:p w14:paraId="0803EFA0">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color w:val="auto"/>
                      <w:kern w:val="0"/>
                      <w:szCs w:val="21"/>
                      <w:highlight w:val="none"/>
                      <w:lang w:bidi="ar"/>
                    </w:rPr>
                    <w:t>/</w:t>
                  </w:r>
                </w:p>
              </w:tc>
              <w:tc>
                <w:tcPr>
                  <w:tcW w:w="707" w:type="dxa"/>
                  <w:vAlign w:val="center"/>
                </w:tcPr>
                <w:p w14:paraId="0E5D1593">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color w:val="auto"/>
                      <w:kern w:val="0"/>
                      <w:szCs w:val="21"/>
                      <w:highlight w:val="none"/>
                      <w:lang w:bidi="ar"/>
                    </w:rPr>
                    <w:t>0</w:t>
                  </w:r>
                </w:p>
              </w:tc>
              <w:tc>
                <w:tcPr>
                  <w:tcW w:w="693" w:type="dxa"/>
                  <w:vAlign w:val="center"/>
                </w:tcPr>
                <w:p w14:paraId="7207FFA4">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color w:val="auto"/>
                      <w:kern w:val="0"/>
                      <w:szCs w:val="21"/>
                      <w:highlight w:val="none"/>
                      <w:lang w:bidi="ar"/>
                    </w:rPr>
                    <w:t>0</w:t>
                  </w:r>
                </w:p>
              </w:tc>
            </w:tr>
            <w:tr w14:paraId="7051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62" w:type="dxa"/>
                  <w:gridSpan w:val="4"/>
                  <w:vAlign w:val="center"/>
                </w:tcPr>
                <w:p w14:paraId="650F34EB">
                  <w:pPr>
                    <w:widowControl/>
                    <w:jc w:val="center"/>
                    <w:textAlignment w:val="center"/>
                    <w:rPr>
                      <w:rFonts w:hint="default" w:ascii="Times New Roman" w:hAnsi="Times New Roman" w:eastAsia="宋体" w:cs="Times New Roman"/>
                      <w:snapToGrid w:val="0"/>
                      <w:color w:val="auto"/>
                      <w:szCs w:val="21"/>
                      <w:highlight w:val="none"/>
                    </w:rPr>
                  </w:pPr>
                  <w:r>
                    <w:rPr>
                      <w:rFonts w:hint="default" w:ascii="Times New Roman" w:hAnsi="Times New Roman" w:eastAsia="宋体" w:cs="Times New Roman"/>
                      <w:b/>
                      <w:bCs/>
                      <w:snapToGrid w:val="0"/>
                      <w:color w:val="auto"/>
                      <w:szCs w:val="21"/>
                      <w:highlight w:val="none"/>
                    </w:rPr>
                    <w:t>合计</w:t>
                  </w:r>
                </w:p>
              </w:tc>
              <w:tc>
                <w:tcPr>
                  <w:tcW w:w="705" w:type="dxa"/>
                  <w:vAlign w:val="center"/>
                </w:tcPr>
                <w:p w14:paraId="36EEC23E">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19.98</w:t>
                  </w:r>
                </w:p>
              </w:tc>
              <w:tc>
                <w:tcPr>
                  <w:tcW w:w="955" w:type="dxa"/>
                  <w:vAlign w:val="center"/>
                </w:tcPr>
                <w:p w14:paraId="40A4A872">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4421.82</w:t>
                  </w:r>
                </w:p>
              </w:tc>
              <w:tc>
                <w:tcPr>
                  <w:tcW w:w="792" w:type="dxa"/>
                  <w:vAlign w:val="center"/>
                </w:tcPr>
                <w:p w14:paraId="7BCB084F">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707" w:type="dxa"/>
                  <w:vAlign w:val="center"/>
                </w:tcPr>
                <w:p w14:paraId="17BAE1E3">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color w:val="auto"/>
                      <w:kern w:val="0"/>
                      <w:szCs w:val="21"/>
                      <w:highlight w:val="none"/>
                      <w:lang w:val="en-US" w:eastAsia="zh-CN" w:bidi="ar"/>
                    </w:rPr>
                    <w:t>4.8</w:t>
                  </w:r>
                </w:p>
              </w:tc>
              <w:tc>
                <w:tcPr>
                  <w:tcW w:w="693" w:type="dxa"/>
                  <w:vAlign w:val="center"/>
                </w:tcPr>
                <w:p w14:paraId="710C1767">
                  <w:pPr>
                    <w:widowControl/>
                    <w:jc w:val="center"/>
                    <w:textAlignment w:val="center"/>
                    <w:rPr>
                      <w:rFonts w:hint="default" w:ascii="Times New Roman" w:hAnsi="Times New Roman" w:eastAsia="宋体" w:cs="Times New Roman"/>
                      <w:snapToGrid w:val="0"/>
                      <w:color w:val="auto"/>
                      <w:szCs w:val="21"/>
                      <w:highlight w:val="none"/>
                      <w:lang w:val="en-US" w:eastAsia="zh-CN"/>
                    </w:rPr>
                  </w:pPr>
                  <w:r>
                    <w:rPr>
                      <w:rFonts w:hint="eastAsia" w:cs="Times New Roman"/>
                      <w:snapToGrid w:val="0"/>
                      <w:color w:val="auto"/>
                      <w:szCs w:val="21"/>
                      <w:highlight w:val="none"/>
                      <w:lang w:val="en-US" w:eastAsia="zh-CN"/>
                    </w:rPr>
                    <w:t>1200</w:t>
                  </w:r>
                </w:p>
              </w:tc>
            </w:tr>
          </w:tbl>
          <w:p w14:paraId="66B928A0">
            <w:pPr>
              <w:pStyle w:val="11"/>
              <w:adjustRightInd w:val="0"/>
              <w:snapToGrid w:val="0"/>
              <w:spacing w:after="0" w:line="360" w:lineRule="auto"/>
              <w:ind w:firstLine="482" w:firstLineChars="200"/>
              <w:rPr>
                <w:rFonts w:hint="default" w:ascii="Times New Roman" w:hAnsi="Times New Roman" w:eastAsia="宋体" w:cs="Times New Roman"/>
                <w:b/>
                <w:bCs/>
                <w:snapToGrid w:val="0"/>
                <w:color w:val="auto"/>
                <w:sz w:val="24"/>
                <w:highlight w:val="none"/>
              </w:rPr>
            </w:pPr>
            <w:r>
              <w:rPr>
                <w:rFonts w:hint="default" w:ascii="Times New Roman" w:hAnsi="Times New Roman" w:eastAsia="宋体" w:cs="Times New Roman"/>
                <w:b/>
                <w:bCs/>
                <w:snapToGrid w:val="0"/>
                <w:color w:val="auto"/>
                <w:sz w:val="24"/>
                <w:highlight w:val="none"/>
              </w:rPr>
              <w:t>（3）项目运营期用排水平衡</w:t>
            </w:r>
          </w:p>
          <w:p w14:paraId="745FC54A">
            <w:pPr>
              <w:pStyle w:val="11"/>
              <w:adjustRightInd w:val="0"/>
              <w:snapToGrid w:val="0"/>
              <w:spacing w:after="0" w:line="360" w:lineRule="auto"/>
              <w:ind w:firstLine="480" w:firstLineChars="200"/>
              <w:rPr>
                <w:rFonts w:hint="default" w:ascii="Times New Roman" w:hAnsi="Times New Roman" w:eastAsia="宋体" w:cs="Times New Roman"/>
                <w:snapToGrid w:val="0"/>
                <w:color w:val="auto"/>
                <w:sz w:val="24"/>
                <w:highlight w:val="none"/>
              </w:rPr>
            </w:pPr>
            <w:r>
              <w:rPr>
                <w:rFonts w:hint="default" w:ascii="Times New Roman" w:hAnsi="Times New Roman" w:eastAsia="宋体" w:cs="Times New Roman"/>
                <w:snapToGrid w:val="0"/>
                <w:color w:val="auto"/>
                <w:sz w:val="24"/>
                <w:highlight w:val="none"/>
              </w:rPr>
              <w:t>项目运营期水平衡如图2-1、2-2所示。</w:t>
            </w:r>
          </w:p>
          <w:p w14:paraId="757F53AC">
            <w:pPr>
              <w:adjustRightInd w:val="0"/>
              <w:snapToGrid w:val="0"/>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drawing>
                <wp:inline distT="0" distB="0" distL="114300" distR="114300">
                  <wp:extent cx="4380230" cy="2331720"/>
                  <wp:effectExtent l="0" t="0" r="0" b="0"/>
                  <wp:docPr id="135" name="ECB019B1-382A-4266-B25C-5B523AA43C14-1" descr="C:/Users/金小雨/AppData/Local/Temp/wps.Ojckn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ECB019B1-382A-4266-B25C-5B523AA43C14-1" descr="C:/Users/金小雨/AppData/Local/Temp/wps.Ojcknawps"/>
                          <pic:cNvPicPr>
                            <a:picLocks noChangeAspect="1"/>
                          </pic:cNvPicPr>
                        </pic:nvPicPr>
                        <pic:blipFill>
                          <a:blip r:embed="rId11"/>
                          <a:stretch>
                            <a:fillRect/>
                          </a:stretch>
                        </pic:blipFill>
                        <pic:spPr>
                          <a:xfrm>
                            <a:off x="0" y="0"/>
                            <a:ext cx="4380230" cy="2331720"/>
                          </a:xfrm>
                          <a:prstGeom prst="rect">
                            <a:avLst/>
                          </a:prstGeom>
                        </pic:spPr>
                      </pic:pic>
                    </a:graphicData>
                  </a:graphic>
                </wp:inline>
              </w:drawing>
            </w:r>
          </w:p>
          <w:p w14:paraId="2D56F98D">
            <w:pPr>
              <w:adjustRightInd w:val="0"/>
              <w:snapToGrid w:val="0"/>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snapToGrid w:val="0"/>
                <w:color w:val="auto"/>
                <w:szCs w:val="21"/>
                <w:highlight w:val="none"/>
              </w:rPr>
              <w:t>图2-1   运营期日水平衡示意图   单位：m</w:t>
            </w:r>
            <w:r>
              <w:rPr>
                <w:rFonts w:hint="default" w:ascii="Times New Roman" w:hAnsi="Times New Roman" w:eastAsia="宋体" w:cs="Times New Roman"/>
                <w:b/>
                <w:bCs/>
                <w:snapToGrid w:val="0"/>
                <w:color w:val="auto"/>
                <w:szCs w:val="21"/>
                <w:highlight w:val="none"/>
                <w:vertAlign w:val="superscript"/>
              </w:rPr>
              <w:t>3</w:t>
            </w:r>
            <w:r>
              <w:rPr>
                <w:rFonts w:hint="default" w:ascii="Times New Roman" w:hAnsi="Times New Roman" w:eastAsia="宋体" w:cs="Times New Roman"/>
                <w:b/>
                <w:bCs/>
                <w:snapToGrid w:val="0"/>
                <w:color w:val="auto"/>
                <w:szCs w:val="21"/>
                <w:highlight w:val="none"/>
              </w:rPr>
              <w:t>/d</w:t>
            </w:r>
          </w:p>
          <w:p w14:paraId="3BBC24BA">
            <w:pPr>
              <w:pStyle w:val="77"/>
              <w:spacing w:line="360" w:lineRule="auto"/>
              <w:jc w:val="center"/>
              <w:rPr>
                <w:rFonts w:hint="default" w:ascii="Times New Roman" w:hAnsi="Times New Roman" w:eastAsia="宋体" w:cs="Times New Roman"/>
                <w:b/>
                <w:bCs/>
                <w:snapToGrid w:val="0"/>
                <w:color w:val="auto"/>
                <w:sz w:val="21"/>
                <w:szCs w:val="21"/>
                <w:highlight w:val="none"/>
              </w:rPr>
            </w:pPr>
            <w:r>
              <w:rPr>
                <w:rFonts w:hint="default" w:ascii="Times New Roman" w:hAnsi="Times New Roman" w:eastAsia="宋体" w:cs="Times New Roman"/>
                <w:b/>
                <w:bCs/>
                <w:snapToGrid w:val="0"/>
                <w:color w:val="auto"/>
                <w:sz w:val="21"/>
                <w:szCs w:val="21"/>
                <w:highlight w:val="none"/>
              </w:rPr>
              <w:drawing>
                <wp:inline distT="0" distB="0" distL="114300" distR="114300">
                  <wp:extent cx="4126230" cy="2154555"/>
                  <wp:effectExtent l="0" t="0" r="0" b="0"/>
                  <wp:docPr id="5" name="ECB019B1-382A-4266-B25C-5B523AA43C14-2" descr="C:/Users/金小雨/AppData/Local/Temp/wps.zJbKZQwps"/>
                  <wp:cNvGraphicFramePr/>
                  <a:graphic xmlns:a="http://schemas.openxmlformats.org/drawingml/2006/main">
                    <a:graphicData uri="http://schemas.openxmlformats.org/drawingml/2006/picture">
                      <pic:pic xmlns:pic="http://schemas.openxmlformats.org/drawingml/2006/picture">
                        <pic:nvPicPr>
                          <pic:cNvPr id="5" name="ECB019B1-382A-4266-B25C-5B523AA43C14-2" descr="C:/Users/金小雨/AppData/Local/Temp/wps.zJbKZQwps"/>
                          <pic:cNvPicPr/>
                        </pic:nvPicPr>
                        <pic:blipFill>
                          <a:blip r:embed="rId12"/>
                          <a:stretch>
                            <a:fillRect/>
                          </a:stretch>
                        </pic:blipFill>
                        <pic:spPr>
                          <a:xfrm>
                            <a:off x="0" y="0"/>
                            <a:ext cx="4126230" cy="2154555"/>
                          </a:xfrm>
                          <a:prstGeom prst="rect">
                            <a:avLst/>
                          </a:prstGeom>
                        </pic:spPr>
                      </pic:pic>
                    </a:graphicData>
                  </a:graphic>
                </wp:inline>
              </w:drawing>
            </w:r>
          </w:p>
          <w:p w14:paraId="4807B7F0">
            <w:pPr>
              <w:pStyle w:val="77"/>
              <w:spacing w:line="360" w:lineRule="auto"/>
              <w:jc w:val="center"/>
              <w:rPr>
                <w:rFonts w:hint="default" w:ascii="Times New Roman" w:hAnsi="Times New Roman" w:eastAsia="宋体" w:cs="Times New Roman"/>
                <w:b/>
                <w:bCs/>
                <w:snapToGrid w:val="0"/>
                <w:color w:val="auto"/>
                <w:sz w:val="21"/>
                <w:szCs w:val="21"/>
                <w:highlight w:val="none"/>
              </w:rPr>
            </w:pPr>
            <w:r>
              <w:rPr>
                <w:rFonts w:hint="default" w:ascii="Times New Roman" w:hAnsi="Times New Roman" w:eastAsia="宋体" w:cs="Times New Roman"/>
                <w:b/>
                <w:bCs/>
                <w:snapToGrid w:val="0"/>
                <w:color w:val="auto"/>
                <w:sz w:val="21"/>
                <w:szCs w:val="21"/>
                <w:highlight w:val="none"/>
              </w:rPr>
              <w:t>图2-2   运营期年水平衡示意图   单位：m</w:t>
            </w:r>
            <w:r>
              <w:rPr>
                <w:rFonts w:hint="default" w:ascii="Times New Roman" w:hAnsi="Times New Roman" w:eastAsia="宋体" w:cs="Times New Roman"/>
                <w:b/>
                <w:bCs/>
                <w:snapToGrid w:val="0"/>
                <w:color w:val="auto"/>
                <w:sz w:val="21"/>
                <w:szCs w:val="21"/>
                <w:highlight w:val="none"/>
                <w:vertAlign w:val="superscript"/>
              </w:rPr>
              <w:t>3</w:t>
            </w:r>
            <w:r>
              <w:rPr>
                <w:rFonts w:hint="default" w:ascii="Times New Roman" w:hAnsi="Times New Roman" w:eastAsia="宋体" w:cs="Times New Roman"/>
                <w:b/>
                <w:bCs/>
                <w:snapToGrid w:val="0"/>
                <w:color w:val="auto"/>
                <w:sz w:val="21"/>
                <w:szCs w:val="21"/>
                <w:highlight w:val="none"/>
              </w:rPr>
              <w:t>/a</w:t>
            </w:r>
          </w:p>
        </w:tc>
      </w:tr>
      <w:tr w14:paraId="21DC1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7" w:hRule="atLeast"/>
          <w:jc w:val="center"/>
        </w:trPr>
        <w:tc>
          <w:tcPr>
            <w:tcW w:w="379" w:type="dxa"/>
            <w:vAlign w:val="center"/>
          </w:tcPr>
          <w:p w14:paraId="1BE024F3">
            <w:pPr>
              <w:pStyle w:val="23"/>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4"/>
                <w:highlight w:val="none"/>
              </w:rPr>
              <w:t>工艺流程和产排污环节</w:t>
            </w:r>
          </w:p>
        </w:tc>
        <w:tc>
          <w:tcPr>
            <w:tcW w:w="8742" w:type="dxa"/>
            <w:vAlign w:val="top"/>
          </w:tcPr>
          <w:p w14:paraId="7FE72667">
            <w:pPr>
              <w:spacing w:line="360" w:lineRule="auto"/>
              <w:rPr>
                <w:rFonts w:hint="default" w:ascii="Times New Roman" w:hAnsi="Times New Roman" w:eastAsia="宋体" w:cs="Times New Roman"/>
                <w:b/>
                <w:color w:val="auto"/>
                <w:sz w:val="24"/>
                <w:highlight w:val="none"/>
              </w:rPr>
            </w:pPr>
            <w:bookmarkStart w:id="17" w:name="_Toc16932"/>
            <w:r>
              <w:rPr>
                <w:rFonts w:hint="default" w:ascii="Times New Roman" w:hAnsi="Times New Roman" w:eastAsia="宋体" w:cs="Times New Roman"/>
                <w:b/>
                <w:color w:val="auto"/>
                <w:sz w:val="24"/>
                <w:highlight w:val="none"/>
              </w:rPr>
              <w:t>一、施工期工艺流程和产排污节点</w:t>
            </w:r>
          </w:p>
          <w:p w14:paraId="0C188DAE">
            <w:pPr>
              <w:spacing w:line="360" w:lineRule="auto"/>
              <w:ind w:firstLine="482" w:firstLineChars="200"/>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lang w:val="zh-CN"/>
              </w:rPr>
              <w:t>1、施工主要工作内容</w:t>
            </w:r>
          </w:p>
          <w:p w14:paraId="32B2DCA0">
            <w:pPr>
              <w:spacing w:line="360" w:lineRule="auto"/>
              <w:ind w:firstLine="480" w:firstLineChars="200"/>
              <w:rPr>
                <w:rFonts w:hint="default" w:ascii="Times New Roman" w:hAnsi="Times New Roman" w:eastAsia="宋体" w:cs="Times New Roman"/>
                <w:iCs/>
                <w:color w:val="auto"/>
                <w:sz w:val="24"/>
                <w:highlight w:val="none"/>
              </w:rPr>
            </w:pPr>
            <w:r>
              <w:rPr>
                <w:rFonts w:hint="default" w:ascii="Times New Roman" w:hAnsi="Times New Roman" w:eastAsia="宋体" w:cs="Times New Roman"/>
                <w:color w:val="auto"/>
                <w:sz w:val="24"/>
                <w:highlight w:val="none"/>
              </w:rPr>
              <w:t>本项目购买原昆明华卿亿安生物科技有限公司已建成2栋标准生产厂房、1栋办公综合楼及其它相关辅助设施进行使用</w:t>
            </w:r>
            <w:r>
              <w:rPr>
                <w:rFonts w:hint="default" w:ascii="Times New Roman" w:hAnsi="Times New Roman" w:eastAsia="宋体" w:cs="Times New Roman"/>
                <w:iCs/>
                <w:color w:val="auto"/>
                <w:sz w:val="24"/>
                <w:highlight w:val="none"/>
              </w:rPr>
              <w:t>，施工期主要在已建厂房内进行简单隔断分区及设备安装，不涉及土建工程。</w:t>
            </w:r>
          </w:p>
          <w:p w14:paraId="00C6BEF5">
            <w:pPr>
              <w:spacing w:line="360" w:lineRule="auto"/>
              <w:ind w:firstLine="482" w:firstLineChars="200"/>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rPr>
              <w:t>2</w:t>
            </w:r>
            <w:r>
              <w:rPr>
                <w:rFonts w:hint="default" w:ascii="Times New Roman" w:hAnsi="Times New Roman" w:eastAsia="宋体" w:cs="Times New Roman"/>
                <w:b/>
                <w:bCs/>
                <w:color w:val="auto"/>
                <w:sz w:val="24"/>
                <w:highlight w:val="none"/>
                <w:lang w:val="zh-CN"/>
              </w:rPr>
              <w:t>、施工组织安排</w:t>
            </w:r>
          </w:p>
          <w:p w14:paraId="24FBCB4A">
            <w:pPr>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iCs/>
                <w:color w:val="auto"/>
                <w:sz w:val="24"/>
                <w:highlight w:val="none"/>
              </w:rPr>
              <w:t>项目施工周期为3个月，</w:t>
            </w:r>
            <w:r>
              <w:rPr>
                <w:rFonts w:hint="default" w:ascii="Times New Roman" w:hAnsi="Times New Roman" w:eastAsia="宋体" w:cs="Times New Roman"/>
                <w:color w:val="auto"/>
                <w:sz w:val="24"/>
                <w:highlight w:val="none"/>
                <w:lang w:val="zh-CN"/>
              </w:rPr>
              <w:t>施工高峰期施工人员总量约为</w:t>
            </w: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zh-CN"/>
              </w:rPr>
              <w:t>人，施工场地内不设置施工生活营地，施工人员的餐饮住宿均依托周边配套服务设施。</w:t>
            </w:r>
          </w:p>
          <w:p w14:paraId="62F1C592">
            <w:pPr>
              <w:spacing w:line="360" w:lineRule="auto"/>
              <w:ind w:firstLine="482" w:firstLineChars="200"/>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rPr>
              <w:t>3</w:t>
            </w:r>
            <w:r>
              <w:rPr>
                <w:rFonts w:hint="default" w:ascii="Times New Roman" w:hAnsi="Times New Roman" w:eastAsia="宋体" w:cs="Times New Roman"/>
                <w:b/>
                <w:bCs/>
                <w:color w:val="auto"/>
                <w:sz w:val="24"/>
                <w:highlight w:val="none"/>
                <w:lang w:val="zh-CN"/>
              </w:rPr>
              <w:t>、施工产污环节分析</w:t>
            </w:r>
          </w:p>
          <w:p w14:paraId="648791DD">
            <w:pPr>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项目施工期主要污染工序及产污情况见图</w:t>
            </w:r>
            <w:r>
              <w:rPr>
                <w:rFonts w:hint="default" w:ascii="Times New Roman" w:hAnsi="Times New Roman" w:eastAsia="宋体" w:cs="Times New Roman"/>
                <w:color w:val="auto"/>
                <w:sz w:val="24"/>
                <w:highlight w:val="none"/>
              </w:rPr>
              <w:t>2-3</w:t>
            </w:r>
            <w:r>
              <w:rPr>
                <w:rFonts w:hint="default" w:ascii="Times New Roman" w:hAnsi="Times New Roman" w:eastAsia="宋体" w:cs="Times New Roman"/>
                <w:color w:val="auto"/>
                <w:sz w:val="24"/>
                <w:highlight w:val="none"/>
                <w:lang w:val="zh-CN"/>
              </w:rPr>
              <w:t>。</w:t>
            </w:r>
          </w:p>
          <w:p w14:paraId="4A1557DC">
            <w:pPr>
              <w:spacing w:line="360" w:lineRule="auto"/>
              <w:ind w:firstLine="480" w:firstLineChars="200"/>
              <w:jc w:val="both"/>
              <w:rPr>
                <w:rFonts w:hint="default" w:ascii="Times New Roman" w:hAnsi="Times New Roman" w:eastAsia="宋体" w:cs="Times New Roman"/>
                <w:color w:val="auto"/>
                <w:highlight w:val="none"/>
              </w:rPr>
            </w:pPr>
            <w:r>
              <w:rPr>
                <w:rFonts w:hint="eastAsia"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zh-CN"/>
              </w:rPr>
              <w:drawing>
                <wp:inline distT="0" distB="0" distL="114300" distR="114300">
                  <wp:extent cx="3778885" cy="1613535"/>
                  <wp:effectExtent l="9525" t="9525" r="21590" b="22860"/>
                  <wp:docPr id="13" name="ECB019B1-382A-4266-B25C-5B523AA43C14-3" descr="C:/Users/金小雨/AppData/Local/Temp/wps.YvcVP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CB019B1-382A-4266-B25C-5B523AA43C14-3" descr="C:/Users/金小雨/AppData/Local/Temp/wps.YvcVPGwps"/>
                          <pic:cNvPicPr>
                            <a:picLocks noChangeAspect="1"/>
                          </pic:cNvPicPr>
                        </pic:nvPicPr>
                        <pic:blipFill>
                          <a:blip r:embed="rId13"/>
                          <a:stretch>
                            <a:fillRect/>
                          </a:stretch>
                        </pic:blipFill>
                        <pic:spPr>
                          <a:xfrm>
                            <a:off x="0" y="0"/>
                            <a:ext cx="3778885" cy="1613535"/>
                          </a:xfrm>
                          <a:prstGeom prst="rect">
                            <a:avLst/>
                          </a:prstGeom>
                          <a:ln>
                            <a:solidFill>
                              <a:schemeClr val="tx1"/>
                            </a:solidFill>
                          </a:ln>
                        </pic:spPr>
                      </pic:pic>
                    </a:graphicData>
                  </a:graphic>
                </wp:inline>
              </w:drawing>
            </w:r>
          </w:p>
          <w:p w14:paraId="35E930EC">
            <w:pPr>
              <w:spacing w:line="360" w:lineRule="auto"/>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图2-3   项目施工期工艺流程及产污节点图</w:t>
            </w:r>
          </w:p>
          <w:p w14:paraId="57903F71">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本项目施工过程中产生的主要污染物为废气（扬尘、汽车尾气、涂料挥发的有机废气等）、施工机械和运输车辆产生的噪声、施工及施工人员产生的废水、生活垃圾、建筑垃圾及弃渣土等固体废物。</w:t>
            </w:r>
          </w:p>
          <w:p w14:paraId="2D5C1EE9">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二、运营期工艺流程和产排污节点</w:t>
            </w:r>
          </w:p>
          <w:p w14:paraId="29319967">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iCs/>
                <w:color w:val="auto"/>
                <w:sz w:val="24"/>
                <w:highlight w:val="none"/>
              </w:rPr>
              <w:t>（一）运营期</w:t>
            </w:r>
            <w:r>
              <w:rPr>
                <w:rFonts w:hint="default" w:ascii="Times New Roman" w:hAnsi="Times New Roman" w:eastAsia="宋体" w:cs="Times New Roman"/>
                <w:b/>
                <w:bCs/>
                <w:color w:val="auto"/>
                <w:sz w:val="24"/>
                <w:highlight w:val="none"/>
              </w:rPr>
              <w:t>工艺流程</w:t>
            </w:r>
          </w:p>
          <w:p w14:paraId="46831A20">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1、板房生产工艺流程</w:t>
            </w:r>
          </w:p>
          <w:p w14:paraId="46C99A67">
            <w:pPr>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板房生产的原料为聚氨酯彩钢夹芯板、泡沫彩钢夹芯板、岩棉彩钢夹芯板、镀锌钢卷等。项目</w:t>
            </w:r>
            <w:r>
              <w:rPr>
                <w:rFonts w:hint="eastAsia" w:cs="Times New Roman"/>
                <w:b w:val="0"/>
                <w:bCs w:val="0"/>
                <w:color w:val="auto"/>
                <w:sz w:val="24"/>
                <w:highlight w:val="none"/>
                <w:lang w:val="en-US" w:eastAsia="zh-CN"/>
              </w:rPr>
              <w:t>分别</w:t>
            </w:r>
            <w:r>
              <w:rPr>
                <w:rFonts w:hint="default" w:ascii="Times New Roman" w:hAnsi="Times New Roman" w:eastAsia="宋体" w:cs="Times New Roman"/>
                <w:b w:val="0"/>
                <w:bCs w:val="0"/>
                <w:color w:val="auto"/>
                <w:sz w:val="24"/>
                <w:highlight w:val="none"/>
                <w:lang w:val="en-US" w:eastAsia="zh-CN"/>
              </w:rPr>
              <w:t>设1条聚氨酯彩钢夹芯板生产线</w:t>
            </w:r>
            <w:r>
              <w:rPr>
                <w:rFonts w:hint="eastAsia" w:cs="Times New Roman"/>
                <w:b w:val="0"/>
                <w:bCs w:val="0"/>
                <w:color w:val="auto"/>
                <w:sz w:val="24"/>
                <w:highlight w:val="none"/>
                <w:lang w:val="en-US" w:eastAsia="zh-CN"/>
              </w:rPr>
              <w:t>、</w:t>
            </w:r>
            <w:r>
              <w:rPr>
                <w:rFonts w:hint="default" w:ascii="Times New Roman" w:hAnsi="Times New Roman" w:eastAsia="宋体" w:cs="Times New Roman"/>
                <w:color w:val="auto"/>
                <w:sz w:val="24"/>
                <w:highlight w:val="none"/>
                <w:lang w:val="en-US" w:eastAsia="zh-CN" w:bidi="ar"/>
              </w:rPr>
              <w:t>1条泡沫、岩棉彩钢夹芯板生产线</w:t>
            </w:r>
            <w:r>
              <w:rPr>
                <w:rFonts w:hint="eastAsia" w:cs="Times New Roman"/>
                <w:color w:val="auto"/>
                <w:sz w:val="24"/>
                <w:highlight w:val="none"/>
                <w:lang w:val="en-US" w:eastAsia="zh-CN" w:bidi="ar"/>
              </w:rPr>
              <w:t>。</w:t>
            </w:r>
            <w:r>
              <w:rPr>
                <w:rFonts w:hint="default" w:ascii="Times New Roman" w:hAnsi="Times New Roman" w:eastAsia="宋体" w:cs="Times New Roman"/>
                <w:color w:val="auto"/>
                <w:sz w:val="24"/>
                <w:highlight w:val="none"/>
                <w:lang w:eastAsia="zh-CN" w:bidi="ar"/>
              </w:rPr>
              <w:t>聚氨酯彩钢夹芯板</w:t>
            </w:r>
            <w:r>
              <w:rPr>
                <w:rFonts w:hint="default" w:ascii="Times New Roman" w:hAnsi="Times New Roman" w:eastAsia="宋体" w:cs="Times New Roman"/>
                <w:color w:val="auto"/>
                <w:sz w:val="24"/>
                <w:highlight w:val="none"/>
                <w:lang w:val="en-US" w:eastAsia="zh-CN" w:bidi="ar"/>
              </w:rPr>
              <w:t>经加工后形成板房所用的</w:t>
            </w:r>
            <w:r>
              <w:rPr>
                <w:rFonts w:hint="eastAsia" w:cs="Times New Roman"/>
                <w:color w:val="auto"/>
                <w:sz w:val="24"/>
                <w:highlight w:val="none"/>
                <w:lang w:val="en-US" w:eastAsia="zh-CN" w:bidi="ar"/>
              </w:rPr>
              <w:t>板</w:t>
            </w:r>
            <w:r>
              <w:rPr>
                <w:rFonts w:hint="default" w:ascii="Times New Roman" w:hAnsi="Times New Roman" w:eastAsia="宋体" w:cs="Times New Roman"/>
                <w:color w:val="auto"/>
                <w:sz w:val="24"/>
                <w:highlight w:val="none"/>
                <w:lang w:val="en-US" w:eastAsia="zh-CN" w:bidi="ar"/>
              </w:rPr>
              <w:t>。</w:t>
            </w:r>
            <w:r>
              <w:rPr>
                <w:rFonts w:hint="default" w:ascii="Times New Roman" w:hAnsi="Times New Roman" w:eastAsia="宋体" w:cs="Times New Roman"/>
                <w:b w:val="0"/>
                <w:bCs w:val="0"/>
                <w:color w:val="auto"/>
                <w:sz w:val="24"/>
                <w:highlight w:val="none"/>
                <w:lang w:val="en-US" w:eastAsia="zh-CN"/>
              </w:rPr>
              <w:t>泡沫彩钢夹芯板、岩棉彩钢夹芯板</w:t>
            </w:r>
            <w:r>
              <w:rPr>
                <w:rFonts w:hint="eastAsia" w:cs="Times New Roman"/>
                <w:b w:val="0"/>
                <w:bCs w:val="0"/>
                <w:color w:val="auto"/>
                <w:sz w:val="24"/>
                <w:highlight w:val="none"/>
                <w:lang w:val="en-US" w:eastAsia="zh-CN"/>
              </w:rPr>
              <w:t>板材</w:t>
            </w:r>
            <w:r>
              <w:rPr>
                <w:rFonts w:hint="eastAsia" w:cs="Times New Roman"/>
                <w:color w:val="auto"/>
                <w:sz w:val="24"/>
                <w:highlight w:val="none"/>
                <w:lang w:val="en-US" w:eastAsia="zh-CN" w:bidi="ar"/>
              </w:rPr>
              <w:t>加工一</w:t>
            </w:r>
            <w:r>
              <w:rPr>
                <w:rFonts w:hint="eastAsia" w:cs="Times New Roman"/>
                <w:b w:val="0"/>
                <w:bCs w:val="0"/>
                <w:color w:val="auto"/>
                <w:sz w:val="24"/>
                <w:highlight w:val="none"/>
                <w:lang w:val="en-US" w:eastAsia="zh-CN"/>
              </w:rPr>
              <w:t>部分使用项目所生产的产品，一部分使用所</w:t>
            </w:r>
            <w:r>
              <w:rPr>
                <w:rFonts w:hint="default" w:ascii="Times New Roman" w:hAnsi="Times New Roman" w:eastAsia="宋体" w:cs="Times New Roman"/>
                <w:b w:val="0"/>
                <w:bCs w:val="0"/>
                <w:color w:val="auto"/>
                <w:sz w:val="24"/>
                <w:highlight w:val="none"/>
                <w:lang w:val="en-US" w:eastAsia="zh-CN"/>
              </w:rPr>
              <w:t>购买的成品泡沫彩钢夹芯板、岩棉彩钢夹芯板</w:t>
            </w:r>
            <w:r>
              <w:rPr>
                <w:rFonts w:hint="default" w:ascii="Times New Roman" w:hAnsi="Times New Roman" w:eastAsia="宋体" w:cs="Times New Roman"/>
                <w:color w:val="auto"/>
                <w:sz w:val="24"/>
                <w:highlight w:val="none"/>
                <w:lang w:val="en-US" w:eastAsia="zh-CN" w:bidi="ar"/>
              </w:rPr>
              <w:t>。</w:t>
            </w:r>
          </w:p>
          <w:p w14:paraId="2569DF4C">
            <w:pPr>
              <w:spacing w:line="360" w:lineRule="auto"/>
              <w:ind w:left="420" w:left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eastAsia="zh-CN"/>
              </w:rPr>
              <w:t>聚氨酯彩钢夹芯板</w:t>
            </w:r>
            <w:r>
              <w:rPr>
                <w:rFonts w:hint="default" w:ascii="Times New Roman" w:hAnsi="Times New Roman" w:eastAsia="宋体" w:cs="Times New Roman"/>
                <w:b/>
                <w:bCs/>
                <w:color w:val="auto"/>
                <w:sz w:val="24"/>
                <w:highlight w:val="none"/>
              </w:rPr>
              <w:t>生产工艺</w:t>
            </w:r>
          </w:p>
          <w:p w14:paraId="302FCB4C">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生产</w:t>
            </w:r>
            <w:r>
              <w:rPr>
                <w:rFonts w:hint="default" w:ascii="Times New Roman" w:hAnsi="Times New Roman" w:eastAsia="宋体" w:cs="Times New Roman"/>
                <w:color w:val="auto"/>
                <w:sz w:val="24"/>
                <w:highlight w:val="none"/>
                <w:lang w:eastAsia="zh-CN" w:bidi="ar"/>
              </w:rPr>
              <w:t>聚氨酯彩钢夹芯板</w:t>
            </w:r>
            <w:r>
              <w:rPr>
                <w:rFonts w:hint="default" w:ascii="Times New Roman" w:hAnsi="Times New Roman" w:eastAsia="宋体" w:cs="Times New Roman"/>
                <w:color w:val="auto"/>
                <w:sz w:val="24"/>
                <w:highlight w:val="none"/>
                <w:lang w:bidi="ar"/>
              </w:rPr>
              <w:t>时原料为巴斯夫黑料、组合聚醚（白料）、彩涂卷、侧纸，生产工艺流程</w:t>
            </w:r>
            <w:r>
              <w:rPr>
                <w:rFonts w:hint="eastAsia" w:cs="Times New Roman"/>
                <w:color w:val="auto"/>
                <w:sz w:val="24"/>
                <w:highlight w:val="none"/>
                <w:lang w:eastAsia="zh-CN" w:bidi="ar"/>
              </w:rPr>
              <w:t>及生</w:t>
            </w:r>
            <w:r>
              <w:rPr>
                <w:rFonts w:hint="default" w:ascii="Times New Roman" w:hAnsi="Times New Roman" w:eastAsia="宋体" w:cs="Times New Roman"/>
                <w:color w:val="auto"/>
                <w:sz w:val="24"/>
                <w:highlight w:val="none"/>
                <w:lang w:bidi="ar"/>
              </w:rPr>
              <w:t>产排污环节详见图2-4所示。</w:t>
            </w:r>
          </w:p>
          <w:p w14:paraId="77908321">
            <w:pPr>
              <w:spacing w:line="360" w:lineRule="auto"/>
              <w:ind w:left="210" w:leftChars="100"/>
              <w:jc w:val="both"/>
              <w:rPr>
                <w:rFonts w:hint="default" w:ascii="Times New Roman" w:hAnsi="Times New Roman" w:eastAsia="宋体" w:cs="Times New Roman"/>
                <w:color w:val="auto"/>
                <w:sz w:val="24"/>
                <w:highlight w:val="none"/>
                <w:lang w:bidi="ar"/>
              </w:rPr>
            </w:pPr>
            <w:r>
              <w:rPr>
                <w:rFonts w:hint="eastAsia" w:cs="Times New Roman"/>
                <w:color w:val="auto"/>
                <w:sz w:val="24"/>
                <w:highlight w:val="none"/>
                <w:lang w:val="en-US" w:eastAsia="zh-CN" w:bidi="ar"/>
              </w:rPr>
              <w:t xml:space="preserve">      </w:t>
            </w:r>
            <w:r>
              <w:rPr>
                <w:rFonts w:hint="default" w:ascii="Times New Roman" w:hAnsi="Times New Roman" w:eastAsia="宋体" w:cs="Times New Roman"/>
                <w:color w:val="auto"/>
                <w:sz w:val="24"/>
                <w:highlight w:val="none"/>
                <w:lang w:bidi="ar"/>
              </w:rPr>
              <w:drawing>
                <wp:inline distT="0" distB="0" distL="114300" distR="114300">
                  <wp:extent cx="4201160" cy="3969385"/>
                  <wp:effectExtent l="9525" t="9525" r="18415" b="21590"/>
                  <wp:docPr id="137" name="ECB019B1-382A-4266-B25C-5B523AA43C14-4" descr="C:/Users/金小雨/AppData/Local/Temp/wps.WgEuT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ECB019B1-382A-4266-B25C-5B523AA43C14-4" descr="C:/Users/金小雨/AppData/Local/Temp/wps.WgEuTcwps"/>
                          <pic:cNvPicPr>
                            <a:picLocks noChangeAspect="1"/>
                          </pic:cNvPicPr>
                        </pic:nvPicPr>
                        <pic:blipFill>
                          <a:blip r:embed="rId14"/>
                          <a:stretch>
                            <a:fillRect/>
                          </a:stretch>
                        </pic:blipFill>
                        <pic:spPr>
                          <a:xfrm>
                            <a:off x="0" y="0"/>
                            <a:ext cx="4201160" cy="3969385"/>
                          </a:xfrm>
                          <a:prstGeom prst="rect">
                            <a:avLst/>
                          </a:prstGeom>
                          <a:ln w="6350">
                            <a:solidFill>
                              <a:schemeClr val="tx1"/>
                            </a:solidFill>
                          </a:ln>
                        </pic:spPr>
                      </pic:pic>
                    </a:graphicData>
                  </a:graphic>
                </wp:inline>
              </w:drawing>
            </w:r>
          </w:p>
          <w:p w14:paraId="2F7B23BC">
            <w:pPr>
              <w:adjustRightInd w:val="0"/>
              <w:snapToGrid w:val="0"/>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 xml:space="preserve">图2-4  </w:t>
            </w:r>
            <w:r>
              <w:rPr>
                <w:rFonts w:hint="default" w:ascii="Times New Roman" w:hAnsi="Times New Roman" w:eastAsia="宋体" w:cs="Times New Roman"/>
                <w:b/>
                <w:bCs/>
                <w:color w:val="auto"/>
                <w:szCs w:val="21"/>
                <w:highlight w:val="none"/>
                <w:lang w:eastAsia="zh-CN"/>
              </w:rPr>
              <w:t>聚氨酯彩钢夹芯板</w:t>
            </w:r>
            <w:r>
              <w:rPr>
                <w:rFonts w:hint="default" w:ascii="Times New Roman" w:hAnsi="Times New Roman" w:eastAsia="宋体" w:cs="Times New Roman"/>
                <w:b/>
                <w:bCs/>
                <w:color w:val="auto"/>
                <w:szCs w:val="21"/>
                <w:highlight w:val="none"/>
              </w:rPr>
              <w:t>生产</w:t>
            </w:r>
            <w:r>
              <w:rPr>
                <w:rFonts w:hint="default" w:ascii="Times New Roman" w:hAnsi="Times New Roman" w:eastAsia="宋体" w:cs="Times New Roman"/>
                <w:b/>
                <w:color w:val="auto"/>
                <w:szCs w:val="21"/>
                <w:highlight w:val="none"/>
              </w:rPr>
              <w:t>工艺流程及产污节点示意图</w:t>
            </w:r>
          </w:p>
          <w:p w14:paraId="587DE5E9">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highlight w:val="none"/>
                <w:lang w:eastAsia="zh-CN"/>
              </w:rPr>
              <w:t>聚氨酯彩钢夹芯板</w:t>
            </w:r>
            <w:r>
              <w:rPr>
                <w:rFonts w:hint="default" w:ascii="Times New Roman" w:hAnsi="Times New Roman" w:eastAsia="宋体" w:cs="Times New Roman"/>
                <w:b/>
                <w:bCs/>
                <w:color w:val="auto"/>
                <w:sz w:val="24"/>
                <w:highlight w:val="none"/>
              </w:rPr>
              <w:t>生产</w:t>
            </w:r>
            <w:r>
              <w:rPr>
                <w:rFonts w:hint="default" w:ascii="Times New Roman" w:hAnsi="Times New Roman" w:eastAsia="宋体" w:cs="Times New Roman"/>
                <w:b/>
                <w:color w:val="auto"/>
                <w:sz w:val="24"/>
                <w:highlight w:val="none"/>
              </w:rPr>
              <w:t>工艺流程简述：</w:t>
            </w:r>
          </w:p>
          <w:p w14:paraId="6A7EAB4C">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①开卷上料：</w:t>
            </w:r>
            <w:r>
              <w:rPr>
                <w:rFonts w:hint="default" w:ascii="Times New Roman" w:hAnsi="Times New Roman" w:eastAsia="宋体" w:cs="Times New Roman"/>
                <w:color w:val="auto"/>
                <w:sz w:val="24"/>
                <w:szCs w:val="24"/>
                <w:highlight w:val="none"/>
              </w:rPr>
              <w:t>将彩涂卷开卷上料就绪，开机后上、下层的彩涂卷同时被送入冷弯机内进行冷弯处理。</w:t>
            </w:r>
          </w:p>
          <w:p w14:paraId="32169AA0">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该工序会产生设备噪声N1。</w:t>
            </w:r>
          </w:p>
          <w:p w14:paraId="774253D8">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②预热烘道：将冷弯后的彩涂卷电加热至40℃左右，使其与聚氨酯泡沫产生良好的</w:t>
            </w:r>
            <w:r>
              <w:rPr>
                <w:rFonts w:hint="eastAsia" w:cs="Times New Roman"/>
                <w:color w:val="auto"/>
                <w:sz w:val="24"/>
                <w:szCs w:val="24"/>
                <w:highlight w:val="none"/>
                <w:lang w:eastAsia="zh-CN"/>
              </w:rPr>
              <w:t>黏合</w:t>
            </w:r>
            <w:r>
              <w:rPr>
                <w:rFonts w:hint="default" w:ascii="Times New Roman" w:hAnsi="Times New Roman" w:eastAsia="宋体" w:cs="Times New Roman"/>
                <w:color w:val="auto"/>
                <w:sz w:val="24"/>
                <w:szCs w:val="24"/>
                <w:highlight w:val="none"/>
              </w:rPr>
              <w:t>效果。</w:t>
            </w:r>
          </w:p>
          <w:p w14:paraId="25639847">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浇筑发泡：将巴斯夫黑料、组合聚醚放料至配套容器罐中，电加热至恒温45℃左右。通过两根喷嘴，将巴斯夫黑料、组合聚醚喷涂至预热后的彩涂卷上进行发泡，此过程在密闭间进行。侧纸将彩涂卷四周包边处理，不仅能防止聚氨酯泡沫外溢，还可以使其更好成型。</w:t>
            </w:r>
          </w:p>
          <w:p w14:paraId="0D05F5FE">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该工序会产生设备噪声N1、有机废气G1、包装废料S1及原料桶S2。</w:t>
            </w:r>
          </w:p>
          <w:p w14:paraId="6BBBC47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④压层覆合：浇筑完毕后的彩涂卷经压层覆合，提高聚氨酯泡沫与彩涂卷的</w:t>
            </w:r>
            <w:r>
              <w:rPr>
                <w:rFonts w:hint="eastAsia" w:cs="Times New Roman"/>
                <w:color w:val="auto"/>
                <w:sz w:val="24"/>
                <w:szCs w:val="24"/>
                <w:highlight w:val="none"/>
                <w:lang w:eastAsia="zh-CN"/>
              </w:rPr>
              <w:t>黏合</w:t>
            </w:r>
            <w:r>
              <w:rPr>
                <w:rFonts w:hint="default" w:ascii="Times New Roman" w:hAnsi="Times New Roman" w:eastAsia="宋体" w:cs="Times New Roman"/>
                <w:color w:val="auto"/>
                <w:sz w:val="24"/>
                <w:szCs w:val="24"/>
                <w:highlight w:val="none"/>
              </w:rPr>
              <w:t>效果。</w:t>
            </w:r>
          </w:p>
          <w:p w14:paraId="4ED6903D">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该工序会产生设备噪声N1。</w:t>
            </w:r>
          </w:p>
          <w:p w14:paraId="312B6614">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⑤切割：压层覆合的彩涂卷，采用刀片切割，形成</w:t>
            </w:r>
            <w:r>
              <w:rPr>
                <w:rFonts w:hint="default" w:ascii="Times New Roman" w:hAnsi="Times New Roman" w:eastAsia="宋体" w:cs="Times New Roman"/>
                <w:color w:val="auto"/>
                <w:sz w:val="24"/>
                <w:szCs w:val="24"/>
                <w:highlight w:val="none"/>
                <w:lang w:eastAsia="zh-CN" w:bidi="ar"/>
              </w:rPr>
              <w:t>聚氨酯彩钢夹芯板</w:t>
            </w:r>
            <w:r>
              <w:rPr>
                <w:rFonts w:hint="default" w:ascii="Times New Roman" w:hAnsi="Times New Roman" w:eastAsia="宋体" w:cs="Times New Roman"/>
                <w:color w:val="auto"/>
                <w:sz w:val="24"/>
                <w:szCs w:val="24"/>
                <w:highlight w:val="none"/>
              </w:rPr>
              <w:t>。</w:t>
            </w:r>
          </w:p>
          <w:p w14:paraId="117BFB01">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该工序会产生设备噪声N1、</w:t>
            </w:r>
            <w:r>
              <w:rPr>
                <w:rFonts w:hint="default" w:ascii="Times New Roman" w:hAnsi="Times New Roman" w:eastAsia="宋体" w:cs="Times New Roman"/>
                <w:color w:val="auto"/>
                <w:sz w:val="24"/>
                <w:szCs w:val="24"/>
                <w:highlight w:val="none"/>
                <w:lang w:val="en-US" w:eastAsia="zh-CN"/>
              </w:rPr>
              <w:t>金属粉尘</w:t>
            </w:r>
            <w:r>
              <w:rPr>
                <w:rFonts w:hint="default" w:ascii="Times New Roman" w:hAnsi="Times New Roman" w:eastAsia="宋体" w:cs="Times New Roman"/>
                <w:color w:val="auto"/>
                <w:sz w:val="24"/>
                <w:szCs w:val="24"/>
                <w:highlight w:val="none"/>
              </w:rPr>
              <w:t>G2及边角料S3。</w:t>
            </w:r>
          </w:p>
          <w:p w14:paraId="53997090">
            <w:pPr>
              <w:pStyle w:val="11"/>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发泡工艺原理：</w:t>
            </w:r>
          </w:p>
          <w:p w14:paraId="577EB57B">
            <w:pPr>
              <w:pStyle w:val="11"/>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一定温度条件下，多异氰酸酯中的异氰酸根（-NCO）与组合聚醚中的羟基（-OH）在催化剂的作用下发生化学反应，生成聚氨酯，同时释放大量热量；此时原料中的发泡剂（环戊烷或水）不断汽化使聚氨酯膨胀填充壳体和内胆之间的空隙。</w:t>
            </w:r>
          </w:p>
          <w:p w14:paraId="066EB771">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w:t>
            </w:r>
            <w:r>
              <w:rPr>
                <w:rFonts w:hint="default" w:ascii="Times New Roman" w:hAnsi="Times New Roman" w:eastAsia="宋体" w:cs="Times New Roman"/>
                <w:b/>
                <w:bCs/>
                <w:color w:val="auto"/>
                <w:sz w:val="24"/>
                <w:szCs w:val="24"/>
                <w:highlight w:val="none"/>
                <w:lang w:val="en-US" w:eastAsia="zh-CN"/>
              </w:rPr>
              <w:t>泡沫</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kern w:val="0"/>
                <w:sz w:val="24"/>
                <w:szCs w:val="24"/>
                <w:highlight w:val="none"/>
              </w:rPr>
              <w:t>岩棉</w:t>
            </w:r>
            <w:r>
              <w:rPr>
                <w:rFonts w:hint="default" w:ascii="Times New Roman" w:hAnsi="Times New Roman" w:eastAsia="宋体" w:cs="Times New Roman"/>
                <w:b/>
                <w:bCs/>
                <w:color w:val="auto"/>
                <w:kern w:val="0"/>
                <w:sz w:val="24"/>
                <w:szCs w:val="24"/>
                <w:highlight w:val="none"/>
                <w:lang w:val="en-US" w:eastAsia="zh-CN"/>
              </w:rPr>
              <w:t>彩钢</w:t>
            </w:r>
            <w:r>
              <w:rPr>
                <w:rFonts w:hint="default" w:ascii="Times New Roman" w:hAnsi="Times New Roman" w:eastAsia="宋体" w:cs="Times New Roman"/>
                <w:b/>
                <w:bCs/>
                <w:color w:val="auto"/>
                <w:sz w:val="24"/>
                <w:szCs w:val="24"/>
                <w:highlight w:val="none"/>
              </w:rPr>
              <w:t>夹芯板生产过程</w:t>
            </w:r>
          </w:p>
          <w:p w14:paraId="57F98728">
            <w:pPr>
              <w:spacing w:line="360" w:lineRule="auto"/>
              <w:ind w:firstLine="480"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sz w:val="24"/>
                <w:szCs w:val="24"/>
                <w:highlight w:val="none"/>
                <w:lang w:bidi="ar"/>
              </w:rPr>
              <w:t>生产泡沫、岩棉</w:t>
            </w:r>
            <w:r>
              <w:rPr>
                <w:rFonts w:hint="default" w:ascii="Times New Roman" w:hAnsi="Times New Roman" w:eastAsia="宋体" w:cs="Times New Roman"/>
                <w:color w:val="auto"/>
                <w:sz w:val="24"/>
                <w:szCs w:val="24"/>
                <w:highlight w:val="none"/>
                <w:lang w:val="en-US" w:eastAsia="zh-CN" w:bidi="ar"/>
              </w:rPr>
              <w:t>彩钢</w:t>
            </w:r>
            <w:r>
              <w:rPr>
                <w:rFonts w:hint="default" w:ascii="Times New Roman" w:hAnsi="Times New Roman" w:eastAsia="宋体" w:cs="Times New Roman"/>
                <w:color w:val="auto"/>
                <w:sz w:val="24"/>
                <w:szCs w:val="24"/>
                <w:highlight w:val="none"/>
                <w:lang w:bidi="ar"/>
              </w:rPr>
              <w:t>夹芯板时原料为聚苯乙烯泡沫板、岩棉板、粘贴剂、彩涂卷、侧纸，生产工艺流程及产排污环节详见图2-5所示。</w:t>
            </w:r>
          </w:p>
          <w:p w14:paraId="26A6DC65">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drawing>
                <wp:inline distT="0" distB="0" distL="114300" distR="114300">
                  <wp:extent cx="3910965" cy="3917315"/>
                  <wp:effectExtent l="9525" t="9525" r="11430" b="20320"/>
                  <wp:docPr id="9" name="ECB019B1-382A-4266-B25C-5B523AA43C14-5" descr="C:/Users/金小雨/AppData/Local/Temp/wps.nYxGI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5" descr="C:/Users/金小雨/AppData/Local/Temp/wps.nYxGIgwps"/>
                          <pic:cNvPicPr>
                            <a:picLocks noChangeAspect="1"/>
                          </pic:cNvPicPr>
                        </pic:nvPicPr>
                        <pic:blipFill>
                          <a:blip r:embed="rId15"/>
                          <a:stretch>
                            <a:fillRect/>
                          </a:stretch>
                        </pic:blipFill>
                        <pic:spPr>
                          <a:xfrm>
                            <a:off x="0" y="0"/>
                            <a:ext cx="3910965" cy="3917315"/>
                          </a:xfrm>
                          <a:prstGeom prst="rect">
                            <a:avLst/>
                          </a:prstGeom>
                          <a:ln w="6350">
                            <a:solidFill>
                              <a:schemeClr val="tx1"/>
                            </a:solidFill>
                          </a:ln>
                        </pic:spPr>
                      </pic:pic>
                    </a:graphicData>
                  </a:graphic>
                </wp:inline>
              </w:drawing>
            </w:r>
          </w:p>
          <w:p w14:paraId="6426BB2E">
            <w:pPr>
              <w:adjustRightInd w:val="0"/>
              <w:snapToGrid w:val="0"/>
              <w:spacing w:line="360" w:lineRule="auto"/>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bCs/>
                <w:color w:val="auto"/>
                <w:szCs w:val="21"/>
                <w:highlight w:val="none"/>
              </w:rPr>
              <w:t>图2-5</w:t>
            </w:r>
            <w:r>
              <w:rPr>
                <w:rFonts w:hint="eastAsia"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泡沫、岩棉夹</w:t>
            </w:r>
            <w:r>
              <w:rPr>
                <w:rFonts w:hint="default" w:ascii="Times New Roman" w:hAnsi="Times New Roman" w:eastAsia="宋体" w:cs="Times New Roman"/>
                <w:b/>
                <w:bCs/>
                <w:color w:val="auto"/>
                <w:szCs w:val="21"/>
                <w:highlight w:val="none"/>
                <w:lang w:val="en-US" w:eastAsia="zh-CN"/>
              </w:rPr>
              <w:t>彩钢</w:t>
            </w:r>
            <w:r>
              <w:rPr>
                <w:rFonts w:hint="default" w:ascii="Times New Roman" w:hAnsi="Times New Roman" w:eastAsia="宋体" w:cs="Times New Roman"/>
                <w:b/>
                <w:bCs/>
                <w:color w:val="auto"/>
                <w:szCs w:val="21"/>
                <w:highlight w:val="none"/>
              </w:rPr>
              <w:t>芯板生产</w:t>
            </w:r>
            <w:r>
              <w:rPr>
                <w:rFonts w:hint="default" w:ascii="Times New Roman" w:hAnsi="Times New Roman" w:eastAsia="宋体" w:cs="Times New Roman"/>
                <w:b/>
                <w:color w:val="auto"/>
                <w:szCs w:val="21"/>
                <w:highlight w:val="none"/>
              </w:rPr>
              <w:t>工艺流程及产污节点示意图</w:t>
            </w:r>
          </w:p>
          <w:p w14:paraId="61A3A8EA">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highlight w:val="none"/>
              </w:rPr>
              <w:t>泡沫、</w:t>
            </w:r>
            <w:r>
              <w:rPr>
                <w:rFonts w:hint="default" w:ascii="Times New Roman" w:hAnsi="Times New Roman" w:eastAsia="宋体" w:cs="Times New Roman"/>
                <w:b/>
                <w:bCs/>
                <w:color w:val="auto"/>
                <w:kern w:val="0"/>
                <w:sz w:val="24"/>
                <w:highlight w:val="none"/>
              </w:rPr>
              <w:t>岩棉</w:t>
            </w:r>
            <w:r>
              <w:rPr>
                <w:rFonts w:hint="default" w:ascii="Times New Roman" w:hAnsi="Times New Roman" w:eastAsia="宋体" w:cs="Times New Roman"/>
                <w:b/>
                <w:bCs/>
                <w:color w:val="auto"/>
                <w:kern w:val="0"/>
                <w:sz w:val="24"/>
                <w:highlight w:val="none"/>
                <w:lang w:val="en-US" w:eastAsia="zh-CN"/>
              </w:rPr>
              <w:t>彩钢</w:t>
            </w:r>
            <w:r>
              <w:rPr>
                <w:rFonts w:hint="default" w:ascii="Times New Roman" w:hAnsi="Times New Roman" w:eastAsia="宋体" w:cs="Times New Roman"/>
                <w:b/>
                <w:bCs/>
                <w:color w:val="auto"/>
                <w:sz w:val="24"/>
                <w:highlight w:val="none"/>
              </w:rPr>
              <w:t>夹芯板生产</w:t>
            </w:r>
            <w:r>
              <w:rPr>
                <w:rFonts w:hint="default" w:ascii="Times New Roman" w:hAnsi="Times New Roman" w:eastAsia="宋体" w:cs="Times New Roman"/>
                <w:b/>
                <w:color w:val="auto"/>
                <w:sz w:val="24"/>
                <w:highlight w:val="none"/>
              </w:rPr>
              <w:t>工艺流程简述：</w:t>
            </w:r>
          </w:p>
          <w:p w14:paraId="20412ED0">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highlight w:val="none"/>
              </w:rPr>
              <w:t>①开卷上料：</w:t>
            </w:r>
            <w:r>
              <w:rPr>
                <w:rFonts w:hint="default" w:ascii="Times New Roman" w:hAnsi="Times New Roman" w:eastAsia="宋体" w:cs="Times New Roman"/>
                <w:color w:val="auto"/>
                <w:sz w:val="24"/>
                <w:highlight w:val="none"/>
              </w:rPr>
              <w:t>将彩涂卷开卷上料就绪，开机后上、下层的彩涂卷同时被送入冷弯机内进行冷弯处理。</w:t>
            </w:r>
          </w:p>
          <w:p w14:paraId="7B5F2FB2">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该工序会产生设备噪声N1。</w:t>
            </w:r>
          </w:p>
          <w:p w14:paraId="04827A2B">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②预热烘道：将冷弯后的彩涂卷电加热至40℃左右，使其与粘贴剂产生良好的</w:t>
            </w:r>
            <w:r>
              <w:rPr>
                <w:rFonts w:hint="eastAsia" w:cs="Times New Roman"/>
                <w:color w:val="auto"/>
                <w:sz w:val="24"/>
                <w:highlight w:val="none"/>
                <w:lang w:eastAsia="zh-CN"/>
              </w:rPr>
              <w:t>黏合</w:t>
            </w:r>
            <w:r>
              <w:rPr>
                <w:rFonts w:hint="default" w:ascii="Times New Roman" w:hAnsi="Times New Roman" w:eastAsia="宋体" w:cs="Times New Roman"/>
                <w:color w:val="auto"/>
                <w:sz w:val="24"/>
                <w:highlight w:val="none"/>
              </w:rPr>
              <w:t>效果。</w:t>
            </w:r>
          </w:p>
          <w:p w14:paraId="235F467A">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③涂胶：将粘贴剂放料至配套容器罐中。将粘贴剂喷涂至预热后的彩涂卷上，放入聚苯乙烯泡沫块</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岩棉块，进入下一道工序。此过程为密闭涂胶。侧纸将彩涂卷四周包边处理，防止粘贴剂外溢。</w:t>
            </w:r>
          </w:p>
          <w:p w14:paraId="6D9BCCAE">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该工序会产生有设备噪声N1、</w:t>
            </w:r>
            <w:r>
              <w:rPr>
                <w:rFonts w:hint="default" w:ascii="Times New Roman" w:hAnsi="Times New Roman" w:eastAsia="宋体" w:cs="Times New Roman"/>
                <w:color w:val="auto"/>
                <w:sz w:val="24"/>
                <w:highlight w:val="none"/>
                <w:lang w:val="en-US" w:eastAsia="zh-CN"/>
              </w:rPr>
              <w:t>有机</w:t>
            </w:r>
            <w:r>
              <w:rPr>
                <w:rFonts w:hint="default" w:ascii="Times New Roman" w:hAnsi="Times New Roman" w:eastAsia="宋体" w:cs="Times New Roman"/>
                <w:color w:val="auto"/>
                <w:sz w:val="24"/>
                <w:highlight w:val="none"/>
              </w:rPr>
              <w:t>废气G3、包装废料S1及原料桶S4。</w:t>
            </w:r>
          </w:p>
          <w:p w14:paraId="7BA035E3">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④压层覆合：涂胶完毕后的彩涂卷经压层覆合，提高聚苯乙烯泡沫块</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岩棉块与彩涂卷的</w:t>
            </w:r>
            <w:r>
              <w:rPr>
                <w:rFonts w:hint="eastAsia" w:cs="Times New Roman"/>
                <w:color w:val="auto"/>
                <w:sz w:val="24"/>
                <w:highlight w:val="none"/>
                <w:lang w:eastAsia="zh-CN"/>
              </w:rPr>
              <w:t>黏合</w:t>
            </w:r>
            <w:r>
              <w:rPr>
                <w:rFonts w:hint="default" w:ascii="Times New Roman" w:hAnsi="Times New Roman" w:eastAsia="宋体" w:cs="Times New Roman"/>
                <w:color w:val="auto"/>
                <w:sz w:val="24"/>
                <w:highlight w:val="none"/>
              </w:rPr>
              <w:t>效果。</w:t>
            </w:r>
          </w:p>
          <w:p w14:paraId="7E16E93E">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⑤切割：压层覆合的彩涂卷，采用刀片切割，形成聚苯乙烯泡沫、岩棉</w:t>
            </w:r>
            <w:r>
              <w:rPr>
                <w:rFonts w:hint="default" w:ascii="Times New Roman" w:hAnsi="Times New Roman" w:eastAsia="宋体" w:cs="Times New Roman"/>
                <w:color w:val="auto"/>
                <w:sz w:val="24"/>
                <w:highlight w:val="none"/>
                <w:lang w:bidi="ar"/>
              </w:rPr>
              <w:t>夹芯板</w:t>
            </w:r>
            <w:r>
              <w:rPr>
                <w:rFonts w:hint="default" w:ascii="Times New Roman" w:hAnsi="Times New Roman" w:eastAsia="宋体" w:cs="Times New Roman"/>
                <w:color w:val="auto"/>
                <w:sz w:val="24"/>
                <w:highlight w:val="none"/>
              </w:rPr>
              <w:t>。</w:t>
            </w:r>
          </w:p>
          <w:p w14:paraId="19719D0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该工序会产生设备噪声N1、切割废气G4及边角料S5。</w:t>
            </w:r>
          </w:p>
          <w:p w14:paraId="4993A990">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（3）板房加工流程</w:t>
            </w:r>
          </w:p>
          <w:p w14:paraId="46F5BC05">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生产板房所需原料为：</w:t>
            </w:r>
            <w:r>
              <w:rPr>
                <w:rFonts w:hint="default" w:ascii="Times New Roman" w:hAnsi="Times New Roman" w:eastAsia="宋体" w:cs="Times New Roman"/>
                <w:b w:val="0"/>
                <w:bCs w:val="0"/>
                <w:color w:val="auto"/>
                <w:sz w:val="24"/>
                <w:highlight w:val="none"/>
                <w:lang w:val="en-US" w:eastAsia="zh-CN"/>
              </w:rPr>
              <w:t>聚氨酯彩钢夹芯板、泡沫彩钢夹芯板、岩棉彩钢夹芯板、镀锌钢卷等</w:t>
            </w:r>
            <w:r>
              <w:rPr>
                <w:rFonts w:hint="default" w:ascii="Times New Roman" w:hAnsi="Times New Roman" w:eastAsia="宋体" w:cs="Times New Roman"/>
                <w:color w:val="auto"/>
                <w:sz w:val="24"/>
                <w:highlight w:val="none"/>
                <w:lang w:bidi="ar"/>
              </w:rPr>
              <w:t>。</w:t>
            </w:r>
          </w:p>
          <w:p w14:paraId="68C6165F">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板房加工工艺流程及产排污环节详见图2-6所示。</w:t>
            </w:r>
          </w:p>
          <w:p w14:paraId="37D8BC94">
            <w:pPr>
              <w:spacing w:line="360" w:lineRule="auto"/>
              <w:ind w:left="630"/>
              <w:jc w:val="both"/>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drawing>
                <wp:inline distT="0" distB="0" distL="114300" distR="114300">
                  <wp:extent cx="3497580" cy="3141345"/>
                  <wp:effectExtent l="9525" t="9525" r="13335" b="19050"/>
                  <wp:docPr id="4" name="ECB019B1-382A-4266-B25C-5B523AA43C14-6" descr="C:/Users/Administrator/AppData/Local/Temp/wps.IctPz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6" descr="C:/Users/Administrator/AppData/Local/Temp/wps.IctPzSwps"/>
                          <pic:cNvPicPr>
                            <a:picLocks noChangeAspect="1"/>
                          </pic:cNvPicPr>
                        </pic:nvPicPr>
                        <pic:blipFill>
                          <a:blip r:embed="rId16"/>
                          <a:stretch>
                            <a:fillRect/>
                          </a:stretch>
                        </pic:blipFill>
                        <pic:spPr>
                          <a:xfrm>
                            <a:off x="0" y="0"/>
                            <a:ext cx="3497580" cy="3141345"/>
                          </a:xfrm>
                          <a:prstGeom prst="rect">
                            <a:avLst/>
                          </a:prstGeom>
                          <a:ln w="6350">
                            <a:solidFill>
                              <a:schemeClr val="tx1"/>
                            </a:solidFill>
                          </a:ln>
                        </pic:spPr>
                      </pic:pic>
                    </a:graphicData>
                  </a:graphic>
                </wp:inline>
              </w:drawing>
            </w:r>
          </w:p>
          <w:p w14:paraId="0C2B82E9">
            <w:pPr>
              <w:spacing w:line="360" w:lineRule="auto"/>
              <w:ind w:firstLine="1928" w:firstLineChars="8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 xml:space="preserve">图2-6 </w:t>
            </w:r>
            <w:r>
              <w:rPr>
                <w:rFonts w:hint="eastAsia"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 xml:space="preserve"> 板房加工工艺流程及产污节点示意图</w:t>
            </w:r>
          </w:p>
          <w:p w14:paraId="609289E7">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板房生产工艺流程简述：</w:t>
            </w:r>
          </w:p>
          <w:p w14:paraId="364BBB05">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①切割：将成品聚氨酯、聚苯乙烯泡沫、岩棉夹芯板按客户需求进行板材切割，切割完成后进行拼接。</w:t>
            </w:r>
          </w:p>
          <w:p w14:paraId="63C5C34A">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该工序会产生设备噪声N1、切割废气G5及边角料S6。</w:t>
            </w:r>
          </w:p>
          <w:p w14:paraId="077FEF48">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②U型槽制作：将</w:t>
            </w:r>
            <w:r>
              <w:rPr>
                <w:rFonts w:hint="default" w:ascii="Times New Roman" w:hAnsi="Times New Roman" w:eastAsia="宋体" w:cs="Times New Roman"/>
                <w:color w:val="auto"/>
                <w:sz w:val="24"/>
                <w:szCs w:val="24"/>
                <w:highlight w:val="none"/>
                <w:lang w:val="en-US" w:eastAsia="zh-CN"/>
              </w:rPr>
              <w:t>镀锌钢卷</w:t>
            </w:r>
            <w:r>
              <w:rPr>
                <w:rFonts w:hint="default" w:ascii="Times New Roman" w:hAnsi="Times New Roman" w:eastAsia="宋体" w:cs="Times New Roman"/>
                <w:color w:val="auto"/>
                <w:sz w:val="24"/>
                <w:szCs w:val="24"/>
                <w:highlight w:val="none"/>
              </w:rPr>
              <w:t>放置在液压剪板机裁剪开，</w:t>
            </w:r>
            <w:r>
              <w:rPr>
                <w:rFonts w:hint="eastAsia" w:cs="Times New Roman"/>
                <w:color w:val="auto"/>
                <w:sz w:val="24"/>
                <w:szCs w:val="24"/>
                <w:highlight w:val="none"/>
                <w:lang w:eastAsia="zh-CN"/>
              </w:rPr>
              <w:t>放入</w:t>
            </w:r>
            <w:r>
              <w:rPr>
                <w:rFonts w:hint="default" w:ascii="Times New Roman" w:hAnsi="Times New Roman" w:eastAsia="宋体" w:cs="Times New Roman"/>
                <w:color w:val="auto"/>
                <w:sz w:val="24"/>
                <w:szCs w:val="24"/>
                <w:highlight w:val="none"/>
              </w:rPr>
              <w:t>U型槽机内制成U型槽配件，</w:t>
            </w:r>
            <w:r>
              <w:rPr>
                <w:rFonts w:hint="eastAsia" w:cs="Times New Roman"/>
                <w:color w:val="auto"/>
                <w:sz w:val="24"/>
                <w:szCs w:val="24"/>
                <w:highlight w:val="none"/>
                <w:lang w:eastAsia="zh-CN"/>
              </w:rPr>
              <w:t>用于</w:t>
            </w:r>
            <w:r>
              <w:rPr>
                <w:rFonts w:hint="default" w:ascii="Times New Roman" w:hAnsi="Times New Roman" w:eastAsia="宋体" w:cs="Times New Roman"/>
                <w:color w:val="auto"/>
                <w:sz w:val="24"/>
                <w:szCs w:val="24"/>
                <w:highlight w:val="none"/>
              </w:rPr>
              <w:t>板材包边。</w:t>
            </w:r>
          </w:p>
          <w:p w14:paraId="6E02733E">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该工序会产生设备噪声N1及边角料S7。</w:t>
            </w:r>
          </w:p>
          <w:p w14:paraId="0FA77C11">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③板材拼接：将</w:t>
            </w:r>
            <w:r>
              <w:rPr>
                <w:rFonts w:hint="eastAsia" w:cs="Times New Roman"/>
                <w:color w:val="auto"/>
                <w:sz w:val="24"/>
                <w:szCs w:val="24"/>
                <w:highlight w:val="none"/>
                <w:lang w:eastAsia="zh-CN"/>
              </w:rPr>
              <w:t>板材</w:t>
            </w:r>
            <w:r>
              <w:rPr>
                <w:rFonts w:hint="default" w:ascii="Times New Roman" w:hAnsi="Times New Roman" w:eastAsia="宋体" w:cs="Times New Roman"/>
                <w:color w:val="auto"/>
                <w:sz w:val="24"/>
                <w:szCs w:val="24"/>
                <w:highlight w:val="none"/>
              </w:rPr>
              <w:t>按要求拼接。</w:t>
            </w:r>
          </w:p>
          <w:p w14:paraId="22D1A308">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④包边固定：利用气动铆钉枪对板材和U型槽进行铆接。</w:t>
            </w:r>
          </w:p>
          <w:p w14:paraId="07BC975D">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该工序会产生设备噪声N1。</w:t>
            </w:r>
          </w:p>
          <w:p w14:paraId="0CDF063E">
            <w:pPr>
              <w:adjustRightInd w:val="0"/>
              <w:snapToGrid w:val="0"/>
              <w:spacing w:line="360" w:lineRule="auto"/>
              <w:ind w:firstLine="480" w:firstLineChars="200"/>
              <w:rPr>
                <w:rFonts w:hint="default" w:ascii="Times New Roman" w:hAnsi="Times New Roman" w:eastAsia="宋体" w:cs="Times New Roman"/>
                <w:b/>
                <w:snapToGrid w:val="0"/>
                <w:color w:val="auto"/>
                <w:sz w:val="24"/>
                <w:szCs w:val="24"/>
                <w:highlight w:val="none"/>
              </w:rPr>
            </w:pPr>
            <w:r>
              <w:rPr>
                <w:rFonts w:hint="default" w:ascii="Times New Roman" w:hAnsi="Times New Roman" w:eastAsia="宋体" w:cs="Times New Roman"/>
                <w:color w:val="auto"/>
                <w:sz w:val="24"/>
                <w:szCs w:val="24"/>
                <w:highlight w:val="none"/>
              </w:rPr>
              <w:t>⑤成品检验：对成品板材进行检验，不合格产品返回各工序再次加工处理，合格产品入库储存。</w:t>
            </w:r>
          </w:p>
          <w:p w14:paraId="1666E13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该工序会产生不合格产品S8。</w:t>
            </w:r>
          </w:p>
          <w:p w14:paraId="3CEE95B1">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2、烘烤架生产过程</w:t>
            </w:r>
          </w:p>
          <w:p w14:paraId="532F64A3">
            <w:pPr>
              <w:spacing w:line="360" w:lineRule="auto"/>
              <w:ind w:left="420" w:left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sz w:val="24"/>
                <w:highlight w:val="none"/>
                <w:lang w:bidi="ar"/>
              </w:rPr>
              <w:t>生产工艺流程及产排污环节详见图2-7所示。</w:t>
            </w:r>
          </w:p>
          <w:p w14:paraId="665672CA">
            <w:pPr>
              <w:spacing w:line="360" w:lineRule="auto"/>
              <w:ind w:firstLine="480"/>
              <w:jc w:val="both"/>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drawing>
                <wp:inline distT="0" distB="0" distL="114300" distR="114300">
                  <wp:extent cx="4269105" cy="2381885"/>
                  <wp:effectExtent l="9525" t="9525" r="19050" b="16510"/>
                  <wp:docPr id="10" name="ECB019B1-382A-4266-B25C-5B523AA43C14-7" descr="C:/Users/金小雨/AppData/Local/Temp/wps.rHBYu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7" descr="C:/Users/金小雨/AppData/Local/Temp/wps.rHBYuvwps"/>
                          <pic:cNvPicPr>
                            <a:picLocks noChangeAspect="1"/>
                          </pic:cNvPicPr>
                        </pic:nvPicPr>
                        <pic:blipFill>
                          <a:blip r:embed="rId17"/>
                          <a:stretch>
                            <a:fillRect/>
                          </a:stretch>
                        </pic:blipFill>
                        <pic:spPr>
                          <a:xfrm>
                            <a:off x="0" y="0"/>
                            <a:ext cx="4269105" cy="2381885"/>
                          </a:xfrm>
                          <a:prstGeom prst="rect">
                            <a:avLst/>
                          </a:prstGeom>
                          <a:ln w="6350">
                            <a:solidFill>
                              <a:schemeClr val="tx1"/>
                            </a:solidFill>
                          </a:ln>
                        </pic:spPr>
                      </pic:pic>
                    </a:graphicData>
                  </a:graphic>
                </wp:inline>
              </w:drawing>
            </w:r>
          </w:p>
          <w:p w14:paraId="37A7AEF0">
            <w:pPr>
              <w:adjustRightInd w:val="0"/>
              <w:snapToGrid w:val="0"/>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 xml:space="preserve">图2-7  </w:t>
            </w:r>
            <w:r>
              <w:rPr>
                <w:rFonts w:hint="eastAsia"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烤烟架生产</w:t>
            </w:r>
            <w:r>
              <w:rPr>
                <w:rFonts w:hint="default" w:ascii="Times New Roman" w:hAnsi="Times New Roman" w:eastAsia="宋体" w:cs="Times New Roman"/>
                <w:b/>
                <w:color w:val="auto"/>
                <w:szCs w:val="21"/>
                <w:highlight w:val="none"/>
              </w:rPr>
              <w:t>工艺流程及产污节点示意图</w:t>
            </w:r>
          </w:p>
          <w:p w14:paraId="55EE7E9B">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烤烟架工艺流程简述：</w:t>
            </w:r>
          </w:p>
          <w:p w14:paraId="568146F1">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①切割：将镀锌方管放置在切割机上，根据图纸的尺寸，将</w:t>
            </w:r>
            <w:r>
              <w:rPr>
                <w:rFonts w:hint="default" w:ascii="Times New Roman" w:hAnsi="Times New Roman" w:eastAsia="宋体" w:cs="Times New Roman"/>
                <w:color w:val="auto"/>
                <w:sz w:val="24"/>
                <w:highlight w:val="none"/>
                <w:lang w:val="en-US" w:eastAsia="zh-CN"/>
              </w:rPr>
              <w:t>其</w:t>
            </w:r>
            <w:r>
              <w:rPr>
                <w:rFonts w:hint="default" w:ascii="Times New Roman" w:hAnsi="Times New Roman" w:eastAsia="宋体" w:cs="Times New Roman"/>
                <w:color w:val="auto"/>
                <w:sz w:val="24"/>
                <w:highlight w:val="none"/>
              </w:rPr>
              <w:t>切割开。</w:t>
            </w:r>
          </w:p>
          <w:p w14:paraId="3AFC7DC8">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该工序产生设备噪声N1、废气G6及边角料S9。</w:t>
            </w:r>
          </w:p>
          <w:p w14:paraId="3A8CC548">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②冲孔：将切割好的镀锌方管置于冲床，按照图纸冲孔位置进行冲孔。</w:t>
            </w:r>
          </w:p>
          <w:p w14:paraId="640D7844">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该工序产生设备噪声N1及边角料S10。</w:t>
            </w:r>
          </w:p>
          <w:p w14:paraId="7472AF60">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③焊接：利用CO</w:t>
            </w:r>
            <w:r>
              <w:rPr>
                <w:rFonts w:hint="default" w:ascii="Times New Roman" w:hAnsi="Times New Roman" w:eastAsia="宋体" w:cs="Times New Roman"/>
                <w:color w:val="auto"/>
                <w:sz w:val="24"/>
                <w:highlight w:val="none"/>
                <w:vertAlign w:val="subscript"/>
              </w:rPr>
              <w:t>2</w:t>
            </w:r>
            <w:r>
              <w:rPr>
                <w:rFonts w:hint="default" w:ascii="Times New Roman" w:hAnsi="Times New Roman" w:eastAsia="宋体" w:cs="Times New Roman"/>
                <w:color w:val="auto"/>
                <w:sz w:val="24"/>
                <w:highlight w:val="none"/>
              </w:rPr>
              <w:t>气体保护电焊机，将处理好的镀锌方管与外协定制扣件进行拼接焊接。</w:t>
            </w:r>
          </w:p>
          <w:p w14:paraId="373080A0">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该工序产生设备噪声N1、废气G7。</w:t>
            </w:r>
          </w:p>
          <w:p w14:paraId="17834261">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④成品检验：对成品烤烟架进行检验，不合格产品返回各工序再次加工处理，合格产品入库储存。</w:t>
            </w:r>
          </w:p>
          <w:p w14:paraId="7159FEFF">
            <w:pPr>
              <w:spacing w:line="360" w:lineRule="auto"/>
              <w:ind w:firstLine="480"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sz w:val="24"/>
                <w:highlight w:val="none"/>
              </w:rPr>
              <w:t>该工序会产生不合格产品S11。</w:t>
            </w:r>
            <w:bookmarkEnd w:id="17"/>
          </w:p>
          <w:p w14:paraId="2A59E4ED">
            <w:pPr>
              <w:pStyle w:val="24"/>
              <w:snapToGrid w:val="0"/>
              <w:spacing w:after="0" w:line="348" w:lineRule="auto"/>
              <w:ind w:firstLine="482"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3、项目其他产污环节分析</w:t>
            </w:r>
          </w:p>
          <w:p w14:paraId="2219A662">
            <w:pPr>
              <w:spacing w:line="348" w:lineRule="auto"/>
              <w:ind w:firstLine="480" w:firstLineChars="200"/>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color w:val="auto"/>
                <w:sz w:val="24"/>
                <w:highlight w:val="none"/>
              </w:rPr>
              <w:t>本项目仅设置办公区及食堂，不为职工提供住宿，项目办公区、食堂产污环节详见图2-8所示。</w:t>
            </w:r>
          </w:p>
          <w:p w14:paraId="7439ADB6">
            <w:pPr>
              <w:pStyle w:val="24"/>
              <w:ind w:firstLine="24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object>
                <v:shape id="_x0000_i1025" o:spt="75" type="#_x0000_t75" style="height:106.2pt;width:257.35pt;" o:ole="t" filled="f" o:preferrelative="t" stroked="f" coordsize="21600,21600">
                  <v:path/>
                  <v:fill on="f" focussize="0,0"/>
                  <v:stroke on="f"/>
                  <v:imagedata r:id="rId19" o:title=""/>
                  <o:lock v:ext="edit" aspectratio="t"/>
                  <w10:wrap type="none"/>
                  <w10:anchorlock/>
                </v:shape>
                <o:OLEObject Type="Embed" ProgID="Visio.Drawing.11" ShapeID="_x0000_i1025" DrawAspect="Content" ObjectID="_1468075725" r:id="rId18">
                  <o:LockedField>false</o:LockedField>
                </o:OLEObject>
              </w:object>
            </w:r>
          </w:p>
          <w:p w14:paraId="7F50A4C2">
            <w:pPr>
              <w:pStyle w:val="24"/>
              <w:spacing w:after="0"/>
              <w:ind w:firstLine="211"/>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图2-8   办公生</w:t>
            </w:r>
            <w:r>
              <w:rPr>
                <w:rFonts w:hint="eastAsia" w:cs="Times New Roman"/>
                <w:b/>
                <w:color w:val="auto"/>
                <w:sz w:val="21"/>
                <w:szCs w:val="21"/>
                <w:highlight w:val="none"/>
                <w:lang w:eastAsia="zh-CN"/>
              </w:rPr>
              <w:t>活用</w:t>
            </w:r>
            <w:r>
              <w:rPr>
                <w:rFonts w:hint="default" w:ascii="Times New Roman" w:hAnsi="Times New Roman" w:eastAsia="宋体" w:cs="Times New Roman"/>
                <w:b/>
                <w:color w:val="auto"/>
                <w:sz w:val="21"/>
                <w:szCs w:val="21"/>
                <w:highlight w:val="none"/>
              </w:rPr>
              <w:t>物节点图</w:t>
            </w:r>
          </w:p>
          <w:p w14:paraId="0262642E">
            <w:pPr>
              <w:pStyle w:val="25"/>
              <w:spacing w:line="360" w:lineRule="auto"/>
              <w:ind w:firstLine="48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（二）项目主要污染工序</w:t>
            </w:r>
          </w:p>
          <w:p w14:paraId="1300310B">
            <w:pPr>
              <w:pStyle w:val="24"/>
              <w:spacing w:after="0"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本项目运营期主要污染工序详见表2-7。</w:t>
            </w:r>
          </w:p>
          <w:p w14:paraId="32164A36">
            <w:pPr>
              <w:pStyle w:val="24"/>
              <w:spacing w:after="0"/>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表2-7   运营期主要污染工序一览表</w:t>
            </w:r>
          </w:p>
          <w:tbl>
            <w:tblPr>
              <w:tblStyle w:val="2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010"/>
              <w:gridCol w:w="1689"/>
              <w:gridCol w:w="2555"/>
              <w:gridCol w:w="1169"/>
            </w:tblGrid>
            <w:tr w14:paraId="096D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Align w:val="center"/>
                </w:tcPr>
                <w:p w14:paraId="4D484B5B">
                  <w:pPr>
                    <w:snapToGrid w:val="0"/>
                    <w:jc w:val="center"/>
                    <w:rPr>
                      <w:rFonts w:hint="default" w:ascii="Times New Roman" w:hAnsi="Times New Roman" w:eastAsia="宋体" w:cs="Times New Roman"/>
                      <w:b/>
                      <w:snapToGrid w:val="0"/>
                      <w:color w:val="auto"/>
                      <w:sz w:val="21"/>
                      <w:szCs w:val="21"/>
                      <w:highlight w:val="none"/>
                    </w:rPr>
                  </w:pPr>
                  <w:r>
                    <w:rPr>
                      <w:rFonts w:hint="default" w:ascii="Times New Roman" w:hAnsi="Times New Roman" w:eastAsia="宋体" w:cs="Times New Roman"/>
                      <w:b/>
                      <w:snapToGrid w:val="0"/>
                      <w:color w:val="auto"/>
                      <w:sz w:val="21"/>
                      <w:szCs w:val="21"/>
                      <w:highlight w:val="none"/>
                    </w:rPr>
                    <w:t>产污类型</w:t>
                  </w:r>
                </w:p>
              </w:tc>
              <w:tc>
                <w:tcPr>
                  <w:tcW w:w="2010" w:type="dxa"/>
                  <w:vAlign w:val="center"/>
                </w:tcPr>
                <w:p w14:paraId="7DA5078F">
                  <w:pPr>
                    <w:snapToGrid w:val="0"/>
                    <w:jc w:val="center"/>
                    <w:rPr>
                      <w:rFonts w:hint="default" w:ascii="Times New Roman" w:hAnsi="Times New Roman" w:eastAsia="宋体" w:cs="Times New Roman"/>
                      <w:b/>
                      <w:snapToGrid w:val="0"/>
                      <w:color w:val="auto"/>
                      <w:sz w:val="21"/>
                      <w:szCs w:val="21"/>
                      <w:highlight w:val="none"/>
                    </w:rPr>
                  </w:pPr>
                  <w:r>
                    <w:rPr>
                      <w:rFonts w:hint="default" w:ascii="Times New Roman" w:hAnsi="Times New Roman" w:eastAsia="宋体" w:cs="Times New Roman"/>
                      <w:b/>
                      <w:snapToGrid w:val="0"/>
                      <w:color w:val="auto"/>
                      <w:sz w:val="21"/>
                      <w:szCs w:val="21"/>
                      <w:highlight w:val="none"/>
                    </w:rPr>
                    <w:t>产污环节</w:t>
                  </w:r>
                </w:p>
              </w:tc>
              <w:tc>
                <w:tcPr>
                  <w:tcW w:w="1689" w:type="dxa"/>
                  <w:vAlign w:val="center"/>
                </w:tcPr>
                <w:p w14:paraId="1F5F0314">
                  <w:pPr>
                    <w:snapToGrid w:val="0"/>
                    <w:jc w:val="center"/>
                    <w:rPr>
                      <w:rFonts w:hint="default" w:ascii="Times New Roman" w:hAnsi="Times New Roman" w:eastAsia="宋体" w:cs="Times New Roman"/>
                      <w:b/>
                      <w:snapToGrid w:val="0"/>
                      <w:color w:val="auto"/>
                      <w:sz w:val="21"/>
                      <w:szCs w:val="21"/>
                      <w:highlight w:val="none"/>
                    </w:rPr>
                  </w:pPr>
                  <w:r>
                    <w:rPr>
                      <w:rFonts w:hint="default" w:ascii="Times New Roman" w:hAnsi="Times New Roman" w:eastAsia="宋体" w:cs="Times New Roman"/>
                      <w:b/>
                      <w:snapToGrid w:val="0"/>
                      <w:color w:val="auto"/>
                      <w:sz w:val="21"/>
                      <w:szCs w:val="21"/>
                      <w:highlight w:val="none"/>
                    </w:rPr>
                    <w:t>主要污染物</w:t>
                  </w:r>
                </w:p>
              </w:tc>
              <w:tc>
                <w:tcPr>
                  <w:tcW w:w="2555" w:type="dxa"/>
                  <w:vAlign w:val="center"/>
                </w:tcPr>
                <w:p w14:paraId="1B60DF4B">
                  <w:pPr>
                    <w:snapToGrid w:val="0"/>
                    <w:jc w:val="center"/>
                    <w:rPr>
                      <w:rFonts w:hint="default" w:ascii="Times New Roman" w:hAnsi="Times New Roman" w:eastAsia="宋体" w:cs="Times New Roman"/>
                      <w:b/>
                      <w:snapToGrid w:val="0"/>
                      <w:color w:val="auto"/>
                      <w:sz w:val="21"/>
                      <w:szCs w:val="21"/>
                      <w:highlight w:val="none"/>
                    </w:rPr>
                  </w:pPr>
                  <w:r>
                    <w:rPr>
                      <w:rFonts w:hint="default" w:ascii="Times New Roman" w:hAnsi="Times New Roman" w:eastAsia="宋体" w:cs="Times New Roman"/>
                      <w:b/>
                      <w:snapToGrid w:val="0"/>
                      <w:color w:val="auto"/>
                      <w:sz w:val="21"/>
                      <w:szCs w:val="21"/>
                      <w:highlight w:val="none"/>
                    </w:rPr>
                    <w:t>治理措施</w:t>
                  </w:r>
                </w:p>
              </w:tc>
              <w:tc>
                <w:tcPr>
                  <w:tcW w:w="1169" w:type="dxa"/>
                  <w:vAlign w:val="center"/>
                </w:tcPr>
                <w:p w14:paraId="7F8A8B12">
                  <w:pPr>
                    <w:snapToGrid w:val="0"/>
                    <w:jc w:val="center"/>
                    <w:rPr>
                      <w:rFonts w:hint="default" w:ascii="Times New Roman" w:hAnsi="Times New Roman" w:eastAsia="宋体" w:cs="Times New Roman"/>
                      <w:b/>
                      <w:snapToGrid w:val="0"/>
                      <w:color w:val="auto"/>
                      <w:sz w:val="20"/>
                      <w:szCs w:val="20"/>
                      <w:highlight w:val="none"/>
                    </w:rPr>
                  </w:pPr>
                  <w:r>
                    <w:rPr>
                      <w:rFonts w:hint="default" w:ascii="Times New Roman" w:hAnsi="Times New Roman" w:eastAsia="宋体" w:cs="Times New Roman"/>
                      <w:b/>
                      <w:snapToGrid w:val="0"/>
                      <w:color w:val="auto"/>
                      <w:sz w:val="20"/>
                      <w:szCs w:val="20"/>
                      <w:highlight w:val="none"/>
                    </w:rPr>
                    <w:t>排放方式</w:t>
                  </w:r>
                </w:p>
              </w:tc>
            </w:tr>
            <w:tr w14:paraId="20D7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restart"/>
                  <w:vAlign w:val="center"/>
                </w:tcPr>
                <w:p w14:paraId="5463F88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7423" w:type="dxa"/>
                  <w:gridSpan w:val="4"/>
                  <w:vAlign w:val="center"/>
                </w:tcPr>
                <w:p w14:paraId="20D760F9">
                  <w:pPr>
                    <w:snapToGrid w:val="0"/>
                    <w:jc w:val="center"/>
                    <w:rPr>
                      <w:rFonts w:hint="default" w:ascii="Times New Roman" w:hAnsi="Times New Roman" w:eastAsia="宋体" w:cs="Times New Roman"/>
                      <w:b/>
                      <w:snapToGrid w:val="0"/>
                      <w:color w:val="auto"/>
                      <w:sz w:val="21"/>
                      <w:szCs w:val="21"/>
                      <w:highlight w:val="none"/>
                    </w:rPr>
                  </w:pPr>
                  <w:r>
                    <w:rPr>
                      <w:rFonts w:hint="default" w:ascii="Times New Roman" w:hAnsi="Times New Roman" w:eastAsia="宋体" w:cs="Times New Roman"/>
                      <w:b/>
                      <w:snapToGrid w:val="0"/>
                      <w:color w:val="auto"/>
                      <w:sz w:val="21"/>
                      <w:szCs w:val="21"/>
                      <w:highlight w:val="none"/>
                    </w:rPr>
                    <w:t>板房生产</w:t>
                  </w:r>
                </w:p>
              </w:tc>
            </w:tr>
            <w:tr w14:paraId="79AF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1154" w:type="dxa"/>
                  <w:vMerge w:val="continue"/>
                  <w:vAlign w:val="center"/>
                </w:tcPr>
                <w:p w14:paraId="31405947">
                  <w:pPr>
                    <w:jc w:val="center"/>
                    <w:rPr>
                      <w:rFonts w:hint="default" w:ascii="Times New Roman" w:hAnsi="Times New Roman" w:eastAsia="宋体" w:cs="Times New Roman"/>
                      <w:color w:val="auto"/>
                      <w:sz w:val="21"/>
                      <w:szCs w:val="21"/>
                      <w:highlight w:val="none"/>
                    </w:rPr>
                  </w:pPr>
                </w:p>
              </w:tc>
              <w:tc>
                <w:tcPr>
                  <w:tcW w:w="2010" w:type="dxa"/>
                  <w:vAlign w:val="center"/>
                </w:tcPr>
                <w:p w14:paraId="65EF963F">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浇筑发泡（G1）</w:t>
                  </w:r>
                </w:p>
              </w:tc>
              <w:tc>
                <w:tcPr>
                  <w:tcW w:w="1689" w:type="dxa"/>
                  <w:vMerge w:val="restart"/>
                  <w:vAlign w:val="center"/>
                </w:tcPr>
                <w:p w14:paraId="7A2CD121">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有机废气（非甲烷总烃）、臭气浓度</w:t>
                  </w:r>
                </w:p>
              </w:tc>
              <w:tc>
                <w:tcPr>
                  <w:tcW w:w="2555" w:type="dxa"/>
                  <w:vMerge w:val="restart"/>
                  <w:vAlign w:val="center"/>
                </w:tcPr>
                <w:p w14:paraId="38FCD5B9">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生产过程中浇筑发泡、涂胶工序均在密闭间进行，产生的有机废气由集气管</w:t>
                  </w:r>
                  <w:r>
                    <w:rPr>
                      <w:rFonts w:hint="default" w:ascii="Times New Roman" w:hAnsi="Times New Roman" w:eastAsia="宋体" w:cs="Times New Roman"/>
                      <w:color w:val="auto"/>
                      <w:sz w:val="21"/>
                      <w:szCs w:val="21"/>
                      <w:highlight w:val="none"/>
                      <w:lang w:val="en-US" w:eastAsia="zh-CN"/>
                    </w:rPr>
                    <w:t>（共2根，分别用于收集浇筑发泡、涂胶工序产生的废气）</w:t>
                  </w:r>
                  <w:r>
                    <w:rPr>
                      <w:rFonts w:hint="default" w:ascii="Times New Roman" w:hAnsi="Times New Roman" w:eastAsia="宋体" w:cs="Times New Roman"/>
                      <w:color w:val="auto"/>
                      <w:sz w:val="21"/>
                      <w:szCs w:val="21"/>
                      <w:highlight w:val="none"/>
                    </w:rPr>
                    <w:t>收集后进入</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三级活性炭吸附装置”处理，再由1根15m高排气筒达标排放（DA001）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Cs/>
                      <w:snapToGrid w:val="0"/>
                      <w:color w:val="auto"/>
                      <w:sz w:val="21"/>
                      <w:szCs w:val="21"/>
                      <w:highlight w:val="none"/>
                    </w:rPr>
                    <w:t>收集效率95%，</w:t>
                  </w:r>
                  <w:r>
                    <w:rPr>
                      <w:rFonts w:hint="default" w:ascii="Times New Roman" w:hAnsi="Times New Roman" w:eastAsia="宋体" w:cs="Times New Roman"/>
                      <w:bCs/>
                      <w:snapToGrid w:val="0"/>
                      <w:color w:val="auto"/>
                      <w:sz w:val="21"/>
                      <w:szCs w:val="21"/>
                      <w:highlight w:val="none"/>
                      <w:lang w:val="en-US" w:eastAsia="zh-CN"/>
                    </w:rPr>
                    <w:t>风机</w:t>
                  </w:r>
                  <w:r>
                    <w:rPr>
                      <w:rFonts w:hint="default" w:ascii="Times New Roman" w:hAnsi="Times New Roman" w:eastAsia="宋体" w:cs="Times New Roman"/>
                      <w:bCs/>
                      <w:snapToGrid w:val="0"/>
                      <w:color w:val="auto"/>
                      <w:sz w:val="21"/>
                      <w:szCs w:val="21"/>
                      <w:highlight w:val="none"/>
                    </w:rPr>
                    <w:t>风量为7000m</w:t>
                  </w:r>
                  <w:r>
                    <w:rPr>
                      <w:rFonts w:hint="default" w:ascii="Times New Roman" w:hAnsi="Times New Roman" w:eastAsia="宋体" w:cs="Times New Roman"/>
                      <w:bCs/>
                      <w:snapToGrid w:val="0"/>
                      <w:color w:val="auto"/>
                      <w:sz w:val="21"/>
                      <w:szCs w:val="21"/>
                      <w:highlight w:val="none"/>
                      <w:vertAlign w:val="superscript"/>
                    </w:rPr>
                    <w:t>3</w:t>
                  </w:r>
                  <w:r>
                    <w:rPr>
                      <w:rFonts w:hint="default" w:ascii="Times New Roman" w:hAnsi="Times New Roman" w:eastAsia="宋体" w:cs="Times New Roman"/>
                      <w:bCs/>
                      <w:snapToGrid w:val="0"/>
                      <w:color w:val="auto"/>
                      <w:sz w:val="21"/>
                      <w:szCs w:val="21"/>
                      <w:highlight w:val="none"/>
                    </w:rPr>
                    <w:t>/h，“三级活性炭吸附装置”去除效率60%，排气筒内径0.4m。</w:t>
                  </w:r>
                </w:p>
              </w:tc>
              <w:tc>
                <w:tcPr>
                  <w:tcW w:w="1169" w:type="dxa"/>
                  <w:vMerge w:val="restart"/>
                  <w:vAlign w:val="center"/>
                </w:tcPr>
                <w:p w14:paraId="11294780">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bCs/>
                      <w:snapToGrid w:val="0"/>
                      <w:color w:val="auto"/>
                      <w:szCs w:val="21"/>
                      <w:highlight w:val="none"/>
                    </w:rPr>
                    <w:t>15m高排气筒（DA001）</w:t>
                  </w:r>
                </w:p>
              </w:tc>
            </w:tr>
            <w:tr w14:paraId="1E5F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tcPr>
                <w:p w14:paraId="4C9CA631">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04B11AC9">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涂胶（G3）</w:t>
                  </w:r>
                </w:p>
              </w:tc>
              <w:tc>
                <w:tcPr>
                  <w:tcW w:w="1689" w:type="dxa"/>
                  <w:vMerge w:val="continue"/>
                  <w:vAlign w:val="center"/>
                </w:tcPr>
                <w:p w14:paraId="7A186D76">
                  <w:pPr>
                    <w:snapToGrid w:val="0"/>
                    <w:jc w:val="center"/>
                    <w:rPr>
                      <w:rFonts w:hint="default" w:ascii="Times New Roman" w:hAnsi="Times New Roman" w:eastAsia="宋体" w:cs="Times New Roman"/>
                      <w:bCs/>
                      <w:snapToGrid w:val="0"/>
                      <w:color w:val="auto"/>
                      <w:sz w:val="21"/>
                      <w:szCs w:val="21"/>
                      <w:highlight w:val="none"/>
                    </w:rPr>
                  </w:pPr>
                </w:p>
              </w:tc>
              <w:tc>
                <w:tcPr>
                  <w:tcW w:w="2555" w:type="dxa"/>
                  <w:vMerge w:val="continue"/>
                  <w:vAlign w:val="center"/>
                </w:tcPr>
                <w:p w14:paraId="0EA34913">
                  <w:pPr>
                    <w:snapToGrid w:val="0"/>
                    <w:jc w:val="center"/>
                    <w:rPr>
                      <w:rFonts w:hint="default" w:ascii="Times New Roman" w:hAnsi="Times New Roman" w:eastAsia="宋体" w:cs="Times New Roman"/>
                      <w:bCs/>
                      <w:snapToGrid w:val="0"/>
                      <w:color w:val="auto"/>
                      <w:sz w:val="21"/>
                      <w:szCs w:val="21"/>
                      <w:highlight w:val="none"/>
                    </w:rPr>
                  </w:pPr>
                </w:p>
              </w:tc>
              <w:tc>
                <w:tcPr>
                  <w:tcW w:w="1169" w:type="dxa"/>
                  <w:vMerge w:val="continue"/>
                  <w:vAlign w:val="center"/>
                </w:tcPr>
                <w:p w14:paraId="03AC67B4">
                  <w:pPr>
                    <w:snapToGrid w:val="0"/>
                    <w:jc w:val="center"/>
                    <w:rPr>
                      <w:rFonts w:hint="default" w:ascii="Times New Roman" w:hAnsi="Times New Roman" w:eastAsia="宋体" w:cs="Times New Roman"/>
                      <w:bCs/>
                      <w:snapToGrid w:val="0"/>
                      <w:color w:val="auto"/>
                      <w:szCs w:val="21"/>
                      <w:highlight w:val="none"/>
                    </w:rPr>
                  </w:pPr>
                </w:p>
              </w:tc>
            </w:tr>
            <w:tr w14:paraId="2930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tcPr>
                <w:p w14:paraId="2C3B1826">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61F27823">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切割（G2、G4、G5）</w:t>
                  </w:r>
                </w:p>
              </w:tc>
              <w:tc>
                <w:tcPr>
                  <w:tcW w:w="1689" w:type="dxa"/>
                  <w:vAlign w:val="center"/>
                </w:tcPr>
                <w:p w14:paraId="21FB25BB">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金属粉尘</w:t>
                  </w:r>
                </w:p>
              </w:tc>
              <w:tc>
                <w:tcPr>
                  <w:tcW w:w="2555" w:type="dxa"/>
                  <w:vAlign w:val="center"/>
                </w:tcPr>
                <w:p w14:paraId="0163ED9B">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color w:val="auto"/>
                      <w:sz w:val="21"/>
                      <w:szCs w:val="21"/>
                      <w:highlight w:val="none"/>
                    </w:rPr>
                    <w:t>洒水降尘、厂房阻隔。</w:t>
                  </w:r>
                </w:p>
              </w:tc>
              <w:tc>
                <w:tcPr>
                  <w:tcW w:w="1169" w:type="dxa"/>
                  <w:vAlign w:val="center"/>
                </w:tcPr>
                <w:p w14:paraId="0AAB1FB0">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bCs/>
                      <w:snapToGrid w:val="0"/>
                      <w:color w:val="auto"/>
                      <w:szCs w:val="21"/>
                      <w:highlight w:val="none"/>
                    </w:rPr>
                    <w:t>无组织</w:t>
                  </w:r>
                </w:p>
              </w:tc>
            </w:tr>
            <w:tr w14:paraId="7E4C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54" w:type="dxa"/>
                  <w:vMerge w:val="continue"/>
                </w:tcPr>
                <w:p w14:paraId="69875FEE">
                  <w:pPr>
                    <w:snapToGrid w:val="0"/>
                    <w:jc w:val="center"/>
                    <w:rPr>
                      <w:rFonts w:hint="default" w:ascii="Times New Roman" w:hAnsi="Times New Roman" w:eastAsia="宋体" w:cs="Times New Roman"/>
                      <w:bCs/>
                      <w:snapToGrid w:val="0"/>
                      <w:color w:val="auto"/>
                      <w:sz w:val="21"/>
                      <w:szCs w:val="21"/>
                      <w:highlight w:val="none"/>
                    </w:rPr>
                  </w:pPr>
                </w:p>
              </w:tc>
              <w:tc>
                <w:tcPr>
                  <w:tcW w:w="7423" w:type="dxa"/>
                  <w:gridSpan w:val="4"/>
                  <w:vAlign w:val="center"/>
                </w:tcPr>
                <w:p w14:paraId="4F789233">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
                      <w:snapToGrid w:val="0"/>
                      <w:color w:val="auto"/>
                      <w:sz w:val="21"/>
                      <w:szCs w:val="21"/>
                      <w:highlight w:val="none"/>
                    </w:rPr>
                    <w:t>烤烟架生产</w:t>
                  </w:r>
                </w:p>
              </w:tc>
            </w:tr>
            <w:tr w14:paraId="44D1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tcPr>
                <w:p w14:paraId="206B6130">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5DDD9411">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切割（G6）</w:t>
                  </w:r>
                </w:p>
              </w:tc>
              <w:tc>
                <w:tcPr>
                  <w:tcW w:w="1689" w:type="dxa"/>
                  <w:vAlign w:val="center"/>
                </w:tcPr>
                <w:p w14:paraId="689B7D1D">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金属粉尘</w:t>
                  </w:r>
                </w:p>
              </w:tc>
              <w:tc>
                <w:tcPr>
                  <w:tcW w:w="2555" w:type="dxa"/>
                  <w:vAlign w:val="center"/>
                </w:tcPr>
                <w:p w14:paraId="7FE4B887">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color w:val="auto"/>
                      <w:sz w:val="21"/>
                      <w:szCs w:val="21"/>
                      <w:highlight w:val="none"/>
                    </w:rPr>
                    <w:t>洒水降尘、厂房阻隔。</w:t>
                  </w:r>
                </w:p>
              </w:tc>
              <w:tc>
                <w:tcPr>
                  <w:tcW w:w="1169" w:type="dxa"/>
                  <w:vAlign w:val="center"/>
                </w:tcPr>
                <w:p w14:paraId="2E0DDDED">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bCs/>
                      <w:snapToGrid w:val="0"/>
                      <w:color w:val="auto"/>
                      <w:szCs w:val="21"/>
                      <w:highlight w:val="none"/>
                    </w:rPr>
                    <w:t>无组织</w:t>
                  </w:r>
                </w:p>
              </w:tc>
            </w:tr>
            <w:tr w14:paraId="1EFD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tcPr>
                <w:p w14:paraId="72A6AFA0">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7DE5878D">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焊接（G7）</w:t>
                  </w:r>
                </w:p>
              </w:tc>
              <w:tc>
                <w:tcPr>
                  <w:tcW w:w="1689" w:type="dxa"/>
                  <w:vAlign w:val="center"/>
                </w:tcPr>
                <w:p w14:paraId="04B2FA2A">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焊接烟尘</w:t>
                  </w:r>
                </w:p>
              </w:tc>
              <w:tc>
                <w:tcPr>
                  <w:tcW w:w="2555" w:type="dxa"/>
                  <w:vAlign w:val="center"/>
                </w:tcPr>
                <w:p w14:paraId="4C0841EE">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设置移动式焊烟净化器处理后无组织排放。</w:t>
                  </w:r>
                </w:p>
              </w:tc>
              <w:tc>
                <w:tcPr>
                  <w:tcW w:w="1169" w:type="dxa"/>
                  <w:vAlign w:val="center"/>
                </w:tcPr>
                <w:p w14:paraId="1787B9E0">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bCs/>
                      <w:snapToGrid w:val="0"/>
                      <w:color w:val="auto"/>
                      <w:szCs w:val="21"/>
                      <w:highlight w:val="none"/>
                    </w:rPr>
                    <w:t>无组织</w:t>
                  </w:r>
                </w:p>
              </w:tc>
            </w:tr>
            <w:tr w14:paraId="6A75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tcPr>
                <w:p w14:paraId="2D8C59D4">
                  <w:pPr>
                    <w:snapToGrid w:val="0"/>
                    <w:jc w:val="center"/>
                    <w:rPr>
                      <w:rFonts w:hint="default" w:ascii="Times New Roman" w:hAnsi="Times New Roman" w:eastAsia="宋体" w:cs="Times New Roman"/>
                      <w:bCs/>
                      <w:snapToGrid w:val="0"/>
                      <w:color w:val="auto"/>
                      <w:sz w:val="21"/>
                      <w:szCs w:val="21"/>
                      <w:highlight w:val="none"/>
                    </w:rPr>
                  </w:pPr>
                </w:p>
              </w:tc>
              <w:tc>
                <w:tcPr>
                  <w:tcW w:w="7423" w:type="dxa"/>
                  <w:gridSpan w:val="4"/>
                  <w:vAlign w:val="center"/>
                </w:tcPr>
                <w:p w14:paraId="67FE8641">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
                      <w:snapToGrid w:val="0"/>
                      <w:color w:val="auto"/>
                      <w:sz w:val="21"/>
                      <w:szCs w:val="21"/>
                      <w:highlight w:val="none"/>
                    </w:rPr>
                    <w:t>其他</w:t>
                  </w:r>
                </w:p>
              </w:tc>
            </w:tr>
            <w:tr w14:paraId="44F1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vMerge w:val="continue"/>
                </w:tcPr>
                <w:p w14:paraId="7CD96212">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06B7155F">
                  <w:pPr>
                    <w:pStyle w:val="24"/>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卫生间、化粪池</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一体化污水处理站</w:t>
                  </w:r>
                </w:p>
              </w:tc>
              <w:tc>
                <w:tcPr>
                  <w:tcW w:w="1689" w:type="dxa"/>
                  <w:vAlign w:val="center"/>
                </w:tcPr>
                <w:p w14:paraId="75053F77">
                  <w:pPr>
                    <w:pStyle w:val="24"/>
                    <w:spacing w:after="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异味</w:t>
                  </w:r>
                </w:p>
              </w:tc>
              <w:tc>
                <w:tcPr>
                  <w:tcW w:w="2555" w:type="dxa"/>
                  <w:vAlign w:val="center"/>
                </w:tcPr>
                <w:p w14:paraId="309DAD3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加强管理、日产日清。</w:t>
                  </w:r>
                </w:p>
              </w:tc>
              <w:tc>
                <w:tcPr>
                  <w:tcW w:w="1169" w:type="dxa"/>
                  <w:vAlign w:val="center"/>
                </w:tcPr>
                <w:p w14:paraId="09763A3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无组织</w:t>
                  </w:r>
                </w:p>
              </w:tc>
            </w:tr>
            <w:tr w14:paraId="458F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tcPr>
                <w:p w14:paraId="32F42FB0">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63164FE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职工食堂</w:t>
                  </w:r>
                </w:p>
              </w:tc>
              <w:tc>
                <w:tcPr>
                  <w:tcW w:w="1689" w:type="dxa"/>
                  <w:vAlign w:val="center"/>
                </w:tcPr>
                <w:p w14:paraId="2D30006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油烟</w:t>
                  </w:r>
                </w:p>
              </w:tc>
              <w:tc>
                <w:tcPr>
                  <w:tcW w:w="2555" w:type="dxa"/>
                  <w:vAlign w:val="center"/>
                </w:tcPr>
                <w:p w14:paraId="7D65D66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集气罩+油烟净化设施+高于房顶1.5m高排气筒。</w:t>
                  </w:r>
                </w:p>
              </w:tc>
              <w:tc>
                <w:tcPr>
                  <w:tcW w:w="1169" w:type="dxa"/>
                  <w:vAlign w:val="center"/>
                </w:tcPr>
                <w:p w14:paraId="6F996FA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有组织</w:t>
                  </w:r>
                </w:p>
              </w:tc>
            </w:tr>
            <w:tr w14:paraId="374B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54" w:type="dxa"/>
                  <w:vMerge w:val="restart"/>
                  <w:vAlign w:val="center"/>
                </w:tcPr>
                <w:p w14:paraId="33FA3BBC">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废水</w:t>
                  </w:r>
                </w:p>
              </w:tc>
              <w:tc>
                <w:tcPr>
                  <w:tcW w:w="2010" w:type="dxa"/>
                  <w:vAlign w:val="center"/>
                </w:tcPr>
                <w:p w14:paraId="128E10EE">
                  <w:pPr>
                    <w:snapToGrid w:val="0"/>
                    <w:jc w:val="center"/>
                    <w:rPr>
                      <w:rFonts w:hint="eastAsia" w:ascii="Times New Roman" w:hAnsi="Times New Roman" w:eastAsia="宋体" w:cs="Times New Roman"/>
                      <w:bCs/>
                      <w:snapToGrid w:val="0"/>
                      <w:color w:val="auto"/>
                      <w:sz w:val="21"/>
                      <w:szCs w:val="21"/>
                      <w:highlight w:val="none"/>
                      <w:lang w:eastAsia="zh-CN"/>
                    </w:rPr>
                  </w:pPr>
                  <w:r>
                    <w:rPr>
                      <w:rFonts w:hint="eastAsia" w:cs="Times New Roman"/>
                      <w:bCs/>
                      <w:snapToGrid w:val="0"/>
                      <w:color w:val="auto"/>
                      <w:sz w:val="21"/>
                      <w:szCs w:val="21"/>
                      <w:highlight w:val="none"/>
                      <w:lang w:val="en-US" w:eastAsia="zh-CN"/>
                    </w:rPr>
                    <w:t>食堂</w:t>
                  </w:r>
                </w:p>
              </w:tc>
              <w:tc>
                <w:tcPr>
                  <w:tcW w:w="1689" w:type="dxa"/>
                  <w:vAlign w:val="center"/>
                </w:tcPr>
                <w:p w14:paraId="29B6C884">
                  <w:pPr>
                    <w:snapToGrid w:val="0"/>
                    <w:jc w:val="center"/>
                    <w:rPr>
                      <w:rFonts w:hint="eastAsia" w:ascii="Times New Roman" w:hAnsi="Times New Roman" w:eastAsia="宋体" w:cs="Times New Roman"/>
                      <w:bCs/>
                      <w:snapToGrid w:val="0"/>
                      <w:color w:val="auto"/>
                      <w:sz w:val="21"/>
                      <w:szCs w:val="21"/>
                      <w:highlight w:val="none"/>
                      <w:lang w:eastAsia="zh-CN"/>
                    </w:rPr>
                  </w:pPr>
                  <w:r>
                    <w:rPr>
                      <w:rFonts w:hint="eastAsia" w:cs="Times New Roman"/>
                      <w:bCs/>
                      <w:snapToGrid w:val="0"/>
                      <w:color w:val="auto"/>
                      <w:sz w:val="21"/>
                      <w:szCs w:val="21"/>
                      <w:highlight w:val="none"/>
                      <w:lang w:val="en-US" w:eastAsia="zh-CN"/>
                    </w:rPr>
                    <w:t>含油废水</w:t>
                  </w:r>
                </w:p>
              </w:tc>
              <w:tc>
                <w:tcPr>
                  <w:tcW w:w="2555" w:type="dxa"/>
                  <w:vMerge w:val="restart"/>
                  <w:vAlign w:val="center"/>
                </w:tcPr>
                <w:p w14:paraId="3F42ADCD">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项目运营期生产过程中无生产废水产生。食堂废水经隔油池处理后，与</w:t>
                  </w:r>
                  <w:r>
                    <w:rPr>
                      <w:rFonts w:hint="eastAsia" w:cs="Times New Roman"/>
                      <w:bCs/>
                      <w:snapToGrid w:val="0"/>
                      <w:color w:val="auto"/>
                      <w:sz w:val="21"/>
                      <w:szCs w:val="21"/>
                      <w:highlight w:val="none"/>
                      <w:lang w:eastAsia="zh-CN"/>
                    </w:rPr>
                    <w:t>生活污水</w:t>
                  </w:r>
                  <w:r>
                    <w:rPr>
                      <w:rFonts w:hint="default" w:ascii="Times New Roman" w:hAnsi="Times New Roman" w:eastAsia="宋体" w:cs="Times New Roman"/>
                      <w:bCs/>
                      <w:snapToGrid w:val="0"/>
                      <w:color w:val="auto"/>
                      <w:sz w:val="21"/>
                      <w:szCs w:val="21"/>
                      <w:highlight w:val="none"/>
                    </w:rPr>
                    <w:t>一并进入化粪池（15m</w:t>
                  </w:r>
                  <w:r>
                    <w:rPr>
                      <w:rFonts w:hint="default" w:ascii="Times New Roman" w:hAnsi="Times New Roman" w:eastAsia="宋体" w:cs="Times New Roman"/>
                      <w:bCs/>
                      <w:snapToGrid w:val="0"/>
                      <w:color w:val="auto"/>
                      <w:sz w:val="21"/>
                      <w:szCs w:val="21"/>
                      <w:highlight w:val="none"/>
                      <w:vertAlign w:val="superscript"/>
                    </w:rPr>
                    <w:t>3</w:t>
                  </w:r>
                  <w:r>
                    <w:rPr>
                      <w:rFonts w:hint="default" w:ascii="Times New Roman" w:hAnsi="Times New Roman" w:eastAsia="宋体" w:cs="Times New Roman"/>
                      <w:bCs/>
                      <w:snapToGrid w:val="0"/>
                      <w:color w:val="auto"/>
                      <w:sz w:val="21"/>
                      <w:szCs w:val="21"/>
                      <w:highlight w:val="none"/>
                    </w:rPr>
                    <w:t>）进行预处理；办公废水进入化粪池（10m</w:t>
                  </w:r>
                  <w:r>
                    <w:rPr>
                      <w:rFonts w:hint="default" w:ascii="Times New Roman" w:hAnsi="Times New Roman" w:eastAsia="宋体" w:cs="Times New Roman"/>
                      <w:bCs/>
                      <w:snapToGrid w:val="0"/>
                      <w:color w:val="auto"/>
                      <w:sz w:val="21"/>
                      <w:szCs w:val="21"/>
                      <w:highlight w:val="none"/>
                      <w:vertAlign w:val="superscript"/>
                    </w:rPr>
                    <w:t>3</w:t>
                  </w:r>
                  <w:r>
                    <w:rPr>
                      <w:rFonts w:hint="default" w:ascii="Times New Roman" w:hAnsi="Times New Roman" w:eastAsia="宋体" w:cs="Times New Roman"/>
                      <w:bCs/>
                      <w:snapToGrid w:val="0"/>
                      <w:color w:val="auto"/>
                      <w:sz w:val="21"/>
                      <w:szCs w:val="21"/>
                      <w:highlight w:val="none"/>
                    </w:rPr>
                    <w:t>）预处理后与食堂、生活废水（预处理后）一并进入自建一体化生活污水处理站处理达</w:t>
                  </w:r>
                  <w:r>
                    <w:rPr>
                      <w:rFonts w:hint="eastAsia" w:cs="Times New Roman"/>
                      <w:bCs/>
                      <w:snapToGrid w:val="0"/>
                      <w:color w:val="auto"/>
                      <w:sz w:val="21"/>
                      <w:szCs w:val="21"/>
                      <w:highlight w:val="none"/>
                      <w:lang w:val="en-US" w:eastAsia="zh-CN"/>
                    </w:rPr>
                    <w:t>标后，</w:t>
                  </w:r>
                  <w:r>
                    <w:rPr>
                      <w:rFonts w:hint="default" w:ascii="Times New Roman" w:hAnsi="Times New Roman" w:eastAsia="宋体" w:cs="Times New Roman"/>
                      <w:bCs/>
                      <w:snapToGrid w:val="0"/>
                      <w:color w:val="auto"/>
                      <w:sz w:val="21"/>
                      <w:szCs w:val="21"/>
                      <w:highlight w:val="none"/>
                    </w:rPr>
                    <w:t>晴天用于绿化或道路场地洒水，雨天储存于蓄水池中待晴天再回用，不外排。</w:t>
                  </w:r>
                </w:p>
              </w:tc>
              <w:tc>
                <w:tcPr>
                  <w:tcW w:w="1169" w:type="dxa"/>
                  <w:vMerge w:val="restart"/>
                  <w:vAlign w:val="center"/>
                </w:tcPr>
                <w:p w14:paraId="6C34F0B6">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bCs/>
                      <w:snapToGrid w:val="0"/>
                      <w:color w:val="auto"/>
                      <w:szCs w:val="21"/>
                      <w:highlight w:val="none"/>
                    </w:rPr>
                    <w:t>回用，不外排</w:t>
                  </w:r>
                </w:p>
              </w:tc>
            </w:tr>
            <w:tr w14:paraId="6D49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54" w:type="dxa"/>
                  <w:vMerge w:val="continue"/>
                </w:tcPr>
                <w:p w14:paraId="1433A502">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29D91357">
                  <w:pPr>
                    <w:snapToGrid w:val="0"/>
                    <w:jc w:val="center"/>
                    <w:rPr>
                      <w:rFonts w:hint="eastAsia" w:ascii="Times New Roman" w:hAnsi="Times New Roman" w:eastAsia="宋体" w:cs="Times New Roman"/>
                      <w:bCs/>
                      <w:snapToGrid w:val="0"/>
                      <w:color w:val="auto"/>
                      <w:sz w:val="21"/>
                      <w:szCs w:val="21"/>
                      <w:highlight w:val="none"/>
                      <w:lang w:val="en-US" w:eastAsia="zh-CN"/>
                    </w:rPr>
                  </w:pPr>
                  <w:r>
                    <w:rPr>
                      <w:rFonts w:hint="eastAsia" w:cs="Times New Roman"/>
                      <w:bCs/>
                      <w:snapToGrid w:val="0"/>
                      <w:color w:val="auto"/>
                      <w:sz w:val="21"/>
                      <w:szCs w:val="21"/>
                      <w:highlight w:val="none"/>
                      <w:lang w:val="en-US" w:eastAsia="zh-CN"/>
                    </w:rPr>
                    <w:t>办公</w:t>
                  </w:r>
                </w:p>
              </w:tc>
              <w:tc>
                <w:tcPr>
                  <w:tcW w:w="1689" w:type="dxa"/>
                  <w:vAlign w:val="center"/>
                </w:tcPr>
                <w:p w14:paraId="06343B0A">
                  <w:pPr>
                    <w:snapToGrid w:val="0"/>
                    <w:jc w:val="center"/>
                    <w:rPr>
                      <w:rFonts w:hint="default" w:ascii="Times New Roman" w:hAnsi="Times New Roman" w:eastAsia="宋体" w:cs="Times New Roman"/>
                      <w:bCs/>
                      <w:snapToGrid w:val="0"/>
                      <w:color w:val="auto"/>
                      <w:sz w:val="21"/>
                      <w:szCs w:val="21"/>
                      <w:highlight w:val="none"/>
                      <w:lang w:val="en-US" w:eastAsia="zh-CN"/>
                    </w:rPr>
                  </w:pPr>
                  <w:r>
                    <w:rPr>
                      <w:rFonts w:hint="eastAsia" w:cs="Times New Roman"/>
                      <w:bCs/>
                      <w:snapToGrid w:val="0"/>
                      <w:color w:val="auto"/>
                      <w:sz w:val="21"/>
                      <w:szCs w:val="21"/>
                      <w:highlight w:val="none"/>
                      <w:lang w:val="en-US" w:eastAsia="zh-CN"/>
                    </w:rPr>
                    <w:t>办公、冲厕</w:t>
                  </w:r>
                </w:p>
              </w:tc>
              <w:tc>
                <w:tcPr>
                  <w:tcW w:w="2555" w:type="dxa"/>
                  <w:vMerge w:val="continue"/>
                </w:tcPr>
                <w:p w14:paraId="2A640787">
                  <w:pPr>
                    <w:snapToGrid w:val="0"/>
                    <w:jc w:val="center"/>
                    <w:rPr>
                      <w:rFonts w:hint="default" w:ascii="Times New Roman" w:hAnsi="Times New Roman" w:eastAsia="宋体" w:cs="Times New Roman"/>
                      <w:bCs/>
                      <w:snapToGrid w:val="0"/>
                      <w:color w:val="auto"/>
                      <w:sz w:val="21"/>
                      <w:szCs w:val="21"/>
                      <w:highlight w:val="none"/>
                    </w:rPr>
                  </w:pPr>
                </w:p>
              </w:tc>
              <w:tc>
                <w:tcPr>
                  <w:tcW w:w="1169" w:type="dxa"/>
                  <w:vMerge w:val="continue"/>
                </w:tcPr>
                <w:p w14:paraId="514126BA">
                  <w:pPr>
                    <w:snapToGrid w:val="0"/>
                    <w:jc w:val="center"/>
                    <w:rPr>
                      <w:rFonts w:hint="default" w:ascii="Times New Roman" w:hAnsi="Times New Roman" w:eastAsia="宋体" w:cs="Times New Roman"/>
                      <w:bCs/>
                      <w:snapToGrid w:val="0"/>
                      <w:color w:val="auto"/>
                      <w:szCs w:val="21"/>
                      <w:highlight w:val="none"/>
                    </w:rPr>
                  </w:pPr>
                </w:p>
              </w:tc>
            </w:tr>
            <w:tr w14:paraId="1AAF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tcPr>
                <w:p w14:paraId="2D52B990">
                  <w:pPr>
                    <w:snapToGrid w:val="0"/>
                    <w:jc w:val="center"/>
                    <w:rPr>
                      <w:color w:val="auto"/>
                      <w:highlight w:val="none"/>
                    </w:rPr>
                  </w:pPr>
                </w:p>
              </w:tc>
              <w:tc>
                <w:tcPr>
                  <w:tcW w:w="2010" w:type="dxa"/>
                  <w:vAlign w:val="center"/>
                </w:tcPr>
                <w:p w14:paraId="4FBDD9C1">
                  <w:pPr>
                    <w:snapToGrid w:val="0"/>
                    <w:jc w:val="center"/>
                    <w:rPr>
                      <w:rFonts w:hint="eastAsia" w:ascii="Times New Roman" w:hAnsi="Times New Roman" w:eastAsia="宋体" w:cs="Times New Roman"/>
                      <w:bCs/>
                      <w:snapToGrid w:val="0"/>
                      <w:color w:val="auto"/>
                      <w:sz w:val="21"/>
                      <w:szCs w:val="21"/>
                      <w:highlight w:val="none"/>
                      <w:lang w:val="en-US" w:eastAsia="zh-CN"/>
                    </w:rPr>
                  </w:pPr>
                  <w:r>
                    <w:rPr>
                      <w:rFonts w:hint="eastAsia" w:cs="Times New Roman"/>
                      <w:bCs/>
                      <w:snapToGrid w:val="0"/>
                      <w:color w:val="auto"/>
                      <w:sz w:val="21"/>
                      <w:szCs w:val="21"/>
                      <w:highlight w:val="none"/>
                      <w:lang w:val="en-US" w:eastAsia="zh-CN"/>
                    </w:rPr>
                    <w:t>生活</w:t>
                  </w:r>
                </w:p>
              </w:tc>
              <w:tc>
                <w:tcPr>
                  <w:tcW w:w="1689" w:type="dxa"/>
                  <w:vAlign w:val="center"/>
                </w:tcPr>
                <w:p w14:paraId="233D3EFE">
                  <w:pPr>
                    <w:snapToGrid w:val="0"/>
                    <w:jc w:val="center"/>
                    <w:rPr>
                      <w:rFonts w:hint="default" w:ascii="Times New Roman" w:hAnsi="Times New Roman" w:eastAsia="宋体" w:cs="Times New Roman"/>
                      <w:bCs/>
                      <w:snapToGrid w:val="0"/>
                      <w:color w:val="auto"/>
                      <w:sz w:val="21"/>
                      <w:szCs w:val="21"/>
                      <w:highlight w:val="none"/>
                      <w:lang w:val="en-US" w:eastAsia="zh-CN"/>
                    </w:rPr>
                  </w:pPr>
                  <w:r>
                    <w:rPr>
                      <w:rFonts w:hint="eastAsia" w:cs="Times New Roman"/>
                      <w:bCs/>
                      <w:snapToGrid w:val="0"/>
                      <w:color w:val="auto"/>
                      <w:sz w:val="21"/>
                      <w:szCs w:val="21"/>
                      <w:highlight w:val="none"/>
                      <w:lang w:val="en-US" w:eastAsia="zh-CN"/>
                    </w:rPr>
                    <w:t>生活废水</w:t>
                  </w:r>
                </w:p>
              </w:tc>
              <w:tc>
                <w:tcPr>
                  <w:tcW w:w="2555" w:type="dxa"/>
                  <w:vMerge w:val="continue"/>
                </w:tcPr>
                <w:p w14:paraId="0B1A8ED0">
                  <w:pPr>
                    <w:snapToGrid w:val="0"/>
                    <w:jc w:val="center"/>
                    <w:rPr>
                      <w:rFonts w:hint="default" w:ascii="Times New Roman" w:hAnsi="Times New Roman" w:eastAsia="宋体" w:cs="Times New Roman"/>
                      <w:bCs/>
                      <w:snapToGrid w:val="0"/>
                      <w:color w:val="auto"/>
                      <w:sz w:val="21"/>
                      <w:szCs w:val="21"/>
                      <w:highlight w:val="none"/>
                    </w:rPr>
                  </w:pPr>
                </w:p>
              </w:tc>
              <w:tc>
                <w:tcPr>
                  <w:tcW w:w="1169" w:type="dxa"/>
                  <w:vMerge w:val="continue"/>
                </w:tcPr>
                <w:p w14:paraId="2F02290D">
                  <w:pPr>
                    <w:snapToGrid w:val="0"/>
                    <w:jc w:val="center"/>
                    <w:rPr>
                      <w:rFonts w:hint="default" w:ascii="Times New Roman" w:hAnsi="Times New Roman" w:eastAsia="宋体" w:cs="Times New Roman"/>
                      <w:bCs/>
                      <w:snapToGrid w:val="0"/>
                      <w:color w:val="auto"/>
                      <w:sz w:val="21"/>
                      <w:szCs w:val="21"/>
                      <w:highlight w:val="none"/>
                    </w:rPr>
                  </w:pPr>
                </w:p>
              </w:tc>
            </w:tr>
            <w:tr w14:paraId="7A6D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restart"/>
                  <w:vAlign w:val="center"/>
                </w:tcPr>
                <w:p w14:paraId="023C5912">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噪声</w:t>
                  </w:r>
                </w:p>
              </w:tc>
              <w:tc>
                <w:tcPr>
                  <w:tcW w:w="2010" w:type="dxa"/>
                  <w:vAlign w:val="center"/>
                </w:tcPr>
                <w:p w14:paraId="065FB387">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生产设备（N1）</w:t>
                  </w:r>
                </w:p>
              </w:tc>
              <w:tc>
                <w:tcPr>
                  <w:tcW w:w="1689" w:type="dxa"/>
                  <w:vMerge w:val="restart"/>
                  <w:vAlign w:val="center"/>
                </w:tcPr>
                <w:p w14:paraId="2E7B72C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LeqdB（A）</w:t>
                  </w:r>
                </w:p>
              </w:tc>
              <w:tc>
                <w:tcPr>
                  <w:tcW w:w="2555" w:type="dxa"/>
                  <w:vAlign w:val="center"/>
                </w:tcPr>
                <w:p w14:paraId="7F00DCAD">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室内布置、基础减震、距离衰减</w:t>
                  </w:r>
                </w:p>
              </w:tc>
              <w:tc>
                <w:tcPr>
                  <w:tcW w:w="1169" w:type="dxa"/>
                  <w:vAlign w:val="center"/>
                </w:tcPr>
                <w:p w14:paraId="652D63ED">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bCs/>
                      <w:snapToGrid w:val="0"/>
                      <w:color w:val="auto"/>
                      <w:szCs w:val="21"/>
                      <w:highlight w:val="none"/>
                    </w:rPr>
                    <w:t>连续</w:t>
                  </w:r>
                </w:p>
              </w:tc>
            </w:tr>
            <w:tr w14:paraId="0ACB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34EF2AFF">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75267037">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办公生活</w:t>
                  </w:r>
                </w:p>
              </w:tc>
              <w:tc>
                <w:tcPr>
                  <w:tcW w:w="1689" w:type="dxa"/>
                  <w:vMerge w:val="continue"/>
                  <w:vAlign w:val="center"/>
                </w:tcPr>
                <w:p w14:paraId="4CADC2A2">
                  <w:pPr>
                    <w:snapToGrid w:val="0"/>
                    <w:jc w:val="center"/>
                    <w:rPr>
                      <w:rFonts w:hint="default" w:ascii="Times New Roman" w:hAnsi="Times New Roman" w:eastAsia="宋体" w:cs="Times New Roman"/>
                      <w:bCs/>
                      <w:snapToGrid w:val="0"/>
                      <w:color w:val="auto"/>
                      <w:sz w:val="21"/>
                      <w:szCs w:val="21"/>
                      <w:highlight w:val="none"/>
                    </w:rPr>
                  </w:pPr>
                </w:p>
              </w:tc>
              <w:tc>
                <w:tcPr>
                  <w:tcW w:w="2555" w:type="dxa"/>
                  <w:vAlign w:val="center"/>
                </w:tcPr>
                <w:p w14:paraId="11150BE4">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距离衰减</w:t>
                  </w:r>
                </w:p>
              </w:tc>
              <w:tc>
                <w:tcPr>
                  <w:tcW w:w="1169" w:type="dxa"/>
                  <w:vAlign w:val="center"/>
                </w:tcPr>
                <w:p w14:paraId="7BEC0300">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bCs/>
                      <w:snapToGrid w:val="0"/>
                      <w:color w:val="auto"/>
                      <w:szCs w:val="21"/>
                      <w:highlight w:val="none"/>
                    </w:rPr>
                    <w:t>间隔</w:t>
                  </w:r>
                </w:p>
              </w:tc>
            </w:tr>
            <w:tr w14:paraId="755A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restart"/>
                  <w:vAlign w:val="center"/>
                </w:tcPr>
                <w:p w14:paraId="35BC83DE">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固废</w:t>
                  </w:r>
                </w:p>
              </w:tc>
              <w:tc>
                <w:tcPr>
                  <w:tcW w:w="6254" w:type="dxa"/>
                  <w:gridSpan w:val="3"/>
                  <w:vAlign w:val="center"/>
                </w:tcPr>
                <w:p w14:paraId="792290BC">
                  <w:pPr>
                    <w:snapToGrid w:val="0"/>
                    <w:jc w:val="center"/>
                    <w:rPr>
                      <w:rFonts w:hint="default" w:ascii="Times New Roman" w:hAnsi="Times New Roman" w:eastAsia="宋体" w:cs="Times New Roman"/>
                      <w:b/>
                      <w:snapToGrid w:val="0"/>
                      <w:color w:val="auto"/>
                      <w:sz w:val="21"/>
                      <w:szCs w:val="21"/>
                      <w:highlight w:val="none"/>
                    </w:rPr>
                  </w:pPr>
                  <w:r>
                    <w:rPr>
                      <w:rFonts w:hint="default" w:ascii="Times New Roman" w:hAnsi="Times New Roman" w:eastAsia="宋体" w:cs="Times New Roman"/>
                      <w:b/>
                      <w:snapToGrid w:val="0"/>
                      <w:color w:val="auto"/>
                      <w:sz w:val="21"/>
                      <w:szCs w:val="21"/>
                      <w:highlight w:val="none"/>
                    </w:rPr>
                    <w:t>板房生产</w:t>
                  </w:r>
                </w:p>
              </w:tc>
              <w:tc>
                <w:tcPr>
                  <w:tcW w:w="1169" w:type="dxa"/>
                  <w:vMerge w:val="restart"/>
                  <w:vAlign w:val="center"/>
                </w:tcPr>
                <w:p w14:paraId="6E20B2E0">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color w:val="auto"/>
                      <w:szCs w:val="21"/>
                      <w:highlight w:val="none"/>
                    </w:rPr>
                    <w:t>合理处置，处置率100%</w:t>
                  </w:r>
                </w:p>
              </w:tc>
            </w:tr>
            <w:tr w14:paraId="3052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553A219C">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0506C3AD">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原料开包（S1）</w:t>
                  </w:r>
                </w:p>
              </w:tc>
              <w:tc>
                <w:tcPr>
                  <w:tcW w:w="1689" w:type="dxa"/>
                  <w:vAlign w:val="center"/>
                </w:tcPr>
                <w:p w14:paraId="2F19828A">
                  <w:pPr>
                    <w:snapToGrid w:val="0"/>
                    <w:jc w:val="center"/>
                    <w:rPr>
                      <w:rFonts w:hint="default" w:ascii="Times New Roman" w:hAnsi="Times New Roman" w:eastAsia="宋体" w:cs="Times New Roman"/>
                      <w:bCs/>
                      <w:snapToGrid w:val="0"/>
                      <w:color w:val="auto"/>
                      <w:sz w:val="21"/>
                      <w:szCs w:val="21"/>
                      <w:highlight w:val="none"/>
                      <w:lang w:val="en-US" w:eastAsia="zh-CN"/>
                    </w:rPr>
                  </w:pPr>
                  <w:r>
                    <w:rPr>
                      <w:rFonts w:hint="default" w:ascii="Times New Roman" w:hAnsi="Times New Roman" w:eastAsia="宋体" w:cs="Times New Roman"/>
                      <w:bCs/>
                      <w:snapToGrid w:val="0"/>
                      <w:color w:val="auto"/>
                      <w:sz w:val="21"/>
                      <w:szCs w:val="21"/>
                      <w:highlight w:val="none"/>
                    </w:rPr>
                    <w:t>包装</w:t>
                  </w:r>
                  <w:r>
                    <w:rPr>
                      <w:rFonts w:hint="default" w:ascii="Times New Roman" w:hAnsi="Times New Roman" w:eastAsia="宋体" w:cs="Times New Roman"/>
                      <w:bCs/>
                      <w:snapToGrid w:val="0"/>
                      <w:color w:val="auto"/>
                      <w:sz w:val="21"/>
                      <w:szCs w:val="21"/>
                      <w:highlight w:val="none"/>
                      <w:lang w:val="en-US" w:eastAsia="zh-CN"/>
                    </w:rPr>
                    <w:t>废料</w:t>
                  </w:r>
                </w:p>
              </w:tc>
              <w:tc>
                <w:tcPr>
                  <w:tcW w:w="2555" w:type="dxa"/>
                  <w:vMerge w:val="restart"/>
                  <w:vAlign w:val="center"/>
                </w:tcPr>
                <w:p w14:paraId="74E8BF70">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color w:val="auto"/>
                      <w:sz w:val="21"/>
                      <w:szCs w:val="21"/>
                      <w:highlight w:val="none"/>
                    </w:rPr>
                    <w:t>统一收集后暂存于一般废料暂存处，定期外售给废品回收站。</w:t>
                  </w:r>
                </w:p>
              </w:tc>
              <w:tc>
                <w:tcPr>
                  <w:tcW w:w="1169" w:type="dxa"/>
                  <w:vMerge w:val="continue"/>
                  <w:vAlign w:val="center"/>
                </w:tcPr>
                <w:p w14:paraId="1BA864FC">
                  <w:pPr>
                    <w:snapToGrid w:val="0"/>
                    <w:jc w:val="center"/>
                    <w:rPr>
                      <w:rFonts w:hint="default" w:ascii="Times New Roman" w:hAnsi="Times New Roman" w:eastAsia="宋体" w:cs="Times New Roman"/>
                      <w:bCs/>
                      <w:snapToGrid w:val="0"/>
                      <w:color w:val="auto"/>
                      <w:szCs w:val="21"/>
                      <w:highlight w:val="none"/>
                    </w:rPr>
                  </w:pPr>
                </w:p>
              </w:tc>
            </w:tr>
            <w:tr w14:paraId="7B46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574449F6">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2974AA5A">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切割（S3、S5、S6）</w:t>
                  </w:r>
                </w:p>
              </w:tc>
              <w:tc>
                <w:tcPr>
                  <w:tcW w:w="1689" w:type="dxa"/>
                  <w:vAlign w:val="center"/>
                </w:tcPr>
                <w:p w14:paraId="3DEC8060">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金属碎屑、废边角料</w:t>
                  </w:r>
                </w:p>
              </w:tc>
              <w:tc>
                <w:tcPr>
                  <w:tcW w:w="2555" w:type="dxa"/>
                  <w:vMerge w:val="continue"/>
                  <w:vAlign w:val="center"/>
                </w:tcPr>
                <w:p w14:paraId="02D34BBE">
                  <w:pPr>
                    <w:snapToGrid w:val="0"/>
                    <w:jc w:val="center"/>
                    <w:rPr>
                      <w:rFonts w:hint="default" w:ascii="Times New Roman" w:hAnsi="Times New Roman" w:eastAsia="宋体" w:cs="Times New Roman"/>
                      <w:color w:val="auto"/>
                      <w:sz w:val="21"/>
                      <w:szCs w:val="21"/>
                      <w:highlight w:val="none"/>
                    </w:rPr>
                  </w:pPr>
                </w:p>
              </w:tc>
              <w:tc>
                <w:tcPr>
                  <w:tcW w:w="1169" w:type="dxa"/>
                  <w:vMerge w:val="continue"/>
                  <w:vAlign w:val="center"/>
                </w:tcPr>
                <w:p w14:paraId="6318C3A7">
                  <w:pPr>
                    <w:snapToGrid w:val="0"/>
                    <w:jc w:val="center"/>
                    <w:rPr>
                      <w:rFonts w:hint="default" w:ascii="Times New Roman" w:hAnsi="Times New Roman" w:eastAsia="宋体" w:cs="Times New Roman"/>
                      <w:color w:val="auto"/>
                      <w:szCs w:val="21"/>
                      <w:highlight w:val="none"/>
                    </w:rPr>
                  </w:pPr>
                </w:p>
              </w:tc>
            </w:tr>
            <w:tr w14:paraId="3497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38912AEB">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7212F06F">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剪切（S7）</w:t>
                  </w:r>
                </w:p>
              </w:tc>
              <w:tc>
                <w:tcPr>
                  <w:tcW w:w="1689" w:type="dxa"/>
                  <w:vAlign w:val="center"/>
                </w:tcPr>
                <w:p w14:paraId="5275EA28">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废边角料</w:t>
                  </w:r>
                </w:p>
              </w:tc>
              <w:tc>
                <w:tcPr>
                  <w:tcW w:w="2555" w:type="dxa"/>
                  <w:vMerge w:val="continue"/>
                  <w:vAlign w:val="center"/>
                </w:tcPr>
                <w:p w14:paraId="3D84DC0D">
                  <w:pPr>
                    <w:snapToGrid w:val="0"/>
                    <w:jc w:val="center"/>
                    <w:rPr>
                      <w:rFonts w:hint="default" w:ascii="Times New Roman" w:hAnsi="Times New Roman" w:eastAsia="宋体" w:cs="Times New Roman"/>
                      <w:color w:val="auto"/>
                      <w:sz w:val="21"/>
                      <w:szCs w:val="21"/>
                      <w:highlight w:val="none"/>
                    </w:rPr>
                  </w:pPr>
                </w:p>
              </w:tc>
              <w:tc>
                <w:tcPr>
                  <w:tcW w:w="1169" w:type="dxa"/>
                  <w:vMerge w:val="continue"/>
                  <w:vAlign w:val="center"/>
                </w:tcPr>
                <w:p w14:paraId="4943EDCC">
                  <w:pPr>
                    <w:snapToGrid w:val="0"/>
                    <w:jc w:val="center"/>
                    <w:rPr>
                      <w:rFonts w:hint="default" w:ascii="Times New Roman" w:hAnsi="Times New Roman" w:eastAsia="宋体" w:cs="Times New Roman"/>
                      <w:color w:val="auto"/>
                      <w:szCs w:val="21"/>
                      <w:highlight w:val="none"/>
                    </w:rPr>
                  </w:pPr>
                </w:p>
              </w:tc>
            </w:tr>
            <w:tr w14:paraId="0E78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23E46244">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25B1E36C">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原料开桶（S2、S4）</w:t>
                  </w:r>
                </w:p>
              </w:tc>
              <w:tc>
                <w:tcPr>
                  <w:tcW w:w="1689" w:type="dxa"/>
                  <w:vAlign w:val="center"/>
                </w:tcPr>
                <w:p w14:paraId="4CA6E2BB">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原料桶</w:t>
                  </w:r>
                </w:p>
              </w:tc>
              <w:tc>
                <w:tcPr>
                  <w:tcW w:w="2555" w:type="dxa"/>
                  <w:vAlign w:val="center"/>
                </w:tcPr>
                <w:p w14:paraId="41FB8DD0">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统一收集后暂存于危废暂存间，厂家定期回收利用。</w:t>
                  </w:r>
                </w:p>
              </w:tc>
              <w:tc>
                <w:tcPr>
                  <w:tcW w:w="1169" w:type="dxa"/>
                  <w:vMerge w:val="continue"/>
                  <w:vAlign w:val="center"/>
                </w:tcPr>
                <w:p w14:paraId="5EE00D14">
                  <w:pPr>
                    <w:snapToGrid w:val="0"/>
                    <w:jc w:val="center"/>
                    <w:rPr>
                      <w:rFonts w:hint="default" w:ascii="Times New Roman" w:hAnsi="Times New Roman" w:eastAsia="宋体" w:cs="Times New Roman"/>
                      <w:color w:val="auto"/>
                      <w:szCs w:val="21"/>
                      <w:highlight w:val="none"/>
                    </w:rPr>
                  </w:pPr>
                </w:p>
              </w:tc>
            </w:tr>
            <w:tr w14:paraId="5D5D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11AD7CE6">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367971C5">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成品检验（S8）</w:t>
                  </w:r>
                </w:p>
              </w:tc>
              <w:tc>
                <w:tcPr>
                  <w:tcW w:w="1689" w:type="dxa"/>
                  <w:vAlign w:val="center"/>
                </w:tcPr>
                <w:p w14:paraId="0F7E8501">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不合格产品</w:t>
                  </w:r>
                </w:p>
              </w:tc>
              <w:tc>
                <w:tcPr>
                  <w:tcW w:w="2555" w:type="dxa"/>
                  <w:vAlign w:val="center"/>
                </w:tcPr>
                <w:p w14:paraId="7AD6F242">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返回各工序再次加工处理。</w:t>
                  </w:r>
                </w:p>
              </w:tc>
              <w:tc>
                <w:tcPr>
                  <w:tcW w:w="1169" w:type="dxa"/>
                  <w:vMerge w:val="continue"/>
                  <w:vAlign w:val="center"/>
                </w:tcPr>
                <w:p w14:paraId="1AA7A880">
                  <w:pPr>
                    <w:snapToGrid w:val="0"/>
                    <w:jc w:val="center"/>
                    <w:rPr>
                      <w:rFonts w:hint="default" w:ascii="Times New Roman" w:hAnsi="Times New Roman" w:eastAsia="宋体" w:cs="Times New Roman"/>
                      <w:color w:val="auto"/>
                      <w:szCs w:val="21"/>
                      <w:highlight w:val="none"/>
                    </w:rPr>
                  </w:pPr>
                </w:p>
              </w:tc>
            </w:tr>
            <w:tr w14:paraId="42C9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5C9A6345">
                  <w:pPr>
                    <w:snapToGrid w:val="0"/>
                    <w:jc w:val="center"/>
                    <w:rPr>
                      <w:rFonts w:hint="default" w:ascii="Times New Roman" w:hAnsi="Times New Roman" w:eastAsia="宋体" w:cs="Times New Roman"/>
                      <w:bCs/>
                      <w:snapToGrid w:val="0"/>
                      <w:color w:val="auto"/>
                      <w:sz w:val="21"/>
                      <w:szCs w:val="21"/>
                      <w:highlight w:val="none"/>
                    </w:rPr>
                  </w:pPr>
                </w:p>
              </w:tc>
              <w:tc>
                <w:tcPr>
                  <w:tcW w:w="6254" w:type="dxa"/>
                  <w:gridSpan w:val="3"/>
                  <w:vAlign w:val="center"/>
                </w:tcPr>
                <w:p w14:paraId="0CEB0B30">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snapToGrid w:val="0"/>
                      <w:color w:val="auto"/>
                      <w:sz w:val="21"/>
                      <w:szCs w:val="21"/>
                      <w:highlight w:val="none"/>
                    </w:rPr>
                    <w:t>烤烟架生产</w:t>
                  </w:r>
                </w:p>
              </w:tc>
              <w:tc>
                <w:tcPr>
                  <w:tcW w:w="1169" w:type="dxa"/>
                  <w:vMerge w:val="continue"/>
                  <w:vAlign w:val="center"/>
                </w:tcPr>
                <w:p w14:paraId="2FC81AFE">
                  <w:pPr>
                    <w:snapToGrid w:val="0"/>
                    <w:jc w:val="center"/>
                    <w:rPr>
                      <w:rFonts w:hint="default" w:ascii="Times New Roman" w:hAnsi="Times New Roman" w:eastAsia="宋体" w:cs="Times New Roman"/>
                      <w:color w:val="auto"/>
                      <w:szCs w:val="21"/>
                      <w:highlight w:val="none"/>
                    </w:rPr>
                  </w:pPr>
                </w:p>
              </w:tc>
            </w:tr>
            <w:tr w14:paraId="552C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3DD03F5E">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594BE20D">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切割（S9）</w:t>
                  </w:r>
                </w:p>
              </w:tc>
              <w:tc>
                <w:tcPr>
                  <w:tcW w:w="1689" w:type="dxa"/>
                  <w:vAlign w:val="center"/>
                </w:tcPr>
                <w:p w14:paraId="0B9FB768">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金属碎屑、废边角料</w:t>
                  </w:r>
                </w:p>
              </w:tc>
              <w:tc>
                <w:tcPr>
                  <w:tcW w:w="2555" w:type="dxa"/>
                  <w:vMerge w:val="restart"/>
                  <w:vAlign w:val="center"/>
                </w:tcPr>
                <w:p w14:paraId="49EC49A0">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统一收集后暂存于一般废料暂存处，定期外售给废品回收站。</w:t>
                  </w:r>
                </w:p>
              </w:tc>
              <w:tc>
                <w:tcPr>
                  <w:tcW w:w="1169" w:type="dxa"/>
                  <w:vMerge w:val="continue"/>
                  <w:vAlign w:val="center"/>
                </w:tcPr>
                <w:p w14:paraId="4BBEA6E8">
                  <w:pPr>
                    <w:snapToGrid w:val="0"/>
                    <w:jc w:val="center"/>
                    <w:rPr>
                      <w:rFonts w:hint="default" w:ascii="Times New Roman" w:hAnsi="Times New Roman" w:eastAsia="宋体" w:cs="Times New Roman"/>
                      <w:color w:val="auto"/>
                      <w:szCs w:val="21"/>
                      <w:highlight w:val="none"/>
                    </w:rPr>
                  </w:pPr>
                </w:p>
              </w:tc>
            </w:tr>
            <w:tr w14:paraId="6773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4BDCE0EA">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39EDCC41">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冲孔（S10）</w:t>
                  </w:r>
                </w:p>
              </w:tc>
              <w:tc>
                <w:tcPr>
                  <w:tcW w:w="1689" w:type="dxa"/>
                  <w:vAlign w:val="center"/>
                </w:tcPr>
                <w:p w14:paraId="77B064F6">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金属碎屑、废边角料</w:t>
                  </w:r>
                </w:p>
              </w:tc>
              <w:tc>
                <w:tcPr>
                  <w:tcW w:w="2555" w:type="dxa"/>
                  <w:vMerge w:val="continue"/>
                  <w:vAlign w:val="center"/>
                </w:tcPr>
                <w:p w14:paraId="23B460A4">
                  <w:pPr>
                    <w:snapToGrid w:val="0"/>
                    <w:jc w:val="center"/>
                    <w:rPr>
                      <w:rFonts w:hint="default" w:ascii="Times New Roman" w:hAnsi="Times New Roman" w:eastAsia="宋体" w:cs="Times New Roman"/>
                      <w:color w:val="auto"/>
                      <w:sz w:val="21"/>
                      <w:szCs w:val="21"/>
                      <w:highlight w:val="none"/>
                    </w:rPr>
                  </w:pPr>
                </w:p>
              </w:tc>
              <w:tc>
                <w:tcPr>
                  <w:tcW w:w="1169" w:type="dxa"/>
                  <w:vMerge w:val="continue"/>
                  <w:vAlign w:val="center"/>
                </w:tcPr>
                <w:p w14:paraId="24AA145F">
                  <w:pPr>
                    <w:snapToGrid w:val="0"/>
                    <w:jc w:val="center"/>
                    <w:rPr>
                      <w:rFonts w:hint="default" w:ascii="Times New Roman" w:hAnsi="Times New Roman" w:eastAsia="宋体" w:cs="Times New Roman"/>
                      <w:color w:val="auto"/>
                      <w:szCs w:val="21"/>
                      <w:highlight w:val="none"/>
                    </w:rPr>
                  </w:pPr>
                </w:p>
              </w:tc>
            </w:tr>
            <w:tr w14:paraId="27C5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48863DE6">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459DB1E6">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成品检验（S11）</w:t>
                  </w:r>
                </w:p>
              </w:tc>
              <w:tc>
                <w:tcPr>
                  <w:tcW w:w="1689" w:type="dxa"/>
                  <w:vAlign w:val="center"/>
                </w:tcPr>
                <w:p w14:paraId="325CAFE9">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不合格产品</w:t>
                  </w:r>
                </w:p>
              </w:tc>
              <w:tc>
                <w:tcPr>
                  <w:tcW w:w="2555" w:type="dxa"/>
                  <w:vAlign w:val="center"/>
                </w:tcPr>
                <w:p w14:paraId="5321A47C">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返回各工序再次加工处理。</w:t>
                  </w:r>
                </w:p>
              </w:tc>
              <w:tc>
                <w:tcPr>
                  <w:tcW w:w="1169" w:type="dxa"/>
                  <w:vMerge w:val="continue"/>
                  <w:vAlign w:val="center"/>
                </w:tcPr>
                <w:p w14:paraId="1ED966D1">
                  <w:pPr>
                    <w:snapToGrid w:val="0"/>
                    <w:jc w:val="center"/>
                    <w:rPr>
                      <w:rFonts w:hint="default" w:ascii="Times New Roman" w:hAnsi="Times New Roman" w:eastAsia="宋体" w:cs="Times New Roman"/>
                      <w:color w:val="auto"/>
                      <w:szCs w:val="21"/>
                      <w:highlight w:val="none"/>
                    </w:rPr>
                  </w:pPr>
                </w:p>
              </w:tc>
            </w:tr>
            <w:tr w14:paraId="648A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4658B898">
                  <w:pPr>
                    <w:snapToGrid w:val="0"/>
                    <w:jc w:val="center"/>
                    <w:rPr>
                      <w:rFonts w:hint="default" w:ascii="Times New Roman" w:hAnsi="Times New Roman" w:eastAsia="宋体" w:cs="Times New Roman"/>
                      <w:bCs/>
                      <w:snapToGrid w:val="0"/>
                      <w:color w:val="auto"/>
                      <w:sz w:val="21"/>
                      <w:szCs w:val="21"/>
                      <w:highlight w:val="none"/>
                    </w:rPr>
                  </w:pPr>
                </w:p>
              </w:tc>
              <w:tc>
                <w:tcPr>
                  <w:tcW w:w="6254" w:type="dxa"/>
                  <w:gridSpan w:val="3"/>
                  <w:vAlign w:val="center"/>
                </w:tcPr>
                <w:p w14:paraId="5E8FB69A">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其他</w:t>
                  </w:r>
                </w:p>
              </w:tc>
              <w:tc>
                <w:tcPr>
                  <w:tcW w:w="1169" w:type="dxa"/>
                  <w:vMerge w:val="continue"/>
                  <w:vAlign w:val="center"/>
                </w:tcPr>
                <w:p w14:paraId="60D22520">
                  <w:pPr>
                    <w:snapToGrid w:val="0"/>
                    <w:jc w:val="center"/>
                    <w:rPr>
                      <w:rFonts w:hint="default" w:ascii="Times New Roman" w:hAnsi="Times New Roman" w:eastAsia="宋体" w:cs="Times New Roman"/>
                      <w:color w:val="auto"/>
                      <w:szCs w:val="21"/>
                      <w:highlight w:val="none"/>
                    </w:rPr>
                  </w:pPr>
                </w:p>
              </w:tc>
            </w:tr>
            <w:tr w14:paraId="512E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24CA17AB">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18F69967">
                  <w:pPr>
                    <w:snapToGrid w:val="0"/>
                    <w:jc w:val="center"/>
                    <w:rPr>
                      <w:rFonts w:hint="default" w:ascii="Times New Roman" w:hAnsi="Times New Roman" w:eastAsia="宋体" w:cs="Times New Roman"/>
                      <w:bCs/>
                      <w:snapToGrid w:val="0"/>
                      <w:color w:val="auto"/>
                      <w:sz w:val="21"/>
                      <w:szCs w:val="21"/>
                      <w:highlight w:val="none"/>
                      <w:lang w:val="en-US" w:eastAsia="zh-CN"/>
                    </w:rPr>
                  </w:pPr>
                  <w:r>
                    <w:rPr>
                      <w:rFonts w:hint="default" w:ascii="Times New Roman" w:hAnsi="Times New Roman" w:eastAsia="宋体" w:cs="Times New Roman"/>
                      <w:bCs/>
                      <w:snapToGrid w:val="0"/>
                      <w:color w:val="auto"/>
                      <w:sz w:val="21"/>
                      <w:szCs w:val="21"/>
                      <w:highlight w:val="none"/>
                    </w:rPr>
                    <w:t>办公</w:t>
                  </w:r>
                  <w:r>
                    <w:rPr>
                      <w:rFonts w:hint="eastAsia" w:cs="Times New Roman"/>
                      <w:bCs/>
                      <w:snapToGrid w:val="0"/>
                      <w:color w:val="auto"/>
                      <w:sz w:val="21"/>
                      <w:szCs w:val="21"/>
                      <w:highlight w:val="none"/>
                      <w:lang w:eastAsia="zh-CN"/>
                    </w:rPr>
                    <w:t>、</w:t>
                  </w:r>
                  <w:r>
                    <w:rPr>
                      <w:rFonts w:hint="eastAsia" w:cs="Times New Roman"/>
                      <w:bCs/>
                      <w:snapToGrid w:val="0"/>
                      <w:color w:val="auto"/>
                      <w:sz w:val="21"/>
                      <w:szCs w:val="21"/>
                      <w:highlight w:val="none"/>
                      <w:lang w:val="en-US" w:eastAsia="zh-CN"/>
                    </w:rPr>
                    <w:t>生活</w:t>
                  </w:r>
                </w:p>
              </w:tc>
              <w:tc>
                <w:tcPr>
                  <w:tcW w:w="1689" w:type="dxa"/>
                  <w:vAlign w:val="center"/>
                </w:tcPr>
                <w:p w14:paraId="3B91A652">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 w:val="21"/>
                      <w:szCs w:val="21"/>
                      <w:highlight w:val="none"/>
                    </w:rPr>
                    <w:t>生活垃圾</w:t>
                  </w:r>
                </w:p>
              </w:tc>
              <w:tc>
                <w:tcPr>
                  <w:tcW w:w="2555" w:type="dxa"/>
                  <w:vAlign w:val="center"/>
                </w:tcPr>
                <w:p w14:paraId="6F1AEA82">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color w:val="auto"/>
                      <w:sz w:val="21"/>
                      <w:szCs w:val="21"/>
                      <w:highlight w:val="none"/>
                    </w:rPr>
                    <w:t>收集后委托园区环卫部门清运、处置。</w:t>
                  </w:r>
                </w:p>
              </w:tc>
              <w:tc>
                <w:tcPr>
                  <w:tcW w:w="1169" w:type="dxa"/>
                  <w:vMerge w:val="continue"/>
                </w:tcPr>
                <w:p w14:paraId="64650395">
                  <w:pPr>
                    <w:snapToGrid w:val="0"/>
                    <w:jc w:val="center"/>
                    <w:rPr>
                      <w:rFonts w:hint="default" w:ascii="Times New Roman" w:hAnsi="Times New Roman" w:eastAsia="宋体" w:cs="Times New Roman"/>
                      <w:bCs/>
                      <w:snapToGrid w:val="0"/>
                      <w:color w:val="auto"/>
                      <w:szCs w:val="21"/>
                      <w:highlight w:val="none"/>
                    </w:rPr>
                  </w:pPr>
                </w:p>
              </w:tc>
            </w:tr>
            <w:tr w14:paraId="3421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02835F4C">
                  <w:pPr>
                    <w:snapToGrid w:val="0"/>
                    <w:jc w:val="center"/>
                    <w:rPr>
                      <w:rFonts w:hint="default" w:ascii="Times New Roman" w:hAnsi="Times New Roman" w:eastAsia="宋体" w:cs="Times New Roman"/>
                      <w:bCs/>
                      <w:snapToGrid w:val="0"/>
                      <w:color w:val="auto"/>
                      <w:sz w:val="21"/>
                      <w:szCs w:val="21"/>
                      <w:highlight w:val="none"/>
                    </w:rPr>
                  </w:pPr>
                </w:p>
              </w:tc>
              <w:tc>
                <w:tcPr>
                  <w:tcW w:w="2010" w:type="dxa"/>
                  <w:vAlign w:val="center"/>
                </w:tcPr>
                <w:p w14:paraId="04620496">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Cs w:val="21"/>
                      <w:highlight w:val="none"/>
                    </w:rPr>
                    <w:t>机械维修</w:t>
                  </w:r>
                </w:p>
              </w:tc>
              <w:tc>
                <w:tcPr>
                  <w:tcW w:w="1689" w:type="dxa"/>
                  <w:vAlign w:val="center"/>
                </w:tcPr>
                <w:p w14:paraId="0954CAB9">
                  <w:pPr>
                    <w:snapToGrid w:val="0"/>
                    <w:jc w:val="center"/>
                    <w:rPr>
                      <w:rFonts w:hint="default" w:ascii="Times New Roman" w:hAnsi="Times New Roman" w:eastAsia="宋体" w:cs="Times New Roman"/>
                      <w:bCs/>
                      <w:snapToGrid w:val="0"/>
                      <w:color w:val="auto"/>
                      <w:sz w:val="21"/>
                      <w:szCs w:val="21"/>
                      <w:highlight w:val="none"/>
                    </w:rPr>
                  </w:pPr>
                  <w:r>
                    <w:rPr>
                      <w:rFonts w:hint="default" w:ascii="Times New Roman" w:hAnsi="Times New Roman" w:eastAsia="宋体" w:cs="Times New Roman"/>
                      <w:bCs/>
                      <w:snapToGrid w:val="0"/>
                      <w:color w:val="auto"/>
                      <w:szCs w:val="21"/>
                      <w:highlight w:val="none"/>
                    </w:rPr>
                    <w:t>含油抹布、劳保用品</w:t>
                  </w:r>
                </w:p>
              </w:tc>
              <w:tc>
                <w:tcPr>
                  <w:tcW w:w="2555" w:type="dxa"/>
                  <w:vAlign w:val="center"/>
                </w:tcPr>
                <w:p w14:paraId="34D555DE">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收集后委托园区环卫部门清运、处置。</w:t>
                  </w:r>
                </w:p>
              </w:tc>
              <w:tc>
                <w:tcPr>
                  <w:tcW w:w="1169" w:type="dxa"/>
                  <w:vMerge w:val="continue"/>
                </w:tcPr>
                <w:p w14:paraId="2111315B">
                  <w:pPr>
                    <w:snapToGrid w:val="0"/>
                    <w:jc w:val="center"/>
                    <w:rPr>
                      <w:rFonts w:hint="default" w:ascii="Times New Roman" w:hAnsi="Times New Roman" w:eastAsia="宋体" w:cs="Times New Roman"/>
                      <w:bCs/>
                      <w:snapToGrid w:val="0"/>
                      <w:color w:val="auto"/>
                      <w:szCs w:val="21"/>
                      <w:highlight w:val="none"/>
                    </w:rPr>
                  </w:pPr>
                </w:p>
              </w:tc>
            </w:tr>
            <w:tr w14:paraId="75AF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0D3512F7">
                  <w:pPr>
                    <w:snapToGrid w:val="0"/>
                    <w:jc w:val="center"/>
                    <w:rPr>
                      <w:rFonts w:hint="default" w:ascii="Times New Roman" w:hAnsi="Times New Roman" w:eastAsia="宋体" w:cs="Times New Roman"/>
                      <w:bCs/>
                      <w:snapToGrid w:val="0"/>
                      <w:color w:val="auto"/>
                      <w:szCs w:val="21"/>
                      <w:highlight w:val="none"/>
                    </w:rPr>
                  </w:pPr>
                </w:p>
              </w:tc>
              <w:tc>
                <w:tcPr>
                  <w:tcW w:w="2010" w:type="dxa"/>
                  <w:vAlign w:val="center"/>
                </w:tcPr>
                <w:p w14:paraId="7E9029B2">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bCs/>
                      <w:snapToGrid w:val="0"/>
                      <w:color w:val="auto"/>
                      <w:szCs w:val="21"/>
                      <w:highlight w:val="none"/>
                    </w:rPr>
                    <w:t>食堂</w:t>
                  </w:r>
                </w:p>
              </w:tc>
              <w:tc>
                <w:tcPr>
                  <w:tcW w:w="1689" w:type="dxa"/>
                  <w:vAlign w:val="center"/>
                </w:tcPr>
                <w:p w14:paraId="1907303C">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bCs/>
                      <w:snapToGrid w:val="0"/>
                      <w:color w:val="auto"/>
                      <w:szCs w:val="21"/>
                      <w:highlight w:val="none"/>
                    </w:rPr>
                    <w:t>厨余垃圾、隔油池含油废油脂</w:t>
                  </w:r>
                </w:p>
              </w:tc>
              <w:tc>
                <w:tcPr>
                  <w:tcW w:w="2555" w:type="dxa"/>
                  <w:vAlign w:val="center"/>
                </w:tcPr>
                <w:p w14:paraId="1B2A223B">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color w:val="auto"/>
                      <w:szCs w:val="21"/>
                      <w:highlight w:val="none"/>
                    </w:rPr>
                    <w:t>统一收集后委托有资质的单位定期清运、处置。</w:t>
                  </w:r>
                </w:p>
              </w:tc>
              <w:tc>
                <w:tcPr>
                  <w:tcW w:w="1169" w:type="dxa"/>
                  <w:vMerge w:val="continue"/>
                </w:tcPr>
                <w:p w14:paraId="481EE89F">
                  <w:pPr>
                    <w:snapToGrid w:val="0"/>
                    <w:jc w:val="center"/>
                    <w:rPr>
                      <w:rFonts w:hint="default" w:ascii="Times New Roman" w:hAnsi="Times New Roman" w:eastAsia="宋体" w:cs="Times New Roman"/>
                      <w:bCs/>
                      <w:snapToGrid w:val="0"/>
                      <w:color w:val="auto"/>
                      <w:szCs w:val="21"/>
                      <w:highlight w:val="none"/>
                    </w:rPr>
                  </w:pPr>
                </w:p>
              </w:tc>
            </w:tr>
            <w:tr w14:paraId="0B76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dxa"/>
                  <w:vMerge w:val="continue"/>
                  <w:vAlign w:val="center"/>
                </w:tcPr>
                <w:p w14:paraId="0E3A842B">
                  <w:pPr>
                    <w:snapToGrid w:val="0"/>
                    <w:jc w:val="center"/>
                    <w:rPr>
                      <w:rFonts w:hint="default" w:ascii="Times New Roman" w:hAnsi="Times New Roman" w:eastAsia="宋体" w:cs="Times New Roman"/>
                      <w:bCs/>
                      <w:snapToGrid w:val="0"/>
                      <w:color w:val="auto"/>
                      <w:szCs w:val="21"/>
                      <w:highlight w:val="none"/>
                    </w:rPr>
                  </w:pPr>
                </w:p>
              </w:tc>
              <w:tc>
                <w:tcPr>
                  <w:tcW w:w="2010" w:type="dxa"/>
                  <w:vAlign w:val="center"/>
                </w:tcPr>
                <w:p w14:paraId="60F94898">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bCs/>
                      <w:snapToGrid w:val="0"/>
                      <w:color w:val="auto"/>
                      <w:szCs w:val="21"/>
                      <w:highlight w:val="none"/>
                    </w:rPr>
                    <w:t>机械维修</w:t>
                  </w:r>
                </w:p>
              </w:tc>
              <w:tc>
                <w:tcPr>
                  <w:tcW w:w="1689" w:type="dxa"/>
                  <w:vAlign w:val="center"/>
                </w:tcPr>
                <w:p w14:paraId="194066FD">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bCs/>
                      <w:snapToGrid w:val="0"/>
                      <w:color w:val="auto"/>
                      <w:szCs w:val="21"/>
                      <w:highlight w:val="none"/>
                    </w:rPr>
                    <w:t>废机油</w:t>
                  </w:r>
                </w:p>
              </w:tc>
              <w:tc>
                <w:tcPr>
                  <w:tcW w:w="2555" w:type="dxa"/>
                  <w:vMerge w:val="restart"/>
                  <w:vAlign w:val="center"/>
                </w:tcPr>
                <w:p w14:paraId="6132BFE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统一收集后暂存于危废暂存间，委托有资质的单位定期清运处置。</w:t>
                  </w:r>
                </w:p>
              </w:tc>
              <w:tc>
                <w:tcPr>
                  <w:tcW w:w="1169" w:type="dxa"/>
                  <w:vMerge w:val="continue"/>
                </w:tcPr>
                <w:p w14:paraId="22212A55">
                  <w:pPr>
                    <w:snapToGrid w:val="0"/>
                    <w:jc w:val="center"/>
                    <w:rPr>
                      <w:rFonts w:hint="default" w:ascii="Times New Roman" w:hAnsi="Times New Roman" w:eastAsia="宋体" w:cs="Times New Roman"/>
                      <w:bCs/>
                      <w:snapToGrid w:val="0"/>
                      <w:color w:val="auto"/>
                      <w:szCs w:val="21"/>
                      <w:highlight w:val="none"/>
                    </w:rPr>
                  </w:pPr>
                </w:p>
              </w:tc>
            </w:tr>
            <w:tr w14:paraId="7AA8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4" w:type="dxa"/>
                  <w:vMerge w:val="continue"/>
                  <w:vAlign w:val="center"/>
                </w:tcPr>
                <w:p w14:paraId="4F34E6B0">
                  <w:pPr>
                    <w:snapToGrid w:val="0"/>
                    <w:jc w:val="center"/>
                    <w:rPr>
                      <w:rFonts w:hint="default" w:ascii="Times New Roman" w:hAnsi="Times New Roman" w:eastAsia="宋体" w:cs="Times New Roman"/>
                      <w:bCs/>
                      <w:snapToGrid w:val="0"/>
                      <w:color w:val="auto"/>
                      <w:szCs w:val="21"/>
                      <w:highlight w:val="none"/>
                    </w:rPr>
                  </w:pPr>
                </w:p>
              </w:tc>
              <w:tc>
                <w:tcPr>
                  <w:tcW w:w="2010" w:type="dxa"/>
                  <w:vAlign w:val="center"/>
                </w:tcPr>
                <w:p w14:paraId="6E765274">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bCs/>
                      <w:snapToGrid w:val="0"/>
                      <w:color w:val="auto"/>
                      <w:szCs w:val="21"/>
                      <w:highlight w:val="none"/>
                    </w:rPr>
                    <w:t>废气处理（S12）</w:t>
                  </w:r>
                </w:p>
              </w:tc>
              <w:tc>
                <w:tcPr>
                  <w:tcW w:w="1689" w:type="dxa"/>
                  <w:vAlign w:val="center"/>
                </w:tcPr>
                <w:p w14:paraId="3B2F8436">
                  <w:pPr>
                    <w:snapToGrid w:val="0"/>
                    <w:jc w:val="center"/>
                    <w:rPr>
                      <w:rFonts w:hint="default" w:ascii="Times New Roman" w:hAnsi="Times New Roman" w:eastAsia="宋体" w:cs="Times New Roman"/>
                      <w:bCs/>
                      <w:snapToGrid w:val="0"/>
                      <w:color w:val="auto"/>
                      <w:szCs w:val="21"/>
                      <w:highlight w:val="none"/>
                    </w:rPr>
                  </w:pPr>
                  <w:r>
                    <w:rPr>
                      <w:rFonts w:hint="default" w:ascii="Times New Roman" w:hAnsi="Times New Roman" w:eastAsia="宋体" w:cs="Times New Roman"/>
                      <w:bCs/>
                      <w:snapToGrid w:val="0"/>
                      <w:color w:val="auto"/>
                      <w:szCs w:val="21"/>
                      <w:highlight w:val="none"/>
                    </w:rPr>
                    <w:t>废活性炭</w:t>
                  </w:r>
                </w:p>
              </w:tc>
              <w:tc>
                <w:tcPr>
                  <w:tcW w:w="2555" w:type="dxa"/>
                  <w:vMerge w:val="continue"/>
                  <w:vAlign w:val="center"/>
                </w:tcPr>
                <w:p w14:paraId="6C0400EC">
                  <w:pPr>
                    <w:snapToGrid w:val="0"/>
                    <w:jc w:val="center"/>
                    <w:rPr>
                      <w:rFonts w:hint="default" w:ascii="Times New Roman" w:hAnsi="Times New Roman" w:eastAsia="宋体" w:cs="Times New Roman"/>
                      <w:bCs/>
                      <w:snapToGrid w:val="0"/>
                      <w:color w:val="auto"/>
                      <w:szCs w:val="21"/>
                      <w:highlight w:val="none"/>
                    </w:rPr>
                  </w:pPr>
                </w:p>
              </w:tc>
              <w:tc>
                <w:tcPr>
                  <w:tcW w:w="1169" w:type="dxa"/>
                  <w:vMerge w:val="continue"/>
                </w:tcPr>
                <w:p w14:paraId="72606BD4">
                  <w:pPr>
                    <w:snapToGrid w:val="0"/>
                    <w:jc w:val="center"/>
                    <w:rPr>
                      <w:rFonts w:hint="default" w:ascii="Times New Roman" w:hAnsi="Times New Roman" w:eastAsia="宋体" w:cs="Times New Roman"/>
                      <w:bCs/>
                      <w:snapToGrid w:val="0"/>
                      <w:color w:val="auto"/>
                      <w:szCs w:val="21"/>
                      <w:highlight w:val="none"/>
                    </w:rPr>
                  </w:pPr>
                </w:p>
              </w:tc>
            </w:tr>
          </w:tbl>
          <w:p w14:paraId="7C1EB465">
            <w:pPr>
              <w:jc w:val="both"/>
              <w:rPr>
                <w:rFonts w:hint="default" w:ascii="Times New Roman" w:hAnsi="Times New Roman" w:eastAsia="宋体" w:cs="Times New Roman"/>
                <w:b/>
                <w:bCs/>
                <w:color w:val="auto"/>
                <w:szCs w:val="21"/>
                <w:highlight w:val="none"/>
              </w:rPr>
            </w:pPr>
          </w:p>
        </w:tc>
      </w:tr>
      <w:tr w14:paraId="647DDD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 w:type="dxa"/>
            <w:vAlign w:val="center"/>
          </w:tcPr>
          <w:p w14:paraId="2C7B6B11">
            <w:pPr>
              <w:pStyle w:val="23"/>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Cs w:val="24"/>
                <w:highlight w:val="none"/>
              </w:rPr>
              <w:t>与项目有关的原有环境污染问题</w:t>
            </w:r>
          </w:p>
        </w:tc>
        <w:tc>
          <w:tcPr>
            <w:tcW w:w="8742" w:type="dxa"/>
            <w:vAlign w:val="center"/>
          </w:tcPr>
          <w:p w14:paraId="78516CDF">
            <w:pPr>
              <w:adjustRightInd w:val="0"/>
              <w:snapToGrid w:val="0"/>
              <w:spacing w:line="360" w:lineRule="auto"/>
              <w:ind w:firstLine="480" w:firstLineChars="200"/>
              <w:rPr>
                <w:rFonts w:hint="default" w:ascii="Times New Roman" w:hAnsi="Times New Roman" w:eastAsia="宋体" w:cs="Times New Roman"/>
                <w:iCs/>
                <w:color w:val="auto"/>
                <w:sz w:val="24"/>
                <w:highlight w:val="none"/>
              </w:rPr>
            </w:pPr>
            <w:r>
              <w:rPr>
                <w:rFonts w:hint="default" w:ascii="Times New Roman" w:hAnsi="Times New Roman" w:eastAsia="宋体" w:cs="Times New Roman"/>
                <w:color w:val="auto"/>
                <w:sz w:val="24"/>
                <w:highlight w:val="none"/>
              </w:rPr>
              <w:t>本项目购买原昆明华卿亿安生物科技有限公司已建成2标准生产厂房、1栋办公综合楼及其它相关辅助设施进行使用。</w:t>
            </w:r>
          </w:p>
          <w:p w14:paraId="627616E9">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一、原项目工程概况</w:t>
            </w:r>
          </w:p>
          <w:p w14:paraId="48A8C271">
            <w:pPr>
              <w:widowControl/>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昆明华卿亿安生物科技有限公司成立于2010年12月07日，项目法人为赵庆华，经营范围主要为：微生物技术开发；微生态制剂、生物肥料、生物制品生产、加工销售；复合、复混肥生产销售；国内贸易、进出口贸易、物资供销等。由于市场经营不善，于2020年12月07日停止生产。2023年6月5日，云南和一农业机械制造有限公司向云南省昆明市中级人民法院提出以物抵债申请，并取得了云南省昆明市中级人民法院执行裁定书（案号：（2023）云01执恢177号之一），裁定位于寻甸县仁德街道办事处金所工业园区的一宗工业用地及其地上房屋、附属物，补偿给云南和一农业机械制造有限公司，因此本项目土地及厂房产权现为云南和一农业机械制造有限公司所有，原项目环保手续资料办理情况已无法获取。</w:t>
            </w:r>
          </w:p>
          <w:p w14:paraId="27D6E2E5">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目前已建设有2栋1F标准化钢结构厂房、1栋4F综合办公楼，配套建设公用工程及部分环保工程。总占地面积15413.33m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，总建筑面积10444.34m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w:t>
            </w:r>
          </w:p>
          <w:p w14:paraId="1377F6D8">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二、与本项目有关的主要环境问题</w:t>
            </w:r>
          </w:p>
          <w:p w14:paraId="53D9EF07">
            <w:pPr>
              <w:adjustRightInd w:val="0"/>
              <w:snapToGrid w:val="0"/>
              <w:spacing w:line="360" w:lineRule="auto"/>
              <w:ind w:firstLine="480" w:firstLineChars="200"/>
              <w:rPr>
                <w:rFonts w:hint="default" w:ascii="Times New Roman" w:hAnsi="Times New Roman" w:eastAsia="宋体" w:cs="Times New Roman"/>
                <w:iCs/>
                <w:color w:val="auto"/>
                <w:sz w:val="24"/>
                <w:highlight w:val="none"/>
              </w:rPr>
            </w:pPr>
            <w:r>
              <w:rPr>
                <w:rFonts w:hint="default" w:ascii="Times New Roman" w:hAnsi="Times New Roman" w:eastAsia="宋体" w:cs="Times New Roman"/>
                <w:iCs/>
                <w:color w:val="auto"/>
                <w:sz w:val="24"/>
                <w:highlight w:val="none"/>
              </w:rPr>
              <w:t>本项目购买</w:t>
            </w:r>
            <w:r>
              <w:rPr>
                <w:rFonts w:hint="default" w:ascii="Times New Roman" w:hAnsi="Times New Roman" w:eastAsia="宋体" w:cs="Times New Roman"/>
                <w:color w:val="auto"/>
                <w:sz w:val="24"/>
                <w:highlight w:val="none"/>
              </w:rPr>
              <w:t>昆明华卿亿安生物科技有限公司</w:t>
            </w:r>
            <w:r>
              <w:rPr>
                <w:rFonts w:hint="default" w:ascii="Times New Roman" w:hAnsi="Times New Roman" w:eastAsia="宋体" w:cs="Times New Roman"/>
                <w:iCs/>
                <w:color w:val="auto"/>
                <w:sz w:val="24"/>
                <w:highlight w:val="none"/>
              </w:rPr>
              <w:t>已建成的2栋1F标准厂房及1栋4F办公综合楼及其附属设施等进行使用。目前厂区内生产</w:t>
            </w:r>
            <w:r>
              <w:rPr>
                <w:rFonts w:hint="default" w:ascii="Times New Roman" w:hAnsi="Times New Roman" w:eastAsia="宋体" w:cs="Times New Roman"/>
                <w:color w:val="auto"/>
                <w:sz w:val="24"/>
                <w:highlight w:val="none"/>
              </w:rPr>
              <w:t>设备、原辅料及产品均已全部清理完成</w:t>
            </w:r>
            <w:r>
              <w:rPr>
                <w:rFonts w:hint="default" w:ascii="Times New Roman" w:hAnsi="Times New Roman" w:eastAsia="宋体" w:cs="Times New Roman"/>
                <w:iCs/>
                <w:color w:val="auto"/>
                <w:sz w:val="24"/>
                <w:highlight w:val="none"/>
              </w:rPr>
              <w:t>，为空置厂房，故不存在与项目有关的原有环境污染问题。</w:t>
            </w:r>
          </w:p>
          <w:p w14:paraId="2B540F96">
            <w:pPr>
              <w:adjustRightInd w:val="0"/>
              <w:snapToGrid w:val="0"/>
              <w:spacing w:line="360" w:lineRule="auto"/>
              <w:ind w:firstLine="480" w:firstLineChars="200"/>
              <w:rPr>
                <w:rFonts w:hint="default" w:ascii="Times New Roman" w:hAnsi="Times New Roman" w:eastAsia="宋体" w:cs="Times New Roman"/>
                <w:iCs/>
                <w:color w:val="auto"/>
                <w:sz w:val="24"/>
                <w:highlight w:val="none"/>
              </w:rPr>
            </w:pPr>
          </w:p>
          <w:p w14:paraId="7558D685">
            <w:pPr>
              <w:adjustRightInd w:val="0"/>
              <w:snapToGrid w:val="0"/>
              <w:spacing w:line="360" w:lineRule="auto"/>
              <w:rPr>
                <w:rFonts w:hint="default" w:ascii="Times New Roman" w:hAnsi="Times New Roman" w:eastAsia="宋体" w:cs="Times New Roman"/>
                <w:iCs/>
                <w:color w:val="auto"/>
                <w:sz w:val="24"/>
                <w:highlight w:val="none"/>
              </w:rPr>
            </w:pPr>
          </w:p>
        </w:tc>
      </w:tr>
    </w:tbl>
    <w:p w14:paraId="50A80BDB">
      <w:pPr>
        <w:pStyle w:val="23"/>
        <w:jc w:val="both"/>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cols w:space="720" w:num="1"/>
          <w:docGrid w:linePitch="312" w:charSpace="0"/>
        </w:sectPr>
      </w:pPr>
    </w:p>
    <w:p w14:paraId="05FF9DD6">
      <w:pPr>
        <w:pStyle w:val="23"/>
        <w:adjustRightInd w:val="0"/>
        <w:snapToGrid w:val="0"/>
        <w:spacing w:before="0" w:beforeAutospacing="0" w:after="0" w:afterAutospacing="0" w:line="14" w:lineRule="auto"/>
        <w:jc w:val="center"/>
        <w:rPr>
          <w:rFonts w:hint="default" w:ascii="Times New Roman" w:hAnsi="Times New Roman" w:eastAsia="宋体" w:cs="Times New Roman"/>
          <w:snapToGrid w:val="0"/>
          <w:color w:val="auto"/>
          <w:sz w:val="30"/>
          <w:szCs w:val="30"/>
          <w:highlight w:val="none"/>
        </w:rPr>
      </w:pPr>
    </w:p>
    <w:p w14:paraId="5EAFAF99">
      <w:pPr>
        <w:pStyle w:val="23"/>
        <w:adjustRightInd w:val="0"/>
        <w:snapToGrid w:val="0"/>
        <w:spacing w:before="0" w:beforeAutospacing="0" w:after="0" w:afterAutospacing="0"/>
        <w:jc w:val="center"/>
        <w:outlineLvl w:val="0"/>
        <w:rPr>
          <w:rFonts w:hint="default" w:ascii="Times New Roman" w:hAnsi="Times New Roman" w:eastAsia="宋体" w:cs="Times New Roman"/>
          <w:b/>
          <w:bCs/>
          <w:snapToGrid w:val="0"/>
          <w:color w:val="auto"/>
          <w:sz w:val="30"/>
          <w:szCs w:val="30"/>
          <w:highlight w:val="none"/>
        </w:rPr>
      </w:pPr>
      <w:bookmarkStart w:id="18" w:name="_Toc24685"/>
      <w:bookmarkStart w:id="19" w:name="_Toc30051"/>
      <w:r>
        <w:rPr>
          <w:rFonts w:hint="default" w:ascii="Times New Roman" w:hAnsi="Times New Roman" w:eastAsia="宋体" w:cs="Times New Roman"/>
          <w:b/>
          <w:bCs/>
          <w:snapToGrid w:val="0"/>
          <w:color w:val="auto"/>
          <w:sz w:val="30"/>
          <w:szCs w:val="30"/>
          <w:highlight w:val="none"/>
        </w:rPr>
        <w:t>三、区域环境质量现状、环境保护目标及评价标准</w:t>
      </w:r>
      <w:bookmarkEnd w:id="18"/>
      <w:bookmarkEnd w:id="19"/>
    </w:p>
    <w:tbl>
      <w:tblPr>
        <w:tblStyle w:val="26"/>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5"/>
        <w:gridCol w:w="8686"/>
      </w:tblGrid>
      <w:tr w14:paraId="0EE421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5" w:type="dxa"/>
            <w:vAlign w:val="center"/>
          </w:tcPr>
          <w:p w14:paraId="03E87C1B">
            <w:pPr>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区域</w:t>
            </w:r>
          </w:p>
          <w:p w14:paraId="54299EDC">
            <w:pPr>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环境</w:t>
            </w:r>
          </w:p>
          <w:p w14:paraId="7D03EE3C">
            <w:pPr>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质量</w:t>
            </w:r>
          </w:p>
          <w:p w14:paraId="1B3AC408">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highlight w:val="none"/>
              </w:rPr>
              <w:t>现状</w:t>
            </w:r>
          </w:p>
        </w:tc>
        <w:tc>
          <w:tcPr>
            <w:tcW w:w="8686" w:type="dxa"/>
            <w:vAlign w:val="center"/>
          </w:tcPr>
          <w:p w14:paraId="555B9D26">
            <w:pPr>
              <w:pStyle w:val="15"/>
              <w:adjustRightInd w:val="0"/>
              <w:snapToGrid w:val="0"/>
              <w:spacing w:line="356"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1、环境空气质量现状</w:t>
            </w:r>
          </w:p>
          <w:p w14:paraId="4E4F8791">
            <w:pPr>
              <w:widowControl/>
              <w:adjustRightInd w:val="0"/>
              <w:snapToGrid w:val="0"/>
              <w:spacing w:line="356" w:lineRule="auto"/>
              <w:ind w:firstLine="480" w:firstLineChars="200"/>
              <w:rPr>
                <w:rFonts w:hint="default" w:ascii="Times New Roman" w:hAnsi="Times New Roman" w:eastAsia="宋体" w:cs="Times New Roman"/>
                <w:color w:val="auto"/>
                <w:kern w:val="0"/>
                <w:sz w:val="24"/>
                <w:highlight w:val="none"/>
                <w:lang w:val="zh-CN" w:bidi="ar"/>
              </w:rPr>
            </w:pPr>
            <w:r>
              <w:rPr>
                <w:rFonts w:hint="default" w:ascii="Times New Roman" w:hAnsi="Times New Roman" w:eastAsia="宋体" w:cs="Times New Roman"/>
                <w:color w:val="auto"/>
                <w:kern w:val="0"/>
                <w:sz w:val="24"/>
                <w:highlight w:val="none"/>
                <w:lang w:bidi="ar"/>
              </w:rPr>
              <w:t>本项目位于</w:t>
            </w:r>
            <w:r>
              <w:rPr>
                <w:rFonts w:hint="default" w:ascii="Times New Roman" w:hAnsi="Times New Roman" w:eastAsia="宋体" w:cs="Times New Roman"/>
                <w:color w:val="auto"/>
                <w:sz w:val="24"/>
                <w:highlight w:val="none"/>
              </w:rPr>
              <w:t>寻甸特色产业园区金所片区内，</w:t>
            </w:r>
            <w:r>
              <w:rPr>
                <w:rFonts w:hint="default" w:ascii="Times New Roman" w:hAnsi="Times New Roman" w:eastAsia="宋体" w:cs="Times New Roman"/>
                <w:color w:val="auto"/>
                <w:kern w:val="0"/>
                <w:sz w:val="24"/>
                <w:highlight w:val="none"/>
                <w:lang w:val="zh-CN" w:bidi="ar"/>
              </w:rPr>
              <w:t>该区域环境空气质量功能区划为二类区，执行《环境空气质量标准》</w:t>
            </w:r>
            <w:r>
              <w:rPr>
                <w:rFonts w:hint="default" w:ascii="Times New Roman" w:hAnsi="Times New Roman" w:eastAsia="宋体" w:cs="Times New Roman"/>
                <w:color w:val="auto"/>
                <w:kern w:val="0"/>
                <w:sz w:val="24"/>
                <w:highlight w:val="none"/>
                <w:lang w:bidi="ar"/>
              </w:rPr>
              <w:t>（GB3095-2012）</w:t>
            </w:r>
            <w:r>
              <w:rPr>
                <w:rFonts w:hint="default" w:ascii="Times New Roman" w:hAnsi="Times New Roman" w:eastAsia="宋体" w:cs="Times New Roman"/>
                <w:color w:val="auto"/>
                <w:sz w:val="24"/>
                <w:highlight w:val="none"/>
                <w:lang w:val="zh-CN"/>
              </w:rPr>
              <w:t>二级标准</w:t>
            </w:r>
            <w:r>
              <w:rPr>
                <w:rFonts w:hint="default" w:ascii="Times New Roman" w:hAnsi="Times New Roman" w:eastAsia="宋体" w:cs="Times New Roman"/>
                <w:color w:val="auto"/>
                <w:kern w:val="0"/>
                <w:sz w:val="24"/>
                <w:highlight w:val="none"/>
                <w:lang w:val="zh-CN" w:bidi="ar"/>
              </w:rPr>
              <w:t>。</w:t>
            </w:r>
          </w:p>
          <w:p w14:paraId="5E01C8F4">
            <w:pPr>
              <w:adjustRightInd w:val="0"/>
              <w:snapToGrid w:val="0"/>
              <w:spacing w:line="356" w:lineRule="auto"/>
              <w:ind w:firstLine="482" w:firstLineChars="200"/>
              <w:rPr>
                <w:rFonts w:hint="default" w:ascii="Times New Roman" w:hAnsi="Times New Roman" w:eastAsia="宋体" w:cs="Times New Roman"/>
                <w:b/>
                <w:bCs/>
                <w:color w:val="auto"/>
                <w:kern w:val="0"/>
                <w:sz w:val="24"/>
                <w:highlight w:val="none"/>
                <w:lang w:bidi="ar"/>
              </w:rPr>
            </w:pP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0"/>
                <w:sz w:val="24"/>
                <w:highlight w:val="none"/>
                <w:lang w:bidi="ar"/>
              </w:rPr>
              <w:t>1</w:t>
            </w: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sz w:val="24"/>
                <w:highlight w:val="none"/>
              </w:rPr>
              <w:t>区域基本污染物环境质量现状</w:t>
            </w:r>
          </w:p>
          <w:p w14:paraId="59C4356B">
            <w:pPr>
              <w:widowControl/>
              <w:adjustRightInd w:val="0"/>
              <w:snapToGrid w:val="0"/>
              <w:spacing w:line="356" w:lineRule="auto"/>
              <w:ind w:firstLine="480" w:firstLineChars="200"/>
              <w:rPr>
                <w:rFonts w:hint="default" w:ascii="Times New Roman" w:hAnsi="Times New Roman" w:eastAsia="宋体" w:cs="Times New Roman"/>
                <w:color w:val="auto"/>
                <w:sz w:val="24"/>
                <w:highlight w:val="none"/>
                <w:shd w:val="clear" w:color="auto" w:fill="FFFFFF"/>
              </w:rPr>
            </w:pPr>
            <w:r>
              <w:rPr>
                <w:rFonts w:hint="default" w:ascii="Times New Roman" w:hAnsi="Times New Roman" w:eastAsia="宋体" w:cs="Times New Roman"/>
                <w:color w:val="auto"/>
                <w:sz w:val="24"/>
                <w:highlight w:val="none"/>
                <w:lang w:val="zh-CN"/>
              </w:rPr>
              <w:t>根据《</w:t>
            </w:r>
            <w:r>
              <w:rPr>
                <w:rFonts w:hint="default" w:ascii="Times New Roman" w:hAnsi="Times New Roman" w:eastAsia="宋体" w:cs="Times New Roman"/>
                <w:color w:val="auto"/>
                <w:sz w:val="24"/>
                <w:highlight w:val="none"/>
              </w:rPr>
              <w:t>2022年度昆明市生态环境状况公报</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可知</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shd w:val="clear" w:color="auto" w:fill="FFFFFF"/>
              </w:rPr>
              <w:t>昆明市主城区环境空气优良率达100%，其中优246天、良119天。与2021年相比，优级天数增加37天，环境空气污染综合指数降低13.68%，空气质量大幅改善。各县（市）区环境空气质量总体保持良好。与2021年相比，安宁市、禄劝县、石林县、嵩明县、富民县、宜良县、寻甸县环境空气综合污染指数有所下降，东川区环境空气综合污染指数有所上升。项目所在区域为环境空气质量达标区。</w:t>
            </w:r>
          </w:p>
          <w:p w14:paraId="77617338">
            <w:pPr>
              <w:adjustRightInd w:val="0"/>
              <w:snapToGrid w:val="0"/>
              <w:spacing w:line="356"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（2）特征因子环境质量现状</w:t>
            </w:r>
          </w:p>
          <w:p w14:paraId="5EA2751C">
            <w:pPr>
              <w:adjustRightInd w:val="0"/>
              <w:snapToGrid w:val="0"/>
              <w:spacing w:line="356" w:lineRule="auto"/>
              <w:ind w:firstLine="480" w:firstLineChars="200"/>
              <w:rPr>
                <w:rFonts w:hint="default" w:ascii="Times New Roman" w:hAnsi="Times New Roman" w:eastAsia="宋体" w:cs="Times New Roman"/>
                <w:color w:val="auto"/>
                <w:sz w:val="24"/>
                <w:szCs w:val="20"/>
                <w:highlight w:val="none"/>
                <w:lang w:bidi="ar"/>
              </w:rPr>
            </w:pPr>
            <w:r>
              <w:rPr>
                <w:rFonts w:hint="default" w:ascii="Times New Roman" w:hAnsi="Times New Roman" w:eastAsia="宋体" w:cs="Times New Roman"/>
                <w:color w:val="auto"/>
                <w:sz w:val="24"/>
                <w:highlight w:val="none"/>
              </w:rPr>
              <w:t>本项目涉及的特征因子为</w:t>
            </w:r>
            <w:r>
              <w:rPr>
                <w:rFonts w:hint="default" w:ascii="Times New Roman" w:hAnsi="Times New Roman" w:eastAsia="宋体" w:cs="Times New Roman"/>
                <w:bCs/>
                <w:color w:val="auto"/>
                <w:spacing w:val="-10"/>
                <w:sz w:val="24"/>
                <w:highlight w:val="none"/>
              </w:rPr>
              <w:t>颗粒物、</w:t>
            </w:r>
            <w:r>
              <w:rPr>
                <w:rFonts w:hint="default" w:ascii="Times New Roman" w:hAnsi="Times New Roman" w:eastAsia="宋体" w:cs="Times New Roman"/>
                <w:color w:val="auto"/>
                <w:sz w:val="24"/>
                <w:highlight w:val="none"/>
              </w:rPr>
              <w:t>非甲烷总烃及臭气浓度</w:t>
            </w:r>
            <w:r>
              <w:rPr>
                <w:rFonts w:hint="default" w:ascii="Times New Roman" w:hAnsi="Times New Roman" w:eastAsia="宋体" w:cs="Times New Roman"/>
                <w:color w:val="auto"/>
                <w:kern w:val="0"/>
                <w:sz w:val="24"/>
                <w:highlight w:val="none"/>
                <w:lang w:val="zh-CN" w:bidi="ar"/>
              </w:rPr>
              <w:t>，TSP执行《环境空气质量标准》（GB3095-2012）二级标准，非甲烷总烃执行</w:t>
            </w:r>
            <w:r>
              <w:rPr>
                <w:rFonts w:hint="default" w:ascii="Times New Roman" w:hAnsi="Times New Roman" w:eastAsia="宋体" w:cs="Times New Roman"/>
                <w:color w:val="auto"/>
                <w:sz w:val="24"/>
                <w:highlight w:val="none"/>
                <w:lang w:bidi="ar"/>
              </w:rPr>
              <w:t>《大气污染物综合排</w:t>
            </w:r>
            <w:r>
              <w:rPr>
                <w:rFonts w:hint="default" w:ascii="Times New Roman" w:hAnsi="Times New Roman" w:eastAsia="宋体" w:cs="Times New Roman"/>
                <w:color w:val="auto"/>
                <w:sz w:val="24"/>
                <w:szCs w:val="20"/>
                <w:highlight w:val="none"/>
                <w:lang w:bidi="ar"/>
              </w:rPr>
              <w:t>放标准详解》（原国家环保总局科技标准司）</w:t>
            </w:r>
            <w:r>
              <w:rPr>
                <w:rFonts w:hint="default" w:ascii="Times New Roman" w:hAnsi="Times New Roman" w:eastAsia="宋体" w:cs="Times New Roman"/>
                <w:color w:val="auto"/>
                <w:sz w:val="24"/>
                <w:highlight w:val="none"/>
                <w:lang w:bidi="ar"/>
              </w:rPr>
              <w:t>中第244页</w:t>
            </w:r>
            <w:r>
              <w:rPr>
                <w:rFonts w:hint="default" w:ascii="Times New Roman" w:hAnsi="Times New Roman" w:eastAsia="宋体" w:cs="Times New Roman"/>
                <w:color w:val="auto"/>
                <w:sz w:val="24"/>
                <w:highlight w:val="none"/>
              </w:rPr>
              <w:t>2mg/m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作为</w:t>
            </w:r>
            <w:r>
              <w:rPr>
                <w:rFonts w:hint="default" w:ascii="Times New Roman" w:hAnsi="Times New Roman" w:eastAsia="宋体" w:cs="Times New Roman"/>
                <w:color w:val="auto"/>
                <w:sz w:val="24"/>
                <w:highlight w:val="none"/>
                <w:lang w:bidi="ar"/>
              </w:rPr>
              <w:t>标准限值，</w:t>
            </w:r>
            <w:r>
              <w:rPr>
                <w:rFonts w:hint="default" w:ascii="Times New Roman" w:hAnsi="Times New Roman" w:eastAsia="宋体" w:cs="Times New Roman"/>
                <w:color w:val="auto"/>
                <w:sz w:val="24"/>
                <w:szCs w:val="20"/>
                <w:highlight w:val="none"/>
                <w:lang w:bidi="ar"/>
              </w:rPr>
              <w:t>臭气浓度无相关质量标准；</w:t>
            </w:r>
          </w:p>
          <w:p w14:paraId="37D253E2">
            <w:pPr>
              <w:adjustRightInd w:val="0"/>
              <w:snapToGrid w:val="0"/>
              <w:spacing w:line="356"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①</w:t>
            </w:r>
            <w:r>
              <w:rPr>
                <w:rFonts w:hint="default" w:ascii="Times New Roman" w:hAnsi="Times New Roman" w:eastAsia="宋体" w:cs="Times New Roman"/>
                <w:bCs/>
                <w:color w:val="auto"/>
                <w:spacing w:val="-10"/>
                <w:sz w:val="24"/>
                <w:highlight w:val="none"/>
              </w:rPr>
              <w:t>TSP、</w:t>
            </w:r>
            <w:r>
              <w:rPr>
                <w:rFonts w:hint="default" w:ascii="Times New Roman" w:hAnsi="Times New Roman" w:eastAsia="宋体" w:cs="Times New Roman"/>
                <w:color w:val="auto"/>
                <w:kern w:val="0"/>
                <w:sz w:val="24"/>
                <w:highlight w:val="none"/>
              </w:rPr>
              <w:t>非甲烷总烃</w:t>
            </w:r>
          </w:p>
          <w:p w14:paraId="6E2290B0">
            <w:pPr>
              <w:adjustRightInd w:val="0"/>
              <w:snapToGrid w:val="0"/>
              <w:spacing w:line="356" w:lineRule="auto"/>
              <w:ind w:firstLine="44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pacing w:val="-10"/>
                <w:sz w:val="24"/>
                <w:highlight w:val="none"/>
              </w:rPr>
              <w:t>TSP、</w:t>
            </w:r>
            <w:r>
              <w:rPr>
                <w:rFonts w:hint="default" w:ascii="Times New Roman" w:hAnsi="Times New Roman" w:eastAsia="宋体" w:cs="Times New Roman"/>
                <w:color w:val="auto"/>
                <w:kern w:val="0"/>
                <w:sz w:val="24"/>
                <w:highlight w:val="none"/>
              </w:rPr>
              <w:t>非甲烷总烃</w:t>
            </w:r>
            <w:r>
              <w:rPr>
                <w:rFonts w:hint="default" w:ascii="Times New Roman" w:hAnsi="Times New Roman" w:eastAsia="宋体" w:cs="Times New Roman"/>
                <w:color w:val="auto"/>
                <w:kern w:val="0"/>
                <w:sz w:val="24"/>
                <w:highlight w:val="none"/>
                <w:lang w:val="zh-CN"/>
              </w:rPr>
              <w:t>环境空气质量现状评价引用</w:t>
            </w:r>
            <w:r>
              <w:rPr>
                <w:rFonts w:hint="default" w:ascii="Times New Roman" w:hAnsi="Times New Roman" w:eastAsia="宋体" w:cs="Times New Roman"/>
                <w:color w:val="auto"/>
                <w:sz w:val="24"/>
                <w:highlight w:val="none"/>
              </w:rPr>
              <w:t>云南厚望环保科技有限公司于2022年9月1日</w:t>
            </w:r>
            <w:r>
              <w:rPr>
                <w:rFonts w:hint="eastAsia" w:cs="Times New Roman"/>
                <w:color w:val="auto"/>
                <w:sz w:val="24"/>
                <w:highlight w:val="none"/>
                <w:lang w:val="en-US" w:eastAsia="zh-CN"/>
              </w:rPr>
              <w:t>至</w:t>
            </w:r>
            <w:r>
              <w:rPr>
                <w:rFonts w:hint="default" w:ascii="Times New Roman" w:hAnsi="Times New Roman" w:eastAsia="宋体" w:cs="Times New Roman"/>
                <w:color w:val="auto"/>
                <w:sz w:val="24"/>
                <w:highlight w:val="none"/>
              </w:rPr>
              <w:t>9月7日对</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云南寻甸产业园区总体规划修编（2021-2035）环境影响报告书</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中金所区域-金所街道办大气环境质量现状监测数据，引用监测点G1为金所街道办，位于项目区西南侧</w:t>
            </w:r>
            <w:r>
              <w:rPr>
                <w:rFonts w:hint="default" w:ascii="Times New Roman" w:hAnsi="Times New Roman" w:eastAsia="宋体" w:cs="Times New Roman"/>
                <w:color w:val="auto"/>
                <w:sz w:val="24"/>
                <w:highlight w:val="none"/>
                <w:lang w:val="en-US" w:eastAsia="zh-CN"/>
              </w:rPr>
              <w:t>1800</w:t>
            </w:r>
            <w:r>
              <w:rPr>
                <w:rFonts w:hint="default" w:ascii="Times New Roman" w:hAnsi="Times New Roman" w:eastAsia="宋体" w:cs="Times New Roman"/>
                <w:color w:val="auto"/>
                <w:sz w:val="24"/>
                <w:highlight w:val="none"/>
              </w:rPr>
              <w:t>m。本项目引用的现状监测点</w:t>
            </w:r>
            <w:r>
              <w:rPr>
                <w:rFonts w:hint="default" w:ascii="Times New Roman" w:hAnsi="Times New Roman" w:eastAsia="宋体" w:cs="Times New Roman"/>
                <w:color w:val="auto"/>
                <w:sz w:val="24"/>
                <w:highlight w:val="none"/>
                <w:lang w:val="zh-CN"/>
              </w:rPr>
              <w:t>具备类比条件，数据在技术导则要求的</w:t>
            </w:r>
            <w:r>
              <w:rPr>
                <w:rFonts w:hint="eastAsia" w:cs="Times New Roman"/>
                <w:color w:val="auto"/>
                <w:sz w:val="24"/>
                <w:highlight w:val="none"/>
                <w:lang w:val="zh-CN"/>
              </w:rPr>
              <w:t>“</w:t>
            </w:r>
            <w:r>
              <w:rPr>
                <w:rFonts w:hint="default" w:ascii="Times New Roman" w:hAnsi="Times New Roman" w:eastAsia="宋体" w:cs="Times New Roman"/>
                <w:color w:val="auto"/>
                <w:sz w:val="24"/>
                <w:highlight w:val="none"/>
                <w:lang w:val="zh-CN"/>
              </w:rPr>
              <w:t>近三年</w:t>
            </w:r>
            <w:r>
              <w:rPr>
                <w:rFonts w:hint="eastAsia" w:cs="Times New Roman"/>
                <w:color w:val="auto"/>
                <w:sz w:val="24"/>
                <w:highlight w:val="none"/>
                <w:lang w:val="zh-CN"/>
              </w:rPr>
              <w:t>”</w:t>
            </w:r>
            <w:r>
              <w:rPr>
                <w:rFonts w:hint="default" w:ascii="Times New Roman" w:hAnsi="Times New Roman" w:eastAsia="宋体" w:cs="Times New Roman"/>
                <w:color w:val="auto"/>
                <w:sz w:val="24"/>
                <w:highlight w:val="none"/>
                <w:lang w:val="zh-CN"/>
              </w:rPr>
              <w:t>时限，</w:t>
            </w:r>
            <w:r>
              <w:rPr>
                <w:rFonts w:hint="default" w:ascii="Times New Roman" w:hAnsi="Times New Roman" w:eastAsia="宋体" w:cs="Times New Roman"/>
                <w:color w:val="auto"/>
                <w:sz w:val="24"/>
                <w:highlight w:val="none"/>
              </w:rPr>
              <w:t>且在5km范围</w:t>
            </w:r>
            <w:r>
              <w:rPr>
                <w:rFonts w:hint="default" w:ascii="Times New Roman" w:hAnsi="Times New Roman" w:eastAsia="宋体" w:cs="Times New Roman"/>
                <w:color w:val="auto"/>
                <w:sz w:val="24"/>
                <w:highlight w:val="none"/>
                <w:lang w:val="zh-CN"/>
              </w:rPr>
              <w:t>内，属于有效数据，故本项目空气质量现状评价引用</w:t>
            </w:r>
            <w:r>
              <w:rPr>
                <w:rFonts w:hint="default" w:ascii="Times New Roman" w:hAnsi="Times New Roman" w:eastAsia="宋体" w:cs="Times New Roman"/>
                <w:color w:val="auto"/>
                <w:sz w:val="24"/>
                <w:highlight w:val="none"/>
              </w:rPr>
              <w:t>的数据具有时效性和代表性。</w:t>
            </w:r>
          </w:p>
          <w:p w14:paraId="54CCD04B">
            <w:pPr>
              <w:pStyle w:val="79"/>
              <w:spacing w:line="356"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引用项目监测点位布设见表3-1。</w:t>
            </w:r>
          </w:p>
          <w:p w14:paraId="45B4C816">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表3-1   监测点位基本信息</w:t>
            </w:r>
          </w:p>
          <w:tbl>
            <w:tblPr>
              <w:tblStyle w:val="26"/>
              <w:tblW w:w="845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54"/>
              <w:gridCol w:w="1200"/>
              <w:gridCol w:w="1033"/>
              <w:gridCol w:w="1157"/>
              <w:gridCol w:w="1434"/>
              <w:gridCol w:w="1131"/>
              <w:gridCol w:w="1148"/>
            </w:tblGrid>
            <w:tr w14:paraId="60A5CE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1354" w:type="dxa"/>
                  <w:vMerge w:val="restart"/>
                  <w:tcBorders>
                    <w:tl2br w:val="nil"/>
                    <w:tr2bl w:val="nil"/>
                  </w:tcBorders>
                  <w:vAlign w:val="center"/>
                </w:tcPr>
                <w:p w14:paraId="249F8F5D">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监测点名称</w:t>
                  </w:r>
                </w:p>
              </w:tc>
              <w:tc>
                <w:tcPr>
                  <w:tcW w:w="2233" w:type="dxa"/>
                  <w:gridSpan w:val="2"/>
                  <w:tcBorders>
                    <w:tl2br w:val="nil"/>
                    <w:tr2bl w:val="nil"/>
                  </w:tcBorders>
                  <w:vAlign w:val="center"/>
                </w:tcPr>
                <w:p w14:paraId="01009487">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监测点位坐标/m</w:t>
                  </w:r>
                </w:p>
              </w:tc>
              <w:tc>
                <w:tcPr>
                  <w:tcW w:w="1157" w:type="dxa"/>
                  <w:vMerge w:val="restart"/>
                  <w:tcBorders>
                    <w:tl2br w:val="nil"/>
                    <w:tr2bl w:val="nil"/>
                  </w:tcBorders>
                  <w:vAlign w:val="center"/>
                </w:tcPr>
                <w:p w14:paraId="023AD10C">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监测因子</w:t>
                  </w:r>
                </w:p>
              </w:tc>
              <w:tc>
                <w:tcPr>
                  <w:tcW w:w="1434" w:type="dxa"/>
                  <w:vMerge w:val="restart"/>
                  <w:tcBorders>
                    <w:tl2br w:val="nil"/>
                    <w:tr2bl w:val="nil"/>
                  </w:tcBorders>
                  <w:vAlign w:val="center"/>
                </w:tcPr>
                <w:p w14:paraId="0F9D1DC2">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监测时段</w:t>
                  </w:r>
                </w:p>
              </w:tc>
              <w:tc>
                <w:tcPr>
                  <w:tcW w:w="1131" w:type="dxa"/>
                  <w:vMerge w:val="restart"/>
                  <w:tcBorders>
                    <w:tl2br w:val="nil"/>
                    <w:tr2bl w:val="nil"/>
                  </w:tcBorders>
                  <w:vAlign w:val="center"/>
                </w:tcPr>
                <w:p w14:paraId="09AE89D1">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相对厂址方位</w:t>
                  </w:r>
                </w:p>
              </w:tc>
              <w:tc>
                <w:tcPr>
                  <w:tcW w:w="1148" w:type="dxa"/>
                  <w:vMerge w:val="restart"/>
                  <w:tcBorders>
                    <w:tl2br w:val="nil"/>
                    <w:tr2bl w:val="nil"/>
                  </w:tcBorders>
                  <w:vAlign w:val="center"/>
                </w:tcPr>
                <w:p w14:paraId="2348CEB3">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相对厂界距离/m</w:t>
                  </w:r>
                </w:p>
              </w:tc>
            </w:tr>
            <w:tr w14:paraId="7ACCBA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1354" w:type="dxa"/>
                  <w:vMerge w:val="continue"/>
                  <w:tcBorders>
                    <w:tl2br w:val="nil"/>
                    <w:tr2bl w:val="nil"/>
                  </w:tcBorders>
                  <w:shd w:val="clear" w:color="auto" w:fill="auto"/>
                  <w:vAlign w:val="center"/>
                </w:tcPr>
                <w:p w14:paraId="0061BE67">
                  <w:pPr>
                    <w:jc w:val="center"/>
                    <w:rPr>
                      <w:rFonts w:hint="default" w:ascii="Times New Roman" w:hAnsi="Times New Roman" w:eastAsia="宋体" w:cs="Times New Roman"/>
                      <w:b/>
                      <w:color w:val="auto"/>
                      <w:szCs w:val="21"/>
                      <w:highlight w:val="none"/>
                    </w:rPr>
                  </w:pPr>
                </w:p>
              </w:tc>
              <w:tc>
                <w:tcPr>
                  <w:tcW w:w="1200" w:type="dxa"/>
                  <w:tcBorders>
                    <w:tl2br w:val="nil"/>
                    <w:tr2bl w:val="nil"/>
                  </w:tcBorders>
                  <w:shd w:val="clear" w:color="auto" w:fill="auto"/>
                  <w:vAlign w:val="center"/>
                </w:tcPr>
                <w:p w14:paraId="58AE76A6">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E</w:t>
                  </w:r>
                </w:p>
              </w:tc>
              <w:tc>
                <w:tcPr>
                  <w:tcW w:w="1033" w:type="dxa"/>
                  <w:tcBorders>
                    <w:tl2br w:val="nil"/>
                    <w:tr2bl w:val="nil"/>
                  </w:tcBorders>
                  <w:shd w:val="clear" w:color="auto" w:fill="auto"/>
                  <w:vAlign w:val="center"/>
                </w:tcPr>
                <w:p w14:paraId="22E51169">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N</w:t>
                  </w:r>
                </w:p>
              </w:tc>
              <w:tc>
                <w:tcPr>
                  <w:tcW w:w="1157" w:type="dxa"/>
                  <w:vMerge w:val="continue"/>
                  <w:tcBorders>
                    <w:tl2br w:val="nil"/>
                    <w:tr2bl w:val="nil"/>
                  </w:tcBorders>
                  <w:shd w:val="clear" w:color="auto" w:fill="auto"/>
                  <w:vAlign w:val="center"/>
                </w:tcPr>
                <w:p w14:paraId="6A2F0D55">
                  <w:pPr>
                    <w:jc w:val="center"/>
                    <w:rPr>
                      <w:rFonts w:hint="default" w:ascii="Times New Roman" w:hAnsi="Times New Roman" w:eastAsia="宋体" w:cs="Times New Roman"/>
                      <w:b/>
                      <w:color w:val="auto"/>
                      <w:szCs w:val="21"/>
                      <w:highlight w:val="none"/>
                    </w:rPr>
                  </w:pPr>
                </w:p>
              </w:tc>
              <w:tc>
                <w:tcPr>
                  <w:tcW w:w="1434" w:type="dxa"/>
                  <w:vMerge w:val="continue"/>
                  <w:tcBorders>
                    <w:tl2br w:val="nil"/>
                    <w:tr2bl w:val="nil"/>
                  </w:tcBorders>
                  <w:shd w:val="clear" w:color="auto" w:fill="auto"/>
                  <w:vAlign w:val="center"/>
                </w:tcPr>
                <w:p w14:paraId="3813E60E">
                  <w:pPr>
                    <w:jc w:val="center"/>
                    <w:rPr>
                      <w:rFonts w:hint="default" w:ascii="Times New Roman" w:hAnsi="Times New Roman" w:eastAsia="宋体" w:cs="Times New Roman"/>
                      <w:b/>
                      <w:color w:val="auto"/>
                      <w:szCs w:val="21"/>
                      <w:highlight w:val="none"/>
                    </w:rPr>
                  </w:pPr>
                </w:p>
              </w:tc>
              <w:tc>
                <w:tcPr>
                  <w:tcW w:w="1131" w:type="dxa"/>
                  <w:vMerge w:val="continue"/>
                  <w:tcBorders>
                    <w:tl2br w:val="nil"/>
                    <w:tr2bl w:val="nil"/>
                  </w:tcBorders>
                  <w:shd w:val="clear" w:color="000000" w:fill="FFFFFF"/>
                  <w:vAlign w:val="center"/>
                </w:tcPr>
                <w:p w14:paraId="764CC54C">
                  <w:pPr>
                    <w:jc w:val="center"/>
                    <w:rPr>
                      <w:rFonts w:hint="default" w:ascii="Times New Roman" w:hAnsi="Times New Roman" w:eastAsia="宋体" w:cs="Times New Roman"/>
                      <w:b/>
                      <w:color w:val="auto"/>
                      <w:szCs w:val="21"/>
                      <w:highlight w:val="none"/>
                    </w:rPr>
                  </w:pPr>
                </w:p>
              </w:tc>
              <w:tc>
                <w:tcPr>
                  <w:tcW w:w="1148" w:type="dxa"/>
                  <w:vMerge w:val="continue"/>
                  <w:tcBorders>
                    <w:tl2br w:val="nil"/>
                    <w:tr2bl w:val="nil"/>
                  </w:tcBorders>
                  <w:vAlign w:val="center"/>
                </w:tcPr>
                <w:p w14:paraId="370CB825">
                  <w:pPr>
                    <w:jc w:val="center"/>
                    <w:rPr>
                      <w:rFonts w:hint="default" w:ascii="Times New Roman" w:hAnsi="Times New Roman" w:eastAsia="宋体" w:cs="Times New Roman"/>
                      <w:b/>
                      <w:color w:val="auto"/>
                      <w:szCs w:val="21"/>
                      <w:highlight w:val="none"/>
                    </w:rPr>
                  </w:pPr>
                </w:p>
              </w:tc>
            </w:tr>
            <w:tr w14:paraId="493DAC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1354" w:type="dxa"/>
                  <w:tcBorders>
                    <w:tl2br w:val="nil"/>
                    <w:tr2bl w:val="nil"/>
                  </w:tcBorders>
                  <w:vAlign w:val="center"/>
                </w:tcPr>
                <w:p w14:paraId="236A104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金所街道办（G1）</w:t>
                  </w:r>
                </w:p>
              </w:tc>
              <w:tc>
                <w:tcPr>
                  <w:tcW w:w="1200" w:type="dxa"/>
                  <w:tcBorders>
                    <w:tl2br w:val="nil"/>
                    <w:tr2bl w:val="nil"/>
                  </w:tcBorders>
                  <w:vAlign w:val="center"/>
                </w:tcPr>
                <w:p w14:paraId="2A24C5F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103°11′25.425″</w:t>
                  </w:r>
                </w:p>
              </w:tc>
              <w:tc>
                <w:tcPr>
                  <w:tcW w:w="1033" w:type="dxa"/>
                  <w:tcBorders>
                    <w:tl2br w:val="nil"/>
                    <w:tr2bl w:val="nil"/>
                  </w:tcBorders>
                  <w:vAlign w:val="center"/>
                </w:tcPr>
                <w:p w14:paraId="210CE39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25°32′51.119″</w:t>
                  </w:r>
                </w:p>
              </w:tc>
              <w:tc>
                <w:tcPr>
                  <w:tcW w:w="1157" w:type="dxa"/>
                  <w:tcBorders>
                    <w:tl2br w:val="nil"/>
                    <w:tr2bl w:val="nil"/>
                  </w:tcBorders>
                  <w:vAlign w:val="center"/>
                </w:tcPr>
                <w:p w14:paraId="73742E4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TSP、非甲烷总烃</w:t>
                  </w:r>
                </w:p>
              </w:tc>
              <w:tc>
                <w:tcPr>
                  <w:tcW w:w="1434" w:type="dxa"/>
                  <w:tcBorders>
                    <w:tl2br w:val="nil"/>
                    <w:tr2bl w:val="nil"/>
                  </w:tcBorders>
                  <w:vAlign w:val="center"/>
                </w:tcPr>
                <w:p w14:paraId="60A0412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2022.9.1~2022.9.7</w:t>
                  </w:r>
                </w:p>
              </w:tc>
              <w:tc>
                <w:tcPr>
                  <w:tcW w:w="1131" w:type="dxa"/>
                  <w:tcBorders>
                    <w:tl2br w:val="nil"/>
                    <w:tr2bl w:val="nil"/>
                  </w:tcBorders>
                  <w:vAlign w:val="center"/>
                </w:tcPr>
                <w:p w14:paraId="4D4979B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西南侧</w:t>
                  </w:r>
                </w:p>
              </w:tc>
              <w:tc>
                <w:tcPr>
                  <w:tcW w:w="1148" w:type="dxa"/>
                  <w:tcBorders>
                    <w:tl2br w:val="nil"/>
                    <w:tr2bl w:val="nil"/>
                  </w:tcBorders>
                  <w:vAlign w:val="center"/>
                </w:tcPr>
                <w:p w14:paraId="578C9EED">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1800</w:t>
                  </w:r>
                </w:p>
              </w:tc>
            </w:tr>
          </w:tbl>
          <w:p w14:paraId="6A5CE8B0">
            <w:pPr>
              <w:pStyle w:val="79"/>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大气环境质量现状引用</w:t>
            </w:r>
            <w:r>
              <w:rPr>
                <w:rFonts w:hint="eastAsia" w:cs="Times New Roman"/>
                <w:color w:val="auto"/>
                <w:szCs w:val="18"/>
                <w:highlight w:val="none"/>
                <w:lang w:val="en-US" w:eastAsia="zh-CN"/>
              </w:rPr>
              <w:t>监</w:t>
            </w:r>
            <w:r>
              <w:rPr>
                <w:rFonts w:hint="eastAsia" w:cs="Times New Roman"/>
                <w:color w:val="auto"/>
                <w:szCs w:val="18"/>
                <w:highlight w:val="none"/>
                <w:lang w:eastAsia="zh-CN"/>
              </w:rPr>
              <w:t>测</w:t>
            </w:r>
            <w:r>
              <w:rPr>
                <w:rFonts w:hint="default" w:ascii="Times New Roman" w:hAnsi="Times New Roman" w:eastAsia="宋体" w:cs="Times New Roman"/>
                <w:color w:val="auto"/>
                <w:szCs w:val="18"/>
                <w:highlight w:val="none"/>
              </w:rPr>
              <w:t>结果见表3-2。</w:t>
            </w:r>
          </w:p>
          <w:p w14:paraId="417FA279">
            <w:pPr>
              <w:pStyle w:val="10"/>
              <w:snapToGrid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b/>
                <w:bCs/>
                <w:color w:val="auto"/>
                <w:szCs w:val="21"/>
                <w:highlight w:val="none"/>
                <w:lang w:val="zh-CN"/>
              </w:rPr>
              <w:t>表</w:t>
            </w:r>
            <w:r>
              <w:rPr>
                <w:rFonts w:hint="default" w:ascii="Times New Roman" w:hAnsi="Times New Roman" w:eastAsia="宋体" w:cs="Times New Roman"/>
                <w:b/>
                <w:bCs/>
                <w:color w:val="auto"/>
                <w:szCs w:val="21"/>
                <w:highlight w:val="none"/>
              </w:rPr>
              <w:t>3-2   引用项目</w:t>
            </w:r>
            <w:r>
              <w:rPr>
                <w:rFonts w:hint="eastAsia" w:cs="Times New Roman"/>
                <w:b/>
                <w:bCs/>
                <w:color w:val="auto"/>
                <w:szCs w:val="21"/>
                <w:highlight w:val="none"/>
                <w:lang w:eastAsia="zh-CN"/>
              </w:rPr>
              <w:t>环境空气监测</w:t>
            </w:r>
            <w:r>
              <w:rPr>
                <w:rFonts w:hint="default" w:ascii="Times New Roman" w:hAnsi="Times New Roman" w:eastAsia="宋体" w:cs="Times New Roman"/>
                <w:b/>
                <w:bCs/>
                <w:color w:val="auto"/>
                <w:szCs w:val="21"/>
                <w:highlight w:val="none"/>
              </w:rPr>
              <w:t xml:space="preserve">结果   </w:t>
            </w:r>
          </w:p>
          <w:tbl>
            <w:tblPr>
              <w:tblStyle w:val="27"/>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431"/>
              <w:gridCol w:w="1440"/>
              <w:gridCol w:w="1588"/>
              <w:gridCol w:w="2170"/>
              <w:gridCol w:w="943"/>
            </w:tblGrid>
            <w:tr w14:paraId="4715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4" w:type="dxa"/>
                  <w:vAlign w:val="center"/>
                </w:tcPr>
                <w:p w14:paraId="7D8073ED">
                  <w:pP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w:t>
                  </w:r>
                </w:p>
              </w:tc>
              <w:tc>
                <w:tcPr>
                  <w:tcW w:w="1431" w:type="dxa"/>
                  <w:vAlign w:val="center"/>
                </w:tcPr>
                <w:p w14:paraId="23C3A8F0">
                  <w:pP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1440" w:type="dxa"/>
                  <w:vAlign w:val="center"/>
                </w:tcPr>
                <w:p w14:paraId="2F2E03D9">
                  <w:pP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tc>
              <w:tc>
                <w:tcPr>
                  <w:tcW w:w="1588" w:type="dxa"/>
                  <w:vAlign w:val="center"/>
                </w:tcPr>
                <w:p w14:paraId="5F9DD889">
                  <w:pP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监测浓度范围（mg/m</w:t>
                  </w:r>
                  <w:r>
                    <w:rPr>
                      <w:rFonts w:hint="default" w:ascii="Times New Roman" w:hAnsi="Times New Roman" w:eastAsia="宋体" w:cs="Times New Roman"/>
                      <w:b/>
                      <w:bCs/>
                      <w:color w:val="auto"/>
                      <w:szCs w:val="21"/>
                      <w:highlight w:val="none"/>
                      <w:vertAlign w:val="superscript"/>
                    </w:rPr>
                    <w:t>3</w:t>
                  </w:r>
                  <w:r>
                    <w:rPr>
                      <w:rFonts w:hint="default" w:ascii="Times New Roman" w:hAnsi="Times New Roman" w:eastAsia="宋体" w:cs="Times New Roman"/>
                      <w:b/>
                      <w:bCs/>
                      <w:color w:val="auto"/>
                      <w:szCs w:val="21"/>
                      <w:highlight w:val="none"/>
                    </w:rPr>
                    <w:t>）</w:t>
                  </w:r>
                </w:p>
              </w:tc>
              <w:tc>
                <w:tcPr>
                  <w:tcW w:w="2170" w:type="dxa"/>
                  <w:vAlign w:val="center"/>
                </w:tcPr>
                <w:p w14:paraId="50E6A457">
                  <w:pP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标准值</w:t>
                  </w:r>
                </w:p>
              </w:tc>
              <w:tc>
                <w:tcPr>
                  <w:tcW w:w="943" w:type="dxa"/>
                  <w:vAlign w:val="center"/>
                </w:tcPr>
                <w:p w14:paraId="01B098E8">
                  <w:pP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达标情况</w:t>
                  </w:r>
                </w:p>
              </w:tc>
            </w:tr>
            <w:tr w14:paraId="10BC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4" w:type="dxa"/>
                  <w:vMerge w:val="restart"/>
                  <w:vAlign w:val="center"/>
                </w:tcPr>
                <w:p w14:paraId="47D601F2">
                  <w:pPr>
                    <w:pStyle w:val="79"/>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2022.9.1</w:t>
                  </w:r>
                  <w:r>
                    <w:rPr>
                      <w:rFonts w:hint="eastAsia" w:cs="Times New Roman"/>
                      <w:color w:val="auto"/>
                      <w:sz w:val="21"/>
                      <w:szCs w:val="21"/>
                      <w:highlight w:val="none"/>
                      <w:lang w:val="en-US" w:eastAsia="zh-CN"/>
                    </w:rPr>
                    <w:t>至</w:t>
                  </w:r>
                  <w:r>
                    <w:rPr>
                      <w:rFonts w:hint="default" w:ascii="Times New Roman" w:hAnsi="Times New Roman" w:eastAsia="宋体" w:cs="Times New Roman"/>
                      <w:color w:val="auto"/>
                      <w:sz w:val="21"/>
                      <w:szCs w:val="21"/>
                      <w:highlight w:val="none"/>
                    </w:rPr>
                    <w:t>9.7</w:t>
                  </w:r>
                </w:p>
              </w:tc>
              <w:tc>
                <w:tcPr>
                  <w:tcW w:w="1431" w:type="dxa"/>
                  <w:vMerge w:val="restart"/>
                  <w:vAlign w:val="center"/>
                </w:tcPr>
                <w:p w14:paraId="0D0C79D8">
                  <w:pPr>
                    <w:pStyle w:val="79"/>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金所街道办</w:t>
                  </w:r>
                </w:p>
              </w:tc>
              <w:tc>
                <w:tcPr>
                  <w:tcW w:w="1440" w:type="dxa"/>
                  <w:vAlign w:val="center"/>
                </w:tcPr>
                <w:p w14:paraId="651A65AF">
                  <w:pPr>
                    <w:pStyle w:val="79"/>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TSP</w:t>
                  </w:r>
                </w:p>
              </w:tc>
              <w:tc>
                <w:tcPr>
                  <w:tcW w:w="1588" w:type="dxa"/>
                  <w:vAlign w:val="center"/>
                </w:tcPr>
                <w:p w14:paraId="1D6209F5">
                  <w:pPr>
                    <w:pStyle w:val="79"/>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0.077~0.097</w:t>
                  </w:r>
                </w:p>
              </w:tc>
              <w:tc>
                <w:tcPr>
                  <w:tcW w:w="2170" w:type="dxa"/>
                  <w:vAlign w:val="center"/>
                </w:tcPr>
                <w:p w14:paraId="236A1941">
                  <w:pPr>
                    <w:pStyle w:val="79"/>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日均值≤300μg/m</w:t>
                  </w:r>
                  <w:r>
                    <w:rPr>
                      <w:rFonts w:hint="default" w:ascii="Times New Roman" w:hAnsi="Times New Roman" w:eastAsia="宋体" w:cs="Times New Roman"/>
                      <w:color w:val="auto"/>
                      <w:sz w:val="21"/>
                      <w:szCs w:val="21"/>
                      <w:highlight w:val="none"/>
                      <w:vertAlign w:val="superscript"/>
                    </w:rPr>
                    <w:t>3</w:t>
                  </w:r>
                </w:p>
              </w:tc>
              <w:tc>
                <w:tcPr>
                  <w:tcW w:w="943" w:type="dxa"/>
                  <w:vAlign w:val="center"/>
                </w:tcPr>
                <w:p w14:paraId="13C55327">
                  <w:pPr>
                    <w:pStyle w:val="79"/>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4D03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4" w:type="dxa"/>
                  <w:vMerge w:val="continue"/>
                  <w:vAlign w:val="center"/>
                </w:tcPr>
                <w:p w14:paraId="6B09FEFA">
                  <w:pPr>
                    <w:pStyle w:val="79"/>
                    <w:spacing w:line="240" w:lineRule="auto"/>
                    <w:ind w:firstLine="0" w:firstLineChars="0"/>
                    <w:jc w:val="center"/>
                    <w:rPr>
                      <w:rFonts w:hint="default" w:ascii="Times New Roman" w:hAnsi="Times New Roman" w:eastAsia="宋体" w:cs="Times New Roman"/>
                      <w:color w:val="auto"/>
                      <w:highlight w:val="none"/>
                    </w:rPr>
                  </w:pPr>
                </w:p>
              </w:tc>
              <w:tc>
                <w:tcPr>
                  <w:tcW w:w="1431" w:type="dxa"/>
                  <w:vMerge w:val="continue"/>
                  <w:vAlign w:val="center"/>
                </w:tcPr>
                <w:p w14:paraId="02195181">
                  <w:pPr>
                    <w:pStyle w:val="79"/>
                    <w:spacing w:line="240" w:lineRule="auto"/>
                    <w:ind w:firstLine="0" w:firstLineChars="0"/>
                    <w:jc w:val="center"/>
                    <w:rPr>
                      <w:rFonts w:hint="default" w:ascii="Times New Roman" w:hAnsi="Times New Roman" w:eastAsia="宋体" w:cs="Times New Roman"/>
                      <w:color w:val="auto"/>
                      <w:highlight w:val="none"/>
                    </w:rPr>
                  </w:pPr>
                </w:p>
              </w:tc>
              <w:tc>
                <w:tcPr>
                  <w:tcW w:w="1440" w:type="dxa"/>
                  <w:vAlign w:val="center"/>
                </w:tcPr>
                <w:p w14:paraId="065940ED">
                  <w:pPr>
                    <w:pStyle w:val="79"/>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1588" w:type="dxa"/>
                  <w:vAlign w:val="center"/>
                </w:tcPr>
                <w:p w14:paraId="4468C8E8">
                  <w:pPr>
                    <w:pStyle w:val="79"/>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0.21~1.27</w:t>
                  </w:r>
                </w:p>
              </w:tc>
              <w:tc>
                <w:tcPr>
                  <w:tcW w:w="2170" w:type="dxa"/>
                  <w:vAlign w:val="center"/>
                </w:tcPr>
                <w:p w14:paraId="589B486C">
                  <w:pPr>
                    <w:pStyle w:val="79"/>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小时值≤2.00mg/m</w:t>
                  </w:r>
                  <w:r>
                    <w:rPr>
                      <w:rFonts w:hint="default" w:ascii="Times New Roman" w:hAnsi="Times New Roman" w:eastAsia="宋体" w:cs="Times New Roman"/>
                      <w:color w:val="auto"/>
                      <w:sz w:val="21"/>
                      <w:szCs w:val="21"/>
                      <w:highlight w:val="none"/>
                      <w:vertAlign w:val="superscript"/>
                    </w:rPr>
                    <w:t>3</w:t>
                  </w:r>
                </w:p>
              </w:tc>
              <w:tc>
                <w:tcPr>
                  <w:tcW w:w="943" w:type="dxa"/>
                  <w:vAlign w:val="center"/>
                </w:tcPr>
                <w:p w14:paraId="19FF78F9">
                  <w:pPr>
                    <w:pStyle w:val="79"/>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14:paraId="75F7B9E9">
            <w:pPr>
              <w:adjustRightInd w:val="0"/>
              <w:snapToGrid w:val="0"/>
              <w:spacing w:line="348"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根据引用监测结果可知，引用保护目标监测点TSP日均值浓度能够达到《环境空气质量标准》（GB3095-2012）二级评价标准要求；</w:t>
            </w:r>
            <w:r>
              <w:rPr>
                <w:rFonts w:hint="default" w:ascii="Times New Roman" w:hAnsi="Times New Roman" w:eastAsia="宋体" w:cs="Times New Roman"/>
                <w:color w:val="auto"/>
                <w:sz w:val="24"/>
                <w:highlight w:val="none"/>
              </w:rPr>
              <w:t>非甲烷总烃</w:t>
            </w:r>
            <w:r>
              <w:rPr>
                <w:rFonts w:hint="default" w:ascii="Times New Roman" w:hAnsi="Times New Roman" w:eastAsia="宋体" w:cs="Times New Roman"/>
                <w:color w:val="auto"/>
                <w:sz w:val="24"/>
                <w:szCs w:val="20"/>
                <w:highlight w:val="none"/>
                <w:lang w:bidi="ar"/>
              </w:rPr>
              <w:t>小时值均能满足</w:t>
            </w:r>
            <w:r>
              <w:rPr>
                <w:rFonts w:hint="default" w:ascii="Times New Roman" w:hAnsi="Times New Roman" w:eastAsia="宋体" w:cs="Times New Roman"/>
                <w:color w:val="auto"/>
                <w:sz w:val="24"/>
                <w:highlight w:val="none"/>
              </w:rPr>
              <w:t>中国环境科学出版社出版的国家环境保护局科技标准司的《大气污染物综合排放标准详解》中浓度限值</w:t>
            </w:r>
            <w:r>
              <w:rPr>
                <w:rFonts w:hint="default" w:ascii="Times New Roman" w:hAnsi="Times New Roman" w:eastAsia="宋体" w:cs="Times New Roman"/>
                <w:color w:val="auto"/>
                <w:kern w:val="0"/>
                <w:sz w:val="24"/>
                <w:highlight w:val="none"/>
              </w:rPr>
              <w:t>。项目区环境空气质量满足功能区要求。</w:t>
            </w:r>
          </w:p>
          <w:p w14:paraId="024F263E">
            <w:pPr>
              <w:pStyle w:val="13"/>
              <w:keepNext w:val="0"/>
              <w:keepLines w:val="0"/>
              <w:pageBreakBefore w:val="0"/>
              <w:widowControl w:val="0"/>
              <w:shd w:val="clear"/>
              <w:kinsoku/>
              <w:wordWrap/>
              <w:overflowPunct/>
              <w:topLinePunct w:val="0"/>
              <w:autoSpaceDE/>
              <w:autoSpaceDN/>
              <w:bidi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②</w:t>
            </w:r>
            <w:r>
              <w:rPr>
                <w:rFonts w:hint="default" w:ascii="Times New Roman" w:hAnsi="Times New Roman" w:eastAsia="宋体" w:cs="Times New Roman"/>
                <w:color w:val="auto"/>
                <w:sz w:val="24"/>
                <w:szCs w:val="24"/>
                <w:highlight w:val="none"/>
                <w:lang w:val="en-US" w:eastAsia="zh-CN"/>
              </w:rPr>
              <w:t>臭气浓度</w:t>
            </w:r>
          </w:p>
          <w:p w14:paraId="725FE511">
            <w:pPr>
              <w:adjustRightInd w:val="0"/>
              <w:snapToGrid w:val="0"/>
              <w:spacing w:line="348"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 xml:space="preserve">参考生态环境部工程评估中心在全国环评技术评估服务咨询平台（http://iconsult-eia.china-eia.com/index?aimModule=searching_detail&amp;fromHome=1&amp;infoId=2194）相关回复，环境空气质量标准指《环境空气质量标准》（GB3095）和地方的环境空气质量标准，不包括《环境影响评价技术导则 大气环境》（HJ2.2-2018）附录D、《工业企业设计卫生标准》（TJ36-97）、《前苏联居住区标准》（CH245-71）、《环境影响评价技术导则 </w:t>
            </w:r>
            <w:r>
              <w:rPr>
                <w:rFonts w:hint="eastAsia" w:cs="Times New Roman"/>
                <w:color w:val="auto"/>
                <w:sz w:val="24"/>
                <w:highlight w:val="none"/>
                <w:lang w:eastAsia="zh-CN"/>
              </w:rPr>
              <w:t>主要</w:t>
            </w:r>
            <w:r>
              <w:rPr>
                <w:rFonts w:hint="default" w:ascii="Times New Roman" w:hAnsi="Times New Roman" w:eastAsia="宋体" w:cs="Times New Roman"/>
                <w:color w:val="auto"/>
                <w:sz w:val="24"/>
                <w:highlight w:val="none"/>
              </w:rPr>
              <w:t>建设项目》（HJ611-2011）、《大气污染物综合排放标准详解》等导则或参考资料。本项目特征因子</w:t>
            </w:r>
            <w:r>
              <w:rPr>
                <w:rFonts w:hint="default" w:ascii="Times New Roman" w:hAnsi="Times New Roman" w:eastAsia="宋体" w:cs="Times New Roman"/>
                <w:b w:val="0"/>
                <w:bCs/>
                <w:color w:val="auto"/>
                <w:spacing w:val="-10"/>
                <w:sz w:val="24"/>
                <w:szCs w:val="24"/>
                <w:highlight w:val="none"/>
                <w:vertAlign w:val="baseline"/>
                <w:lang w:val="en-US" w:eastAsia="zh-CN"/>
              </w:rPr>
              <w:t>臭气浓度</w:t>
            </w:r>
            <w:r>
              <w:rPr>
                <w:rFonts w:hint="default" w:ascii="Times New Roman" w:hAnsi="Times New Roman" w:eastAsia="宋体" w:cs="Times New Roman"/>
                <w:color w:val="auto"/>
                <w:sz w:val="24"/>
                <w:highlight w:val="none"/>
              </w:rPr>
              <w:t>，不属于《环境空气质量标准》（GB3095</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2012）中所列项目，云南省亦无地方环境空气质量标准，因此未进行</w:t>
            </w:r>
            <w:r>
              <w:rPr>
                <w:rFonts w:hint="default" w:ascii="Times New Roman" w:hAnsi="Times New Roman" w:eastAsia="宋体" w:cs="Times New Roman"/>
                <w:b w:val="0"/>
                <w:bCs/>
                <w:color w:val="auto"/>
                <w:spacing w:val="-10"/>
                <w:sz w:val="24"/>
                <w:szCs w:val="24"/>
                <w:highlight w:val="none"/>
                <w:vertAlign w:val="baseline"/>
                <w:lang w:val="en-US" w:eastAsia="zh-CN"/>
              </w:rPr>
              <w:t>臭气浓度</w:t>
            </w:r>
            <w:r>
              <w:rPr>
                <w:rFonts w:hint="default" w:ascii="Times New Roman" w:hAnsi="Times New Roman" w:eastAsia="宋体" w:cs="Times New Roman"/>
                <w:color w:val="auto"/>
                <w:sz w:val="24"/>
                <w:highlight w:val="none"/>
              </w:rPr>
              <w:t>环境质量现状检测</w:t>
            </w:r>
            <w:r>
              <w:rPr>
                <w:rFonts w:hint="default" w:ascii="Times New Roman" w:hAnsi="Times New Roman" w:eastAsia="宋体" w:cs="Times New Roman"/>
                <w:color w:val="auto"/>
                <w:sz w:val="24"/>
                <w:highlight w:val="none"/>
                <w:lang w:eastAsia="zh-CN"/>
              </w:rPr>
              <w:t>。</w:t>
            </w:r>
          </w:p>
          <w:p w14:paraId="20BAEF92">
            <w:pPr>
              <w:pStyle w:val="15"/>
              <w:adjustRightInd w:val="0"/>
              <w:snapToGrid w:val="0"/>
              <w:spacing w:line="348"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2、地表水环境质量现状</w:t>
            </w:r>
          </w:p>
          <w:p w14:paraId="7482ED3B">
            <w:pPr>
              <w:adjustRightInd w:val="0"/>
              <w:snapToGrid w:val="0"/>
              <w:spacing w:line="348" w:lineRule="auto"/>
              <w:ind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rPr>
              <w:t>根据项目区域水系图可知，</w:t>
            </w:r>
            <w:r>
              <w:rPr>
                <w:rFonts w:hint="default" w:ascii="Times New Roman" w:hAnsi="Times New Roman" w:eastAsia="宋体" w:cs="Times New Roman"/>
                <w:color w:val="auto"/>
                <w:kern w:val="0"/>
                <w:sz w:val="24"/>
                <w:highlight w:val="none"/>
                <w:lang w:val="zh-CN"/>
              </w:rPr>
              <w:t>本项目距离最近的地表水体为</w:t>
            </w:r>
            <w:r>
              <w:rPr>
                <w:rFonts w:hint="default" w:ascii="Times New Roman" w:hAnsi="Times New Roman" w:eastAsia="宋体" w:cs="Times New Roman"/>
                <w:color w:val="auto"/>
                <w:kern w:val="0"/>
                <w:sz w:val="24"/>
                <w:highlight w:val="none"/>
              </w:rPr>
              <w:t>西南侧950m处的</w:t>
            </w:r>
            <w:r>
              <w:rPr>
                <w:rFonts w:hint="default" w:ascii="Times New Roman" w:hAnsi="Times New Roman" w:eastAsia="宋体" w:cs="Times New Roman"/>
                <w:color w:val="auto"/>
                <w:kern w:val="0"/>
                <w:sz w:val="24"/>
                <w:highlight w:val="none"/>
                <w:lang w:val="zh-CN"/>
              </w:rPr>
              <w:t>谓所河，</w:t>
            </w:r>
            <w:r>
              <w:rPr>
                <w:rFonts w:hint="default" w:ascii="Times New Roman" w:hAnsi="Times New Roman" w:eastAsia="宋体" w:cs="Times New Roman"/>
                <w:color w:val="auto"/>
                <w:sz w:val="24"/>
                <w:highlight w:val="none"/>
              </w:rPr>
              <w:t>经落水洞转为地下伏流，于三月三水库出露；项目南侧2100</w:t>
            </w:r>
            <w:r>
              <w:rPr>
                <w:rFonts w:hint="eastAsia" w:cs="Times New Roman"/>
                <w:color w:val="auto"/>
                <w:sz w:val="24"/>
                <w:highlight w:val="none"/>
                <w:lang w:val="en-US" w:eastAsia="zh-CN"/>
              </w:rPr>
              <w:t>m</w:t>
            </w:r>
            <w:r>
              <w:rPr>
                <w:rFonts w:hint="default" w:ascii="Times New Roman" w:hAnsi="Times New Roman" w:eastAsia="宋体" w:cs="Times New Roman"/>
                <w:color w:val="auto"/>
                <w:sz w:val="24"/>
                <w:highlight w:val="none"/>
              </w:rPr>
              <w:t>处为潘所海，潘所海地表水通过溶洞流入三月三水库；三月三水库由前进河出水，最终汇入牛栏江，属牛栏江支流。根据《云南省水功能区划（2014年修订）》，牛栏江（源头—德泽水库坝址段），水功能区划牛栏江-滇池补水水源保护区，2030年水质目标为Ⅲ类，执行</w:t>
            </w:r>
            <w:r>
              <w:rPr>
                <w:rFonts w:hint="default" w:ascii="Times New Roman" w:hAnsi="Times New Roman" w:eastAsia="宋体" w:cs="Times New Roman"/>
                <w:bCs/>
                <w:color w:val="auto"/>
                <w:sz w:val="24"/>
                <w:highlight w:val="none"/>
              </w:rPr>
              <w:t>《地表水环境质量标准》（GB3838-2002）Ⅲ类标准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zh-CN"/>
              </w:rPr>
              <w:t>由于《云南省水功能区划（2014年修订）》中未列出谓所河的水环境功能区划，按照支流服从干流的原则，谓所河参照</w:t>
            </w:r>
            <w:r>
              <w:rPr>
                <w:rFonts w:hint="default" w:ascii="Times New Roman" w:hAnsi="Times New Roman" w:eastAsia="宋体" w:cs="Times New Roman"/>
                <w:color w:val="auto"/>
                <w:sz w:val="24"/>
                <w:highlight w:val="none"/>
              </w:rPr>
              <w:t>牛栏江</w:t>
            </w:r>
            <w:r>
              <w:rPr>
                <w:rFonts w:hint="default" w:ascii="Times New Roman" w:hAnsi="Times New Roman" w:eastAsia="宋体" w:cs="Times New Roman"/>
                <w:color w:val="auto"/>
                <w:sz w:val="24"/>
                <w:highlight w:val="none"/>
                <w:lang w:val="zh-CN"/>
              </w:rPr>
              <w:t>执行《地表水环境质量标准》</w:t>
            </w:r>
            <w:r>
              <w:rPr>
                <w:rFonts w:hint="default" w:ascii="Times New Roman" w:hAnsi="Times New Roman" w:eastAsia="宋体" w:cs="Times New Roman"/>
                <w:color w:val="auto"/>
                <w:kern w:val="0"/>
                <w:sz w:val="24"/>
                <w:highlight w:val="none"/>
                <w:lang w:val="zh-CN"/>
              </w:rPr>
              <w:t>（GB3838-2002）中Ⅲ类水质标准。</w:t>
            </w:r>
          </w:p>
          <w:p w14:paraId="27CB2544">
            <w:pPr>
              <w:widowControl/>
              <w:adjustRightInd w:val="0"/>
              <w:snapToGrid w:val="0"/>
              <w:spacing w:line="360" w:lineRule="auto"/>
              <w:ind w:firstLine="480" w:firstLineChars="200"/>
              <w:jc w:val="left"/>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lang w:val="zh-CN"/>
              </w:rPr>
              <w:t>根据《</w:t>
            </w:r>
            <w:r>
              <w:rPr>
                <w:rFonts w:hint="default" w:ascii="Times New Roman" w:hAnsi="Times New Roman" w:eastAsia="宋体" w:cs="Times New Roman"/>
                <w:bCs/>
                <w:color w:val="auto"/>
                <w:sz w:val="24"/>
                <w:highlight w:val="none"/>
              </w:rPr>
              <w:t>2023</w:t>
            </w:r>
            <w:r>
              <w:rPr>
                <w:rFonts w:hint="default" w:ascii="Times New Roman" w:hAnsi="Times New Roman" w:eastAsia="宋体" w:cs="Times New Roman"/>
                <w:bCs/>
                <w:color w:val="auto"/>
                <w:sz w:val="24"/>
                <w:highlight w:val="none"/>
                <w:lang w:val="zh-CN"/>
              </w:rPr>
              <w:t>年</w:t>
            </w:r>
            <w:r>
              <w:rPr>
                <w:rFonts w:hint="default" w:ascii="Times New Roman" w:hAnsi="Times New Roman" w:eastAsia="宋体" w:cs="Times New Roman"/>
                <w:bCs/>
                <w:color w:val="auto"/>
                <w:sz w:val="24"/>
                <w:highlight w:val="none"/>
              </w:rPr>
              <w:t>07</w:t>
            </w:r>
            <w:r>
              <w:rPr>
                <w:rFonts w:hint="default" w:ascii="Times New Roman" w:hAnsi="Times New Roman" w:eastAsia="宋体" w:cs="Times New Roman"/>
                <w:bCs/>
                <w:color w:val="auto"/>
                <w:sz w:val="24"/>
                <w:highlight w:val="none"/>
                <w:lang w:val="zh-CN"/>
              </w:rPr>
              <w:t>月寻甸县</w:t>
            </w:r>
            <w:r>
              <w:rPr>
                <w:rFonts w:hint="default" w:ascii="Times New Roman" w:hAnsi="Times New Roman" w:eastAsia="宋体" w:cs="Times New Roman"/>
                <w:bCs/>
                <w:color w:val="auto"/>
                <w:sz w:val="24"/>
                <w:highlight w:val="none"/>
              </w:rPr>
              <w:t>水环境质量</w:t>
            </w:r>
            <w:r>
              <w:rPr>
                <w:rFonts w:hint="default" w:ascii="Times New Roman" w:hAnsi="Times New Roman" w:eastAsia="宋体" w:cs="Times New Roman"/>
                <w:bCs/>
                <w:color w:val="auto"/>
                <w:sz w:val="24"/>
                <w:highlight w:val="none"/>
                <w:lang w:val="zh-CN"/>
              </w:rPr>
              <w:t>监测月报（</w:t>
            </w:r>
            <w:r>
              <w:rPr>
                <w:rFonts w:hint="default" w:ascii="Times New Roman" w:hAnsi="Times New Roman" w:eastAsia="宋体" w:cs="Times New Roman"/>
                <w:bCs/>
                <w:color w:val="auto"/>
                <w:sz w:val="24"/>
                <w:highlight w:val="none"/>
              </w:rPr>
              <w:t>二零二三年第七期</w:t>
            </w:r>
            <w:r>
              <w:rPr>
                <w:rFonts w:hint="default" w:ascii="Times New Roman" w:hAnsi="Times New Roman" w:eastAsia="宋体" w:cs="Times New Roman"/>
                <w:bCs/>
                <w:color w:val="auto"/>
                <w:sz w:val="24"/>
                <w:highlight w:val="none"/>
                <w:lang w:val="zh-CN"/>
              </w:rPr>
              <w:t>）》</w:t>
            </w:r>
            <w:r>
              <w:rPr>
                <w:rFonts w:hint="default" w:ascii="Times New Roman" w:hAnsi="Times New Roman" w:eastAsia="宋体" w:cs="Times New Roman"/>
                <w:bCs/>
                <w:color w:val="auto"/>
                <w:sz w:val="24"/>
                <w:highlight w:val="none"/>
              </w:rPr>
              <w:t>可知，</w:t>
            </w:r>
          </w:p>
          <w:p w14:paraId="356A4667">
            <w:pPr>
              <w:pStyle w:val="23"/>
              <w:spacing w:before="0" w:beforeAutospacing="0" w:after="0" w:afterAutospacing="0" w:line="360" w:lineRule="auto"/>
              <w:jc w:val="both"/>
              <w:rPr>
                <w:rFonts w:hint="default" w:ascii="Times New Roman" w:hAnsi="Times New Roman" w:eastAsia="宋体" w:cs="Times New Roman"/>
                <w:bCs/>
                <w:color w:val="auto"/>
                <w:kern w:val="2"/>
                <w:szCs w:val="24"/>
                <w:highlight w:val="none"/>
              </w:rPr>
            </w:pPr>
            <w:r>
              <w:rPr>
                <w:rFonts w:hint="default" w:ascii="Times New Roman" w:hAnsi="Times New Roman" w:eastAsia="宋体" w:cs="Times New Roman"/>
                <w:color w:val="auto"/>
                <w:kern w:val="2"/>
                <w:szCs w:val="24"/>
                <w:highlight w:val="none"/>
                <w:lang w:val="zh-CN"/>
              </w:rPr>
              <w:t>2023年0</w:t>
            </w:r>
            <w:r>
              <w:rPr>
                <w:rFonts w:hint="default" w:ascii="Times New Roman" w:hAnsi="Times New Roman" w:eastAsia="宋体" w:cs="Times New Roman"/>
                <w:color w:val="auto"/>
                <w:kern w:val="2"/>
                <w:szCs w:val="24"/>
                <w:highlight w:val="none"/>
              </w:rPr>
              <w:t>7</w:t>
            </w:r>
            <w:r>
              <w:rPr>
                <w:rFonts w:hint="default" w:ascii="Times New Roman" w:hAnsi="Times New Roman" w:eastAsia="宋体" w:cs="Times New Roman"/>
                <w:color w:val="auto"/>
                <w:kern w:val="2"/>
                <w:szCs w:val="24"/>
                <w:highlight w:val="none"/>
                <w:lang w:val="zh-CN"/>
              </w:rPr>
              <w:t>月昆明市生态环境局寻甸分局生态环境监测站共对其境内14条河流及7个湖库的共24个监测点（含</w:t>
            </w:r>
            <w:r>
              <w:rPr>
                <w:rFonts w:hint="default" w:ascii="Times New Roman" w:hAnsi="Times New Roman" w:eastAsia="宋体" w:cs="Times New Roman"/>
                <w:bCs/>
                <w:color w:val="auto"/>
                <w:kern w:val="2"/>
                <w:szCs w:val="24"/>
                <w:highlight w:val="none"/>
              </w:rPr>
              <w:t>省厅驻昆明市生态环境监测站监测的寻甸县境内监测点）进行水质监测1期，其中：湖库7个，共设7个监测点位，依据监测数据，7个监测断面中新田河干涸无水，达到Ⅲ类以上水质标准的有5个，水质达标率为71.43%，监测结果如下表所示。</w:t>
            </w:r>
          </w:p>
          <w:p w14:paraId="7A6F0861">
            <w:pPr>
              <w:widowControl/>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 xml:space="preserve">表3-3   </w:t>
            </w:r>
            <w:r>
              <w:rPr>
                <w:rStyle w:val="29"/>
                <w:rFonts w:hint="default" w:ascii="Times New Roman" w:hAnsi="Times New Roman" w:eastAsia="宋体" w:cs="Times New Roman"/>
                <w:bCs/>
                <w:color w:val="auto"/>
                <w:szCs w:val="21"/>
                <w:highlight w:val="none"/>
                <w:shd w:val="clear" w:color="auto" w:fill="FFFFFF"/>
              </w:rPr>
              <w:t>2023年07月寻甸境内湖库质状况统计表</w:t>
            </w:r>
          </w:p>
          <w:tbl>
            <w:tblPr>
              <w:tblStyle w:val="27"/>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679"/>
              <w:gridCol w:w="653"/>
              <w:gridCol w:w="608"/>
              <w:gridCol w:w="1136"/>
              <w:gridCol w:w="4070"/>
            </w:tblGrid>
            <w:tr w14:paraId="246F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29" w:type="dxa"/>
                  <w:vAlign w:val="center"/>
                </w:tcPr>
                <w:p w14:paraId="10341875">
                  <w:pPr>
                    <w:widowControl/>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监测名称</w:t>
                  </w:r>
                </w:p>
              </w:tc>
              <w:tc>
                <w:tcPr>
                  <w:tcW w:w="679" w:type="dxa"/>
                  <w:vAlign w:val="center"/>
                </w:tcPr>
                <w:p w14:paraId="6CB03A64">
                  <w:pPr>
                    <w:widowControl/>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年</w:t>
                  </w:r>
                </w:p>
              </w:tc>
              <w:tc>
                <w:tcPr>
                  <w:tcW w:w="653" w:type="dxa"/>
                  <w:vAlign w:val="center"/>
                </w:tcPr>
                <w:p w14:paraId="525377CD">
                  <w:pPr>
                    <w:widowControl/>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月</w:t>
                  </w:r>
                </w:p>
              </w:tc>
              <w:tc>
                <w:tcPr>
                  <w:tcW w:w="608" w:type="dxa"/>
                  <w:vAlign w:val="center"/>
                </w:tcPr>
                <w:p w14:paraId="4945D7F8">
                  <w:pPr>
                    <w:widowControl/>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日</w:t>
                  </w:r>
                </w:p>
              </w:tc>
              <w:tc>
                <w:tcPr>
                  <w:tcW w:w="1136" w:type="dxa"/>
                  <w:vAlign w:val="center"/>
                </w:tcPr>
                <w:p w14:paraId="34B13848">
                  <w:pPr>
                    <w:widowControl/>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zh-CN"/>
                    </w:rPr>
                    <w:t>（</w:t>
                  </w:r>
                  <w:r>
                    <w:rPr>
                      <w:rFonts w:hint="default" w:ascii="Times New Roman" w:hAnsi="Times New Roman" w:eastAsia="宋体" w:cs="Times New Roman"/>
                      <w:b/>
                      <w:bCs/>
                      <w:color w:val="auto"/>
                      <w:szCs w:val="21"/>
                      <w:highlight w:val="none"/>
                    </w:rPr>
                    <w:t>wpi</w:t>
                  </w:r>
                  <w:r>
                    <w:rPr>
                      <w:rFonts w:hint="default" w:ascii="Times New Roman" w:hAnsi="Times New Roman" w:eastAsia="宋体" w:cs="Times New Roman"/>
                      <w:b/>
                      <w:bCs/>
                      <w:color w:val="auto"/>
                      <w:szCs w:val="21"/>
                      <w:highlight w:val="none"/>
                      <w:lang w:val="zh-CN"/>
                    </w:rPr>
                    <w:t>）</w:t>
                  </w:r>
                  <w:r>
                    <w:rPr>
                      <w:rFonts w:hint="default" w:ascii="Times New Roman" w:hAnsi="Times New Roman" w:eastAsia="宋体" w:cs="Times New Roman"/>
                      <w:b/>
                      <w:bCs/>
                      <w:color w:val="auto"/>
                      <w:szCs w:val="21"/>
                      <w:highlight w:val="none"/>
                    </w:rPr>
                    <w:t>水质类别</w:t>
                  </w:r>
                </w:p>
              </w:tc>
              <w:tc>
                <w:tcPr>
                  <w:tcW w:w="4070" w:type="dxa"/>
                  <w:vAlign w:val="center"/>
                </w:tcPr>
                <w:p w14:paraId="5D57FD12">
                  <w:pPr>
                    <w:widowControl/>
                    <w:adjustRightInd w:val="0"/>
                    <w:snapToGrid w:val="0"/>
                    <w:jc w:val="center"/>
                    <w:rPr>
                      <w:rFonts w:hint="default" w:ascii="Times New Roman" w:hAnsi="Times New Roman" w:eastAsia="宋体" w:cs="Times New Roman"/>
                      <w:b/>
                      <w:bCs/>
                      <w:color w:val="auto"/>
                      <w:szCs w:val="21"/>
                      <w:highlight w:val="none"/>
                      <w:lang w:val="zh-CN"/>
                    </w:rPr>
                  </w:pPr>
                  <w:r>
                    <w:rPr>
                      <w:rStyle w:val="29"/>
                      <w:rFonts w:hint="default" w:ascii="Times New Roman" w:hAnsi="Times New Roman" w:eastAsia="宋体" w:cs="Times New Roman"/>
                      <w:bCs/>
                      <w:color w:val="auto"/>
                      <w:szCs w:val="21"/>
                      <w:highlight w:val="none"/>
                      <w:shd w:val="clear" w:color="auto" w:fill="FFFFFF"/>
                    </w:rPr>
                    <w:t>(wpi)水质类别超标项目与超标倍数</w:t>
                  </w:r>
                </w:p>
              </w:tc>
            </w:tr>
            <w:tr w14:paraId="0032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29" w:type="dxa"/>
                  <w:vAlign w:val="center"/>
                </w:tcPr>
                <w:p w14:paraId="602F38D1">
                  <w:pPr>
                    <w:widowControl/>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潘所海</w:t>
                  </w:r>
                </w:p>
              </w:tc>
              <w:tc>
                <w:tcPr>
                  <w:tcW w:w="679" w:type="dxa"/>
                  <w:vAlign w:val="center"/>
                </w:tcPr>
                <w:p w14:paraId="36FCB07E">
                  <w:pPr>
                    <w:widowControl/>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2023</w:t>
                  </w:r>
                </w:p>
              </w:tc>
              <w:tc>
                <w:tcPr>
                  <w:tcW w:w="653" w:type="dxa"/>
                  <w:vAlign w:val="center"/>
                </w:tcPr>
                <w:p w14:paraId="6095792E">
                  <w:pPr>
                    <w:widowControl/>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07</w:t>
                  </w:r>
                </w:p>
              </w:tc>
              <w:tc>
                <w:tcPr>
                  <w:tcW w:w="608" w:type="dxa"/>
                  <w:vAlign w:val="center"/>
                </w:tcPr>
                <w:p w14:paraId="306B1B9E">
                  <w:pPr>
                    <w:widowControl/>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04</w:t>
                  </w:r>
                </w:p>
              </w:tc>
              <w:tc>
                <w:tcPr>
                  <w:tcW w:w="1136" w:type="dxa"/>
                  <w:vAlign w:val="center"/>
                </w:tcPr>
                <w:p w14:paraId="42F51859">
                  <w:pPr>
                    <w:widowControl/>
                    <w:adjustRightInd w:val="0"/>
                    <w:snapToGrid w:val="0"/>
                    <w:jc w:val="center"/>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shd w:val="clear" w:color="auto" w:fill="FFFFFF"/>
                    </w:rPr>
                    <w:t>劣Ⅴ类</w:t>
                  </w:r>
                </w:p>
              </w:tc>
              <w:tc>
                <w:tcPr>
                  <w:tcW w:w="4070" w:type="dxa"/>
                  <w:vAlign w:val="center"/>
                </w:tcPr>
                <w:p w14:paraId="5CFF3B7A">
                  <w:pPr>
                    <w:widowControl/>
                    <w:adjustRightInd w:val="0"/>
                    <w:snapToGrid w:val="0"/>
                    <w:jc w:val="center"/>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shd w:val="clear" w:color="auto" w:fill="FFFFFF"/>
                    </w:rPr>
                    <w:t>总磷(4.0)(劣Ⅴ类)，化学需氧量(2.2)(劣Ⅴ类)，高锰酸盐指数(0.2)(Ⅳ类)，五日生化需氧量(0.40)(Ⅳ类)。</w:t>
                  </w:r>
                </w:p>
              </w:tc>
            </w:tr>
            <w:tr w14:paraId="69FD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29" w:type="dxa"/>
                  <w:vAlign w:val="center"/>
                </w:tcPr>
                <w:p w14:paraId="4B20DF0A">
                  <w:pPr>
                    <w:widowControl/>
                    <w:adjustRightInd w:val="0"/>
                    <w:snapToGrid w:val="0"/>
                    <w:jc w:val="center"/>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shd w:val="clear" w:color="auto" w:fill="FFFFFF"/>
                    </w:rPr>
                    <w:t>三月三水库</w:t>
                  </w:r>
                </w:p>
              </w:tc>
              <w:tc>
                <w:tcPr>
                  <w:tcW w:w="679" w:type="dxa"/>
                  <w:vAlign w:val="center"/>
                </w:tcPr>
                <w:p w14:paraId="033FAE14">
                  <w:pPr>
                    <w:widowControl/>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2023</w:t>
                  </w:r>
                </w:p>
              </w:tc>
              <w:tc>
                <w:tcPr>
                  <w:tcW w:w="653" w:type="dxa"/>
                  <w:vAlign w:val="center"/>
                </w:tcPr>
                <w:p w14:paraId="43D3E277">
                  <w:pPr>
                    <w:widowControl/>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07</w:t>
                  </w:r>
                </w:p>
              </w:tc>
              <w:tc>
                <w:tcPr>
                  <w:tcW w:w="608" w:type="dxa"/>
                  <w:vAlign w:val="center"/>
                </w:tcPr>
                <w:p w14:paraId="6326CBE7">
                  <w:pPr>
                    <w:widowControl/>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04</w:t>
                  </w:r>
                </w:p>
              </w:tc>
              <w:tc>
                <w:tcPr>
                  <w:tcW w:w="1136" w:type="dxa"/>
                  <w:vAlign w:val="center"/>
                </w:tcPr>
                <w:p w14:paraId="317B413D">
                  <w:pPr>
                    <w:widowControl/>
                    <w:adjustRightInd w:val="0"/>
                    <w:snapToGrid w:val="0"/>
                    <w:jc w:val="center"/>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shd w:val="clear" w:color="auto" w:fill="FFFFFF"/>
                    </w:rPr>
                    <w:t>劣Ⅴ类</w:t>
                  </w:r>
                </w:p>
              </w:tc>
              <w:tc>
                <w:tcPr>
                  <w:tcW w:w="4070" w:type="dxa"/>
                  <w:vAlign w:val="center"/>
                </w:tcPr>
                <w:p w14:paraId="6BB89076">
                  <w:pPr>
                    <w:widowControl/>
                    <w:adjustRightInd w:val="0"/>
                    <w:snapToGrid w:val="0"/>
                    <w:jc w:val="center"/>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shd w:val="clear" w:color="auto" w:fill="FFFFFF"/>
                    </w:rPr>
                    <w:t>化学需氧量(1.4)(劣Ⅴ类)。</w:t>
                  </w:r>
                </w:p>
              </w:tc>
            </w:tr>
          </w:tbl>
          <w:p w14:paraId="2D3086EB">
            <w:pPr>
              <w:snapToGrid w:val="0"/>
              <w:spacing w:line="348"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highlight w:val="none"/>
              </w:rPr>
              <w:t>根据统计表中可知，潘所海为</w:t>
            </w:r>
            <w:r>
              <w:rPr>
                <w:rFonts w:hint="default" w:ascii="Times New Roman" w:hAnsi="Times New Roman" w:eastAsia="宋体" w:cs="Times New Roman"/>
                <w:color w:val="auto"/>
                <w:sz w:val="24"/>
                <w:highlight w:val="none"/>
                <w:shd w:val="clear" w:color="auto" w:fill="FFFFFF"/>
              </w:rPr>
              <w:t>劣Ⅴ类，</w:t>
            </w:r>
            <w:r>
              <w:rPr>
                <w:rFonts w:hint="default" w:ascii="Times New Roman" w:hAnsi="Times New Roman" w:eastAsia="宋体" w:cs="Times New Roman"/>
                <w:color w:val="auto"/>
                <w:sz w:val="24"/>
                <w:szCs w:val="20"/>
                <w:highlight w:val="none"/>
              </w:rPr>
              <w:t>监测指标中</w:t>
            </w:r>
            <w:r>
              <w:rPr>
                <w:rFonts w:hint="default" w:ascii="Times New Roman" w:hAnsi="Times New Roman" w:eastAsia="宋体" w:cs="Times New Roman"/>
                <w:color w:val="auto"/>
                <w:sz w:val="24"/>
                <w:highlight w:val="none"/>
                <w:shd w:val="clear" w:color="auto" w:fill="FFFFFF"/>
              </w:rPr>
              <w:t>总磷、化学</w:t>
            </w:r>
            <w:r>
              <w:rPr>
                <w:rFonts w:hint="default" w:ascii="Times New Roman" w:hAnsi="Times New Roman" w:eastAsia="宋体" w:cs="Times New Roman"/>
                <w:color w:val="auto"/>
                <w:sz w:val="24"/>
                <w:szCs w:val="20"/>
                <w:highlight w:val="none"/>
              </w:rPr>
              <w:t>需氧量、高锰酸盐指数、五日生化</w:t>
            </w:r>
            <w:r>
              <w:rPr>
                <w:rFonts w:hint="default" w:ascii="Times New Roman" w:hAnsi="Times New Roman" w:eastAsia="宋体" w:cs="Times New Roman"/>
                <w:color w:val="auto"/>
                <w:sz w:val="24"/>
                <w:highlight w:val="none"/>
                <w:shd w:val="clear" w:color="auto" w:fill="FFFFFF"/>
              </w:rPr>
              <w:t>需氧量</w:t>
            </w:r>
            <w:r>
              <w:rPr>
                <w:rFonts w:hint="default" w:ascii="Times New Roman" w:hAnsi="Times New Roman" w:eastAsia="宋体" w:cs="Times New Roman"/>
                <w:color w:val="auto"/>
                <w:sz w:val="24"/>
                <w:szCs w:val="20"/>
                <w:highlight w:val="none"/>
              </w:rPr>
              <w:t>超标，分别超标4.0倍、2.2倍、0.2倍、0.40倍；</w:t>
            </w:r>
            <w:r>
              <w:rPr>
                <w:rFonts w:hint="default" w:ascii="Times New Roman" w:hAnsi="Times New Roman" w:eastAsia="宋体" w:cs="Times New Roman"/>
                <w:color w:val="auto"/>
                <w:sz w:val="24"/>
                <w:highlight w:val="none"/>
                <w:shd w:val="clear" w:color="auto" w:fill="FFFFFF"/>
              </w:rPr>
              <w:t>三月三水库</w:t>
            </w:r>
            <w:r>
              <w:rPr>
                <w:rFonts w:hint="default" w:ascii="Times New Roman" w:hAnsi="Times New Roman" w:eastAsia="宋体" w:cs="Times New Roman"/>
                <w:bCs/>
                <w:color w:val="auto"/>
                <w:sz w:val="24"/>
                <w:highlight w:val="none"/>
              </w:rPr>
              <w:t>为</w:t>
            </w:r>
            <w:r>
              <w:rPr>
                <w:rFonts w:hint="default" w:ascii="Times New Roman" w:hAnsi="Times New Roman" w:eastAsia="宋体" w:cs="Times New Roman"/>
                <w:color w:val="auto"/>
                <w:sz w:val="24"/>
                <w:highlight w:val="none"/>
                <w:shd w:val="clear" w:color="auto" w:fill="FFFFFF"/>
              </w:rPr>
              <w:t>劣Ⅴ类，</w:t>
            </w:r>
            <w:r>
              <w:rPr>
                <w:rFonts w:hint="default" w:ascii="Times New Roman" w:hAnsi="Times New Roman" w:eastAsia="宋体" w:cs="Times New Roman"/>
                <w:color w:val="auto"/>
                <w:sz w:val="24"/>
                <w:szCs w:val="20"/>
                <w:highlight w:val="none"/>
              </w:rPr>
              <w:t>监测指标中</w:t>
            </w:r>
            <w:r>
              <w:rPr>
                <w:rFonts w:hint="default" w:ascii="Times New Roman" w:hAnsi="Times New Roman" w:eastAsia="宋体" w:cs="Times New Roman"/>
                <w:color w:val="auto"/>
                <w:sz w:val="24"/>
                <w:highlight w:val="none"/>
                <w:shd w:val="clear" w:color="auto" w:fill="FFFFFF"/>
              </w:rPr>
              <w:t>化学</w:t>
            </w:r>
            <w:r>
              <w:rPr>
                <w:rFonts w:hint="default" w:ascii="Times New Roman" w:hAnsi="Times New Roman" w:eastAsia="宋体" w:cs="Times New Roman"/>
                <w:color w:val="auto"/>
                <w:sz w:val="24"/>
                <w:szCs w:val="20"/>
                <w:highlight w:val="none"/>
              </w:rPr>
              <w:t>需氧量超标，超标1.4倍。潘所海及</w:t>
            </w:r>
            <w:r>
              <w:rPr>
                <w:rFonts w:hint="default" w:ascii="Times New Roman" w:hAnsi="Times New Roman" w:eastAsia="宋体" w:cs="Times New Roman"/>
                <w:color w:val="auto"/>
                <w:sz w:val="24"/>
                <w:highlight w:val="none"/>
                <w:shd w:val="clear" w:color="auto" w:fill="FFFFFF"/>
              </w:rPr>
              <w:t>三月三水库</w:t>
            </w:r>
            <w:r>
              <w:rPr>
                <w:rFonts w:hint="default" w:ascii="Times New Roman" w:hAnsi="Times New Roman" w:eastAsia="宋体" w:cs="Times New Roman"/>
                <w:color w:val="auto"/>
                <w:sz w:val="24"/>
                <w:szCs w:val="20"/>
                <w:highlight w:val="none"/>
              </w:rPr>
              <w:t>水质均不能达到《地表水环境质量标准》（GB3838-2002）Ⅲ类标准限值，</w:t>
            </w:r>
            <w:r>
              <w:rPr>
                <w:rFonts w:hint="default" w:ascii="Times New Roman" w:hAnsi="Times New Roman" w:eastAsia="宋体" w:cs="Times New Roman"/>
                <w:color w:val="auto"/>
                <w:sz w:val="24"/>
                <w:highlight w:val="none"/>
              </w:rPr>
              <w:t>不能满足相关功能区划要求</w:t>
            </w:r>
            <w:r>
              <w:rPr>
                <w:rFonts w:hint="default" w:ascii="Times New Roman" w:hAnsi="Times New Roman" w:eastAsia="宋体" w:cs="Times New Roman"/>
                <w:color w:val="auto"/>
                <w:sz w:val="24"/>
                <w:szCs w:val="20"/>
                <w:highlight w:val="none"/>
              </w:rPr>
              <w:t>。根据本次环评调查分析及《</w:t>
            </w:r>
            <w:r>
              <w:rPr>
                <w:rFonts w:hint="default" w:ascii="Times New Roman" w:hAnsi="Times New Roman" w:eastAsia="宋体" w:cs="Times New Roman"/>
                <w:color w:val="auto"/>
                <w:sz w:val="24"/>
                <w:szCs w:val="20"/>
                <w:highlight w:val="none"/>
                <w:lang w:val="en-US" w:eastAsia="zh-CN"/>
              </w:rPr>
              <w:t>云南</w:t>
            </w:r>
            <w:r>
              <w:rPr>
                <w:rFonts w:hint="default" w:ascii="Times New Roman" w:hAnsi="Times New Roman" w:eastAsia="宋体" w:cs="Times New Roman"/>
                <w:color w:val="auto"/>
                <w:sz w:val="24"/>
                <w:szCs w:val="20"/>
                <w:highlight w:val="none"/>
              </w:rPr>
              <w:t>寻甸产业园区总体规划</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szCs w:val="20"/>
                <w:highlight w:val="none"/>
              </w:rPr>
              <w:t>修编</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szCs w:val="20"/>
                <w:highlight w:val="none"/>
              </w:rPr>
              <w:t>（2021-2035年）环境影响报告书》分析，</w:t>
            </w:r>
            <w:r>
              <w:rPr>
                <w:rFonts w:hint="default" w:ascii="Times New Roman" w:hAnsi="Times New Roman" w:eastAsia="宋体" w:cs="Times New Roman"/>
                <w:color w:val="auto"/>
                <w:sz w:val="24"/>
                <w:highlight w:val="none"/>
              </w:rPr>
              <w:t>超标原因主要是由于入湖河道沿岸仍有生活污水汇入河道，生活面源污染导致水质变差，不能满足功能区划的要求。</w:t>
            </w:r>
          </w:p>
          <w:p w14:paraId="26D14A64">
            <w:pPr>
              <w:pStyle w:val="15"/>
              <w:adjustRightInd w:val="0"/>
              <w:snapToGrid w:val="0"/>
              <w:spacing w:line="346"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3、声环境质量现状</w:t>
            </w:r>
          </w:p>
          <w:p w14:paraId="60CB9048">
            <w:pPr>
              <w:pStyle w:val="15"/>
              <w:adjustRightInd w:val="0"/>
              <w:snapToGrid w:val="0"/>
              <w:spacing w:line="346"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项目位于寻甸特色产业园区金所片区内，根据园区环境保护规划，项目所在区域属于3类声环境功能区。</w:t>
            </w:r>
            <w:r>
              <w:rPr>
                <w:rFonts w:hint="default" w:ascii="Times New Roman" w:hAnsi="Times New Roman" w:eastAsia="宋体" w:cs="Times New Roman"/>
                <w:color w:val="auto"/>
                <w:sz w:val="24"/>
                <w:highlight w:val="none"/>
                <w:lang w:bidi="ar"/>
              </w:rPr>
              <w:t>根据现场踏勘，项目区东侧为高速公路，依据《声环境功能区划分技术规范》（GB/T 15190-2014）中4.5可知，相邻区域为3类声环境功能区，距离为20m士5m范围内的区域划分为4a类声环境功能区。根据测量，项目东侧厂界距离高速公路距离为33m，因此东侧也为</w:t>
            </w:r>
            <w:r>
              <w:rPr>
                <w:rFonts w:hint="default" w:ascii="Times New Roman" w:hAnsi="Times New Roman" w:eastAsia="宋体" w:cs="Times New Roman"/>
                <w:color w:val="auto"/>
                <w:sz w:val="24"/>
                <w:highlight w:val="none"/>
              </w:rPr>
              <w:t>3类声环境功能区。综上，评价区域</w:t>
            </w:r>
            <w:r>
              <w:rPr>
                <w:rFonts w:hint="default" w:ascii="Times New Roman" w:hAnsi="Times New Roman" w:eastAsia="宋体" w:cs="Times New Roman"/>
                <w:color w:val="auto"/>
                <w:sz w:val="24"/>
                <w:highlight w:val="none"/>
                <w:lang w:val="zh-CN"/>
              </w:rPr>
              <w:t>属于</w:t>
            </w:r>
            <w:r>
              <w:rPr>
                <w:rFonts w:hint="default" w:ascii="Times New Roman" w:hAnsi="Times New Roman" w:eastAsia="宋体" w:cs="Times New Roman"/>
                <w:color w:val="auto"/>
                <w:sz w:val="24"/>
                <w:highlight w:val="none"/>
              </w:rPr>
              <w:t>《声环境质量标准》（GB3096-2008）3类声环境功能区。</w:t>
            </w:r>
          </w:p>
          <w:p w14:paraId="2EDE2A3E">
            <w:pPr>
              <w:pStyle w:val="71"/>
              <w:snapToGrid w:val="0"/>
              <w:spacing w:line="346" w:lineRule="auto"/>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highlight w:val="none"/>
                <w:lang w:bidi="ar"/>
              </w:rPr>
              <w:t>根据《建设项目环境影响报告表编制技术指南（污染影响类）》（试行），</w:t>
            </w:r>
            <w:r>
              <w:rPr>
                <w:rFonts w:hint="default" w:ascii="Times New Roman" w:hAnsi="Times New Roman" w:eastAsia="宋体" w:cs="Times New Roman"/>
                <w:color w:val="auto"/>
                <w:kern w:val="0"/>
                <w:highlight w:val="none"/>
              </w:rPr>
              <w:t>项目区50m范围内无声环境保护目标，因此未进行声环境质量现状监测。</w:t>
            </w:r>
            <w:r>
              <w:rPr>
                <w:rFonts w:hint="default" w:ascii="Times New Roman" w:hAnsi="Times New Roman" w:eastAsia="宋体" w:cs="Times New Roman"/>
                <w:bCs/>
                <w:color w:val="auto"/>
                <w:highlight w:val="none"/>
              </w:rPr>
              <w:t>根据《2022年度昆明市生态环境状况公报》：昆明主城区区域环境噪声（昼间）平均等效声级为52.4分贝，较2021年下降0.1分贝，根据区域环境噪声质量划分等级，主城区区域环境噪声总体水平为二级（较好）。</w:t>
            </w:r>
          </w:p>
          <w:p w14:paraId="71CB2D70">
            <w:pPr>
              <w:adjustRightInd w:val="0"/>
              <w:snapToGrid w:val="0"/>
              <w:spacing w:line="346"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4、地下水、土壤环境质量现状</w:t>
            </w:r>
          </w:p>
          <w:p w14:paraId="26111465">
            <w:pPr>
              <w:adjustRightInd w:val="0"/>
              <w:snapToGrid w:val="0"/>
              <w:spacing w:line="346"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本项目为金属结构制造、泡沫塑料制造项目</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根据《建设项目环境影响报告表编制技术指南（污染影响类）》，原则上不开展环境质量现状调查。</w:t>
            </w:r>
          </w:p>
          <w:p w14:paraId="4F3A96A2">
            <w:pPr>
              <w:pStyle w:val="15"/>
              <w:adjustRightInd w:val="0"/>
              <w:snapToGrid w:val="0"/>
              <w:spacing w:line="346"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5、生态环境质量现状</w:t>
            </w:r>
          </w:p>
          <w:p w14:paraId="0CF8841D">
            <w:pPr>
              <w:snapToGrid w:val="0"/>
              <w:spacing w:line="346"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highlight w:val="none"/>
                <w:lang w:val="zh-CN"/>
              </w:rPr>
              <w:t>项目所在区域</w:t>
            </w:r>
            <w:r>
              <w:rPr>
                <w:rFonts w:hint="default" w:ascii="Times New Roman" w:hAnsi="Times New Roman" w:eastAsia="宋体" w:cs="Times New Roman"/>
                <w:color w:val="auto"/>
                <w:sz w:val="24"/>
                <w:highlight w:val="none"/>
              </w:rPr>
              <w:t>为规划的工业园区，区域</w:t>
            </w:r>
            <w:r>
              <w:rPr>
                <w:rFonts w:hint="default" w:ascii="Times New Roman" w:hAnsi="Times New Roman" w:eastAsia="宋体" w:cs="Times New Roman"/>
                <w:color w:val="auto"/>
                <w:sz w:val="24"/>
                <w:highlight w:val="none"/>
                <w:lang w:val="zh-CN"/>
              </w:rPr>
              <w:t>现状主要为水泥路面和人工绿化植被，无天然植被，生态环境自我调节能力低。调查范围内未涉及国家保护的珍贵野生动、植物。</w:t>
            </w:r>
            <w:r>
              <w:rPr>
                <w:rFonts w:hint="default" w:ascii="Times New Roman" w:hAnsi="Times New Roman" w:eastAsia="宋体" w:cs="Times New Roman"/>
                <w:color w:val="auto"/>
                <w:sz w:val="24"/>
                <w:highlight w:val="none"/>
              </w:rPr>
              <w:t>评价范围</w:t>
            </w:r>
            <w:r>
              <w:rPr>
                <w:rFonts w:hint="default" w:ascii="Times New Roman" w:hAnsi="Times New Roman" w:eastAsia="宋体" w:cs="Times New Roman"/>
                <w:color w:val="auto"/>
                <w:sz w:val="24"/>
                <w:highlight w:val="none"/>
                <w:lang w:val="zh-CN"/>
              </w:rPr>
              <w:t>内无自然保护区、风景名胜区、森林公园、历史文化遗迹等需要特殊保护的生态敏感目标，无国家</w:t>
            </w:r>
            <w:r>
              <w:rPr>
                <w:rFonts w:hint="eastAsia" w:cs="Times New Roman"/>
                <w:color w:val="auto"/>
                <w:sz w:val="24"/>
                <w:highlight w:val="none"/>
                <w:lang w:val="zh-CN"/>
              </w:rPr>
              <w:t>珍稀濒危</w:t>
            </w:r>
            <w:r>
              <w:rPr>
                <w:rFonts w:hint="default" w:ascii="Times New Roman" w:hAnsi="Times New Roman" w:eastAsia="宋体" w:cs="Times New Roman"/>
                <w:color w:val="auto"/>
                <w:sz w:val="24"/>
                <w:highlight w:val="none"/>
                <w:lang w:val="zh-CN"/>
              </w:rPr>
              <w:t>保护物种、国家重点保护野生植物和云南省级重点野生保护动物，也没有特有种类存在</w:t>
            </w:r>
            <w:r>
              <w:rPr>
                <w:rFonts w:hint="default" w:ascii="Times New Roman" w:hAnsi="Times New Roman" w:eastAsia="宋体" w:cs="Times New Roman"/>
                <w:color w:val="auto"/>
                <w:sz w:val="24"/>
                <w:highlight w:val="none"/>
              </w:rPr>
              <w:t>。</w:t>
            </w:r>
          </w:p>
        </w:tc>
      </w:tr>
      <w:tr w14:paraId="11201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3" w:hRule="atLeast"/>
          <w:jc w:val="center"/>
        </w:trPr>
        <w:tc>
          <w:tcPr>
            <w:tcW w:w="375" w:type="dxa"/>
            <w:vAlign w:val="center"/>
          </w:tcPr>
          <w:p w14:paraId="6EC08644">
            <w:pPr>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环境</w:t>
            </w:r>
          </w:p>
          <w:p w14:paraId="56FE2CAC">
            <w:pPr>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保护</w:t>
            </w:r>
          </w:p>
          <w:p w14:paraId="3E059CEC">
            <w:pPr>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目标</w:t>
            </w:r>
          </w:p>
        </w:tc>
        <w:tc>
          <w:tcPr>
            <w:tcW w:w="8686" w:type="dxa"/>
            <w:vAlign w:val="center"/>
          </w:tcPr>
          <w:p w14:paraId="5DD6F12A">
            <w:pPr>
              <w:pStyle w:val="15"/>
              <w:adjustRightInd w:val="0"/>
              <w:snapToGrid w:val="0"/>
              <w:spacing w:line="346"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1、大气环境</w:t>
            </w:r>
          </w:p>
          <w:p w14:paraId="74F4A79A">
            <w:pPr>
              <w:pStyle w:val="63"/>
              <w:adjustRightInd w:val="0"/>
              <w:spacing w:before="0" w:after="0" w:line="346" w:lineRule="auto"/>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根据现场踏勘，本项目大气环境保护目标为厂界外</w:t>
            </w:r>
            <w:r>
              <w:rPr>
                <w:rFonts w:hint="default" w:ascii="Times New Roman" w:hAnsi="Times New Roman" w:eastAsia="宋体" w:cs="Times New Roman"/>
                <w:color w:val="auto"/>
                <w:highlight w:val="none"/>
                <w:lang w:val="zh-CN"/>
              </w:rPr>
              <w:t>500米范围内的自然保护区、风景名胜区、居住区、文化区和农村地区中人群较集中的区域等保护目标。</w:t>
            </w:r>
            <w:r>
              <w:rPr>
                <w:rFonts w:hint="default" w:ascii="Times New Roman" w:hAnsi="Times New Roman" w:eastAsia="宋体" w:cs="Times New Roman"/>
                <w:color w:val="auto"/>
                <w:highlight w:val="none"/>
              </w:rPr>
              <w:t>根据现场踏勘，本项目周边500m范围内大气环境保护目标主要为金所、寻甸同和精神病医院、哨上。</w:t>
            </w:r>
          </w:p>
          <w:p w14:paraId="4D47D1F4">
            <w:pPr>
              <w:pStyle w:val="15"/>
              <w:adjustRightInd w:val="0"/>
              <w:snapToGrid w:val="0"/>
              <w:spacing w:line="346"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2、声环境</w:t>
            </w:r>
          </w:p>
          <w:p w14:paraId="67D7098A">
            <w:pPr>
              <w:pStyle w:val="9"/>
              <w:adjustRightInd w:val="0"/>
              <w:snapToGrid w:val="0"/>
              <w:spacing w:line="346" w:lineRule="auto"/>
              <w:ind w:firstLine="480" w:firstLineChars="200"/>
              <w:jc w:val="both"/>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根据现场踏勘，项目厂界外周边50m范围内无声环境保护目标。</w:t>
            </w:r>
          </w:p>
          <w:p w14:paraId="6EA08A9E">
            <w:pPr>
              <w:pStyle w:val="15"/>
              <w:adjustRightInd w:val="0"/>
              <w:snapToGrid w:val="0"/>
              <w:spacing w:line="346"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3、地表水</w:t>
            </w:r>
          </w:p>
          <w:p w14:paraId="1AD68DDD">
            <w:pPr>
              <w:adjustRightInd w:val="0"/>
              <w:snapToGrid w:val="0"/>
              <w:spacing w:line="346"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kern w:val="0"/>
                <w:sz w:val="24"/>
                <w:highlight w:val="none"/>
                <w:lang w:val="zh-CN"/>
              </w:rPr>
              <w:t>距离项目最近的地表水体为</w:t>
            </w:r>
            <w:r>
              <w:rPr>
                <w:rFonts w:hint="default" w:ascii="Times New Roman" w:hAnsi="Times New Roman" w:eastAsia="宋体" w:cs="Times New Roman"/>
                <w:color w:val="auto"/>
                <w:kern w:val="0"/>
                <w:sz w:val="24"/>
                <w:highlight w:val="none"/>
              </w:rPr>
              <w:t>西南侧950m处的</w:t>
            </w:r>
            <w:r>
              <w:rPr>
                <w:rFonts w:hint="default" w:ascii="Times New Roman" w:hAnsi="Times New Roman" w:eastAsia="宋体" w:cs="Times New Roman"/>
                <w:color w:val="auto"/>
                <w:kern w:val="0"/>
                <w:sz w:val="24"/>
                <w:highlight w:val="none"/>
                <w:lang w:val="zh-CN"/>
              </w:rPr>
              <w:t>谓所河，</w:t>
            </w:r>
            <w:r>
              <w:rPr>
                <w:rFonts w:hint="default" w:ascii="Times New Roman" w:hAnsi="Times New Roman" w:eastAsia="宋体" w:cs="Times New Roman"/>
                <w:color w:val="auto"/>
                <w:sz w:val="24"/>
                <w:highlight w:val="none"/>
              </w:rPr>
              <w:t>经落水洞转为地下伏流，于三月三水库出露；项目南侧2100m处为潘所海，潘所海地表水通过溶洞流入三月三水库；三月三水库由前进河出水，最终汇入牛栏江，属牛栏江支流。</w:t>
            </w:r>
            <w:r>
              <w:rPr>
                <w:rFonts w:hint="default" w:ascii="Times New Roman" w:hAnsi="Times New Roman" w:eastAsia="宋体" w:cs="Times New Roman"/>
                <w:color w:val="auto"/>
                <w:sz w:val="24"/>
                <w:highlight w:val="none"/>
                <w:lang w:val="zh-CN"/>
              </w:rPr>
              <w:t>谓所河</w:t>
            </w:r>
            <w:r>
              <w:rPr>
                <w:rFonts w:hint="default" w:ascii="Times New Roman" w:hAnsi="Times New Roman" w:eastAsia="宋体" w:cs="Times New Roman"/>
                <w:color w:val="auto"/>
                <w:sz w:val="24"/>
                <w:highlight w:val="none"/>
              </w:rPr>
              <w:t>及潘所海</w:t>
            </w:r>
            <w:r>
              <w:rPr>
                <w:rFonts w:hint="default" w:ascii="Times New Roman" w:hAnsi="Times New Roman" w:eastAsia="宋体" w:cs="Times New Roman"/>
                <w:color w:val="auto"/>
                <w:sz w:val="24"/>
                <w:highlight w:val="none"/>
                <w:lang w:val="zh-CN"/>
              </w:rPr>
              <w:t>参照</w:t>
            </w:r>
            <w:r>
              <w:rPr>
                <w:rFonts w:hint="default" w:ascii="Times New Roman" w:hAnsi="Times New Roman" w:eastAsia="宋体" w:cs="Times New Roman"/>
                <w:color w:val="auto"/>
                <w:sz w:val="24"/>
                <w:highlight w:val="none"/>
              </w:rPr>
              <w:t>牛栏江按照</w:t>
            </w:r>
            <w:r>
              <w:rPr>
                <w:rFonts w:hint="default" w:ascii="Times New Roman" w:hAnsi="Times New Roman" w:eastAsia="宋体" w:cs="Times New Roman"/>
                <w:color w:val="auto"/>
                <w:sz w:val="24"/>
                <w:highlight w:val="none"/>
                <w:lang w:val="zh-CN"/>
              </w:rPr>
              <w:t>《地表水环境质量标准》</w:t>
            </w:r>
            <w:r>
              <w:rPr>
                <w:rFonts w:hint="default" w:ascii="Times New Roman" w:hAnsi="Times New Roman" w:eastAsia="宋体" w:cs="Times New Roman"/>
                <w:color w:val="auto"/>
                <w:kern w:val="0"/>
                <w:sz w:val="24"/>
                <w:highlight w:val="none"/>
                <w:lang w:val="zh-CN"/>
              </w:rPr>
              <w:t>（GB3838-2002）中Ⅲ类水质标准</w:t>
            </w:r>
            <w:r>
              <w:rPr>
                <w:rFonts w:hint="default" w:ascii="Times New Roman" w:hAnsi="Times New Roman" w:eastAsia="宋体" w:cs="Times New Roman"/>
                <w:color w:val="auto"/>
                <w:kern w:val="0"/>
                <w:sz w:val="24"/>
                <w:highlight w:val="none"/>
              </w:rPr>
              <w:t>进行保护</w:t>
            </w:r>
            <w:r>
              <w:rPr>
                <w:rFonts w:hint="default" w:ascii="Times New Roman" w:hAnsi="Times New Roman" w:eastAsia="宋体" w:cs="Times New Roman"/>
                <w:color w:val="auto"/>
                <w:kern w:val="0"/>
                <w:sz w:val="24"/>
                <w:highlight w:val="none"/>
                <w:lang w:val="zh-CN"/>
              </w:rPr>
              <w:t>。</w:t>
            </w:r>
          </w:p>
          <w:p w14:paraId="7315CFD5">
            <w:pPr>
              <w:pStyle w:val="15"/>
              <w:adjustRightInd w:val="0"/>
              <w:snapToGrid w:val="0"/>
              <w:spacing w:line="346"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4、地下水</w:t>
            </w:r>
          </w:p>
          <w:p w14:paraId="536EB946">
            <w:pPr>
              <w:pStyle w:val="9"/>
              <w:adjustRightInd w:val="0"/>
              <w:snapToGrid w:val="0"/>
              <w:spacing w:line="346" w:lineRule="auto"/>
              <w:ind w:firstLine="480" w:firstLineChars="200"/>
              <w:jc w:val="both"/>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根据现场踏勘，项目厂界外500m范围内无地下水集中式饮用水水源和热水、矿泉水、温泉等特殊地下水资源。</w:t>
            </w:r>
          </w:p>
          <w:p w14:paraId="40B89D9F">
            <w:pPr>
              <w:pStyle w:val="15"/>
              <w:adjustRightInd w:val="0"/>
              <w:snapToGrid w:val="0"/>
              <w:spacing w:line="346"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5、生态环境</w:t>
            </w:r>
          </w:p>
          <w:p w14:paraId="118A9AC7">
            <w:pPr>
              <w:pStyle w:val="9"/>
              <w:adjustRightInd w:val="0"/>
              <w:snapToGrid w:val="0"/>
              <w:spacing w:line="346"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t>本项目位于</w:t>
            </w:r>
            <w:r>
              <w:rPr>
                <w:rFonts w:hint="default" w:ascii="Times New Roman" w:hAnsi="Times New Roman" w:eastAsia="宋体" w:cs="Times New Roman"/>
                <w:color w:val="auto"/>
                <w:sz w:val="24"/>
                <w:highlight w:val="none"/>
              </w:rPr>
              <w:t>寻甸特色产业园区金所片区内，属于规划的工业园区，不涉及园区外用地，不涉及生态保护目标。</w:t>
            </w:r>
          </w:p>
          <w:p w14:paraId="5E259641">
            <w:pPr>
              <w:pStyle w:val="9"/>
              <w:spacing w:line="346" w:lineRule="auto"/>
              <w:ind w:firstLine="48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Cs/>
                <w:color w:val="auto"/>
                <w:sz w:val="24"/>
                <w:highlight w:val="none"/>
              </w:rPr>
              <w:t>本项目主要保护目标详见下表，项目周边关系示意详见附图3。</w:t>
            </w:r>
          </w:p>
          <w:p w14:paraId="2C243936">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表3-4   项目主要保护目标一览表</w:t>
            </w:r>
          </w:p>
          <w:tbl>
            <w:tblPr>
              <w:tblStyle w:val="26"/>
              <w:tblW w:w="8524"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54"/>
              <w:gridCol w:w="910"/>
              <w:gridCol w:w="902"/>
              <w:gridCol w:w="704"/>
              <w:gridCol w:w="956"/>
              <w:gridCol w:w="942"/>
              <w:gridCol w:w="982"/>
              <w:gridCol w:w="1739"/>
            </w:tblGrid>
            <w:tr w14:paraId="0F94875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restart"/>
                  <w:tcBorders>
                    <w:tl2br w:val="nil"/>
                    <w:tr2bl w:val="nil"/>
                  </w:tcBorders>
                  <w:vAlign w:val="center"/>
                </w:tcPr>
                <w:p w14:paraId="2300F94B">
                  <w:pPr>
                    <w:pStyle w:val="25"/>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环境</w:t>
                  </w:r>
                </w:p>
                <w:p w14:paraId="37846E5B">
                  <w:pPr>
                    <w:pStyle w:val="25"/>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要素</w:t>
                  </w:r>
                </w:p>
              </w:tc>
              <w:tc>
                <w:tcPr>
                  <w:tcW w:w="954" w:type="dxa"/>
                  <w:vMerge w:val="restart"/>
                  <w:tcBorders>
                    <w:tl2br w:val="nil"/>
                    <w:tr2bl w:val="nil"/>
                  </w:tcBorders>
                  <w:vAlign w:val="center"/>
                </w:tcPr>
                <w:p w14:paraId="1DEF5D6D">
                  <w:pPr>
                    <w:pStyle w:val="25"/>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保护目标名称</w:t>
                  </w:r>
                </w:p>
              </w:tc>
              <w:tc>
                <w:tcPr>
                  <w:tcW w:w="1812" w:type="dxa"/>
                  <w:gridSpan w:val="2"/>
                  <w:tcBorders>
                    <w:tl2br w:val="nil"/>
                    <w:tr2bl w:val="nil"/>
                  </w:tcBorders>
                  <w:vAlign w:val="center"/>
                </w:tcPr>
                <w:p w14:paraId="5F5357DA">
                  <w:pPr>
                    <w:pStyle w:val="25"/>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坐标</w:t>
                  </w:r>
                </w:p>
              </w:tc>
              <w:tc>
                <w:tcPr>
                  <w:tcW w:w="704" w:type="dxa"/>
                  <w:vMerge w:val="restart"/>
                  <w:tcBorders>
                    <w:tl2br w:val="nil"/>
                    <w:tr2bl w:val="nil"/>
                  </w:tcBorders>
                  <w:vAlign w:val="center"/>
                </w:tcPr>
                <w:p w14:paraId="30FF49BC">
                  <w:pPr>
                    <w:pStyle w:val="25"/>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保护对象</w:t>
                  </w:r>
                </w:p>
              </w:tc>
              <w:tc>
                <w:tcPr>
                  <w:tcW w:w="956" w:type="dxa"/>
                  <w:vMerge w:val="restart"/>
                  <w:tcBorders>
                    <w:tl2br w:val="nil"/>
                    <w:tr2bl w:val="nil"/>
                  </w:tcBorders>
                  <w:vAlign w:val="center"/>
                </w:tcPr>
                <w:p w14:paraId="45A98CC7">
                  <w:pPr>
                    <w:pStyle w:val="25"/>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保护内容</w:t>
                  </w:r>
                </w:p>
              </w:tc>
              <w:tc>
                <w:tcPr>
                  <w:tcW w:w="942" w:type="dxa"/>
                  <w:vMerge w:val="restart"/>
                  <w:tcBorders>
                    <w:tl2br w:val="nil"/>
                    <w:tr2bl w:val="nil"/>
                  </w:tcBorders>
                  <w:vAlign w:val="center"/>
                </w:tcPr>
                <w:p w14:paraId="69967006">
                  <w:pPr>
                    <w:pStyle w:val="25"/>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相对厂址方位</w:t>
                  </w:r>
                </w:p>
              </w:tc>
              <w:tc>
                <w:tcPr>
                  <w:tcW w:w="982" w:type="dxa"/>
                  <w:vMerge w:val="restart"/>
                  <w:tcBorders>
                    <w:tl2br w:val="nil"/>
                    <w:tr2bl w:val="nil"/>
                  </w:tcBorders>
                  <w:vAlign w:val="center"/>
                </w:tcPr>
                <w:p w14:paraId="6B4B9AE3">
                  <w:pPr>
                    <w:pStyle w:val="25"/>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相对厂界距离</w:t>
                  </w:r>
                </w:p>
              </w:tc>
              <w:tc>
                <w:tcPr>
                  <w:tcW w:w="1739" w:type="dxa"/>
                  <w:vMerge w:val="restart"/>
                  <w:tcBorders>
                    <w:tl2br w:val="nil"/>
                    <w:tr2bl w:val="nil"/>
                  </w:tcBorders>
                  <w:vAlign w:val="center"/>
                </w:tcPr>
                <w:p w14:paraId="6C53FF66">
                  <w:pPr>
                    <w:pStyle w:val="25"/>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环境功能区及执行标准</w:t>
                  </w:r>
                </w:p>
              </w:tc>
            </w:tr>
            <w:tr w14:paraId="0427430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14:paraId="57E56346">
                  <w:pPr>
                    <w:pStyle w:val="25"/>
                    <w:adjustRightInd w:val="0"/>
                    <w:snapToGrid w:val="0"/>
                    <w:ind w:firstLine="0" w:firstLineChars="0"/>
                    <w:jc w:val="center"/>
                    <w:rPr>
                      <w:rFonts w:hint="default" w:ascii="Times New Roman" w:hAnsi="Times New Roman" w:eastAsia="宋体" w:cs="Times New Roman"/>
                      <w:color w:val="auto"/>
                      <w:szCs w:val="21"/>
                      <w:highlight w:val="none"/>
                    </w:rPr>
                  </w:pPr>
                </w:p>
              </w:tc>
              <w:tc>
                <w:tcPr>
                  <w:tcW w:w="954" w:type="dxa"/>
                  <w:vMerge w:val="continue"/>
                  <w:tcBorders>
                    <w:tl2br w:val="nil"/>
                    <w:tr2bl w:val="nil"/>
                  </w:tcBorders>
                  <w:vAlign w:val="center"/>
                </w:tcPr>
                <w:p w14:paraId="015E5ADB">
                  <w:pPr>
                    <w:pStyle w:val="25"/>
                    <w:adjustRightInd w:val="0"/>
                    <w:snapToGrid w:val="0"/>
                    <w:ind w:firstLine="0" w:firstLineChars="0"/>
                    <w:jc w:val="center"/>
                    <w:rPr>
                      <w:rFonts w:hint="default" w:ascii="Times New Roman" w:hAnsi="Times New Roman" w:eastAsia="宋体" w:cs="Times New Roman"/>
                      <w:color w:val="auto"/>
                      <w:szCs w:val="21"/>
                      <w:highlight w:val="none"/>
                    </w:rPr>
                  </w:pPr>
                </w:p>
              </w:tc>
              <w:tc>
                <w:tcPr>
                  <w:tcW w:w="910" w:type="dxa"/>
                  <w:tcBorders>
                    <w:tl2br w:val="nil"/>
                    <w:tr2bl w:val="nil"/>
                  </w:tcBorders>
                  <w:vAlign w:val="center"/>
                </w:tcPr>
                <w:p w14:paraId="7211D0F1">
                  <w:pPr>
                    <w:pStyle w:val="25"/>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经度</w:t>
                  </w:r>
                </w:p>
              </w:tc>
              <w:tc>
                <w:tcPr>
                  <w:tcW w:w="902" w:type="dxa"/>
                  <w:tcBorders>
                    <w:tl2br w:val="nil"/>
                    <w:tr2bl w:val="nil"/>
                  </w:tcBorders>
                  <w:vAlign w:val="center"/>
                </w:tcPr>
                <w:p w14:paraId="3293C918">
                  <w:pPr>
                    <w:pStyle w:val="25"/>
                    <w:adjustRightInd w:val="0"/>
                    <w:snapToGrid w:val="0"/>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纬度</w:t>
                  </w:r>
                </w:p>
              </w:tc>
              <w:tc>
                <w:tcPr>
                  <w:tcW w:w="704" w:type="dxa"/>
                  <w:vMerge w:val="continue"/>
                  <w:tcBorders>
                    <w:tl2br w:val="nil"/>
                    <w:tr2bl w:val="nil"/>
                  </w:tcBorders>
                  <w:vAlign w:val="center"/>
                </w:tcPr>
                <w:p w14:paraId="5B482848">
                  <w:pPr>
                    <w:pStyle w:val="25"/>
                    <w:adjustRightInd w:val="0"/>
                    <w:snapToGrid w:val="0"/>
                    <w:ind w:firstLine="0" w:firstLineChars="0"/>
                    <w:jc w:val="center"/>
                    <w:rPr>
                      <w:rFonts w:hint="default" w:ascii="Times New Roman" w:hAnsi="Times New Roman" w:eastAsia="宋体" w:cs="Times New Roman"/>
                      <w:color w:val="auto"/>
                      <w:szCs w:val="21"/>
                      <w:highlight w:val="none"/>
                    </w:rPr>
                  </w:pPr>
                </w:p>
              </w:tc>
              <w:tc>
                <w:tcPr>
                  <w:tcW w:w="956" w:type="dxa"/>
                  <w:vMerge w:val="continue"/>
                  <w:tcBorders>
                    <w:tl2br w:val="nil"/>
                    <w:tr2bl w:val="nil"/>
                  </w:tcBorders>
                  <w:vAlign w:val="center"/>
                </w:tcPr>
                <w:p w14:paraId="687D41DB">
                  <w:pPr>
                    <w:pStyle w:val="25"/>
                    <w:adjustRightInd w:val="0"/>
                    <w:snapToGrid w:val="0"/>
                    <w:ind w:firstLine="0" w:firstLineChars="0"/>
                    <w:jc w:val="center"/>
                    <w:rPr>
                      <w:rFonts w:hint="default" w:ascii="Times New Roman" w:hAnsi="Times New Roman" w:eastAsia="宋体" w:cs="Times New Roman"/>
                      <w:color w:val="auto"/>
                      <w:szCs w:val="21"/>
                      <w:highlight w:val="none"/>
                    </w:rPr>
                  </w:pPr>
                </w:p>
              </w:tc>
              <w:tc>
                <w:tcPr>
                  <w:tcW w:w="942" w:type="dxa"/>
                  <w:vMerge w:val="continue"/>
                  <w:tcBorders>
                    <w:tl2br w:val="nil"/>
                    <w:tr2bl w:val="nil"/>
                  </w:tcBorders>
                  <w:vAlign w:val="center"/>
                </w:tcPr>
                <w:p w14:paraId="239FBA60">
                  <w:pPr>
                    <w:pStyle w:val="25"/>
                    <w:adjustRightInd w:val="0"/>
                    <w:snapToGrid w:val="0"/>
                    <w:ind w:firstLine="0" w:firstLineChars="0"/>
                    <w:jc w:val="center"/>
                    <w:rPr>
                      <w:rFonts w:hint="default" w:ascii="Times New Roman" w:hAnsi="Times New Roman" w:eastAsia="宋体" w:cs="Times New Roman"/>
                      <w:color w:val="auto"/>
                      <w:szCs w:val="21"/>
                      <w:highlight w:val="none"/>
                    </w:rPr>
                  </w:pPr>
                </w:p>
              </w:tc>
              <w:tc>
                <w:tcPr>
                  <w:tcW w:w="982" w:type="dxa"/>
                  <w:vMerge w:val="continue"/>
                  <w:tcBorders>
                    <w:tl2br w:val="nil"/>
                    <w:tr2bl w:val="nil"/>
                  </w:tcBorders>
                  <w:vAlign w:val="center"/>
                </w:tcPr>
                <w:p w14:paraId="41BAC66C">
                  <w:pPr>
                    <w:pStyle w:val="25"/>
                    <w:adjustRightInd w:val="0"/>
                    <w:snapToGrid w:val="0"/>
                    <w:ind w:firstLine="0" w:firstLineChars="0"/>
                    <w:jc w:val="center"/>
                    <w:rPr>
                      <w:rFonts w:hint="default" w:ascii="Times New Roman" w:hAnsi="Times New Roman" w:eastAsia="宋体" w:cs="Times New Roman"/>
                      <w:color w:val="auto"/>
                      <w:szCs w:val="21"/>
                      <w:highlight w:val="none"/>
                    </w:rPr>
                  </w:pPr>
                </w:p>
              </w:tc>
              <w:tc>
                <w:tcPr>
                  <w:tcW w:w="1739" w:type="dxa"/>
                  <w:vMerge w:val="continue"/>
                  <w:tcBorders>
                    <w:tl2br w:val="nil"/>
                    <w:tr2bl w:val="nil"/>
                  </w:tcBorders>
                  <w:vAlign w:val="center"/>
                </w:tcPr>
                <w:p w14:paraId="4BDF44E6">
                  <w:pPr>
                    <w:pStyle w:val="25"/>
                    <w:adjustRightInd w:val="0"/>
                    <w:snapToGrid w:val="0"/>
                    <w:ind w:firstLine="0" w:firstLineChars="0"/>
                    <w:jc w:val="center"/>
                    <w:rPr>
                      <w:rFonts w:hint="default" w:ascii="Times New Roman" w:hAnsi="Times New Roman" w:eastAsia="宋体" w:cs="Times New Roman"/>
                      <w:color w:val="auto"/>
                      <w:szCs w:val="21"/>
                      <w:highlight w:val="none"/>
                    </w:rPr>
                  </w:pPr>
                </w:p>
              </w:tc>
            </w:tr>
            <w:tr w14:paraId="52A3F79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restart"/>
                  <w:tcBorders>
                    <w:tl2br w:val="nil"/>
                    <w:tr2bl w:val="nil"/>
                  </w:tcBorders>
                  <w:vAlign w:val="center"/>
                </w:tcPr>
                <w:p w14:paraId="77C4F619">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环境空气</w:t>
                  </w:r>
                </w:p>
              </w:tc>
              <w:tc>
                <w:tcPr>
                  <w:tcW w:w="954" w:type="dxa"/>
                  <w:tcBorders>
                    <w:tl2br w:val="nil"/>
                    <w:tr2bl w:val="nil"/>
                  </w:tcBorders>
                  <w:vAlign w:val="center"/>
                </w:tcPr>
                <w:p w14:paraId="68B25222">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金所</w:t>
                  </w:r>
                </w:p>
              </w:tc>
              <w:tc>
                <w:tcPr>
                  <w:tcW w:w="910" w:type="dxa"/>
                  <w:tcBorders>
                    <w:tl2br w:val="nil"/>
                    <w:tr2bl w:val="nil"/>
                  </w:tcBorders>
                  <w:vAlign w:val="center"/>
                </w:tcPr>
                <w:p w14:paraId="275B8194">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103°11′40.488″</w:t>
                  </w:r>
                </w:p>
              </w:tc>
              <w:tc>
                <w:tcPr>
                  <w:tcW w:w="902" w:type="dxa"/>
                  <w:tcBorders>
                    <w:tl2br w:val="nil"/>
                    <w:tr2bl w:val="nil"/>
                  </w:tcBorders>
                  <w:vAlign w:val="center"/>
                </w:tcPr>
                <w:p w14:paraId="3956FEE9">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25°33′16.139″</w:t>
                  </w:r>
                </w:p>
              </w:tc>
              <w:tc>
                <w:tcPr>
                  <w:tcW w:w="704" w:type="dxa"/>
                  <w:tcBorders>
                    <w:tl2br w:val="nil"/>
                    <w:tr2bl w:val="nil"/>
                  </w:tcBorders>
                  <w:vAlign w:val="center"/>
                </w:tcPr>
                <w:p w14:paraId="09196785">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居民区</w:t>
                  </w:r>
                </w:p>
              </w:tc>
              <w:tc>
                <w:tcPr>
                  <w:tcW w:w="956" w:type="dxa"/>
                  <w:tcBorders>
                    <w:tl2br w:val="nil"/>
                    <w:tr2bl w:val="nil"/>
                  </w:tcBorders>
                  <w:vAlign w:val="center"/>
                </w:tcPr>
                <w:p w14:paraId="7B1515E2">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约9640人</w:t>
                  </w:r>
                </w:p>
              </w:tc>
              <w:tc>
                <w:tcPr>
                  <w:tcW w:w="942" w:type="dxa"/>
                  <w:tcBorders>
                    <w:tl2br w:val="nil"/>
                    <w:tr2bl w:val="nil"/>
                  </w:tcBorders>
                  <w:vAlign w:val="center"/>
                </w:tcPr>
                <w:p w14:paraId="241E64C3">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西南侧</w:t>
                  </w:r>
                </w:p>
              </w:tc>
              <w:tc>
                <w:tcPr>
                  <w:tcW w:w="982" w:type="dxa"/>
                  <w:tcBorders>
                    <w:tl2br w:val="nil"/>
                    <w:tr2bl w:val="nil"/>
                  </w:tcBorders>
                  <w:vAlign w:val="center"/>
                </w:tcPr>
                <w:p w14:paraId="3941D3F6">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210m</w:t>
                  </w:r>
                </w:p>
              </w:tc>
              <w:tc>
                <w:tcPr>
                  <w:tcW w:w="1739" w:type="dxa"/>
                  <w:vMerge w:val="restart"/>
                  <w:tcBorders>
                    <w:tl2br w:val="nil"/>
                    <w:tr2bl w:val="nil"/>
                  </w:tcBorders>
                  <w:vAlign w:val="center"/>
                </w:tcPr>
                <w:p w14:paraId="38504A1B">
                  <w:pPr>
                    <w:pStyle w:val="25"/>
                    <w:wordWrap w:val="0"/>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二类功能区，《环境空气质量标准》（GB3095-2012）及2018修改单二级标准</w:t>
                  </w:r>
                </w:p>
              </w:tc>
            </w:tr>
            <w:tr w14:paraId="615B648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14:paraId="357817FF">
                  <w:pPr>
                    <w:pStyle w:val="25"/>
                    <w:adjustRightInd w:val="0"/>
                    <w:snapToGrid w:val="0"/>
                    <w:ind w:firstLine="0" w:firstLineChars="0"/>
                    <w:jc w:val="center"/>
                    <w:rPr>
                      <w:rFonts w:hint="default" w:ascii="Times New Roman" w:hAnsi="Times New Roman" w:eastAsia="宋体" w:cs="Times New Roman"/>
                      <w:color w:val="auto"/>
                      <w:szCs w:val="21"/>
                      <w:highlight w:val="none"/>
                    </w:rPr>
                  </w:pPr>
                </w:p>
              </w:tc>
              <w:tc>
                <w:tcPr>
                  <w:tcW w:w="954" w:type="dxa"/>
                  <w:tcBorders>
                    <w:tl2br w:val="nil"/>
                    <w:tr2bl w:val="nil"/>
                  </w:tcBorders>
                  <w:vAlign w:val="center"/>
                </w:tcPr>
                <w:p w14:paraId="4CA20E67">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寻甸同和精神病医院</w:t>
                  </w:r>
                </w:p>
              </w:tc>
              <w:tc>
                <w:tcPr>
                  <w:tcW w:w="910" w:type="dxa"/>
                  <w:tcBorders>
                    <w:tl2br w:val="nil"/>
                    <w:tr2bl w:val="nil"/>
                  </w:tcBorders>
                  <w:vAlign w:val="center"/>
                </w:tcPr>
                <w:p w14:paraId="0FFA16BC">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103°12′45.338″</w:t>
                  </w:r>
                </w:p>
              </w:tc>
              <w:tc>
                <w:tcPr>
                  <w:tcW w:w="902" w:type="dxa"/>
                  <w:tcBorders>
                    <w:tl2br w:val="nil"/>
                    <w:tr2bl w:val="nil"/>
                  </w:tcBorders>
                  <w:vAlign w:val="center"/>
                </w:tcPr>
                <w:p w14:paraId="0C0D5ABE">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25°33′7.881″</w:t>
                  </w:r>
                </w:p>
              </w:tc>
              <w:tc>
                <w:tcPr>
                  <w:tcW w:w="704" w:type="dxa"/>
                  <w:tcBorders>
                    <w:tl2br w:val="nil"/>
                    <w:tr2bl w:val="nil"/>
                  </w:tcBorders>
                  <w:vAlign w:val="center"/>
                </w:tcPr>
                <w:p w14:paraId="5BF02773">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医院</w:t>
                  </w:r>
                </w:p>
              </w:tc>
              <w:tc>
                <w:tcPr>
                  <w:tcW w:w="956" w:type="dxa"/>
                  <w:tcBorders>
                    <w:tl2br w:val="nil"/>
                    <w:tr2bl w:val="nil"/>
                  </w:tcBorders>
                  <w:vAlign w:val="center"/>
                </w:tcPr>
                <w:p w14:paraId="38F1B442">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约60人</w:t>
                  </w:r>
                </w:p>
              </w:tc>
              <w:tc>
                <w:tcPr>
                  <w:tcW w:w="942" w:type="dxa"/>
                  <w:tcBorders>
                    <w:tl2br w:val="nil"/>
                    <w:tr2bl w:val="nil"/>
                  </w:tcBorders>
                  <w:vAlign w:val="center"/>
                </w:tcPr>
                <w:p w14:paraId="6E644CB4">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南侧</w:t>
                  </w:r>
                </w:p>
              </w:tc>
              <w:tc>
                <w:tcPr>
                  <w:tcW w:w="982" w:type="dxa"/>
                  <w:tcBorders>
                    <w:tl2br w:val="nil"/>
                    <w:tr2bl w:val="nil"/>
                  </w:tcBorders>
                  <w:vAlign w:val="center"/>
                </w:tcPr>
                <w:p w14:paraId="58B24880">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410m</w:t>
                  </w:r>
                </w:p>
              </w:tc>
              <w:tc>
                <w:tcPr>
                  <w:tcW w:w="1739" w:type="dxa"/>
                  <w:vMerge w:val="continue"/>
                  <w:tcBorders>
                    <w:tl2br w:val="nil"/>
                    <w:tr2bl w:val="nil"/>
                  </w:tcBorders>
                  <w:vAlign w:val="center"/>
                </w:tcPr>
                <w:p w14:paraId="2C6F05B0">
                  <w:pPr>
                    <w:pStyle w:val="25"/>
                    <w:adjustRightInd w:val="0"/>
                    <w:snapToGrid w:val="0"/>
                    <w:ind w:firstLine="0" w:firstLineChars="0"/>
                    <w:jc w:val="center"/>
                    <w:rPr>
                      <w:rFonts w:hint="default" w:ascii="Times New Roman" w:hAnsi="Times New Roman" w:eastAsia="宋体" w:cs="Times New Roman"/>
                      <w:color w:val="auto"/>
                      <w:szCs w:val="21"/>
                      <w:highlight w:val="none"/>
                    </w:rPr>
                  </w:pPr>
                </w:p>
              </w:tc>
            </w:tr>
            <w:tr w14:paraId="7D841B5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14:paraId="410C9E89">
                  <w:pPr>
                    <w:pStyle w:val="25"/>
                    <w:adjustRightInd w:val="0"/>
                    <w:snapToGrid w:val="0"/>
                    <w:ind w:firstLine="0" w:firstLineChars="0"/>
                    <w:jc w:val="center"/>
                    <w:rPr>
                      <w:rFonts w:hint="default" w:ascii="Times New Roman" w:hAnsi="Times New Roman" w:eastAsia="宋体" w:cs="Times New Roman"/>
                      <w:color w:val="auto"/>
                      <w:szCs w:val="21"/>
                      <w:highlight w:val="none"/>
                    </w:rPr>
                  </w:pPr>
                </w:p>
              </w:tc>
              <w:tc>
                <w:tcPr>
                  <w:tcW w:w="954" w:type="dxa"/>
                  <w:tcBorders>
                    <w:tl2br w:val="nil"/>
                    <w:tr2bl w:val="nil"/>
                  </w:tcBorders>
                  <w:vAlign w:val="center"/>
                </w:tcPr>
                <w:p w14:paraId="3367774A">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哨上</w:t>
                  </w:r>
                </w:p>
              </w:tc>
              <w:tc>
                <w:tcPr>
                  <w:tcW w:w="910" w:type="dxa"/>
                  <w:tcBorders>
                    <w:tl2br w:val="nil"/>
                    <w:tr2bl w:val="nil"/>
                  </w:tcBorders>
                  <w:vAlign w:val="center"/>
                </w:tcPr>
                <w:p w14:paraId="5C9A96A5">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103°12′20.464″</w:t>
                  </w:r>
                </w:p>
              </w:tc>
              <w:tc>
                <w:tcPr>
                  <w:tcW w:w="902" w:type="dxa"/>
                  <w:tcBorders>
                    <w:tl2br w:val="nil"/>
                    <w:tr2bl w:val="nil"/>
                  </w:tcBorders>
                  <w:vAlign w:val="center"/>
                </w:tcPr>
                <w:p w14:paraId="79E502B6">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25°33′11.121″</w:t>
                  </w:r>
                </w:p>
              </w:tc>
              <w:tc>
                <w:tcPr>
                  <w:tcW w:w="704" w:type="dxa"/>
                  <w:tcBorders>
                    <w:tl2br w:val="nil"/>
                    <w:tr2bl w:val="nil"/>
                  </w:tcBorders>
                  <w:vAlign w:val="center"/>
                </w:tcPr>
                <w:p w14:paraId="75594F67">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居民区</w:t>
                  </w:r>
                </w:p>
              </w:tc>
              <w:tc>
                <w:tcPr>
                  <w:tcW w:w="956" w:type="dxa"/>
                  <w:tcBorders>
                    <w:tl2br w:val="nil"/>
                    <w:tr2bl w:val="nil"/>
                  </w:tcBorders>
                  <w:vAlign w:val="center"/>
                </w:tcPr>
                <w:p w14:paraId="29266B6C">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约560人</w:t>
                  </w:r>
                </w:p>
              </w:tc>
              <w:tc>
                <w:tcPr>
                  <w:tcW w:w="942" w:type="dxa"/>
                  <w:tcBorders>
                    <w:tl2br w:val="nil"/>
                    <w:tr2bl w:val="nil"/>
                  </w:tcBorders>
                  <w:vAlign w:val="center"/>
                </w:tcPr>
                <w:p w14:paraId="66D05ADB">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东南侧</w:t>
                  </w:r>
                </w:p>
              </w:tc>
              <w:tc>
                <w:tcPr>
                  <w:tcW w:w="982" w:type="dxa"/>
                  <w:tcBorders>
                    <w:tl2br w:val="nil"/>
                    <w:tr2bl w:val="nil"/>
                  </w:tcBorders>
                  <w:vAlign w:val="center"/>
                </w:tcPr>
                <w:p w14:paraId="0CCD98FB">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480m</w:t>
                  </w:r>
                </w:p>
              </w:tc>
              <w:tc>
                <w:tcPr>
                  <w:tcW w:w="1739" w:type="dxa"/>
                  <w:vMerge w:val="continue"/>
                  <w:tcBorders>
                    <w:tl2br w:val="nil"/>
                    <w:tr2bl w:val="nil"/>
                  </w:tcBorders>
                  <w:vAlign w:val="center"/>
                </w:tcPr>
                <w:p w14:paraId="0F5711D0">
                  <w:pPr>
                    <w:pStyle w:val="25"/>
                    <w:adjustRightInd w:val="0"/>
                    <w:snapToGrid w:val="0"/>
                    <w:ind w:firstLine="0" w:firstLineChars="0"/>
                    <w:jc w:val="center"/>
                    <w:rPr>
                      <w:rFonts w:hint="default" w:ascii="Times New Roman" w:hAnsi="Times New Roman" w:eastAsia="宋体" w:cs="Times New Roman"/>
                      <w:color w:val="auto"/>
                      <w:szCs w:val="21"/>
                      <w:highlight w:val="none"/>
                    </w:rPr>
                  </w:pPr>
                </w:p>
              </w:tc>
            </w:tr>
            <w:tr w14:paraId="233ECC9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restart"/>
                  <w:tcBorders>
                    <w:tl2br w:val="nil"/>
                    <w:tr2bl w:val="nil"/>
                  </w:tcBorders>
                  <w:vAlign w:val="center"/>
                </w:tcPr>
                <w:p w14:paraId="7B349EC9">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地表水</w:t>
                  </w:r>
                </w:p>
              </w:tc>
              <w:tc>
                <w:tcPr>
                  <w:tcW w:w="954" w:type="dxa"/>
                  <w:tcBorders>
                    <w:tl2br w:val="nil"/>
                    <w:tr2bl w:val="nil"/>
                  </w:tcBorders>
                  <w:vAlign w:val="center"/>
                </w:tcPr>
                <w:p w14:paraId="0C782318">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val="zh-CN"/>
                    </w:rPr>
                    <w:t>谓所河</w:t>
                  </w:r>
                </w:p>
              </w:tc>
              <w:tc>
                <w:tcPr>
                  <w:tcW w:w="910" w:type="dxa"/>
                  <w:tcBorders>
                    <w:tl2br w:val="nil"/>
                    <w:tr2bl w:val="nil"/>
                  </w:tcBorders>
                  <w:vAlign w:val="center"/>
                </w:tcPr>
                <w:p w14:paraId="57A22280">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02" w:type="dxa"/>
                  <w:tcBorders>
                    <w:tl2br w:val="nil"/>
                    <w:tr2bl w:val="nil"/>
                  </w:tcBorders>
                  <w:vAlign w:val="center"/>
                </w:tcPr>
                <w:p w14:paraId="7B9DFFA0">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704" w:type="dxa"/>
                  <w:tcBorders>
                    <w:tl2br w:val="nil"/>
                    <w:tr2bl w:val="nil"/>
                  </w:tcBorders>
                  <w:vAlign w:val="center"/>
                </w:tcPr>
                <w:p w14:paraId="23FC558F">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56" w:type="dxa"/>
                  <w:tcBorders>
                    <w:tl2br w:val="nil"/>
                    <w:tr2bl w:val="nil"/>
                  </w:tcBorders>
                  <w:vAlign w:val="center"/>
                </w:tcPr>
                <w:p w14:paraId="4D545F0F">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42" w:type="dxa"/>
                  <w:tcBorders>
                    <w:tl2br w:val="nil"/>
                    <w:tr2bl w:val="nil"/>
                  </w:tcBorders>
                  <w:vAlign w:val="center"/>
                </w:tcPr>
                <w:p w14:paraId="51FE39D4">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西南侧</w:t>
                  </w:r>
                </w:p>
              </w:tc>
              <w:tc>
                <w:tcPr>
                  <w:tcW w:w="982" w:type="dxa"/>
                  <w:tcBorders>
                    <w:tl2br w:val="nil"/>
                    <w:tr2bl w:val="nil"/>
                  </w:tcBorders>
                  <w:vAlign w:val="center"/>
                </w:tcPr>
                <w:p w14:paraId="60806C64">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950m</w:t>
                  </w:r>
                </w:p>
              </w:tc>
              <w:tc>
                <w:tcPr>
                  <w:tcW w:w="1739" w:type="dxa"/>
                  <w:vMerge w:val="restart"/>
                  <w:tcBorders>
                    <w:tl2br w:val="nil"/>
                    <w:tr2bl w:val="nil"/>
                  </w:tcBorders>
                  <w:vAlign w:val="center"/>
                </w:tcPr>
                <w:p w14:paraId="792C8246">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《地表水环境质量标准》</w:t>
                  </w:r>
                  <w:r>
                    <w:rPr>
                      <w:rFonts w:hint="default" w:ascii="Times New Roman" w:hAnsi="Times New Roman" w:eastAsia="宋体" w:cs="Times New Roman"/>
                      <w:color w:val="auto"/>
                      <w:kern w:val="0"/>
                      <w:szCs w:val="21"/>
                      <w:highlight w:val="none"/>
                      <w:lang w:val="zh-CN"/>
                    </w:rPr>
                    <w:t>（GB3838-2002）中Ⅲ类标准</w:t>
                  </w:r>
                </w:p>
              </w:tc>
            </w:tr>
            <w:tr w14:paraId="211690C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14:paraId="00C1EB2E">
                  <w:pPr>
                    <w:pStyle w:val="25"/>
                    <w:adjustRightInd w:val="0"/>
                    <w:snapToGrid w:val="0"/>
                    <w:ind w:firstLine="0" w:firstLineChars="0"/>
                    <w:jc w:val="center"/>
                    <w:rPr>
                      <w:rFonts w:hint="default" w:ascii="Times New Roman" w:hAnsi="Times New Roman" w:eastAsia="宋体" w:cs="Times New Roman"/>
                      <w:color w:val="auto"/>
                      <w:highlight w:val="none"/>
                    </w:rPr>
                  </w:pPr>
                </w:p>
              </w:tc>
              <w:tc>
                <w:tcPr>
                  <w:tcW w:w="954" w:type="dxa"/>
                  <w:tcBorders>
                    <w:tl2br w:val="nil"/>
                    <w:tr2bl w:val="nil"/>
                  </w:tcBorders>
                  <w:vAlign w:val="center"/>
                </w:tcPr>
                <w:p w14:paraId="7EDECF8A">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潘所海</w:t>
                  </w:r>
                </w:p>
              </w:tc>
              <w:tc>
                <w:tcPr>
                  <w:tcW w:w="910" w:type="dxa"/>
                  <w:tcBorders>
                    <w:tl2br w:val="nil"/>
                    <w:tr2bl w:val="nil"/>
                  </w:tcBorders>
                  <w:vAlign w:val="center"/>
                </w:tcPr>
                <w:p w14:paraId="1C29AA25">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02" w:type="dxa"/>
                  <w:tcBorders>
                    <w:tl2br w:val="nil"/>
                    <w:tr2bl w:val="nil"/>
                  </w:tcBorders>
                  <w:vAlign w:val="center"/>
                </w:tcPr>
                <w:p w14:paraId="7DDA665F">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704" w:type="dxa"/>
                  <w:tcBorders>
                    <w:tl2br w:val="nil"/>
                    <w:tr2bl w:val="nil"/>
                  </w:tcBorders>
                  <w:vAlign w:val="center"/>
                </w:tcPr>
                <w:p w14:paraId="3C3A3CF0">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56" w:type="dxa"/>
                  <w:tcBorders>
                    <w:tl2br w:val="nil"/>
                    <w:tr2bl w:val="nil"/>
                  </w:tcBorders>
                  <w:vAlign w:val="center"/>
                </w:tcPr>
                <w:p w14:paraId="2AD809D2">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42" w:type="dxa"/>
                  <w:tcBorders>
                    <w:tl2br w:val="nil"/>
                    <w:tr2bl w:val="nil"/>
                  </w:tcBorders>
                  <w:vAlign w:val="center"/>
                </w:tcPr>
                <w:p w14:paraId="6C4F3008">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西南侧</w:t>
                  </w:r>
                </w:p>
              </w:tc>
              <w:tc>
                <w:tcPr>
                  <w:tcW w:w="982" w:type="dxa"/>
                  <w:tcBorders>
                    <w:tl2br w:val="nil"/>
                    <w:tr2bl w:val="nil"/>
                  </w:tcBorders>
                  <w:vAlign w:val="center"/>
                </w:tcPr>
                <w:p w14:paraId="7EE56C8E">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2100m</w:t>
                  </w:r>
                </w:p>
              </w:tc>
              <w:tc>
                <w:tcPr>
                  <w:tcW w:w="1739" w:type="dxa"/>
                  <w:vMerge w:val="continue"/>
                  <w:tcBorders>
                    <w:tl2br w:val="nil"/>
                    <w:tr2bl w:val="nil"/>
                  </w:tcBorders>
                  <w:vAlign w:val="center"/>
                </w:tcPr>
                <w:p w14:paraId="7DBBA2B5">
                  <w:pPr>
                    <w:pStyle w:val="25"/>
                    <w:adjustRightInd w:val="0"/>
                    <w:snapToGrid w:val="0"/>
                    <w:ind w:firstLine="0" w:firstLineChars="0"/>
                    <w:jc w:val="center"/>
                    <w:rPr>
                      <w:rFonts w:hint="default" w:ascii="Times New Roman" w:hAnsi="Times New Roman" w:eastAsia="宋体" w:cs="Times New Roman"/>
                      <w:color w:val="auto"/>
                      <w:szCs w:val="21"/>
                      <w:highlight w:val="none"/>
                    </w:rPr>
                  </w:pPr>
                </w:p>
              </w:tc>
            </w:tr>
            <w:tr w14:paraId="73EEBB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vAlign w:val="center"/>
                </w:tcPr>
                <w:p w14:paraId="2E241785">
                  <w:pPr>
                    <w:pStyle w:val="25"/>
                    <w:adjustRightInd w:val="0"/>
                    <w:snapToGrid w:val="0"/>
                    <w:ind w:firstLine="0" w:firstLineChars="0"/>
                    <w:jc w:val="center"/>
                    <w:rPr>
                      <w:rFonts w:hint="default" w:ascii="Times New Roman" w:hAnsi="Times New Roman" w:eastAsia="宋体" w:cs="Times New Roman"/>
                      <w:color w:val="auto"/>
                      <w:szCs w:val="21"/>
                      <w:highlight w:val="none"/>
                    </w:rPr>
                  </w:pPr>
                </w:p>
              </w:tc>
              <w:tc>
                <w:tcPr>
                  <w:tcW w:w="954" w:type="dxa"/>
                  <w:tcBorders>
                    <w:tl2br w:val="nil"/>
                    <w:tr2bl w:val="nil"/>
                  </w:tcBorders>
                  <w:vAlign w:val="center"/>
                </w:tcPr>
                <w:p w14:paraId="112B2D06">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三月三水库</w:t>
                  </w:r>
                </w:p>
              </w:tc>
              <w:tc>
                <w:tcPr>
                  <w:tcW w:w="910" w:type="dxa"/>
                  <w:tcBorders>
                    <w:tl2br w:val="nil"/>
                    <w:tr2bl w:val="nil"/>
                  </w:tcBorders>
                  <w:vAlign w:val="center"/>
                </w:tcPr>
                <w:p w14:paraId="037CCF50">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02" w:type="dxa"/>
                  <w:tcBorders>
                    <w:tl2br w:val="nil"/>
                    <w:tr2bl w:val="nil"/>
                  </w:tcBorders>
                  <w:vAlign w:val="center"/>
                </w:tcPr>
                <w:p w14:paraId="1744DD9B">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704" w:type="dxa"/>
                  <w:tcBorders>
                    <w:tl2br w:val="nil"/>
                    <w:tr2bl w:val="nil"/>
                  </w:tcBorders>
                  <w:vAlign w:val="center"/>
                </w:tcPr>
                <w:p w14:paraId="42BD2397">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56" w:type="dxa"/>
                  <w:tcBorders>
                    <w:tl2br w:val="nil"/>
                    <w:tr2bl w:val="nil"/>
                  </w:tcBorders>
                  <w:vAlign w:val="center"/>
                </w:tcPr>
                <w:p w14:paraId="2A230A9C">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942" w:type="dxa"/>
                  <w:tcBorders>
                    <w:tl2br w:val="nil"/>
                    <w:tr2bl w:val="nil"/>
                  </w:tcBorders>
                  <w:vAlign w:val="center"/>
                </w:tcPr>
                <w:p w14:paraId="3BB384C1">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东南侧</w:t>
                  </w:r>
                </w:p>
              </w:tc>
              <w:tc>
                <w:tcPr>
                  <w:tcW w:w="982" w:type="dxa"/>
                  <w:tcBorders>
                    <w:tl2br w:val="nil"/>
                    <w:tr2bl w:val="nil"/>
                  </w:tcBorders>
                  <w:vAlign w:val="center"/>
                </w:tcPr>
                <w:p w14:paraId="0E3E3FDA">
                  <w:pPr>
                    <w:pStyle w:val="25"/>
                    <w:adjustRightInd w:val="0"/>
                    <w:snapToGrid w:val="0"/>
                    <w:ind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3600m</w:t>
                  </w:r>
                </w:p>
              </w:tc>
              <w:tc>
                <w:tcPr>
                  <w:tcW w:w="1739" w:type="dxa"/>
                  <w:vMerge w:val="continue"/>
                  <w:tcBorders>
                    <w:tl2br w:val="nil"/>
                    <w:tr2bl w:val="nil"/>
                  </w:tcBorders>
                  <w:vAlign w:val="center"/>
                </w:tcPr>
                <w:p w14:paraId="08CFBCCD">
                  <w:pPr>
                    <w:pStyle w:val="25"/>
                    <w:adjustRightInd w:val="0"/>
                    <w:snapToGrid w:val="0"/>
                    <w:ind w:firstLine="0" w:firstLineChars="0"/>
                    <w:jc w:val="center"/>
                    <w:rPr>
                      <w:rFonts w:hint="default" w:ascii="Times New Roman" w:hAnsi="Times New Roman" w:eastAsia="宋体" w:cs="Times New Roman"/>
                      <w:color w:val="auto"/>
                      <w:szCs w:val="21"/>
                      <w:highlight w:val="none"/>
                    </w:rPr>
                  </w:pPr>
                </w:p>
              </w:tc>
            </w:tr>
          </w:tbl>
          <w:p w14:paraId="1E98106C">
            <w:pPr>
              <w:pStyle w:val="9"/>
              <w:spacing w:line="360" w:lineRule="auto"/>
              <w:rPr>
                <w:rFonts w:hint="default" w:ascii="Times New Roman" w:hAnsi="Times New Roman" w:eastAsia="宋体" w:cs="Times New Roman"/>
                <w:color w:val="auto"/>
                <w:kern w:val="0"/>
                <w:szCs w:val="21"/>
                <w:highlight w:val="none"/>
              </w:rPr>
            </w:pPr>
          </w:p>
        </w:tc>
      </w:tr>
      <w:tr w14:paraId="46EE6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375" w:type="dxa"/>
            <w:tcMar>
              <w:left w:w="28" w:type="dxa"/>
              <w:right w:w="28" w:type="dxa"/>
            </w:tcMar>
            <w:vAlign w:val="center"/>
          </w:tcPr>
          <w:p w14:paraId="6062B3A7">
            <w:pPr>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污染</w:t>
            </w:r>
          </w:p>
          <w:p w14:paraId="2415B0A7">
            <w:pPr>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物排</w:t>
            </w:r>
          </w:p>
          <w:p w14:paraId="1C6834C7">
            <w:pPr>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放控</w:t>
            </w:r>
          </w:p>
          <w:p w14:paraId="6A5A4F57">
            <w:pPr>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制标</w:t>
            </w:r>
          </w:p>
          <w:p w14:paraId="11531CC6">
            <w:pPr>
              <w:adjustRightInd w:val="0"/>
              <w:snapToGrid w:val="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准</w:t>
            </w:r>
          </w:p>
        </w:tc>
        <w:tc>
          <w:tcPr>
            <w:tcW w:w="8686" w:type="dxa"/>
            <w:vAlign w:val="center"/>
          </w:tcPr>
          <w:p w14:paraId="3831361A">
            <w:pPr>
              <w:pStyle w:val="15"/>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1、废气</w:t>
            </w:r>
          </w:p>
          <w:p w14:paraId="307D64DA">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（1）施工期</w:t>
            </w:r>
          </w:p>
          <w:p w14:paraId="557764F9">
            <w:pPr>
              <w:spacing w:line="360" w:lineRule="auto"/>
              <w:ind w:firstLine="480"/>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施工期无组织粉尘执行《大气污染物综合排放标准》（GB16297-1996）表2中颗粒物无组织排放监控浓度限值要求。</w:t>
            </w:r>
          </w:p>
          <w:p w14:paraId="43E76ED1">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表3-5   无组织颗粒物排放标准</w:t>
            </w:r>
          </w:p>
          <w:tbl>
            <w:tblPr>
              <w:tblStyle w:val="26"/>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2708"/>
              <w:gridCol w:w="3533"/>
            </w:tblGrid>
            <w:tr w14:paraId="0B47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8" w:type="dxa"/>
                  <w:vMerge w:val="restart"/>
                  <w:vAlign w:val="center"/>
                </w:tcPr>
                <w:p w14:paraId="1F8C0699">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污染物</w:t>
                  </w:r>
                </w:p>
              </w:tc>
              <w:tc>
                <w:tcPr>
                  <w:tcW w:w="6241" w:type="dxa"/>
                  <w:gridSpan w:val="2"/>
                  <w:vAlign w:val="center"/>
                </w:tcPr>
                <w:p w14:paraId="5B5A4016">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无组织排放监控浓度限值</w:t>
                  </w:r>
                </w:p>
              </w:tc>
            </w:tr>
            <w:tr w14:paraId="19F9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8" w:type="dxa"/>
                  <w:vMerge w:val="continue"/>
                  <w:vAlign w:val="center"/>
                </w:tcPr>
                <w:p w14:paraId="2FDBE6DD">
                  <w:pPr>
                    <w:jc w:val="center"/>
                    <w:rPr>
                      <w:rFonts w:hint="default" w:ascii="Times New Roman" w:hAnsi="Times New Roman" w:eastAsia="宋体" w:cs="Times New Roman"/>
                      <w:b/>
                      <w:bCs/>
                      <w:color w:val="auto"/>
                      <w:highlight w:val="none"/>
                    </w:rPr>
                  </w:pPr>
                </w:p>
              </w:tc>
              <w:tc>
                <w:tcPr>
                  <w:tcW w:w="2708" w:type="dxa"/>
                  <w:vAlign w:val="center"/>
                </w:tcPr>
                <w:p w14:paraId="6C09DE90">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监控点</w:t>
                  </w:r>
                </w:p>
              </w:tc>
              <w:tc>
                <w:tcPr>
                  <w:tcW w:w="3533" w:type="dxa"/>
                  <w:vAlign w:val="center"/>
                </w:tcPr>
                <w:p w14:paraId="3121D0BB">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浓度（mg/m</w:t>
                  </w:r>
                  <w:r>
                    <w:rPr>
                      <w:rFonts w:hint="default" w:ascii="Times New Roman" w:hAnsi="Times New Roman" w:eastAsia="宋体" w:cs="Times New Roman"/>
                      <w:b/>
                      <w:bCs/>
                      <w:color w:val="auto"/>
                      <w:highlight w:val="none"/>
                      <w:vertAlign w:val="superscript"/>
                    </w:rPr>
                    <w:t>3</w:t>
                  </w:r>
                  <w:r>
                    <w:rPr>
                      <w:rFonts w:hint="default" w:ascii="Times New Roman" w:hAnsi="Times New Roman" w:eastAsia="宋体" w:cs="Times New Roman"/>
                      <w:b/>
                      <w:bCs/>
                      <w:color w:val="auto"/>
                      <w:highlight w:val="none"/>
                    </w:rPr>
                    <w:t>）</w:t>
                  </w:r>
                </w:p>
              </w:tc>
            </w:tr>
            <w:tr w14:paraId="24DB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8" w:type="dxa"/>
                  <w:vAlign w:val="center"/>
                </w:tcPr>
                <w:p w14:paraId="552E625C">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2708" w:type="dxa"/>
                  <w:vAlign w:val="center"/>
                </w:tcPr>
                <w:p w14:paraId="7F6EA929">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周界外浓度最高点</w:t>
                  </w:r>
                </w:p>
              </w:tc>
              <w:tc>
                <w:tcPr>
                  <w:tcW w:w="3533" w:type="dxa"/>
                  <w:vAlign w:val="center"/>
                </w:tcPr>
                <w:p w14:paraId="1C3D24BB">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r>
          </w:tbl>
          <w:p w14:paraId="7DE41FCC">
            <w:pPr>
              <w:adjustRightInd w:val="0"/>
              <w:snapToGrid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（2）运营期</w:t>
            </w:r>
          </w:p>
          <w:p w14:paraId="0EDA75B9">
            <w:pPr>
              <w:adjustRightInd w:val="0"/>
              <w:snapToGrid w:val="0"/>
              <w:spacing w:line="360" w:lineRule="auto"/>
              <w:ind w:firstLine="480" w:firstLineChars="200"/>
              <w:jc w:val="left"/>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highlight w:val="none"/>
              </w:rPr>
              <w:t>①项目运营期工艺废气挥发性有机废气（以非甲烷总烃计）执行《合成树脂工业污染物排放标准》（GB31572-2015）中表4新建企业大气污染物排放限值，标准值见表3-6</w:t>
            </w:r>
            <w:r>
              <w:rPr>
                <w:rFonts w:hint="default" w:ascii="Times New Roman" w:hAnsi="Times New Roman" w:eastAsia="宋体" w:cs="Times New Roman"/>
                <w:color w:val="auto"/>
                <w:sz w:val="24"/>
                <w:highlight w:val="none"/>
                <w:lang w:val="zh-CN"/>
              </w:rPr>
              <w:t>。</w:t>
            </w:r>
          </w:p>
          <w:p w14:paraId="7BBEDAF5">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 xml:space="preserve">表3-6 </w:t>
            </w:r>
            <w:r>
              <w:rPr>
                <w:rFonts w:hint="eastAsia"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合成树脂工业污染物排放标准</w:t>
            </w:r>
          </w:p>
          <w:tbl>
            <w:tblPr>
              <w:tblStyle w:val="26"/>
              <w:tblW w:w="8525"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448"/>
              <w:gridCol w:w="1458"/>
              <w:gridCol w:w="1954"/>
              <w:gridCol w:w="722"/>
            </w:tblGrid>
            <w:tr w14:paraId="2695513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943" w:type="dxa"/>
                  <w:vMerge w:val="restart"/>
                  <w:tcBorders>
                    <w:tl2br w:val="nil"/>
                    <w:tr2bl w:val="nil"/>
                  </w:tcBorders>
                  <w:vAlign w:val="center"/>
                </w:tcPr>
                <w:p w14:paraId="29BF9161">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tc>
              <w:tc>
                <w:tcPr>
                  <w:tcW w:w="1448" w:type="dxa"/>
                  <w:vMerge w:val="restart"/>
                  <w:tcBorders>
                    <w:tl2br w:val="nil"/>
                    <w:tr2bl w:val="nil"/>
                  </w:tcBorders>
                  <w:vAlign w:val="center"/>
                </w:tcPr>
                <w:p w14:paraId="10C283D2">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最高允许排放浓度（mg/m</w:t>
                  </w:r>
                  <w:r>
                    <w:rPr>
                      <w:rFonts w:hint="default" w:ascii="Times New Roman" w:hAnsi="Times New Roman" w:eastAsia="宋体" w:cs="Times New Roman"/>
                      <w:b/>
                      <w:bCs/>
                      <w:color w:val="auto"/>
                      <w:szCs w:val="21"/>
                      <w:highlight w:val="none"/>
                      <w:vertAlign w:val="superscript"/>
                    </w:rPr>
                    <w:t>3</w:t>
                  </w:r>
                  <w:r>
                    <w:rPr>
                      <w:rFonts w:hint="default" w:ascii="Times New Roman" w:hAnsi="Times New Roman" w:eastAsia="宋体" w:cs="Times New Roman"/>
                      <w:b/>
                      <w:bCs/>
                      <w:color w:val="auto"/>
                      <w:szCs w:val="21"/>
                      <w:highlight w:val="none"/>
                    </w:rPr>
                    <w:t>）</w:t>
                  </w:r>
                </w:p>
              </w:tc>
              <w:tc>
                <w:tcPr>
                  <w:tcW w:w="1458" w:type="dxa"/>
                  <w:vMerge w:val="restart"/>
                  <w:tcBorders>
                    <w:tl2br w:val="nil"/>
                    <w:tr2bl w:val="nil"/>
                  </w:tcBorders>
                  <w:vAlign w:val="center"/>
                </w:tcPr>
                <w:p w14:paraId="7265359C">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排气筒高度（m）</w:t>
                  </w:r>
                </w:p>
              </w:tc>
              <w:tc>
                <w:tcPr>
                  <w:tcW w:w="2676" w:type="dxa"/>
                  <w:gridSpan w:val="2"/>
                  <w:tcBorders>
                    <w:tl2br w:val="nil"/>
                    <w:tr2bl w:val="nil"/>
                  </w:tcBorders>
                  <w:vAlign w:val="center"/>
                </w:tcPr>
                <w:p w14:paraId="31851DF7">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无组织排放监控浓度限值</w:t>
                  </w:r>
                </w:p>
              </w:tc>
            </w:tr>
            <w:tr w14:paraId="0A9EF07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943" w:type="dxa"/>
                  <w:vMerge w:val="continue"/>
                  <w:tcBorders>
                    <w:tl2br w:val="nil"/>
                    <w:tr2bl w:val="nil"/>
                  </w:tcBorders>
                  <w:vAlign w:val="center"/>
                </w:tcPr>
                <w:p w14:paraId="14D06C1B">
                  <w:pPr>
                    <w:jc w:val="center"/>
                    <w:textAlignment w:val="baseline"/>
                    <w:rPr>
                      <w:rFonts w:hint="default" w:ascii="Times New Roman" w:hAnsi="Times New Roman" w:eastAsia="宋体" w:cs="Times New Roman"/>
                      <w:b/>
                      <w:bCs/>
                      <w:color w:val="auto"/>
                      <w:szCs w:val="21"/>
                      <w:highlight w:val="none"/>
                    </w:rPr>
                  </w:pPr>
                </w:p>
              </w:tc>
              <w:tc>
                <w:tcPr>
                  <w:tcW w:w="1448" w:type="dxa"/>
                  <w:vMerge w:val="continue"/>
                  <w:tcBorders>
                    <w:tl2br w:val="nil"/>
                    <w:tr2bl w:val="nil"/>
                  </w:tcBorders>
                  <w:vAlign w:val="center"/>
                </w:tcPr>
                <w:p w14:paraId="350EC7D2">
                  <w:pPr>
                    <w:jc w:val="center"/>
                    <w:textAlignment w:val="baseline"/>
                    <w:rPr>
                      <w:rFonts w:hint="default" w:ascii="Times New Roman" w:hAnsi="Times New Roman" w:eastAsia="宋体" w:cs="Times New Roman"/>
                      <w:b/>
                      <w:bCs/>
                      <w:color w:val="auto"/>
                      <w:szCs w:val="21"/>
                      <w:highlight w:val="none"/>
                    </w:rPr>
                  </w:pPr>
                </w:p>
              </w:tc>
              <w:tc>
                <w:tcPr>
                  <w:tcW w:w="1458" w:type="dxa"/>
                  <w:vMerge w:val="continue"/>
                  <w:tcBorders>
                    <w:tl2br w:val="nil"/>
                    <w:tr2bl w:val="nil"/>
                  </w:tcBorders>
                  <w:vAlign w:val="center"/>
                </w:tcPr>
                <w:p w14:paraId="1A229B2C">
                  <w:pPr>
                    <w:jc w:val="center"/>
                    <w:rPr>
                      <w:rFonts w:hint="default" w:ascii="Times New Roman" w:hAnsi="Times New Roman" w:eastAsia="宋体" w:cs="Times New Roman"/>
                      <w:b/>
                      <w:bCs/>
                      <w:color w:val="auto"/>
                      <w:szCs w:val="21"/>
                      <w:highlight w:val="none"/>
                    </w:rPr>
                  </w:pPr>
                </w:p>
              </w:tc>
              <w:tc>
                <w:tcPr>
                  <w:tcW w:w="1954" w:type="dxa"/>
                  <w:tcBorders>
                    <w:tl2br w:val="nil"/>
                    <w:tr2bl w:val="nil"/>
                  </w:tcBorders>
                  <w:vAlign w:val="center"/>
                </w:tcPr>
                <w:p w14:paraId="70A8F155">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监控点</w:t>
                  </w:r>
                </w:p>
              </w:tc>
              <w:tc>
                <w:tcPr>
                  <w:tcW w:w="722" w:type="dxa"/>
                  <w:tcBorders>
                    <w:tl2br w:val="nil"/>
                    <w:tr2bl w:val="nil"/>
                  </w:tcBorders>
                  <w:vAlign w:val="center"/>
                </w:tcPr>
                <w:p w14:paraId="28A269CF">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浓度</w:t>
                  </w:r>
                </w:p>
              </w:tc>
            </w:tr>
            <w:tr w14:paraId="0A0F5F7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943" w:type="dxa"/>
                  <w:tcBorders>
                    <w:tl2br w:val="nil"/>
                    <w:tr2bl w:val="nil"/>
                  </w:tcBorders>
                  <w:vAlign w:val="center"/>
                </w:tcPr>
                <w:p w14:paraId="7A5119A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非甲烷总烃</w:t>
                  </w:r>
                </w:p>
              </w:tc>
              <w:tc>
                <w:tcPr>
                  <w:tcW w:w="1448" w:type="dxa"/>
                  <w:tcBorders>
                    <w:tl2br w:val="nil"/>
                    <w:tr2bl w:val="nil"/>
                  </w:tcBorders>
                  <w:vAlign w:val="center"/>
                </w:tcPr>
                <w:p w14:paraId="08788C3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100</w:t>
                  </w:r>
                </w:p>
              </w:tc>
              <w:tc>
                <w:tcPr>
                  <w:tcW w:w="1458" w:type="dxa"/>
                  <w:tcBorders>
                    <w:tl2br w:val="nil"/>
                    <w:tr2bl w:val="nil"/>
                  </w:tcBorders>
                  <w:vAlign w:val="center"/>
                </w:tcPr>
                <w:p w14:paraId="0F35336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15</w:t>
                  </w:r>
                </w:p>
              </w:tc>
              <w:tc>
                <w:tcPr>
                  <w:tcW w:w="1954" w:type="dxa"/>
                  <w:tcBorders>
                    <w:tl2br w:val="nil"/>
                    <w:tr2bl w:val="nil"/>
                  </w:tcBorders>
                  <w:vAlign w:val="center"/>
                </w:tcPr>
                <w:p w14:paraId="2313687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周界外浓度最高点</w:t>
                  </w:r>
                </w:p>
              </w:tc>
              <w:tc>
                <w:tcPr>
                  <w:tcW w:w="722" w:type="dxa"/>
                  <w:tcBorders>
                    <w:tl2br w:val="nil"/>
                    <w:tr2bl w:val="nil"/>
                  </w:tcBorders>
                  <w:vAlign w:val="center"/>
                </w:tcPr>
                <w:p w14:paraId="04610F2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w:t>
                  </w:r>
                </w:p>
              </w:tc>
            </w:tr>
            <w:tr w14:paraId="3F5983F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943" w:type="dxa"/>
                  <w:tcBorders>
                    <w:tl2br w:val="nil"/>
                    <w:tr2bl w:val="nil"/>
                  </w:tcBorders>
                  <w:vAlign w:val="center"/>
                </w:tcPr>
                <w:p w14:paraId="514D1E6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单位产品非甲烷总烃排放量（kg/t产品）</w:t>
                  </w:r>
                </w:p>
              </w:tc>
              <w:tc>
                <w:tcPr>
                  <w:tcW w:w="1448" w:type="dxa"/>
                  <w:tcBorders>
                    <w:tl2br w:val="nil"/>
                    <w:tr2bl w:val="nil"/>
                  </w:tcBorders>
                  <w:vAlign w:val="center"/>
                </w:tcPr>
                <w:p w14:paraId="5A3D94D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0.5</w:t>
                  </w:r>
                </w:p>
              </w:tc>
              <w:tc>
                <w:tcPr>
                  <w:tcW w:w="1458" w:type="dxa"/>
                  <w:tcBorders>
                    <w:tl2br w:val="nil"/>
                    <w:tr2bl w:val="nil"/>
                  </w:tcBorders>
                  <w:vAlign w:val="center"/>
                </w:tcPr>
                <w:p w14:paraId="44F4632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954" w:type="dxa"/>
                  <w:tcBorders>
                    <w:tl2br w:val="nil"/>
                    <w:tr2bl w:val="nil"/>
                  </w:tcBorders>
                  <w:vAlign w:val="center"/>
                </w:tcPr>
                <w:p w14:paraId="2C90E5A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722" w:type="dxa"/>
                  <w:tcBorders>
                    <w:tl2br w:val="nil"/>
                    <w:tr2bl w:val="nil"/>
                  </w:tcBorders>
                  <w:vAlign w:val="center"/>
                </w:tcPr>
                <w:p w14:paraId="301E393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bl>
          <w:p w14:paraId="7F5394D1">
            <w:pPr>
              <w:spacing w:line="360" w:lineRule="auto"/>
              <w:ind w:firstLine="480"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②运营期无组织粉尘执行《大气污染物综合排放标准》（GB16297-1996）表2中颗粒物无组织排放监控浓度限值要求。</w:t>
            </w:r>
          </w:p>
          <w:p w14:paraId="6BBF8DD5">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表3-7   无组织颗粒物排放标准</w:t>
            </w:r>
          </w:p>
          <w:tbl>
            <w:tblPr>
              <w:tblStyle w:val="26"/>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682"/>
              <w:gridCol w:w="3500"/>
            </w:tblGrid>
            <w:tr w14:paraId="475F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6" w:type="dxa"/>
                  <w:vMerge w:val="restart"/>
                  <w:vAlign w:val="center"/>
                </w:tcPr>
                <w:p w14:paraId="65B690A8">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污染物</w:t>
                  </w:r>
                </w:p>
              </w:tc>
              <w:tc>
                <w:tcPr>
                  <w:tcW w:w="6182" w:type="dxa"/>
                  <w:gridSpan w:val="2"/>
                  <w:vAlign w:val="center"/>
                </w:tcPr>
                <w:p w14:paraId="187C0D21">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无组织排放监控浓度限值</w:t>
                  </w:r>
                </w:p>
              </w:tc>
            </w:tr>
            <w:tr w14:paraId="75C7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6" w:type="dxa"/>
                  <w:vMerge w:val="continue"/>
                  <w:vAlign w:val="center"/>
                </w:tcPr>
                <w:p w14:paraId="17D9B59E">
                  <w:pPr>
                    <w:jc w:val="center"/>
                    <w:rPr>
                      <w:rFonts w:hint="default" w:ascii="Times New Roman" w:hAnsi="Times New Roman" w:eastAsia="宋体" w:cs="Times New Roman"/>
                      <w:b/>
                      <w:bCs/>
                      <w:color w:val="auto"/>
                      <w:highlight w:val="none"/>
                    </w:rPr>
                  </w:pPr>
                </w:p>
              </w:tc>
              <w:tc>
                <w:tcPr>
                  <w:tcW w:w="2682" w:type="dxa"/>
                  <w:vAlign w:val="center"/>
                </w:tcPr>
                <w:p w14:paraId="18082368">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监控点</w:t>
                  </w:r>
                </w:p>
              </w:tc>
              <w:tc>
                <w:tcPr>
                  <w:tcW w:w="3500" w:type="dxa"/>
                  <w:vAlign w:val="center"/>
                </w:tcPr>
                <w:p w14:paraId="07DD671A">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浓度（mg/m</w:t>
                  </w:r>
                  <w:r>
                    <w:rPr>
                      <w:rFonts w:hint="default" w:ascii="Times New Roman" w:hAnsi="Times New Roman" w:eastAsia="宋体" w:cs="Times New Roman"/>
                      <w:b/>
                      <w:bCs/>
                      <w:color w:val="auto"/>
                      <w:highlight w:val="none"/>
                      <w:vertAlign w:val="superscript"/>
                    </w:rPr>
                    <w:t>3</w:t>
                  </w:r>
                  <w:r>
                    <w:rPr>
                      <w:rFonts w:hint="default" w:ascii="Times New Roman" w:hAnsi="Times New Roman" w:eastAsia="宋体" w:cs="Times New Roman"/>
                      <w:b/>
                      <w:bCs/>
                      <w:color w:val="auto"/>
                      <w:highlight w:val="none"/>
                    </w:rPr>
                    <w:t>）</w:t>
                  </w:r>
                </w:p>
              </w:tc>
            </w:tr>
            <w:tr w14:paraId="3627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6" w:type="dxa"/>
                  <w:vAlign w:val="center"/>
                </w:tcPr>
                <w:p w14:paraId="581ED9A3">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2682" w:type="dxa"/>
                  <w:vAlign w:val="center"/>
                </w:tcPr>
                <w:p w14:paraId="10CF1E0F">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周界外浓度最高点</w:t>
                  </w:r>
                </w:p>
              </w:tc>
              <w:tc>
                <w:tcPr>
                  <w:tcW w:w="3500" w:type="dxa"/>
                  <w:vAlign w:val="center"/>
                </w:tcPr>
                <w:p w14:paraId="1EBD691E">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r>
          </w:tbl>
          <w:p w14:paraId="5A0F246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w:t>
            </w:r>
            <w:r>
              <w:rPr>
                <w:rFonts w:hint="default" w:ascii="Times New Roman" w:hAnsi="Times New Roman" w:eastAsia="宋体" w:cs="Times New Roman"/>
                <w:color w:val="auto"/>
                <w:sz w:val="24"/>
                <w:highlight w:val="none"/>
                <w:lang w:val="zh-CN"/>
              </w:rPr>
              <w:t>厂内无组织VOCs排放浓度限值执行</w:t>
            </w:r>
            <w:r>
              <w:rPr>
                <w:rFonts w:hint="default" w:ascii="Times New Roman" w:hAnsi="Times New Roman" w:eastAsia="宋体" w:cs="Times New Roman"/>
                <w:color w:val="auto"/>
                <w:sz w:val="24"/>
                <w:highlight w:val="none"/>
              </w:rPr>
              <w:t>《挥发性有机物无组织排放控制标准》</w:t>
            </w:r>
            <w:r>
              <w:rPr>
                <w:rFonts w:hint="default" w:ascii="Times New Roman" w:hAnsi="Times New Roman" w:eastAsia="宋体" w:cs="Times New Roman"/>
                <w:color w:val="auto"/>
                <w:sz w:val="24"/>
                <w:highlight w:val="none"/>
                <w:lang w:val="zh-CN"/>
              </w:rPr>
              <w:t>（GB</w:t>
            </w:r>
            <w:r>
              <w:rPr>
                <w:rFonts w:hint="default" w:ascii="Times New Roman" w:hAnsi="Times New Roman" w:eastAsia="宋体" w:cs="Times New Roman"/>
                <w:color w:val="auto"/>
                <w:sz w:val="24"/>
                <w:highlight w:val="none"/>
              </w:rPr>
              <w:t>37822</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2019</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中的要求，标准值见表3-8。</w:t>
            </w:r>
          </w:p>
          <w:p w14:paraId="01C597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表3-8   非甲烷总烃厂区内无组织排放限值   单位：mg/m</w:t>
            </w:r>
            <w:r>
              <w:rPr>
                <w:rFonts w:hint="default" w:ascii="Times New Roman" w:hAnsi="Times New Roman" w:eastAsia="宋体" w:cs="Times New Roman"/>
                <w:b/>
                <w:bCs/>
                <w:color w:val="auto"/>
                <w:szCs w:val="21"/>
                <w:highlight w:val="none"/>
                <w:vertAlign w:val="superscript"/>
              </w:rPr>
              <w:t>3</w:t>
            </w:r>
          </w:p>
          <w:tbl>
            <w:tblPr>
              <w:tblStyle w:val="26"/>
              <w:tblW w:w="8458"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1691"/>
              <w:gridCol w:w="1692"/>
              <w:gridCol w:w="2466"/>
              <w:gridCol w:w="2609"/>
            </w:tblGrid>
            <w:tr w14:paraId="422B6E4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91" w:type="dxa"/>
                  <w:tcBorders>
                    <w:tl2br w:val="nil"/>
                    <w:tr2bl w:val="nil"/>
                  </w:tcBorders>
                  <w:vAlign w:val="center"/>
                </w:tcPr>
                <w:p w14:paraId="289D664F">
                  <w:pPr>
                    <w:pStyle w:val="77"/>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污染项目</w:t>
                  </w:r>
                </w:p>
              </w:tc>
              <w:tc>
                <w:tcPr>
                  <w:tcW w:w="1692" w:type="dxa"/>
                  <w:tcBorders>
                    <w:tl2br w:val="nil"/>
                    <w:tr2bl w:val="nil"/>
                  </w:tcBorders>
                  <w:vAlign w:val="center"/>
                </w:tcPr>
                <w:p w14:paraId="51BEA54B">
                  <w:pPr>
                    <w:pStyle w:val="77"/>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排放限值</w:t>
                  </w:r>
                </w:p>
              </w:tc>
              <w:tc>
                <w:tcPr>
                  <w:tcW w:w="2466" w:type="dxa"/>
                  <w:tcBorders>
                    <w:tl2br w:val="nil"/>
                    <w:tr2bl w:val="nil"/>
                  </w:tcBorders>
                  <w:vAlign w:val="center"/>
                </w:tcPr>
                <w:p w14:paraId="2EE8C9E9">
                  <w:pPr>
                    <w:pStyle w:val="77"/>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限值含义</w:t>
                  </w:r>
                </w:p>
              </w:tc>
              <w:tc>
                <w:tcPr>
                  <w:tcW w:w="2609" w:type="dxa"/>
                  <w:tcBorders>
                    <w:tl2br w:val="nil"/>
                    <w:tr2bl w:val="nil"/>
                  </w:tcBorders>
                  <w:vAlign w:val="center"/>
                </w:tcPr>
                <w:p w14:paraId="753D3B42">
                  <w:pPr>
                    <w:pStyle w:val="77"/>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无组织排放监控位置</w:t>
                  </w:r>
                </w:p>
              </w:tc>
            </w:tr>
            <w:tr w14:paraId="7A1C41B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91" w:type="dxa"/>
                  <w:vMerge w:val="restart"/>
                  <w:tcBorders>
                    <w:tl2br w:val="nil"/>
                    <w:tr2bl w:val="nil"/>
                  </w:tcBorders>
                  <w:vAlign w:val="center"/>
                </w:tcPr>
                <w:p w14:paraId="333D01D6">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NMHC</w:t>
                  </w:r>
                </w:p>
              </w:tc>
              <w:tc>
                <w:tcPr>
                  <w:tcW w:w="1692" w:type="dxa"/>
                  <w:tcBorders>
                    <w:tl2br w:val="nil"/>
                    <w:tr2bl w:val="nil"/>
                  </w:tcBorders>
                  <w:vAlign w:val="center"/>
                </w:tcPr>
                <w:p w14:paraId="4383FE9F">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10mg/m³</w:t>
                  </w:r>
                </w:p>
              </w:tc>
              <w:tc>
                <w:tcPr>
                  <w:tcW w:w="2466" w:type="dxa"/>
                  <w:tcBorders>
                    <w:tl2br w:val="nil"/>
                    <w:tr2bl w:val="nil"/>
                  </w:tcBorders>
                  <w:vAlign w:val="center"/>
                </w:tcPr>
                <w:p w14:paraId="07329394">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监控点处 1h 平均浓度值</w:t>
                  </w:r>
                </w:p>
              </w:tc>
              <w:tc>
                <w:tcPr>
                  <w:tcW w:w="2609" w:type="dxa"/>
                  <w:vMerge w:val="restart"/>
                  <w:tcBorders>
                    <w:tl2br w:val="nil"/>
                    <w:tr2bl w:val="nil"/>
                  </w:tcBorders>
                  <w:vAlign w:val="center"/>
                </w:tcPr>
                <w:p w14:paraId="49B463BE">
                  <w:pPr>
                    <w:pStyle w:val="77"/>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在厂房外设置监控点</w:t>
                  </w:r>
                </w:p>
              </w:tc>
            </w:tr>
            <w:tr w14:paraId="5A8D3D2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91" w:type="dxa"/>
                  <w:vMerge w:val="continue"/>
                  <w:tcBorders>
                    <w:tl2br w:val="nil"/>
                    <w:tr2bl w:val="nil"/>
                  </w:tcBorders>
                  <w:vAlign w:val="center"/>
                </w:tcPr>
                <w:p w14:paraId="1A804BE0">
                  <w:pPr>
                    <w:jc w:val="center"/>
                    <w:rPr>
                      <w:rFonts w:hint="default" w:ascii="Times New Roman" w:hAnsi="Times New Roman" w:eastAsia="宋体" w:cs="Times New Roman"/>
                      <w:color w:val="auto"/>
                      <w:szCs w:val="21"/>
                      <w:highlight w:val="none"/>
                    </w:rPr>
                  </w:pPr>
                </w:p>
              </w:tc>
              <w:tc>
                <w:tcPr>
                  <w:tcW w:w="1692" w:type="dxa"/>
                  <w:tcBorders>
                    <w:tl2br w:val="nil"/>
                    <w:tr2bl w:val="nil"/>
                  </w:tcBorders>
                  <w:vAlign w:val="center"/>
                </w:tcPr>
                <w:p w14:paraId="4336A57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30mg/m³</w:t>
                  </w:r>
                </w:p>
              </w:tc>
              <w:tc>
                <w:tcPr>
                  <w:tcW w:w="2466" w:type="dxa"/>
                  <w:tcBorders>
                    <w:tl2br w:val="nil"/>
                    <w:tr2bl w:val="nil"/>
                  </w:tcBorders>
                  <w:vAlign w:val="center"/>
                </w:tcPr>
                <w:p w14:paraId="6D7FBEF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监控点处任意一次浓度值</w:t>
                  </w:r>
                </w:p>
              </w:tc>
              <w:tc>
                <w:tcPr>
                  <w:tcW w:w="2609" w:type="dxa"/>
                  <w:vMerge w:val="continue"/>
                  <w:tcBorders>
                    <w:tl2br w:val="nil"/>
                    <w:tr2bl w:val="nil"/>
                  </w:tcBorders>
                  <w:vAlign w:val="center"/>
                </w:tcPr>
                <w:p w14:paraId="216F56A1">
                  <w:pPr>
                    <w:jc w:val="center"/>
                    <w:rPr>
                      <w:rFonts w:hint="default" w:ascii="Times New Roman" w:hAnsi="Times New Roman" w:eastAsia="宋体" w:cs="Times New Roman"/>
                      <w:color w:val="auto"/>
                      <w:szCs w:val="21"/>
                      <w:highlight w:val="none"/>
                    </w:rPr>
                  </w:pPr>
                </w:p>
              </w:tc>
            </w:tr>
          </w:tbl>
          <w:p w14:paraId="49513BA3">
            <w:pPr>
              <w:pStyle w:val="11"/>
              <w:adjustRightInd w:val="0"/>
              <w:spacing w:after="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④项目运营期生产车间、化粪池及</w:t>
            </w:r>
            <w:r>
              <w:rPr>
                <w:rFonts w:hint="default" w:ascii="Times New Roman" w:hAnsi="Times New Roman" w:eastAsia="宋体" w:cs="Times New Roman"/>
                <w:color w:val="auto"/>
                <w:sz w:val="24"/>
                <w:highlight w:val="none"/>
                <w:lang w:val="en-US" w:eastAsia="zh-CN"/>
              </w:rPr>
              <w:t>一体化生活</w:t>
            </w:r>
            <w:r>
              <w:rPr>
                <w:rFonts w:hint="default" w:ascii="Times New Roman" w:hAnsi="Times New Roman" w:eastAsia="宋体" w:cs="Times New Roman"/>
                <w:color w:val="auto"/>
                <w:sz w:val="24"/>
                <w:highlight w:val="none"/>
              </w:rPr>
              <w:t>污水处理站会有臭气浓度产生，化粪池及</w:t>
            </w:r>
            <w:r>
              <w:rPr>
                <w:rFonts w:hint="default" w:ascii="Times New Roman" w:hAnsi="Times New Roman" w:eastAsia="宋体" w:cs="Times New Roman"/>
                <w:color w:val="auto"/>
                <w:sz w:val="24"/>
                <w:highlight w:val="none"/>
                <w:lang w:val="en-US" w:eastAsia="zh-CN"/>
              </w:rPr>
              <w:t>一体化生活</w:t>
            </w:r>
            <w:r>
              <w:rPr>
                <w:rFonts w:hint="default" w:ascii="Times New Roman" w:hAnsi="Times New Roman" w:eastAsia="宋体" w:cs="Times New Roman"/>
                <w:color w:val="auto"/>
                <w:sz w:val="24"/>
                <w:highlight w:val="none"/>
              </w:rPr>
              <w:t>污水处理站为无组织排放源，生产车间臭气浓度大部分随有机废气一同收集为有组织排放，未收集少部分为无组织排放，因此臭气浓度</w:t>
            </w:r>
            <w:r>
              <w:rPr>
                <w:rFonts w:hint="default" w:ascii="Times New Roman" w:hAnsi="Times New Roman" w:eastAsia="宋体" w:cs="Times New Roman"/>
                <w:color w:val="auto"/>
                <w:sz w:val="24"/>
                <w:highlight w:val="none"/>
                <w:lang w:val="zh-CN"/>
              </w:rPr>
              <w:t>排放执行《恶臭污染物排放标准》（GB14554-93）</w:t>
            </w:r>
            <w:r>
              <w:rPr>
                <w:rFonts w:hint="default" w:ascii="Times New Roman" w:hAnsi="Times New Roman" w:eastAsia="宋体" w:cs="Times New Roman"/>
                <w:color w:val="auto"/>
                <w:sz w:val="24"/>
                <w:highlight w:val="none"/>
              </w:rPr>
              <w:t>中</w:t>
            </w:r>
            <w:r>
              <w:rPr>
                <w:rFonts w:hint="default" w:ascii="Times New Roman" w:hAnsi="Times New Roman" w:eastAsia="宋体" w:cs="Times New Roman"/>
                <w:color w:val="auto"/>
                <w:sz w:val="24"/>
                <w:highlight w:val="none"/>
                <w:lang w:val="zh-CN"/>
              </w:rPr>
              <w:t>标准</w:t>
            </w:r>
            <w:r>
              <w:rPr>
                <w:rFonts w:hint="default" w:ascii="Times New Roman" w:hAnsi="Times New Roman" w:eastAsia="宋体" w:cs="Times New Roman"/>
                <w:color w:val="auto"/>
                <w:sz w:val="24"/>
                <w:highlight w:val="none"/>
              </w:rPr>
              <w:t>限值</w:t>
            </w:r>
            <w:r>
              <w:rPr>
                <w:rFonts w:hint="default" w:ascii="Times New Roman" w:hAnsi="Times New Roman" w:eastAsia="宋体" w:cs="Times New Roman"/>
                <w:color w:val="auto"/>
                <w:sz w:val="24"/>
                <w:highlight w:val="none"/>
                <w:lang w:val="zh-CN"/>
              </w:rPr>
              <w:t>要求</w:t>
            </w:r>
            <w:r>
              <w:rPr>
                <w:rFonts w:hint="default" w:ascii="Times New Roman" w:hAnsi="Times New Roman" w:eastAsia="宋体" w:cs="Times New Roman"/>
                <w:color w:val="auto"/>
                <w:sz w:val="24"/>
                <w:highlight w:val="none"/>
              </w:rPr>
              <w:t>，排放执行标准值详见表3-9。</w:t>
            </w:r>
          </w:p>
          <w:p w14:paraId="31D316C3">
            <w:pPr>
              <w:pStyle w:val="47"/>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表3-9   恶臭污染物厂界标准值</w:t>
            </w:r>
          </w:p>
          <w:tbl>
            <w:tblPr>
              <w:tblStyle w:val="2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062"/>
              <w:gridCol w:w="1465"/>
              <w:gridCol w:w="1379"/>
              <w:gridCol w:w="3207"/>
            </w:tblGrid>
            <w:tr w14:paraId="3972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8" w:type="dxa"/>
                  <w:gridSpan w:val="2"/>
                  <w:tcBorders>
                    <w:top w:val="single" w:color="auto" w:sz="4" w:space="0"/>
                    <w:left w:val="single" w:color="auto" w:sz="4" w:space="0"/>
                    <w:bottom w:val="single" w:color="auto" w:sz="4" w:space="0"/>
                    <w:right w:val="single" w:color="auto" w:sz="4" w:space="0"/>
                  </w:tcBorders>
                  <w:vAlign w:val="center"/>
                </w:tcPr>
                <w:p w14:paraId="72F672C3">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控制项目</w:t>
                  </w:r>
                </w:p>
              </w:tc>
              <w:tc>
                <w:tcPr>
                  <w:tcW w:w="1465" w:type="dxa"/>
                  <w:tcBorders>
                    <w:top w:val="single" w:color="auto" w:sz="4" w:space="0"/>
                    <w:left w:val="single" w:color="auto" w:sz="4" w:space="0"/>
                    <w:bottom w:val="single" w:color="auto" w:sz="4" w:space="0"/>
                    <w:right w:val="single" w:color="auto" w:sz="4" w:space="0"/>
                  </w:tcBorders>
                  <w:vAlign w:val="center"/>
                </w:tcPr>
                <w:p w14:paraId="5D6CDF1B">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单位</w:t>
                  </w:r>
                </w:p>
              </w:tc>
              <w:tc>
                <w:tcPr>
                  <w:tcW w:w="1379" w:type="dxa"/>
                  <w:tcBorders>
                    <w:top w:val="single" w:color="auto" w:sz="4" w:space="0"/>
                    <w:left w:val="single" w:color="auto" w:sz="4" w:space="0"/>
                    <w:bottom w:val="single" w:color="auto" w:sz="4" w:space="0"/>
                    <w:right w:val="single" w:color="auto" w:sz="4" w:space="0"/>
                  </w:tcBorders>
                  <w:vAlign w:val="center"/>
                </w:tcPr>
                <w:p w14:paraId="4C2C2E1C">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标准限值</w:t>
                  </w:r>
                </w:p>
              </w:tc>
              <w:tc>
                <w:tcPr>
                  <w:tcW w:w="3207" w:type="dxa"/>
                  <w:tcBorders>
                    <w:top w:val="single" w:color="auto" w:sz="4" w:space="0"/>
                    <w:left w:val="single" w:color="auto" w:sz="4" w:space="0"/>
                    <w:bottom w:val="single" w:color="auto" w:sz="4" w:space="0"/>
                    <w:right w:val="single" w:color="auto" w:sz="4" w:space="0"/>
                  </w:tcBorders>
                  <w:vAlign w:val="center"/>
                </w:tcPr>
                <w:p w14:paraId="4116DB63">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依据</w:t>
                  </w:r>
                </w:p>
              </w:tc>
            </w:tr>
            <w:tr w14:paraId="2D3B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14:paraId="637D719F">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有组织</w:t>
                  </w:r>
                </w:p>
              </w:tc>
              <w:tc>
                <w:tcPr>
                  <w:tcW w:w="1062" w:type="dxa"/>
                  <w:tcBorders>
                    <w:top w:val="single" w:color="auto" w:sz="4" w:space="0"/>
                    <w:left w:val="single" w:color="auto" w:sz="4" w:space="0"/>
                    <w:bottom w:val="single" w:color="auto" w:sz="4" w:space="0"/>
                    <w:right w:val="single" w:color="auto" w:sz="4" w:space="0"/>
                  </w:tcBorders>
                  <w:vAlign w:val="center"/>
                </w:tcPr>
                <w:p w14:paraId="2BDB41FE">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臭气浓度</w:t>
                  </w:r>
                </w:p>
              </w:tc>
              <w:tc>
                <w:tcPr>
                  <w:tcW w:w="1465" w:type="dxa"/>
                  <w:tcBorders>
                    <w:top w:val="single" w:color="auto" w:sz="4" w:space="0"/>
                    <w:left w:val="single" w:color="auto" w:sz="4" w:space="0"/>
                    <w:bottom w:val="single" w:color="auto" w:sz="4" w:space="0"/>
                    <w:right w:val="single" w:color="auto" w:sz="4" w:space="0"/>
                  </w:tcBorders>
                  <w:vAlign w:val="center"/>
                </w:tcPr>
                <w:p w14:paraId="5AAA9C42">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无量纲</w:t>
                  </w:r>
                </w:p>
              </w:tc>
              <w:tc>
                <w:tcPr>
                  <w:tcW w:w="1379" w:type="dxa"/>
                  <w:tcBorders>
                    <w:top w:val="single" w:color="auto" w:sz="4" w:space="0"/>
                    <w:left w:val="single" w:color="auto" w:sz="4" w:space="0"/>
                    <w:bottom w:val="single" w:color="auto" w:sz="4" w:space="0"/>
                    <w:right w:val="single" w:color="auto" w:sz="4" w:space="0"/>
                  </w:tcBorders>
                  <w:vAlign w:val="center"/>
                </w:tcPr>
                <w:p w14:paraId="78364E0F">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2000</w:t>
                  </w:r>
                </w:p>
              </w:tc>
              <w:tc>
                <w:tcPr>
                  <w:tcW w:w="3207" w:type="dxa"/>
                  <w:vMerge w:val="restart"/>
                  <w:tcBorders>
                    <w:left w:val="single" w:color="auto" w:sz="4" w:space="0"/>
                    <w:right w:val="single" w:color="auto" w:sz="4" w:space="0"/>
                  </w:tcBorders>
                  <w:vAlign w:val="center"/>
                </w:tcPr>
                <w:p w14:paraId="01F5716F">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（GB14554-93）中二级标准</w:t>
                  </w:r>
                </w:p>
              </w:tc>
            </w:tr>
            <w:tr w14:paraId="2563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6" w:type="dxa"/>
                  <w:tcBorders>
                    <w:top w:val="single" w:color="auto" w:sz="4" w:space="0"/>
                    <w:left w:val="single" w:color="auto" w:sz="4" w:space="0"/>
                    <w:right w:val="single" w:color="auto" w:sz="4" w:space="0"/>
                  </w:tcBorders>
                  <w:vAlign w:val="center"/>
                </w:tcPr>
                <w:p w14:paraId="5256608D">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无组织</w:t>
                  </w:r>
                </w:p>
              </w:tc>
              <w:tc>
                <w:tcPr>
                  <w:tcW w:w="1062" w:type="dxa"/>
                  <w:tcBorders>
                    <w:top w:val="single" w:color="auto" w:sz="4" w:space="0"/>
                    <w:left w:val="single" w:color="auto" w:sz="4" w:space="0"/>
                    <w:right w:val="single" w:color="auto" w:sz="4" w:space="0"/>
                  </w:tcBorders>
                  <w:vAlign w:val="center"/>
                </w:tcPr>
                <w:p w14:paraId="232EF9F7">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臭气浓度</w:t>
                  </w:r>
                </w:p>
              </w:tc>
              <w:tc>
                <w:tcPr>
                  <w:tcW w:w="1465" w:type="dxa"/>
                  <w:tcBorders>
                    <w:top w:val="single" w:color="auto" w:sz="4" w:space="0"/>
                    <w:left w:val="single" w:color="auto" w:sz="4" w:space="0"/>
                    <w:right w:val="single" w:color="auto" w:sz="4" w:space="0"/>
                  </w:tcBorders>
                  <w:vAlign w:val="center"/>
                </w:tcPr>
                <w:p w14:paraId="23C52AA5">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无量纲</w:t>
                  </w:r>
                </w:p>
              </w:tc>
              <w:tc>
                <w:tcPr>
                  <w:tcW w:w="1379" w:type="dxa"/>
                  <w:tcBorders>
                    <w:top w:val="single" w:color="auto" w:sz="4" w:space="0"/>
                    <w:left w:val="single" w:color="auto" w:sz="4" w:space="0"/>
                    <w:bottom w:val="single" w:color="auto" w:sz="4" w:space="0"/>
                    <w:right w:val="single" w:color="auto" w:sz="4" w:space="0"/>
                  </w:tcBorders>
                  <w:vAlign w:val="center"/>
                </w:tcPr>
                <w:p w14:paraId="049C1861">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20</w:t>
                  </w:r>
                </w:p>
              </w:tc>
              <w:tc>
                <w:tcPr>
                  <w:tcW w:w="3207" w:type="dxa"/>
                  <w:vMerge w:val="continue"/>
                  <w:tcBorders>
                    <w:left w:val="single" w:color="auto" w:sz="4" w:space="0"/>
                    <w:right w:val="single" w:color="auto" w:sz="4" w:space="0"/>
                  </w:tcBorders>
                  <w:vAlign w:val="center"/>
                </w:tcPr>
                <w:p w14:paraId="49392ED4">
                  <w:pPr>
                    <w:jc w:val="center"/>
                    <w:rPr>
                      <w:rFonts w:hint="default" w:ascii="Times New Roman" w:hAnsi="Times New Roman" w:eastAsia="宋体" w:cs="Times New Roman"/>
                      <w:bCs/>
                      <w:color w:val="auto"/>
                      <w:szCs w:val="21"/>
                      <w:highlight w:val="none"/>
                    </w:rPr>
                  </w:pPr>
                </w:p>
              </w:tc>
            </w:tr>
          </w:tbl>
          <w:p w14:paraId="339DE63F">
            <w:pPr>
              <w:pStyle w:val="11"/>
              <w:adjustRightInd w:val="0"/>
              <w:spacing w:after="0" w:line="348"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⑤食堂油烟</w:t>
            </w:r>
          </w:p>
          <w:p w14:paraId="5D9A5A0F">
            <w:pPr>
              <w:pStyle w:val="11"/>
              <w:adjustRightInd w:val="0"/>
              <w:spacing w:after="0" w:line="348"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项目运营期食堂油烟排放执行《饮食业油烟排放标准（试行）》（GB18483-2001）中的小型规模最高允许排放浓度，即油烟排放浓度≤2.0mg/m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，净化设施最低去除效率60%。</w:t>
            </w:r>
          </w:p>
          <w:p w14:paraId="4974B681">
            <w:pPr>
              <w:pStyle w:val="15"/>
              <w:adjustRightInd w:val="0"/>
              <w:snapToGrid w:val="0"/>
              <w:spacing w:line="348"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2、废水</w:t>
            </w:r>
          </w:p>
          <w:p w14:paraId="32FF5E07">
            <w:pPr>
              <w:adjustRightInd w:val="0"/>
              <w:snapToGrid w:val="0"/>
              <w:spacing w:line="348"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本项目实施雨污分流排水体制，雨水经厂区雨水沟收集后排入附近排水沟；项目运营期生产过程中无生产废水产生；食堂废水经隔油池处理后，与</w:t>
            </w:r>
            <w:r>
              <w:rPr>
                <w:rFonts w:hint="eastAsia" w:cs="Times New Roman"/>
                <w:color w:val="auto"/>
                <w:sz w:val="24"/>
                <w:highlight w:val="none"/>
                <w:lang w:eastAsia="zh-CN"/>
              </w:rPr>
              <w:t>生活污水</w:t>
            </w:r>
            <w:r>
              <w:rPr>
                <w:rFonts w:hint="default" w:ascii="Times New Roman" w:hAnsi="Times New Roman" w:eastAsia="宋体" w:cs="Times New Roman"/>
                <w:color w:val="auto"/>
                <w:sz w:val="24"/>
                <w:highlight w:val="none"/>
              </w:rPr>
              <w:t>一并进入化粪池（15m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）进行预处理；办公废水进入化粪池（10m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）预处理后与食堂、</w:t>
            </w:r>
            <w:r>
              <w:rPr>
                <w:rFonts w:hint="eastAsia" w:cs="Times New Roman"/>
                <w:color w:val="auto"/>
                <w:sz w:val="24"/>
                <w:highlight w:val="none"/>
                <w:lang w:eastAsia="zh-CN"/>
              </w:rPr>
              <w:t>生活污水</w:t>
            </w:r>
            <w:r>
              <w:rPr>
                <w:rFonts w:hint="default" w:ascii="Times New Roman" w:hAnsi="Times New Roman" w:eastAsia="宋体" w:cs="Times New Roman"/>
                <w:color w:val="auto"/>
                <w:sz w:val="24"/>
                <w:highlight w:val="none"/>
              </w:rPr>
              <w:t>（预处理后）一并进入自建一体化生活污水处理站处理达《城市污水再生利用 城市杂用水水质》（GB/T18920-2020）中的城市绿化、道路清扫、消防、建筑施工标准后，用于项目区内绿化及道路场地洒水降尘，不外排。</w:t>
            </w:r>
          </w:p>
          <w:p w14:paraId="5438580D">
            <w:pPr>
              <w:adjustRightInd w:val="0"/>
              <w:snapToGrid w:val="0"/>
              <w:spacing w:line="348"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生活污水执行标准值见表3-10。</w:t>
            </w:r>
          </w:p>
          <w:p w14:paraId="748AF4FA">
            <w:pPr>
              <w:jc w:val="center"/>
              <w:rPr>
                <w:rFonts w:hint="default" w:ascii="Times New Roman" w:hAnsi="Times New Roman" w:eastAsia="宋体" w:cs="Times New Roman"/>
                <w:b/>
                <w:bCs/>
                <w:color w:val="auto"/>
                <w:szCs w:val="21"/>
                <w:highlight w:val="none"/>
                <w:lang w:bidi="ar"/>
              </w:rPr>
            </w:pPr>
            <w:r>
              <w:rPr>
                <w:rFonts w:hint="default" w:ascii="Times New Roman" w:hAnsi="Times New Roman" w:eastAsia="宋体" w:cs="Times New Roman"/>
                <w:b/>
                <w:bCs/>
                <w:color w:val="auto"/>
                <w:szCs w:val="21"/>
                <w:highlight w:val="none"/>
                <w:lang w:bidi="ar"/>
              </w:rPr>
              <w:t>表3-10   城市污水再生利用 城市杂用水水质</w:t>
            </w:r>
          </w:p>
          <w:tbl>
            <w:tblPr>
              <w:tblStyle w:val="26"/>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6"/>
              <w:gridCol w:w="4243"/>
            </w:tblGrid>
            <w:tr w14:paraId="20F9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6" w:type="dxa"/>
                  <w:vAlign w:val="center"/>
                </w:tcPr>
                <w:p w14:paraId="523D22E7">
                  <w:pPr>
                    <w:pStyle w:val="43"/>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项目</w:t>
                  </w:r>
                </w:p>
              </w:tc>
              <w:tc>
                <w:tcPr>
                  <w:tcW w:w="4243" w:type="dxa"/>
                  <w:vAlign w:val="center"/>
                </w:tcPr>
                <w:p w14:paraId="18E7DE49">
                  <w:pPr>
                    <w:pStyle w:val="43"/>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城市绿化、道路清扫、消防、建筑施工</w:t>
                  </w:r>
                </w:p>
              </w:tc>
            </w:tr>
            <w:tr w14:paraId="1379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6" w:type="dxa"/>
                  <w:vAlign w:val="center"/>
                </w:tcPr>
                <w:p w14:paraId="2A4F977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pH</w:t>
                  </w:r>
                </w:p>
              </w:tc>
              <w:tc>
                <w:tcPr>
                  <w:tcW w:w="4243" w:type="dxa"/>
                  <w:vAlign w:val="center"/>
                </w:tcPr>
                <w:p w14:paraId="6CA992EF">
                  <w:pPr>
                    <w:pStyle w:val="43"/>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6.0~9.0</w:t>
                  </w:r>
                </w:p>
              </w:tc>
            </w:tr>
            <w:tr w14:paraId="0946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6" w:type="dxa"/>
                  <w:vAlign w:val="center"/>
                </w:tcPr>
                <w:p w14:paraId="48BE7E6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色度≤</w:t>
                  </w:r>
                </w:p>
              </w:tc>
              <w:tc>
                <w:tcPr>
                  <w:tcW w:w="4243" w:type="dxa"/>
                  <w:vAlign w:val="center"/>
                </w:tcPr>
                <w:p w14:paraId="5AB279E5">
                  <w:pPr>
                    <w:pStyle w:val="43"/>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30</w:t>
                  </w:r>
                </w:p>
              </w:tc>
            </w:tr>
            <w:tr w14:paraId="20BD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6" w:type="dxa"/>
                  <w:vAlign w:val="center"/>
                </w:tcPr>
                <w:p w14:paraId="49D1413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嗅</w:t>
                  </w:r>
                </w:p>
              </w:tc>
              <w:tc>
                <w:tcPr>
                  <w:tcW w:w="4243" w:type="dxa"/>
                  <w:vAlign w:val="center"/>
                </w:tcPr>
                <w:p w14:paraId="4AA097AB">
                  <w:pPr>
                    <w:pStyle w:val="43"/>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无不快感</w:t>
                  </w:r>
                </w:p>
              </w:tc>
            </w:tr>
            <w:tr w14:paraId="118E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6" w:type="dxa"/>
                  <w:vAlign w:val="center"/>
                </w:tcPr>
                <w:p w14:paraId="4458CAD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浊度/NTU≤</w:t>
                  </w:r>
                </w:p>
              </w:tc>
              <w:tc>
                <w:tcPr>
                  <w:tcW w:w="4243" w:type="dxa"/>
                  <w:vAlign w:val="center"/>
                </w:tcPr>
                <w:p w14:paraId="05326F10">
                  <w:pPr>
                    <w:pStyle w:val="43"/>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r>
            <w:tr w14:paraId="1227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6" w:type="dxa"/>
                  <w:vAlign w:val="center"/>
                </w:tcPr>
                <w:p w14:paraId="015B50A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五日生化需氧量（BOD</w:t>
                  </w:r>
                  <w:r>
                    <w:rPr>
                      <w:rFonts w:hint="default" w:ascii="Times New Roman" w:hAnsi="Times New Roman" w:eastAsia="宋体" w:cs="Times New Roman"/>
                      <w:color w:val="auto"/>
                      <w:szCs w:val="21"/>
                      <w:highlight w:val="none"/>
                      <w:vertAlign w:val="subscript"/>
                    </w:rPr>
                    <w:t>5</w:t>
                  </w:r>
                  <w:r>
                    <w:rPr>
                      <w:rFonts w:hint="default" w:ascii="Times New Roman" w:hAnsi="Times New Roman" w:eastAsia="宋体" w:cs="Times New Roman"/>
                      <w:color w:val="auto"/>
                      <w:szCs w:val="21"/>
                      <w:highlight w:val="none"/>
                    </w:rPr>
                    <w:t>）/（mg/L）≤</w:t>
                  </w:r>
                </w:p>
              </w:tc>
              <w:tc>
                <w:tcPr>
                  <w:tcW w:w="4243" w:type="dxa"/>
                  <w:vAlign w:val="center"/>
                </w:tcPr>
                <w:p w14:paraId="1039C04C">
                  <w:pPr>
                    <w:pStyle w:val="43"/>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r>
            <w:tr w14:paraId="64EC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6" w:type="dxa"/>
                  <w:vAlign w:val="center"/>
                </w:tcPr>
                <w:p w14:paraId="7CBC9E0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氨氮/（mg/L）≤</w:t>
                  </w:r>
                </w:p>
              </w:tc>
              <w:tc>
                <w:tcPr>
                  <w:tcW w:w="4243" w:type="dxa"/>
                  <w:vAlign w:val="center"/>
                </w:tcPr>
                <w:p w14:paraId="22D728F7">
                  <w:pPr>
                    <w:pStyle w:val="43"/>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w:t>
                  </w:r>
                </w:p>
              </w:tc>
            </w:tr>
            <w:tr w14:paraId="0415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6" w:type="dxa"/>
                  <w:vAlign w:val="center"/>
                </w:tcPr>
                <w:p w14:paraId="0D1A058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阴离子表面活性剂/（mg/L）≤</w:t>
                  </w:r>
                </w:p>
              </w:tc>
              <w:tc>
                <w:tcPr>
                  <w:tcW w:w="4243" w:type="dxa"/>
                  <w:vAlign w:val="center"/>
                </w:tcPr>
                <w:p w14:paraId="2A4FCD7B">
                  <w:pPr>
                    <w:pStyle w:val="43"/>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0.5</w:t>
                  </w:r>
                </w:p>
              </w:tc>
            </w:tr>
            <w:tr w14:paraId="7F0D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6" w:type="dxa"/>
                  <w:vAlign w:val="center"/>
                </w:tcPr>
                <w:p w14:paraId="30E2BC1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溶解性总固体/（mg/L）≤</w:t>
                  </w:r>
                </w:p>
              </w:tc>
              <w:tc>
                <w:tcPr>
                  <w:tcW w:w="4243" w:type="dxa"/>
                  <w:vAlign w:val="center"/>
                </w:tcPr>
                <w:p w14:paraId="4514F159">
                  <w:pPr>
                    <w:pStyle w:val="43"/>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1000（2000）</w:t>
                  </w:r>
                  <w:r>
                    <w:rPr>
                      <w:rFonts w:hint="default" w:ascii="Times New Roman" w:hAnsi="Times New Roman" w:eastAsia="宋体" w:cs="Times New Roman"/>
                      <w:color w:val="auto"/>
                      <w:highlight w:val="none"/>
                      <w:vertAlign w:val="superscript"/>
                    </w:rPr>
                    <w:t>a</w:t>
                  </w:r>
                </w:p>
              </w:tc>
            </w:tr>
            <w:tr w14:paraId="68CE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6" w:type="dxa"/>
                  <w:vAlign w:val="center"/>
                </w:tcPr>
                <w:p w14:paraId="28D003F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溶解氧/（mg/L）≤</w:t>
                  </w:r>
                </w:p>
              </w:tc>
              <w:tc>
                <w:tcPr>
                  <w:tcW w:w="4243" w:type="dxa"/>
                  <w:vAlign w:val="center"/>
                </w:tcPr>
                <w:p w14:paraId="06B65B85">
                  <w:pPr>
                    <w:pStyle w:val="43"/>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2.0</w:t>
                  </w:r>
                </w:p>
              </w:tc>
            </w:tr>
            <w:tr w14:paraId="4307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6" w:type="dxa"/>
                  <w:vAlign w:val="center"/>
                </w:tcPr>
                <w:p w14:paraId="5FE7171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总氯/（mg/L）≤</w:t>
                  </w:r>
                </w:p>
              </w:tc>
              <w:tc>
                <w:tcPr>
                  <w:tcW w:w="4243" w:type="dxa"/>
                  <w:vAlign w:val="center"/>
                </w:tcPr>
                <w:p w14:paraId="7E399C92">
                  <w:pPr>
                    <w:pStyle w:val="43"/>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1.0（出厂），0.2</w:t>
                  </w:r>
                  <w:r>
                    <w:rPr>
                      <w:rFonts w:hint="default" w:ascii="Times New Roman" w:hAnsi="Times New Roman" w:eastAsia="宋体" w:cs="Times New Roman"/>
                      <w:color w:val="auto"/>
                      <w:highlight w:val="none"/>
                      <w:vertAlign w:val="superscript"/>
                    </w:rPr>
                    <w:t>b</w:t>
                  </w:r>
                  <w:r>
                    <w:rPr>
                      <w:rFonts w:hint="default" w:ascii="Times New Roman" w:hAnsi="Times New Roman" w:eastAsia="宋体" w:cs="Times New Roman"/>
                      <w:color w:val="auto"/>
                      <w:highlight w:val="none"/>
                    </w:rPr>
                    <w:t>（管网末端）</w:t>
                  </w:r>
                </w:p>
              </w:tc>
            </w:tr>
            <w:tr w14:paraId="5B94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79" w:type="dxa"/>
                  <w:gridSpan w:val="2"/>
                  <w:vAlign w:val="center"/>
                </w:tcPr>
                <w:p w14:paraId="3F3D7299">
                  <w:pPr>
                    <w:pStyle w:val="43"/>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 括号内指标值为沿海及本地水源中溶解性固体含量较高的区域的指标。</w:t>
                  </w:r>
                </w:p>
                <w:p w14:paraId="484D9BC0">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b 用于城市绿化时，不应超过2.5mg/L。</w:t>
                  </w:r>
                </w:p>
              </w:tc>
            </w:tr>
          </w:tbl>
          <w:p w14:paraId="05B36330">
            <w:pPr>
              <w:pStyle w:val="15"/>
              <w:adjustRightInd w:val="0"/>
              <w:snapToGrid w:val="0"/>
              <w:spacing w:line="336"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3、噪声</w:t>
            </w:r>
          </w:p>
          <w:p w14:paraId="7931BCEF">
            <w:pPr>
              <w:adjustRightInd w:val="0"/>
              <w:snapToGrid w:val="0"/>
              <w:spacing w:line="336"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（1）施工期</w:t>
            </w:r>
          </w:p>
          <w:p w14:paraId="2A5F66FD">
            <w:pPr>
              <w:adjustRightInd w:val="0"/>
              <w:snapToGrid w:val="0"/>
              <w:spacing w:line="336"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项目施工期噪声执行</w:t>
            </w:r>
            <w:r>
              <w:rPr>
                <w:rFonts w:hint="default" w:ascii="Times New Roman" w:hAnsi="Times New Roman" w:eastAsia="宋体" w:cs="Times New Roman"/>
                <w:color w:val="auto"/>
                <w:kern w:val="0"/>
                <w:sz w:val="24"/>
                <w:szCs w:val="24"/>
                <w:highlight w:val="none"/>
              </w:rPr>
              <w:t>《建筑施工场界环境噪声排放标准》（GB12523-2011）标准限值见表3-11。</w:t>
            </w:r>
          </w:p>
          <w:p w14:paraId="0F930116">
            <w:pPr>
              <w:adjustRightInd w:val="0"/>
              <w:snapToGrid w:val="0"/>
              <w:jc w:val="center"/>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bCs/>
                <w:color w:val="auto"/>
                <w:highlight w:val="none"/>
              </w:rPr>
              <w:t xml:space="preserve">表3-11   </w:t>
            </w:r>
            <w:r>
              <w:rPr>
                <w:rFonts w:hint="default" w:ascii="Times New Roman" w:hAnsi="Times New Roman" w:eastAsia="宋体" w:cs="Times New Roman"/>
                <w:b/>
                <w:color w:val="auto"/>
                <w:highlight w:val="none"/>
              </w:rPr>
              <w:t>建筑施工场界环境噪声排放标准   单位：dB（A）</w:t>
            </w:r>
          </w:p>
          <w:tbl>
            <w:tblPr>
              <w:tblStyle w:val="26"/>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635"/>
              <w:gridCol w:w="1453"/>
              <w:gridCol w:w="3787"/>
            </w:tblGrid>
            <w:tr w14:paraId="7E6B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582" w:type="dxa"/>
                  <w:vAlign w:val="center"/>
                </w:tcPr>
                <w:p w14:paraId="1AC25961">
                  <w:pPr>
                    <w:pStyle w:val="25"/>
                    <w:ind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环境要素</w:t>
                  </w:r>
                </w:p>
              </w:tc>
              <w:tc>
                <w:tcPr>
                  <w:tcW w:w="3088" w:type="dxa"/>
                  <w:gridSpan w:val="2"/>
                  <w:vAlign w:val="center"/>
                </w:tcPr>
                <w:p w14:paraId="24562D27">
                  <w:pPr>
                    <w:pStyle w:val="25"/>
                    <w:ind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标准值</w:t>
                  </w:r>
                </w:p>
              </w:tc>
              <w:tc>
                <w:tcPr>
                  <w:tcW w:w="3787" w:type="dxa"/>
                  <w:vAlign w:val="center"/>
                </w:tcPr>
                <w:p w14:paraId="1A779AAE">
                  <w:pPr>
                    <w:pStyle w:val="25"/>
                    <w:ind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标准来源</w:t>
                  </w:r>
                </w:p>
              </w:tc>
            </w:tr>
            <w:tr w14:paraId="0279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582" w:type="dxa"/>
                  <w:vMerge w:val="restart"/>
                  <w:vAlign w:val="center"/>
                </w:tcPr>
                <w:p w14:paraId="16D19B29">
                  <w:pPr>
                    <w:pStyle w:val="25"/>
                    <w:ind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噪声</w:t>
                  </w:r>
                </w:p>
              </w:tc>
              <w:tc>
                <w:tcPr>
                  <w:tcW w:w="1635" w:type="dxa"/>
                  <w:vAlign w:val="center"/>
                </w:tcPr>
                <w:p w14:paraId="095D70D9">
                  <w:pPr>
                    <w:pStyle w:val="25"/>
                    <w:ind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昼间</w:t>
                  </w:r>
                </w:p>
              </w:tc>
              <w:tc>
                <w:tcPr>
                  <w:tcW w:w="1453" w:type="dxa"/>
                  <w:vAlign w:val="center"/>
                </w:tcPr>
                <w:p w14:paraId="5EBAFE6C">
                  <w:pPr>
                    <w:pStyle w:val="25"/>
                    <w:ind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夜间</w:t>
                  </w:r>
                </w:p>
              </w:tc>
              <w:tc>
                <w:tcPr>
                  <w:tcW w:w="3787" w:type="dxa"/>
                  <w:vMerge w:val="restart"/>
                  <w:vAlign w:val="center"/>
                </w:tcPr>
                <w:p w14:paraId="73EEBA4C">
                  <w:pPr>
                    <w:pStyle w:val="25"/>
                    <w:ind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《建筑施工场界环境噪声排放标准》（</w:t>
                  </w:r>
                  <w:r>
                    <w:rPr>
                      <w:rFonts w:hint="default" w:ascii="Times New Roman" w:hAnsi="Times New Roman" w:eastAsia="宋体" w:cs="Times New Roman"/>
                      <w:bCs/>
                      <w:color w:val="auto"/>
                      <w:kern w:val="0"/>
                      <w:highlight w:val="none"/>
                    </w:rPr>
                    <w:t>GB12523－2011</w:t>
                  </w:r>
                  <w:r>
                    <w:rPr>
                      <w:rFonts w:hint="default" w:ascii="Times New Roman" w:hAnsi="Times New Roman" w:eastAsia="宋体" w:cs="Times New Roman"/>
                      <w:bCs/>
                      <w:color w:val="auto"/>
                      <w:highlight w:val="none"/>
                    </w:rPr>
                    <w:t>）表1中排放限值</w:t>
                  </w:r>
                </w:p>
              </w:tc>
            </w:tr>
            <w:tr w14:paraId="61CD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582" w:type="dxa"/>
                  <w:vMerge w:val="continue"/>
                  <w:vAlign w:val="center"/>
                </w:tcPr>
                <w:p w14:paraId="244E015A">
                  <w:pPr>
                    <w:pStyle w:val="25"/>
                    <w:ind w:firstLine="0" w:firstLineChars="0"/>
                    <w:jc w:val="center"/>
                    <w:rPr>
                      <w:rFonts w:hint="default" w:ascii="Times New Roman" w:hAnsi="Times New Roman" w:eastAsia="宋体" w:cs="Times New Roman"/>
                      <w:bCs/>
                      <w:color w:val="auto"/>
                      <w:highlight w:val="none"/>
                    </w:rPr>
                  </w:pPr>
                </w:p>
              </w:tc>
              <w:tc>
                <w:tcPr>
                  <w:tcW w:w="1635" w:type="dxa"/>
                  <w:vAlign w:val="center"/>
                </w:tcPr>
                <w:p w14:paraId="44404279">
                  <w:pPr>
                    <w:pStyle w:val="25"/>
                    <w:ind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70</w:t>
                  </w:r>
                </w:p>
              </w:tc>
              <w:tc>
                <w:tcPr>
                  <w:tcW w:w="1453" w:type="dxa"/>
                  <w:vAlign w:val="center"/>
                </w:tcPr>
                <w:p w14:paraId="76FBFCEE">
                  <w:pPr>
                    <w:pStyle w:val="25"/>
                    <w:ind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55</w:t>
                  </w:r>
                </w:p>
              </w:tc>
              <w:tc>
                <w:tcPr>
                  <w:tcW w:w="3787" w:type="dxa"/>
                  <w:vMerge w:val="continue"/>
                  <w:vAlign w:val="center"/>
                </w:tcPr>
                <w:p w14:paraId="356D47B2">
                  <w:pPr>
                    <w:pStyle w:val="25"/>
                    <w:ind w:firstLine="0" w:firstLineChars="0"/>
                    <w:jc w:val="center"/>
                    <w:rPr>
                      <w:rFonts w:hint="default" w:ascii="Times New Roman" w:hAnsi="Times New Roman" w:eastAsia="宋体" w:cs="Times New Roman"/>
                      <w:bCs/>
                      <w:color w:val="auto"/>
                      <w:sz w:val="24"/>
                      <w:highlight w:val="none"/>
                    </w:rPr>
                  </w:pPr>
                </w:p>
              </w:tc>
            </w:tr>
          </w:tbl>
          <w:p w14:paraId="1707DB2F">
            <w:pPr>
              <w:adjustRightInd w:val="0"/>
              <w:snapToGrid w:val="0"/>
              <w:spacing w:line="336"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（2）运营期</w:t>
            </w:r>
          </w:p>
          <w:p w14:paraId="00ABD6CC">
            <w:pPr>
              <w:adjustRightInd w:val="0"/>
              <w:snapToGrid w:val="0"/>
              <w:spacing w:line="336"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项目营运期噪声排放执行《工业企业厂界环境噪声排放标准》（GB12348-2008）3类标准，</w:t>
            </w:r>
            <w:r>
              <w:rPr>
                <w:rFonts w:hint="default" w:ascii="Times New Roman" w:hAnsi="Times New Roman" w:eastAsia="宋体" w:cs="Times New Roman"/>
                <w:color w:val="auto"/>
                <w:kern w:val="0"/>
                <w:sz w:val="24"/>
                <w:highlight w:val="none"/>
              </w:rPr>
              <w:t>标准限值</w:t>
            </w:r>
            <w:r>
              <w:rPr>
                <w:rFonts w:hint="default" w:ascii="Times New Roman" w:hAnsi="Times New Roman" w:eastAsia="宋体" w:cs="Times New Roman"/>
                <w:color w:val="auto"/>
                <w:sz w:val="24"/>
                <w:highlight w:val="none"/>
              </w:rPr>
              <w:t>详见表3-12。</w:t>
            </w:r>
          </w:p>
          <w:p w14:paraId="7EDB015C">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表3-12  工业企业厂界环境噪声排放标准   单位：dB（A）</w:t>
            </w:r>
          </w:p>
          <w:tbl>
            <w:tblPr>
              <w:tblStyle w:val="26"/>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3784"/>
              <w:gridCol w:w="1420"/>
            </w:tblGrid>
            <w:tr w14:paraId="2466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55" w:type="dxa"/>
                  <w:vMerge w:val="restart"/>
                  <w:vAlign w:val="center"/>
                </w:tcPr>
                <w:p w14:paraId="68201705">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类别</w:t>
                  </w:r>
                </w:p>
              </w:tc>
              <w:tc>
                <w:tcPr>
                  <w:tcW w:w="5204" w:type="dxa"/>
                  <w:gridSpan w:val="2"/>
                  <w:vAlign w:val="center"/>
                </w:tcPr>
                <w:p w14:paraId="25321106">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时段</w:t>
                  </w:r>
                </w:p>
              </w:tc>
            </w:tr>
            <w:tr w14:paraId="5B22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55" w:type="dxa"/>
                  <w:vMerge w:val="continue"/>
                  <w:vAlign w:val="center"/>
                </w:tcPr>
                <w:p w14:paraId="5BC066A8">
                  <w:pPr>
                    <w:tabs>
                      <w:tab w:val="left" w:pos="0"/>
                    </w:tabs>
                    <w:adjustRightInd w:val="0"/>
                    <w:snapToGrid w:val="0"/>
                    <w:jc w:val="center"/>
                    <w:rPr>
                      <w:rFonts w:hint="default" w:ascii="Times New Roman" w:hAnsi="Times New Roman" w:eastAsia="宋体" w:cs="Times New Roman"/>
                      <w:b/>
                      <w:color w:val="auto"/>
                      <w:kern w:val="21"/>
                      <w:szCs w:val="21"/>
                      <w:highlight w:val="none"/>
                    </w:rPr>
                  </w:pPr>
                </w:p>
              </w:tc>
              <w:tc>
                <w:tcPr>
                  <w:tcW w:w="3784" w:type="dxa"/>
                  <w:vAlign w:val="center"/>
                </w:tcPr>
                <w:p w14:paraId="5F2B53A9">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昼间</w:t>
                  </w:r>
                </w:p>
              </w:tc>
              <w:tc>
                <w:tcPr>
                  <w:tcW w:w="1420" w:type="dxa"/>
                  <w:vAlign w:val="center"/>
                </w:tcPr>
                <w:p w14:paraId="471AB137">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夜间</w:t>
                  </w:r>
                </w:p>
              </w:tc>
            </w:tr>
            <w:tr w14:paraId="0740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55" w:type="dxa"/>
                  <w:vAlign w:val="center"/>
                </w:tcPr>
                <w:p w14:paraId="3F738D72">
                  <w:pP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3类</w:t>
                  </w:r>
                </w:p>
              </w:tc>
              <w:tc>
                <w:tcPr>
                  <w:tcW w:w="3784" w:type="dxa"/>
                  <w:vAlign w:val="center"/>
                </w:tcPr>
                <w:p w14:paraId="68CEC3CE">
                  <w:pP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65</w:t>
                  </w:r>
                </w:p>
              </w:tc>
              <w:tc>
                <w:tcPr>
                  <w:tcW w:w="1420" w:type="dxa"/>
                  <w:vAlign w:val="center"/>
                </w:tcPr>
                <w:p w14:paraId="011BE65E">
                  <w:pP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55</w:t>
                  </w:r>
                </w:p>
              </w:tc>
            </w:tr>
          </w:tbl>
          <w:p w14:paraId="0A157161">
            <w:pPr>
              <w:pStyle w:val="15"/>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p>
          <w:p w14:paraId="1B21D9F8">
            <w:pPr>
              <w:pStyle w:val="15"/>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4、固废</w:t>
            </w:r>
          </w:p>
          <w:p w14:paraId="7CAFE5F5">
            <w:pPr>
              <w:pStyle w:val="15"/>
              <w:snapToGrid w:val="0"/>
              <w:spacing w:line="360" w:lineRule="auto"/>
              <w:ind w:firstLine="48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 w:val="24"/>
                <w:highlight w:val="none"/>
                <w:lang w:val="zh-CN"/>
              </w:rPr>
              <w:t>项目运营</w:t>
            </w:r>
            <w:r>
              <w:rPr>
                <w:rFonts w:hint="default" w:ascii="Times New Roman" w:hAnsi="Times New Roman" w:eastAsia="宋体" w:cs="Times New Roman"/>
                <w:color w:val="auto"/>
                <w:sz w:val="24"/>
                <w:highlight w:val="none"/>
              </w:rPr>
              <w:t>期</w:t>
            </w:r>
            <w:r>
              <w:rPr>
                <w:rFonts w:hint="default" w:ascii="Times New Roman" w:hAnsi="Times New Roman" w:eastAsia="宋体" w:cs="Times New Roman"/>
                <w:color w:val="auto"/>
                <w:sz w:val="24"/>
                <w:highlight w:val="none"/>
                <w:lang w:val="zh-CN"/>
              </w:rPr>
              <w:t>产生的一般固体废物</w:t>
            </w:r>
            <w:r>
              <w:rPr>
                <w:rFonts w:hint="default" w:ascii="Times New Roman" w:hAnsi="Times New Roman" w:eastAsia="宋体" w:cs="Times New Roman"/>
                <w:color w:val="auto"/>
                <w:sz w:val="24"/>
                <w:highlight w:val="none"/>
              </w:rPr>
              <w:t>贮存和处置</w:t>
            </w:r>
            <w:r>
              <w:rPr>
                <w:rFonts w:hint="default" w:ascii="Times New Roman" w:hAnsi="Times New Roman" w:eastAsia="宋体" w:cs="Times New Roman"/>
                <w:color w:val="auto"/>
                <w:sz w:val="24"/>
                <w:highlight w:val="none"/>
                <w:lang w:val="zh-CN"/>
              </w:rPr>
              <w:t>执行《一般工业固体废物贮存和填埋污染控制标准》（GB18599-20</w:t>
            </w: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zh-CN"/>
              </w:rPr>
              <w:t>）；危险废物贮存执行</w:t>
            </w:r>
            <w:r>
              <w:rPr>
                <w:rStyle w:val="70"/>
                <w:rFonts w:hint="default" w:ascii="Times New Roman" w:hAnsi="Times New Roman" w:eastAsia="宋体" w:cs="Times New Roman"/>
                <w:color w:val="auto"/>
                <w:sz w:val="24"/>
                <w:highlight w:val="none"/>
              </w:rPr>
              <w:t>《危险废物贮存污染控制标准》（GB18597-2023）</w:t>
            </w:r>
            <w:r>
              <w:rPr>
                <w:rFonts w:hint="default" w:ascii="Times New Roman" w:hAnsi="Times New Roman" w:eastAsia="宋体" w:cs="Times New Roman"/>
                <w:color w:val="auto"/>
                <w:sz w:val="24"/>
                <w:highlight w:val="none"/>
                <w:lang w:val="zh-CN"/>
              </w:rPr>
              <w:t>。</w:t>
            </w:r>
          </w:p>
        </w:tc>
      </w:tr>
      <w:tr w14:paraId="03E6C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5" w:type="dxa"/>
            <w:vAlign w:val="center"/>
          </w:tcPr>
          <w:p w14:paraId="4B0E31C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总量</w:t>
            </w:r>
          </w:p>
          <w:p w14:paraId="6200003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控制</w:t>
            </w:r>
          </w:p>
          <w:p w14:paraId="4870BEE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指标</w:t>
            </w:r>
          </w:p>
        </w:tc>
        <w:tc>
          <w:tcPr>
            <w:tcW w:w="8686" w:type="dxa"/>
            <w:vAlign w:val="center"/>
          </w:tcPr>
          <w:p w14:paraId="469F2764">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结合工程分析，本项目总量控制指标建议如下：</w:t>
            </w:r>
          </w:p>
          <w:p w14:paraId="7CF3D1AA">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1、废气</w:t>
            </w:r>
          </w:p>
          <w:p w14:paraId="6FD4F5A1">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①有组织排放情况</w:t>
            </w:r>
          </w:p>
          <w:p w14:paraId="17C0C8A1">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废气量：</w:t>
            </w:r>
            <w:r>
              <w:rPr>
                <w:rFonts w:hint="default" w:ascii="Times New Roman" w:hAnsi="Times New Roman" w:eastAsia="宋体" w:cs="Times New Roman"/>
                <w:color w:val="auto"/>
                <w:kern w:val="0"/>
                <w:sz w:val="24"/>
                <w:highlight w:val="none"/>
              </w:rPr>
              <w:t>1400万m</w:t>
            </w:r>
            <w:r>
              <w:rPr>
                <w:rFonts w:hint="default" w:ascii="Times New Roman" w:hAnsi="Times New Roman" w:eastAsia="宋体" w:cs="Times New Roman"/>
                <w:color w:val="auto"/>
                <w:kern w:val="0"/>
                <w:sz w:val="24"/>
                <w:highlight w:val="none"/>
                <w:vertAlign w:val="superscript"/>
              </w:rPr>
              <w:t>3</w:t>
            </w:r>
            <w:r>
              <w:rPr>
                <w:rFonts w:hint="default" w:ascii="Times New Roman" w:hAnsi="Times New Roman" w:eastAsia="宋体" w:cs="Times New Roman"/>
                <w:color w:val="auto"/>
                <w:kern w:val="0"/>
                <w:sz w:val="24"/>
                <w:highlight w:val="none"/>
              </w:rPr>
              <w:t>/a</w:t>
            </w:r>
            <w:r>
              <w:rPr>
                <w:rFonts w:hint="default" w:ascii="Times New Roman" w:hAnsi="Times New Roman" w:eastAsia="宋体" w:cs="Times New Roman"/>
                <w:bCs/>
                <w:color w:val="auto"/>
                <w:sz w:val="24"/>
                <w:highlight w:val="none"/>
              </w:rPr>
              <w:t>；有组织</w:t>
            </w:r>
            <w:r>
              <w:rPr>
                <w:rFonts w:hint="default" w:ascii="Times New Roman" w:hAnsi="Times New Roman" w:eastAsia="宋体" w:cs="Times New Roman"/>
                <w:color w:val="auto"/>
                <w:sz w:val="24"/>
                <w:highlight w:val="none"/>
              </w:rPr>
              <w:t>非甲烷总烃</w:t>
            </w:r>
            <w:r>
              <w:rPr>
                <w:rFonts w:hint="default" w:ascii="Times New Roman" w:hAnsi="Times New Roman" w:eastAsia="宋体" w:cs="Times New Roman"/>
                <w:color w:val="auto"/>
                <w:kern w:val="0"/>
                <w:sz w:val="24"/>
                <w:highlight w:val="none"/>
              </w:rPr>
              <w:t>排放量为</w:t>
            </w:r>
            <w:r>
              <w:rPr>
                <w:rFonts w:hint="eastAsia" w:cs="Times New Roman"/>
                <w:color w:val="auto"/>
                <w:kern w:val="0"/>
                <w:sz w:val="24"/>
                <w:highlight w:val="none"/>
                <w:lang w:val="en-US" w:eastAsia="zh-CN"/>
              </w:rPr>
              <w:t>1.2667</w:t>
            </w:r>
            <w:r>
              <w:rPr>
                <w:rFonts w:hint="default" w:ascii="Times New Roman" w:hAnsi="Times New Roman" w:eastAsia="宋体" w:cs="Times New Roman"/>
                <w:color w:val="auto"/>
                <w:kern w:val="0"/>
                <w:sz w:val="24"/>
                <w:highlight w:val="none"/>
              </w:rPr>
              <w:t>t/a</w:t>
            </w:r>
            <w:r>
              <w:rPr>
                <w:rFonts w:hint="default" w:ascii="Times New Roman" w:hAnsi="Times New Roman" w:eastAsia="宋体" w:cs="Times New Roman"/>
                <w:bCs/>
                <w:color w:val="auto"/>
                <w:sz w:val="24"/>
                <w:highlight w:val="none"/>
              </w:rPr>
              <w:t>。</w:t>
            </w:r>
          </w:p>
          <w:p w14:paraId="3F7D8445">
            <w:pPr>
              <w:pStyle w:val="6"/>
              <w:keepNext w:val="0"/>
              <w:keepLines w:val="0"/>
              <w:pageBreakBefore w:val="0"/>
              <w:widowControl w:val="0"/>
              <w:kinsoku/>
              <w:wordWrap/>
              <w:overflowPunct/>
              <w:topLinePunct w:val="0"/>
              <w:autoSpaceDE/>
              <w:autoSpaceDN/>
              <w:bidi w:val="0"/>
              <w:spacing w:line="348" w:lineRule="auto"/>
              <w:ind w:firstLine="480"/>
              <w:jc w:val="left"/>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②无组织排放情况</w:t>
            </w:r>
          </w:p>
          <w:p w14:paraId="17941328">
            <w:pPr>
              <w:pStyle w:val="6"/>
              <w:keepNext w:val="0"/>
              <w:keepLines w:val="0"/>
              <w:pageBreakBefore w:val="0"/>
              <w:widowControl w:val="0"/>
              <w:kinsoku/>
              <w:wordWrap/>
              <w:overflowPunct/>
              <w:topLinePunct w:val="0"/>
              <w:autoSpaceDE/>
              <w:autoSpaceDN/>
              <w:bidi w:val="0"/>
              <w:spacing w:line="348" w:lineRule="auto"/>
              <w:ind w:firstLine="480"/>
              <w:jc w:val="left"/>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color w:val="auto"/>
                <w:sz w:val="24"/>
                <w:highlight w:val="none"/>
              </w:rPr>
              <w:t>无组织非甲烷总烃</w:t>
            </w:r>
            <w:r>
              <w:rPr>
                <w:rFonts w:hint="default" w:ascii="Times New Roman" w:hAnsi="Times New Roman" w:eastAsia="宋体" w:cs="Times New Roman"/>
                <w:color w:val="auto"/>
                <w:kern w:val="0"/>
                <w:sz w:val="24"/>
                <w:highlight w:val="none"/>
              </w:rPr>
              <w:t>排放量为</w:t>
            </w:r>
            <w:r>
              <w:rPr>
                <w:rFonts w:hint="default" w:ascii="Times New Roman" w:hAnsi="Times New Roman" w:eastAsia="宋体" w:cs="Times New Roman"/>
                <w:color w:val="auto"/>
                <w:sz w:val="24"/>
                <w:highlight w:val="none"/>
                <w:lang w:val="en-US" w:eastAsia="zh-CN"/>
              </w:rPr>
              <w:t>0.</w:t>
            </w:r>
            <w:r>
              <w:rPr>
                <w:rFonts w:hint="eastAsia" w:cs="Times New Roman"/>
                <w:color w:val="auto"/>
                <w:sz w:val="24"/>
                <w:highlight w:val="none"/>
                <w:lang w:val="en-US" w:eastAsia="zh-CN"/>
              </w:rPr>
              <w:t>1667</w:t>
            </w:r>
            <w:r>
              <w:rPr>
                <w:rFonts w:hint="default" w:ascii="Times New Roman" w:hAnsi="Times New Roman" w:eastAsia="宋体" w:cs="Times New Roman"/>
                <w:color w:val="auto"/>
                <w:kern w:val="0"/>
                <w:sz w:val="24"/>
                <w:highlight w:val="none"/>
              </w:rPr>
              <w:t>t/a；</w:t>
            </w:r>
            <w:r>
              <w:rPr>
                <w:rFonts w:hint="default" w:ascii="Times New Roman" w:hAnsi="Times New Roman" w:eastAsia="宋体" w:cs="Times New Roman"/>
                <w:bCs/>
                <w:color w:val="auto"/>
                <w:sz w:val="24"/>
                <w:highlight w:val="none"/>
              </w:rPr>
              <w:t>无组织颗粒物</w:t>
            </w:r>
            <w:r>
              <w:rPr>
                <w:rFonts w:hint="default" w:ascii="Times New Roman" w:hAnsi="Times New Roman" w:eastAsia="宋体" w:cs="Times New Roman"/>
                <w:bCs/>
                <w:color w:val="auto"/>
                <w:sz w:val="24"/>
                <w:highlight w:val="none"/>
                <w:lang w:val="en-US" w:eastAsia="zh-CN"/>
              </w:rPr>
              <w:t>3.6904</w:t>
            </w:r>
            <w:r>
              <w:rPr>
                <w:rFonts w:hint="default" w:ascii="Times New Roman" w:hAnsi="Times New Roman" w:eastAsia="宋体" w:cs="Times New Roman"/>
                <w:color w:val="auto"/>
                <w:kern w:val="0"/>
                <w:sz w:val="24"/>
                <w:highlight w:val="none"/>
              </w:rPr>
              <w:t>t/a</w:t>
            </w:r>
            <w:r>
              <w:rPr>
                <w:rFonts w:hint="default" w:ascii="Times New Roman" w:hAnsi="Times New Roman" w:eastAsia="宋体" w:cs="Times New Roman"/>
                <w:bCs/>
                <w:color w:val="auto"/>
                <w:sz w:val="24"/>
                <w:highlight w:val="none"/>
              </w:rPr>
              <w:t>。</w:t>
            </w:r>
          </w:p>
          <w:p w14:paraId="1AA976E4">
            <w:pPr>
              <w:pStyle w:val="6"/>
              <w:keepNext w:val="0"/>
              <w:keepLines w:val="0"/>
              <w:pageBreakBefore w:val="0"/>
              <w:widowControl w:val="0"/>
              <w:kinsoku/>
              <w:wordWrap/>
              <w:overflowPunct/>
              <w:topLinePunct w:val="0"/>
              <w:autoSpaceDE/>
              <w:autoSpaceDN/>
              <w:bidi w:val="0"/>
              <w:spacing w:line="348" w:lineRule="auto"/>
              <w:ind w:firstLine="480"/>
              <w:jc w:val="left"/>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③全厂排放总量情况（有组织排放+无组织排放废气）</w:t>
            </w:r>
          </w:p>
          <w:p w14:paraId="6E233920">
            <w:pPr>
              <w:keepNext w:val="0"/>
              <w:keepLines w:val="0"/>
              <w:pageBreakBefore w:val="0"/>
              <w:widowControl w:val="0"/>
              <w:kinsoku/>
              <w:wordWrap/>
              <w:overflowPunct/>
              <w:topLinePunct w:val="0"/>
              <w:autoSpaceDE/>
              <w:autoSpaceDN/>
              <w:bidi w:val="0"/>
              <w:spacing w:line="348" w:lineRule="auto"/>
              <w:ind w:firstLine="480" w:firstLineChars="200"/>
              <w:jc w:val="left"/>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废气量1400</w:t>
            </w:r>
            <w:r>
              <w:rPr>
                <w:rFonts w:hint="default" w:ascii="Times New Roman" w:hAnsi="Times New Roman" w:eastAsia="宋体" w:cs="Times New Roman"/>
                <w:color w:val="auto"/>
                <w:kern w:val="0"/>
                <w:sz w:val="24"/>
                <w:highlight w:val="none"/>
              </w:rPr>
              <w:t>万m</w:t>
            </w:r>
            <w:r>
              <w:rPr>
                <w:rFonts w:hint="default" w:ascii="Times New Roman" w:hAnsi="Times New Roman" w:eastAsia="宋体" w:cs="Times New Roman"/>
                <w:color w:val="auto"/>
                <w:kern w:val="0"/>
                <w:sz w:val="24"/>
                <w:highlight w:val="none"/>
                <w:vertAlign w:val="superscript"/>
              </w:rPr>
              <w:t>3</w:t>
            </w:r>
            <w:r>
              <w:rPr>
                <w:rFonts w:hint="default" w:ascii="Times New Roman" w:hAnsi="Times New Roman" w:eastAsia="宋体" w:cs="Times New Roman"/>
                <w:color w:val="auto"/>
                <w:kern w:val="0"/>
                <w:sz w:val="24"/>
                <w:highlight w:val="none"/>
              </w:rPr>
              <w:t>/a</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非甲烷总烃</w:t>
            </w:r>
            <w:r>
              <w:rPr>
                <w:rFonts w:hint="default" w:ascii="Times New Roman" w:hAnsi="Times New Roman" w:eastAsia="宋体" w:cs="Times New Roman"/>
                <w:color w:val="auto"/>
                <w:kern w:val="0"/>
                <w:sz w:val="24"/>
                <w:highlight w:val="none"/>
              </w:rPr>
              <w:t>排放总量为</w:t>
            </w:r>
            <w:r>
              <w:rPr>
                <w:rFonts w:hint="eastAsia" w:cs="Times New Roman"/>
                <w:bCs/>
                <w:color w:val="auto"/>
                <w:sz w:val="24"/>
                <w:highlight w:val="none"/>
                <w:lang w:val="en-US" w:eastAsia="zh-CN"/>
              </w:rPr>
              <w:t>1.4334</w:t>
            </w:r>
            <w:r>
              <w:rPr>
                <w:rFonts w:hint="default" w:ascii="Times New Roman" w:hAnsi="Times New Roman" w:eastAsia="宋体" w:cs="Times New Roman"/>
                <w:color w:val="auto"/>
                <w:kern w:val="0"/>
                <w:sz w:val="24"/>
                <w:highlight w:val="none"/>
              </w:rPr>
              <w:t>t/a；</w:t>
            </w:r>
            <w:r>
              <w:rPr>
                <w:rFonts w:hint="default" w:ascii="Times New Roman" w:hAnsi="Times New Roman" w:eastAsia="宋体" w:cs="Times New Roman"/>
                <w:bCs/>
                <w:color w:val="auto"/>
                <w:sz w:val="24"/>
                <w:highlight w:val="none"/>
              </w:rPr>
              <w:t>颗粒物排放总量为</w:t>
            </w:r>
            <w:r>
              <w:rPr>
                <w:rFonts w:hint="default" w:ascii="Times New Roman" w:hAnsi="Times New Roman" w:eastAsia="宋体" w:cs="Times New Roman"/>
                <w:color w:val="auto"/>
                <w:kern w:val="0"/>
                <w:sz w:val="24"/>
                <w:highlight w:val="none"/>
                <w:lang w:val="en-US" w:eastAsia="zh-CN"/>
              </w:rPr>
              <w:t>3.6904</w:t>
            </w:r>
            <w:r>
              <w:rPr>
                <w:rFonts w:hint="default" w:ascii="Times New Roman" w:hAnsi="Times New Roman" w:eastAsia="宋体" w:cs="Times New Roman"/>
                <w:bCs/>
                <w:color w:val="auto"/>
                <w:sz w:val="24"/>
                <w:highlight w:val="none"/>
              </w:rPr>
              <w:t>t/a。</w:t>
            </w:r>
          </w:p>
          <w:p w14:paraId="74C884C4">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2、废水</w:t>
            </w:r>
          </w:p>
          <w:p w14:paraId="53CE617F">
            <w:pPr>
              <w:pStyle w:val="15"/>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项目运营期生产过程中无生产废水产生</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食堂废水经隔油池处理后，与</w:t>
            </w:r>
            <w:r>
              <w:rPr>
                <w:rFonts w:hint="eastAsia" w:ascii="Times New Roman" w:hAnsi="Times New Roman" w:cs="Times New Roman"/>
                <w:color w:val="auto"/>
                <w:sz w:val="24"/>
                <w:highlight w:val="none"/>
                <w:lang w:eastAsia="zh-CN"/>
              </w:rPr>
              <w:t>生活污水</w:t>
            </w:r>
            <w:r>
              <w:rPr>
                <w:rFonts w:hint="default" w:ascii="Times New Roman" w:hAnsi="Times New Roman" w:eastAsia="宋体" w:cs="Times New Roman"/>
                <w:color w:val="auto"/>
                <w:sz w:val="24"/>
                <w:highlight w:val="none"/>
              </w:rPr>
              <w:t>一并进入化粪池</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15m</w:t>
            </w:r>
            <w:r>
              <w:rPr>
                <w:rFonts w:hint="eastAsia" w:ascii="Times New Roman" w:hAnsi="Times New Roman" w:cs="Times New Roman"/>
                <w:color w:val="auto"/>
                <w:sz w:val="24"/>
                <w:highlight w:val="none"/>
                <w:vertAlign w:val="superscript"/>
                <w:lang w:val="en-US" w:eastAsia="zh-CN"/>
              </w:rPr>
              <w:t>3</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进行预处理</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办公废水进入化粪池（10m</w:t>
            </w:r>
            <w:r>
              <w:rPr>
                <w:rFonts w:hint="eastAsia" w:ascii="Times New Roman" w:hAnsi="Times New Roman" w:cs="Times New Roman"/>
                <w:color w:val="auto"/>
                <w:sz w:val="24"/>
                <w:highlight w:val="none"/>
                <w:vertAlign w:val="superscript"/>
                <w:lang w:val="en-US" w:eastAsia="zh-CN"/>
              </w:rPr>
              <w:t>3</w:t>
            </w:r>
            <w:r>
              <w:rPr>
                <w:rFonts w:hint="eastAsia" w:ascii="Times New Roman" w:hAnsi="Times New Roman" w:cs="Times New Roman"/>
                <w:color w:val="auto"/>
                <w:sz w:val="24"/>
                <w:highlight w:val="none"/>
                <w:lang w:val="en-US" w:eastAsia="zh-CN"/>
              </w:rPr>
              <w:t>）预处理后与食堂、生活污水（预处理后）一并进入</w:t>
            </w:r>
            <w:r>
              <w:rPr>
                <w:rFonts w:hint="eastAsia" w:ascii="Times New Roman" w:hAnsi="Times New Roman" w:cs="Times New Roman"/>
                <w:color w:val="auto"/>
                <w:sz w:val="24"/>
                <w:highlight w:val="none"/>
                <w:lang w:eastAsia="zh-CN"/>
              </w:rPr>
              <w:t>自建</w:t>
            </w:r>
            <w:r>
              <w:rPr>
                <w:rFonts w:hint="default" w:ascii="Times New Roman" w:hAnsi="Times New Roman" w:eastAsia="宋体" w:cs="Times New Roman"/>
                <w:color w:val="auto"/>
                <w:sz w:val="24"/>
                <w:highlight w:val="none"/>
                <w:lang w:bidi="ar"/>
              </w:rPr>
              <w:t>一体化</w:t>
            </w:r>
            <w:r>
              <w:rPr>
                <w:rFonts w:hint="default" w:ascii="Times New Roman" w:hAnsi="Times New Roman" w:eastAsia="宋体" w:cs="Times New Roman"/>
                <w:color w:val="auto"/>
                <w:sz w:val="24"/>
                <w:highlight w:val="none"/>
                <w:lang w:val="en-US" w:eastAsia="zh-CN" w:bidi="ar"/>
              </w:rPr>
              <w:t>生活</w:t>
            </w:r>
            <w:r>
              <w:rPr>
                <w:rFonts w:hint="default" w:ascii="Times New Roman" w:hAnsi="Times New Roman" w:eastAsia="宋体" w:cs="Times New Roman"/>
                <w:color w:val="auto"/>
                <w:sz w:val="24"/>
                <w:highlight w:val="none"/>
              </w:rPr>
              <w:t>污水处理站处理达《城市污水再生利用 城市杂用水水质》（GB/T18920-2020）中的城市绿化、道路清扫、消防、建筑施工标准后，用于项目区内绿化及道路场地洒水降尘，不外排。</w:t>
            </w:r>
          </w:p>
          <w:p w14:paraId="2A6B1EDF">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因此，不设总量控制指标</w:t>
            </w:r>
            <w:r>
              <w:rPr>
                <w:rFonts w:hint="default" w:ascii="Times New Roman" w:hAnsi="Times New Roman" w:eastAsia="宋体" w:cs="Times New Roman"/>
                <w:color w:val="auto"/>
                <w:kern w:val="0"/>
                <w:sz w:val="24"/>
                <w:highlight w:val="none"/>
              </w:rPr>
              <w:t>。</w:t>
            </w:r>
          </w:p>
          <w:p w14:paraId="10ACA11F">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3、固体废物</w:t>
            </w:r>
          </w:p>
          <w:p w14:paraId="1FB1042C">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本项目固体废物处置率100%，不设总量控制指标。</w:t>
            </w:r>
          </w:p>
          <w:p w14:paraId="1A4512F6">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highlight w:val="none"/>
              </w:rPr>
            </w:pPr>
          </w:p>
          <w:p w14:paraId="429188DC">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宋体" w:cs="Times New Roman"/>
                <w:color w:val="auto"/>
                <w:sz w:val="24"/>
                <w:highlight w:val="none"/>
              </w:rPr>
            </w:pPr>
          </w:p>
        </w:tc>
      </w:tr>
    </w:tbl>
    <w:p w14:paraId="12770530">
      <w:pPr>
        <w:pStyle w:val="23"/>
        <w:adjustRightInd w:val="0"/>
        <w:snapToGrid w:val="0"/>
        <w:spacing w:before="0" w:beforeAutospacing="0" w:after="0" w:afterAutospacing="0"/>
        <w:jc w:val="center"/>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snapToGrid w:val="0"/>
          <w:color w:val="auto"/>
          <w:sz w:val="36"/>
          <w:szCs w:val="36"/>
          <w:highlight w:val="none"/>
        </w:rPr>
        <w:br w:type="page"/>
      </w:r>
      <w:bookmarkStart w:id="20" w:name="_Toc32349"/>
      <w:bookmarkStart w:id="21" w:name="_Toc1836"/>
      <w:r>
        <w:rPr>
          <w:rFonts w:hint="default" w:ascii="Times New Roman" w:hAnsi="Times New Roman" w:eastAsia="宋体" w:cs="Times New Roman"/>
          <w:b/>
          <w:bCs/>
          <w:snapToGrid w:val="0"/>
          <w:color w:val="auto"/>
          <w:sz w:val="30"/>
          <w:szCs w:val="30"/>
          <w:highlight w:val="none"/>
        </w:rPr>
        <w:t>四、主要环境影响和保护措施</w:t>
      </w:r>
      <w:bookmarkEnd w:id="20"/>
      <w:bookmarkEnd w:id="21"/>
    </w:p>
    <w:tbl>
      <w:tblPr>
        <w:tblStyle w:val="26"/>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3"/>
      </w:tblGrid>
      <w:tr w14:paraId="23D65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58" w:type="dxa"/>
            <w:tcMar>
              <w:left w:w="28" w:type="dxa"/>
              <w:right w:w="28" w:type="dxa"/>
            </w:tcMar>
            <w:vAlign w:val="center"/>
          </w:tcPr>
          <w:p w14:paraId="6DFC0C02">
            <w:pPr>
              <w:pStyle w:val="23"/>
              <w:adjustRightInd w:val="0"/>
              <w:snapToGrid w:val="0"/>
              <w:spacing w:before="0" w:beforeAutospacing="0" w:after="0" w:afterAutospacing="0"/>
              <w:jc w:val="center"/>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施工</w:t>
            </w:r>
          </w:p>
          <w:p w14:paraId="7C1C675F">
            <w:pPr>
              <w:pStyle w:val="23"/>
              <w:adjustRightInd w:val="0"/>
              <w:snapToGrid w:val="0"/>
              <w:spacing w:before="0" w:beforeAutospacing="0" w:after="0" w:afterAutospacing="0"/>
              <w:jc w:val="center"/>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期环</w:t>
            </w:r>
          </w:p>
          <w:p w14:paraId="291086D8">
            <w:pPr>
              <w:pStyle w:val="23"/>
              <w:adjustRightInd w:val="0"/>
              <w:snapToGrid w:val="0"/>
              <w:spacing w:before="0" w:beforeAutospacing="0" w:after="0" w:afterAutospacing="0"/>
              <w:jc w:val="center"/>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境保</w:t>
            </w:r>
          </w:p>
          <w:p w14:paraId="6EC94CCE">
            <w:pPr>
              <w:pStyle w:val="23"/>
              <w:adjustRightInd w:val="0"/>
              <w:snapToGrid w:val="0"/>
              <w:spacing w:before="0" w:beforeAutospacing="0" w:after="0" w:afterAutospacing="0"/>
              <w:jc w:val="center"/>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护措</w:t>
            </w:r>
          </w:p>
          <w:p w14:paraId="69E2FE49">
            <w:pPr>
              <w:pStyle w:val="23"/>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color w:val="auto"/>
                <w:kern w:val="2"/>
                <w:szCs w:val="24"/>
                <w:highlight w:val="none"/>
              </w:rPr>
              <w:t>施</w:t>
            </w:r>
          </w:p>
        </w:tc>
        <w:tc>
          <w:tcPr>
            <w:tcW w:w="8623" w:type="dxa"/>
            <w:vAlign w:val="center"/>
          </w:tcPr>
          <w:p w14:paraId="47E07CA6">
            <w:pPr>
              <w:pStyle w:val="25"/>
              <w:adjustRightInd w:val="0"/>
              <w:snapToGrid w:val="0"/>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Cs/>
                <w:color w:val="auto"/>
                <w:sz w:val="24"/>
                <w:szCs w:val="24"/>
                <w:highlight w:val="none"/>
              </w:rPr>
              <w:t>本项目购买原房东已建成标准厂房及办公综合楼进行使用。目前厂房内部未安装生产设备，为空置厂房。本次施工期主要在已建成厂房内进行设备安装、分区隔断及装修等，</w:t>
            </w:r>
            <w:r>
              <w:rPr>
                <w:rFonts w:hint="default" w:ascii="Times New Roman" w:hAnsi="Times New Roman" w:eastAsia="宋体" w:cs="Times New Roman"/>
                <w:color w:val="auto"/>
                <w:sz w:val="24"/>
                <w:szCs w:val="24"/>
                <w:highlight w:val="none"/>
              </w:rPr>
              <w:t>项目施工过程污染物主要为废气、废水、噪声、固废等。</w:t>
            </w:r>
          </w:p>
          <w:p w14:paraId="4B049F47">
            <w:pPr>
              <w:pStyle w:val="25"/>
              <w:spacing w:line="360" w:lineRule="auto"/>
              <w:ind w:firstLine="48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1、施工期废气影响分析</w:t>
            </w:r>
          </w:p>
          <w:p w14:paraId="39D7CE85">
            <w:pPr>
              <w:pStyle w:val="24"/>
              <w:spacing w:after="0" w:line="360" w:lineRule="auto"/>
              <w:ind w:firstLine="480" w:firstLineChars="200"/>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施工期废气主要为施工粉尘、焊接烟尘、施工机械及车辆燃油废气等。</w:t>
            </w:r>
          </w:p>
          <w:p w14:paraId="33A4F199">
            <w:pPr>
              <w:spacing w:line="360" w:lineRule="auto"/>
              <w:ind w:firstLine="482" w:firstLineChars="200"/>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lang w:val="zh-CN"/>
              </w:rPr>
              <w:t>（1）施工粉尘影响</w:t>
            </w:r>
          </w:p>
          <w:p w14:paraId="544D8693">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项目施工扬尘主要来自施工建筑材料装卸、运输，施工垃圾堆放，施工车辆的扬尘等。为降低施工粉尘对周边大气环境的影响，应采取如下防治措施：</w:t>
            </w:r>
          </w:p>
          <w:p w14:paraId="43500AE4">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①施工场地定期洒水，有效防止扬尘，在风速大于四级风速气象条件下加大洒水量及洒水频次；</w:t>
            </w:r>
          </w:p>
          <w:p w14:paraId="4E59D2D3">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②施工建筑材料定点堆放，在大风天气对散料堆场采用水喷淋防尘，用</w:t>
            </w:r>
            <w:r>
              <w:rPr>
                <w:rFonts w:hint="eastAsia" w:cs="Times New Roman"/>
                <w:color w:val="auto"/>
                <w:sz w:val="24"/>
                <w:szCs w:val="24"/>
                <w:highlight w:val="none"/>
                <w:lang w:eastAsia="zh-CN"/>
              </w:rPr>
              <w:t>篷布</w:t>
            </w:r>
            <w:r>
              <w:rPr>
                <w:rFonts w:hint="default" w:ascii="Times New Roman" w:hAnsi="Times New Roman" w:eastAsia="宋体" w:cs="Times New Roman"/>
                <w:color w:val="auto"/>
                <w:sz w:val="24"/>
                <w:szCs w:val="24"/>
                <w:highlight w:val="none"/>
              </w:rPr>
              <w:t>遮盖建筑材料，尽量按量购进建筑材料，避免在场内长时间堆放；</w:t>
            </w:r>
          </w:p>
          <w:p w14:paraId="7447616E">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③施工场地清理阶段做到先洒水，后清扫，施工后期建筑垃圾及时清理；</w:t>
            </w:r>
          </w:p>
          <w:p w14:paraId="42EAD520">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w:t>
            </w:r>
            <w:r>
              <w:rPr>
                <w:rFonts w:hint="default" w:ascii="Times New Roman" w:hAnsi="Times New Roman" w:eastAsia="宋体" w:cs="Times New Roman"/>
                <w:color w:val="auto"/>
                <w:sz w:val="24"/>
                <w:szCs w:val="24"/>
                <w:highlight w:val="none"/>
                <w:lang w:eastAsia="ja-JP"/>
              </w:rPr>
              <w:t>加强施工现场运输车辆管理，运输车辆必须车身整洁，装载车厢完好、严密，装载货物堆码整齐，严禁在装运过程中沿途抛、洒、滴、漏</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ja-JP"/>
              </w:rPr>
              <w:t>不得污染道路</w:t>
            </w:r>
            <w:r>
              <w:rPr>
                <w:rFonts w:hint="default" w:ascii="Times New Roman" w:hAnsi="Times New Roman" w:eastAsia="宋体" w:cs="Times New Roman"/>
                <w:color w:val="auto"/>
                <w:sz w:val="24"/>
                <w:szCs w:val="24"/>
                <w:highlight w:val="none"/>
              </w:rPr>
              <w:t>；</w:t>
            </w:r>
          </w:p>
          <w:p w14:paraId="2E92C183">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⑤优化施工期间运输车辆的出入场路径；</w:t>
            </w:r>
          </w:p>
          <w:p w14:paraId="5B4C71E7">
            <w:pPr>
              <w:adjustRightInd w:val="0"/>
              <w:snapToGrid w:val="0"/>
              <w:spacing w:line="360" w:lineRule="auto"/>
              <w:ind w:firstLine="480"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⑥在施工中合理组织施工，缩短施工时间，尽量减少施工污染。</w:t>
            </w:r>
          </w:p>
          <w:p w14:paraId="1AC48057">
            <w:pPr>
              <w:adjustRightIn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施工期产生的粉尘污染是短期的，随着施工活动的结束，施工扬尘对环境空气的影响也就随之结束，因此施工期粉尘对评价区域的空气环境质量影响较小。</w:t>
            </w:r>
          </w:p>
          <w:p w14:paraId="71BAB0E5">
            <w:pPr>
              <w:spacing w:line="360" w:lineRule="auto"/>
              <w:ind w:firstLine="482" w:firstLineChars="20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rPr>
              <w:t>2</w:t>
            </w:r>
            <w:r>
              <w:rPr>
                <w:rFonts w:hint="default" w:ascii="Times New Roman" w:hAnsi="Times New Roman" w:eastAsia="宋体" w:cs="Times New Roman"/>
                <w:b/>
                <w:bCs/>
                <w:color w:val="auto"/>
                <w:sz w:val="24"/>
                <w:szCs w:val="24"/>
                <w:highlight w:val="none"/>
                <w:lang w:val="zh-CN"/>
              </w:rPr>
              <w:t>）焊接烟尘影响</w:t>
            </w:r>
          </w:p>
          <w:p w14:paraId="048CF4EF">
            <w:pPr>
              <w:spacing w:line="360" w:lineRule="auto"/>
              <w:ind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根据工程规模，项目焊接工程量较小，焊接过程烟尘量不大，呈无组织排放。施工焊接烟尘具有间断性产生、产生量较小、产生点相对分散、易被稀释扩散等特点，加之施工场地周围较空旷，大气扩散条件相对较好，焊接烟尘经自然扩散和稀释</w:t>
            </w:r>
            <w:r>
              <w:rPr>
                <w:rFonts w:hint="default" w:ascii="Times New Roman" w:hAnsi="Times New Roman" w:eastAsia="宋体" w:cs="Times New Roman"/>
                <w:color w:val="auto"/>
                <w:sz w:val="24"/>
                <w:szCs w:val="24"/>
                <w:highlight w:val="none"/>
                <w:lang w:val="zh-CN"/>
              </w:rPr>
              <w:t>后对周围环境影响很小。</w:t>
            </w:r>
          </w:p>
          <w:p w14:paraId="6C7257FF">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rPr>
              <w:t>3</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rPr>
              <w:t>施工机械及车辆燃油废气</w:t>
            </w:r>
            <w:r>
              <w:rPr>
                <w:rFonts w:hint="default" w:ascii="Times New Roman" w:hAnsi="Times New Roman" w:eastAsia="宋体" w:cs="Times New Roman"/>
                <w:b/>
                <w:bCs/>
                <w:color w:val="auto"/>
                <w:sz w:val="24"/>
                <w:szCs w:val="24"/>
                <w:highlight w:val="none"/>
                <w:lang w:val="zh-CN"/>
              </w:rPr>
              <w:t>影响</w:t>
            </w:r>
          </w:p>
          <w:p w14:paraId="481EA1AF">
            <w:pPr>
              <w:pStyle w:val="25"/>
              <w:adjustRightInd w:val="0"/>
              <w:snapToGrid w:val="0"/>
              <w:spacing w:line="360" w:lineRule="auto"/>
              <w:ind w:firstLine="48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sz w:val="24"/>
                <w:szCs w:val="24"/>
                <w:highlight w:val="none"/>
                <w:lang w:val="zh-CN"/>
              </w:rPr>
              <w:t>项目施工车辆运输过程及施工机械使用过程中产生的尾气将对沿路居民生活</w:t>
            </w:r>
            <w:r>
              <w:rPr>
                <w:rFonts w:hint="default" w:ascii="Times New Roman" w:hAnsi="Times New Roman" w:eastAsia="宋体" w:cs="Times New Roman"/>
                <w:color w:val="auto"/>
                <w:sz w:val="24"/>
                <w:highlight w:val="none"/>
                <w:lang w:val="zh-CN"/>
              </w:rPr>
              <w:t>及环境空气产生一定的影响。因此，建设单位应在施工期间加强对车辆及施工机械的维修，尽量减少尾气的排放。</w:t>
            </w:r>
            <w:r>
              <w:rPr>
                <w:rFonts w:hint="default" w:ascii="Times New Roman" w:hAnsi="Times New Roman" w:eastAsia="宋体" w:cs="Times New Roman"/>
                <w:color w:val="auto"/>
                <w:sz w:val="24"/>
                <w:highlight w:val="none"/>
              </w:rPr>
              <w:t>施工机械和运输车辆所产生的废气经自然扩散和稀释后对周围环境影响较小。</w:t>
            </w:r>
          </w:p>
          <w:p w14:paraId="4FDEC3B6">
            <w:pPr>
              <w:pStyle w:val="25"/>
              <w:spacing w:line="360" w:lineRule="auto"/>
              <w:ind w:firstLine="482"/>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2、施工期废水影响分析</w:t>
            </w:r>
          </w:p>
          <w:p w14:paraId="2A2C027D">
            <w:pPr>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施工期产生的废水主要是施工废水</w:t>
            </w:r>
            <w:r>
              <w:rPr>
                <w:rFonts w:hint="default" w:ascii="Times New Roman" w:hAnsi="Times New Roman" w:eastAsia="宋体" w:cs="Times New Roman"/>
                <w:color w:val="auto"/>
                <w:sz w:val="24"/>
                <w:highlight w:val="none"/>
              </w:rPr>
              <w:t>及施工人员</w:t>
            </w:r>
            <w:r>
              <w:rPr>
                <w:rFonts w:hint="default" w:ascii="Times New Roman" w:hAnsi="Times New Roman" w:eastAsia="宋体" w:cs="Times New Roman"/>
                <w:color w:val="auto"/>
                <w:sz w:val="24"/>
                <w:highlight w:val="none"/>
                <w:lang w:val="zh-CN"/>
              </w:rPr>
              <w:t>生活污水。</w:t>
            </w:r>
          </w:p>
          <w:p w14:paraId="0928B24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①施工废水</w:t>
            </w:r>
          </w:p>
          <w:p w14:paraId="1F17179C">
            <w:pPr>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项目施工过程中主要产生施工设备维修、清洗产生的废水，施工期废水量约为</w:t>
            </w: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zh-CN"/>
              </w:rPr>
              <w:t>m</w:t>
            </w:r>
            <w:r>
              <w:rPr>
                <w:rFonts w:hint="default" w:ascii="Times New Roman" w:hAnsi="Times New Roman" w:eastAsia="宋体" w:cs="Times New Roman"/>
                <w:color w:val="auto"/>
                <w:sz w:val="24"/>
                <w:highlight w:val="none"/>
                <w:vertAlign w:val="superscript"/>
                <w:lang w:val="zh-CN"/>
              </w:rPr>
              <w:t>3</w:t>
            </w:r>
            <w:r>
              <w:rPr>
                <w:rFonts w:hint="default" w:ascii="Times New Roman" w:hAnsi="Times New Roman" w:eastAsia="宋体" w:cs="Times New Roman"/>
                <w:color w:val="auto"/>
                <w:sz w:val="24"/>
                <w:highlight w:val="none"/>
                <w:lang w:val="zh-CN"/>
              </w:rPr>
              <w:t>/d，主要污染物为SS，浓度约1000mg/L。</w:t>
            </w:r>
          </w:p>
          <w:p w14:paraId="73653E5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②施工人员生活污水</w:t>
            </w:r>
          </w:p>
          <w:p w14:paraId="71E680DB">
            <w:pPr>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项目施工期不设施工营地，施工人员均不在项目区食宿，仅产生少量洗手清洁</w:t>
            </w:r>
            <w:r>
              <w:rPr>
                <w:rFonts w:hint="default" w:ascii="Times New Roman" w:hAnsi="Times New Roman" w:eastAsia="宋体" w:cs="Times New Roman"/>
                <w:color w:val="auto"/>
                <w:sz w:val="24"/>
                <w:highlight w:val="none"/>
              </w:rPr>
              <w:t>及冲厕</w:t>
            </w:r>
            <w:r>
              <w:rPr>
                <w:rFonts w:hint="default" w:ascii="Times New Roman" w:hAnsi="Times New Roman" w:eastAsia="宋体" w:cs="Times New Roman"/>
                <w:color w:val="auto"/>
                <w:sz w:val="24"/>
                <w:highlight w:val="none"/>
                <w:lang w:val="zh-CN"/>
              </w:rPr>
              <w:t>废水。项目施工总周期为</w:t>
            </w:r>
            <w:r>
              <w:rPr>
                <w:rFonts w:hint="default" w:ascii="Times New Roman" w:hAnsi="Times New Roman" w:eastAsia="宋体" w:cs="Times New Roman"/>
                <w:color w:val="auto"/>
                <w:sz w:val="24"/>
                <w:highlight w:val="none"/>
              </w:rPr>
              <w:t>3个月</w:t>
            </w:r>
            <w:r>
              <w:rPr>
                <w:rFonts w:hint="default" w:ascii="Times New Roman" w:hAnsi="Times New Roman" w:eastAsia="宋体" w:cs="Times New Roman"/>
                <w:color w:val="auto"/>
                <w:sz w:val="24"/>
                <w:highlight w:val="none"/>
                <w:lang w:val="zh-CN"/>
              </w:rPr>
              <w:t>，施工高峰期人员</w:t>
            </w:r>
            <w:r>
              <w:rPr>
                <w:rFonts w:hint="default" w:ascii="Times New Roman" w:hAnsi="Times New Roman" w:eastAsia="宋体" w:cs="Times New Roman"/>
                <w:color w:val="auto"/>
                <w:sz w:val="24"/>
                <w:highlight w:val="none"/>
              </w:rPr>
              <w:t>约20</w:t>
            </w:r>
            <w:r>
              <w:rPr>
                <w:rFonts w:hint="default" w:ascii="Times New Roman" w:hAnsi="Times New Roman" w:eastAsia="宋体" w:cs="Times New Roman"/>
                <w:color w:val="auto"/>
                <w:sz w:val="24"/>
                <w:highlight w:val="none"/>
                <w:lang w:val="zh-CN"/>
              </w:rPr>
              <w:t>人计，施工人员洗手清洁</w:t>
            </w:r>
            <w:r>
              <w:rPr>
                <w:rFonts w:hint="default" w:ascii="Times New Roman" w:hAnsi="Times New Roman" w:eastAsia="宋体" w:cs="Times New Roman"/>
                <w:color w:val="auto"/>
                <w:sz w:val="24"/>
                <w:highlight w:val="none"/>
              </w:rPr>
              <w:t>及冲厕</w:t>
            </w:r>
            <w:r>
              <w:rPr>
                <w:rFonts w:hint="default" w:ascii="Times New Roman" w:hAnsi="Times New Roman" w:eastAsia="宋体" w:cs="Times New Roman"/>
                <w:color w:val="auto"/>
                <w:sz w:val="24"/>
                <w:highlight w:val="none"/>
                <w:lang w:val="zh-CN"/>
              </w:rPr>
              <w:t>用水按</w:t>
            </w:r>
            <w:r>
              <w:rPr>
                <w:rFonts w:hint="default" w:ascii="Times New Roman" w:hAnsi="Times New Roman" w:eastAsia="宋体" w:cs="Times New Roman"/>
                <w:color w:val="auto"/>
                <w:sz w:val="24"/>
                <w:highlight w:val="none"/>
              </w:rPr>
              <w:t>4</w:t>
            </w:r>
            <w:r>
              <w:rPr>
                <w:rFonts w:hint="default" w:ascii="Times New Roman" w:hAnsi="Times New Roman" w:eastAsia="宋体" w:cs="Times New Roman"/>
                <w:color w:val="auto"/>
                <w:sz w:val="24"/>
                <w:highlight w:val="none"/>
                <w:lang w:val="zh-CN"/>
              </w:rPr>
              <w:t>0L/人·d计，</w:t>
            </w:r>
            <w:r>
              <w:rPr>
                <w:rFonts w:hint="default" w:ascii="Times New Roman" w:hAnsi="Times New Roman" w:eastAsia="宋体" w:cs="Times New Roman"/>
                <w:color w:val="auto"/>
                <w:sz w:val="24"/>
                <w:highlight w:val="none"/>
              </w:rPr>
              <w:t>施工人员</w:t>
            </w:r>
            <w:r>
              <w:rPr>
                <w:rFonts w:hint="default" w:ascii="Times New Roman" w:hAnsi="Times New Roman" w:eastAsia="宋体" w:cs="Times New Roman"/>
                <w:color w:val="auto"/>
                <w:sz w:val="24"/>
                <w:highlight w:val="none"/>
                <w:lang w:val="zh-CN"/>
              </w:rPr>
              <w:t>用水量为</w:t>
            </w:r>
            <w:r>
              <w:rPr>
                <w:rFonts w:hint="default" w:ascii="Times New Roman" w:hAnsi="Times New Roman" w:eastAsia="宋体" w:cs="Times New Roman"/>
                <w:color w:val="auto"/>
                <w:sz w:val="24"/>
                <w:highlight w:val="none"/>
              </w:rPr>
              <w:t>72</w:t>
            </w:r>
            <w:r>
              <w:rPr>
                <w:rFonts w:hint="default" w:ascii="Times New Roman" w:hAnsi="Times New Roman" w:eastAsia="宋体" w:cs="Times New Roman"/>
                <w:color w:val="auto"/>
                <w:sz w:val="24"/>
                <w:highlight w:val="none"/>
                <w:lang w:val="zh-CN"/>
              </w:rPr>
              <w:t>m</w:t>
            </w:r>
            <w:r>
              <w:rPr>
                <w:rFonts w:hint="default" w:ascii="Times New Roman" w:hAnsi="Times New Roman" w:eastAsia="宋体" w:cs="Times New Roman"/>
                <w:color w:val="auto"/>
                <w:sz w:val="24"/>
                <w:highlight w:val="none"/>
                <w:vertAlign w:val="superscript"/>
                <w:lang w:val="zh-CN"/>
              </w:rPr>
              <w:t>3</w:t>
            </w:r>
            <w:r>
              <w:rPr>
                <w:rFonts w:hint="default" w:ascii="Times New Roman" w:hAnsi="Times New Roman" w:eastAsia="宋体" w:cs="Times New Roman"/>
                <w:color w:val="auto"/>
                <w:sz w:val="24"/>
                <w:highlight w:val="none"/>
              </w:rPr>
              <w:t>/施工期</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平均0.8</w:t>
            </w:r>
            <w:r>
              <w:rPr>
                <w:rFonts w:hint="default" w:ascii="Times New Roman" w:hAnsi="Times New Roman" w:eastAsia="宋体" w:cs="Times New Roman"/>
                <w:color w:val="auto"/>
                <w:sz w:val="24"/>
                <w:highlight w:val="none"/>
                <w:lang w:val="zh-CN"/>
              </w:rPr>
              <w:t>m</w:t>
            </w:r>
            <w:r>
              <w:rPr>
                <w:rFonts w:hint="default" w:ascii="Times New Roman" w:hAnsi="Times New Roman" w:eastAsia="宋体" w:cs="Times New Roman"/>
                <w:color w:val="auto"/>
                <w:sz w:val="24"/>
                <w:highlight w:val="none"/>
                <w:vertAlign w:val="superscript"/>
                <w:lang w:val="zh-CN"/>
              </w:rPr>
              <w:t>3</w:t>
            </w:r>
            <w:r>
              <w:rPr>
                <w:rFonts w:hint="default" w:ascii="Times New Roman" w:hAnsi="Times New Roman" w:eastAsia="宋体" w:cs="Times New Roman"/>
                <w:color w:val="auto"/>
                <w:sz w:val="24"/>
                <w:highlight w:val="none"/>
                <w:lang w:val="zh-CN"/>
              </w:rPr>
              <w:t>/d，排水系数按80%计算，则施工人员洗手清洁</w:t>
            </w:r>
            <w:r>
              <w:rPr>
                <w:rFonts w:hint="default" w:ascii="Times New Roman" w:hAnsi="Times New Roman" w:eastAsia="宋体" w:cs="Times New Roman"/>
                <w:color w:val="auto"/>
                <w:sz w:val="24"/>
                <w:highlight w:val="none"/>
              </w:rPr>
              <w:t>及冲厕</w:t>
            </w:r>
            <w:r>
              <w:rPr>
                <w:rFonts w:hint="default" w:ascii="Times New Roman" w:hAnsi="Times New Roman" w:eastAsia="宋体" w:cs="Times New Roman"/>
                <w:color w:val="auto"/>
                <w:sz w:val="24"/>
                <w:highlight w:val="none"/>
                <w:lang w:val="zh-CN"/>
              </w:rPr>
              <w:t>废水产生量为</w:t>
            </w:r>
            <w:r>
              <w:rPr>
                <w:rFonts w:hint="default" w:ascii="Times New Roman" w:hAnsi="Times New Roman" w:eastAsia="宋体" w:cs="Times New Roman"/>
                <w:color w:val="auto"/>
                <w:sz w:val="24"/>
                <w:highlight w:val="none"/>
              </w:rPr>
              <w:t>57.6</w:t>
            </w:r>
            <w:r>
              <w:rPr>
                <w:rFonts w:hint="default" w:ascii="Times New Roman" w:hAnsi="Times New Roman" w:eastAsia="宋体" w:cs="Times New Roman"/>
                <w:color w:val="auto"/>
                <w:sz w:val="24"/>
                <w:highlight w:val="none"/>
                <w:lang w:val="zh-CN"/>
              </w:rPr>
              <w:t>m</w:t>
            </w:r>
            <w:r>
              <w:rPr>
                <w:rFonts w:hint="default" w:ascii="Times New Roman" w:hAnsi="Times New Roman" w:eastAsia="宋体" w:cs="Times New Roman"/>
                <w:color w:val="auto"/>
                <w:sz w:val="24"/>
                <w:highlight w:val="none"/>
                <w:vertAlign w:val="superscript"/>
                <w:lang w:val="zh-CN"/>
              </w:rPr>
              <w:t>3</w:t>
            </w:r>
            <w:r>
              <w:rPr>
                <w:rFonts w:hint="default" w:ascii="Times New Roman" w:hAnsi="Times New Roman" w:eastAsia="宋体" w:cs="Times New Roman"/>
                <w:color w:val="auto"/>
                <w:sz w:val="24"/>
                <w:highlight w:val="none"/>
              </w:rPr>
              <w:t>/施工期</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平均0.64</w:t>
            </w:r>
            <w:r>
              <w:rPr>
                <w:rFonts w:hint="default" w:ascii="Times New Roman" w:hAnsi="Times New Roman" w:eastAsia="宋体" w:cs="Times New Roman"/>
                <w:color w:val="auto"/>
                <w:sz w:val="24"/>
                <w:highlight w:val="none"/>
                <w:lang w:val="zh-CN"/>
              </w:rPr>
              <w:t>m</w:t>
            </w:r>
            <w:r>
              <w:rPr>
                <w:rFonts w:hint="default" w:ascii="Times New Roman" w:hAnsi="Times New Roman" w:eastAsia="宋体" w:cs="Times New Roman"/>
                <w:color w:val="auto"/>
                <w:sz w:val="24"/>
                <w:highlight w:val="none"/>
                <w:vertAlign w:val="superscript"/>
                <w:lang w:val="zh-CN"/>
              </w:rPr>
              <w:t>3</w:t>
            </w:r>
            <w:r>
              <w:rPr>
                <w:rFonts w:hint="default" w:ascii="Times New Roman" w:hAnsi="Times New Roman" w:eastAsia="宋体" w:cs="Times New Roman"/>
                <w:color w:val="auto"/>
                <w:sz w:val="24"/>
                <w:highlight w:val="none"/>
                <w:lang w:val="zh-CN"/>
              </w:rPr>
              <w:t>/d。</w:t>
            </w:r>
          </w:p>
          <w:p w14:paraId="280FC899">
            <w:pPr>
              <w:pStyle w:val="25"/>
              <w:adjustRightInd w:val="0"/>
              <w:snapToGrid w:val="0"/>
              <w:spacing w:line="360" w:lineRule="auto"/>
              <w:ind w:firstLine="48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sz w:val="24"/>
                <w:highlight w:val="none"/>
                <w:lang w:val="zh-CN"/>
              </w:rPr>
              <w:t>施工过程中施工废水、施工人员生活污水</w:t>
            </w:r>
            <w:r>
              <w:rPr>
                <w:rFonts w:hint="default" w:ascii="Times New Roman" w:hAnsi="Times New Roman" w:eastAsia="宋体" w:cs="Times New Roman"/>
                <w:color w:val="auto"/>
                <w:sz w:val="24"/>
                <w:highlight w:val="none"/>
              </w:rPr>
              <w:t>设置1个容积约为</w:t>
            </w:r>
            <w:r>
              <w:rPr>
                <w:rFonts w:hint="default" w:ascii="Times New Roman" w:hAnsi="Times New Roman" w:eastAsia="宋体" w:cs="Times New Roman"/>
                <w:color w:val="auto"/>
                <w:sz w:val="24"/>
                <w:highlight w:val="none"/>
                <w:lang w:val="en-US" w:eastAsia="zh-CN"/>
              </w:rPr>
              <w:t>1.8</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的临时沉淀池，施工废水及</w:t>
            </w:r>
            <w:r>
              <w:rPr>
                <w:rFonts w:hint="default" w:ascii="Times New Roman" w:hAnsi="Times New Roman" w:eastAsia="宋体" w:cs="Times New Roman"/>
                <w:color w:val="auto"/>
                <w:sz w:val="24"/>
                <w:highlight w:val="none"/>
                <w:lang w:val="zh-CN"/>
              </w:rPr>
              <w:t>施工人员洗手清洁</w:t>
            </w:r>
            <w:r>
              <w:rPr>
                <w:rFonts w:hint="default" w:ascii="Times New Roman" w:hAnsi="Times New Roman" w:eastAsia="宋体" w:cs="Times New Roman"/>
                <w:color w:val="auto"/>
                <w:sz w:val="24"/>
                <w:highlight w:val="none"/>
              </w:rPr>
              <w:t>废水收集处理后全部用于施工场地洒水降尘，不外排；</w:t>
            </w:r>
            <w:r>
              <w:rPr>
                <w:rFonts w:hint="default" w:ascii="Times New Roman" w:hAnsi="Times New Roman" w:eastAsia="宋体" w:cs="Times New Roman"/>
                <w:color w:val="auto"/>
                <w:sz w:val="24"/>
                <w:highlight w:val="none"/>
                <w:lang w:val="zh-CN"/>
              </w:rPr>
              <w:t>施工人员</w:t>
            </w:r>
            <w:r>
              <w:rPr>
                <w:rFonts w:hint="default" w:ascii="Times New Roman" w:hAnsi="Times New Roman" w:eastAsia="宋体" w:cs="Times New Roman"/>
                <w:color w:val="auto"/>
                <w:sz w:val="24"/>
                <w:highlight w:val="none"/>
              </w:rPr>
              <w:t>冲厕废水依托已建化粪池进行处理。</w:t>
            </w:r>
            <w:r>
              <w:rPr>
                <w:rFonts w:hint="default" w:ascii="Times New Roman" w:hAnsi="Times New Roman" w:eastAsia="宋体" w:cs="Times New Roman"/>
                <w:color w:val="auto"/>
                <w:sz w:val="24"/>
                <w:highlight w:val="none"/>
                <w:lang w:val="zh-CN"/>
              </w:rPr>
              <w:t>对周围地表水影响较小。</w:t>
            </w:r>
          </w:p>
          <w:p w14:paraId="64101A3A">
            <w:pPr>
              <w:pStyle w:val="25"/>
              <w:adjustRightInd w:val="0"/>
              <w:snapToGrid w:val="0"/>
              <w:spacing w:line="360" w:lineRule="auto"/>
              <w:ind w:firstLine="482"/>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3、噪声</w:t>
            </w:r>
          </w:p>
          <w:p w14:paraId="5FD20548">
            <w:pPr>
              <w:pStyle w:val="25"/>
              <w:adjustRightInd w:val="0"/>
              <w:snapToGrid w:val="0"/>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施工期噪声主要为设备安装时的敲击声，通过选用低噪声设备、厂房进行隔声，并禁止施工人员抛掷物品，搬运时尽量轻拿轻放，合理安排施工时间（12:00~14:00、夜间不施工）等措施治理后，施工噪声对周边声环境影响较小。</w:t>
            </w:r>
          </w:p>
          <w:p w14:paraId="4F56D616">
            <w:pPr>
              <w:pStyle w:val="25"/>
              <w:adjustRightInd w:val="0"/>
              <w:snapToGrid w:val="0"/>
              <w:spacing w:line="360" w:lineRule="auto"/>
              <w:ind w:firstLine="482"/>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4、固体废弃物</w:t>
            </w:r>
          </w:p>
          <w:p w14:paraId="0348BC77">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项目施工期固体废弃物主要为建筑垃圾和生活垃圾。</w:t>
            </w:r>
          </w:p>
          <w:p w14:paraId="1E6034C5">
            <w:pPr>
              <w:spacing w:line="360" w:lineRule="auto"/>
              <w:ind w:firstLine="48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（1）建筑垃圾</w:t>
            </w:r>
          </w:p>
          <w:p w14:paraId="4773495A">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项目产生的建筑垃圾进行分类集中堆存，能回收利用的部分，请回收商进行收购，重复利用；不能回收利用的运至政府部门指定的建筑垃圾堆放场处置，禁止与生活垃圾混合处置，禁止随意丢弃。</w:t>
            </w:r>
          </w:p>
          <w:p w14:paraId="31F4F6C3">
            <w:pPr>
              <w:spacing w:line="360" w:lineRule="auto"/>
              <w:ind w:firstLine="48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（2）施工人员生活垃圾</w:t>
            </w:r>
          </w:p>
          <w:p w14:paraId="72FC9E09">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施工期施工人员均不在项目区食宿，生活垃圾产生量较小。生活垃圾以每人每天0.2kg计，则施工期生活垃圾产生量为</w:t>
            </w:r>
            <w:r>
              <w:rPr>
                <w:rFonts w:hint="default" w:ascii="Times New Roman" w:hAnsi="Times New Roman" w:eastAsia="宋体" w:cs="Times New Roman"/>
                <w:snapToGrid w:val="0"/>
                <w:color w:val="auto"/>
                <w:spacing w:val="12"/>
                <w:sz w:val="24"/>
                <w:highlight w:val="none"/>
              </w:rPr>
              <w:t>4kg/d</w:t>
            </w:r>
            <w:r>
              <w:rPr>
                <w:rFonts w:hint="default" w:ascii="Times New Roman" w:hAnsi="Times New Roman" w:eastAsia="宋体" w:cs="Times New Roman"/>
                <w:color w:val="auto"/>
                <w:sz w:val="24"/>
                <w:highlight w:val="none"/>
              </w:rPr>
              <w:t>。施工人员生活垃圾统一收集</w:t>
            </w:r>
            <w:r>
              <w:rPr>
                <w:rFonts w:hint="default" w:ascii="Times New Roman" w:hAnsi="Times New Roman" w:eastAsia="宋体" w:cs="Times New Roman"/>
                <w:color w:val="auto"/>
                <w:kern w:val="0"/>
                <w:sz w:val="24"/>
                <w:highlight w:val="none"/>
              </w:rPr>
              <w:t>至垃圾房后，由当地环卫部门处置</w:t>
            </w:r>
            <w:r>
              <w:rPr>
                <w:rFonts w:hint="default" w:ascii="Times New Roman" w:hAnsi="Times New Roman" w:eastAsia="宋体" w:cs="Times New Roman"/>
                <w:color w:val="auto"/>
                <w:sz w:val="24"/>
                <w:highlight w:val="none"/>
              </w:rPr>
              <w:t>。固废处置率100%，对周围环境影响较小。</w:t>
            </w:r>
          </w:p>
          <w:p w14:paraId="499195C9">
            <w:pPr>
              <w:pStyle w:val="25"/>
              <w:adjustRightInd w:val="0"/>
              <w:snapToGrid w:val="0"/>
              <w:spacing w:line="360" w:lineRule="auto"/>
              <w:ind w:firstLine="480"/>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color w:val="auto"/>
                <w:sz w:val="24"/>
                <w:highlight w:val="none"/>
              </w:rPr>
              <w:t>综上，在各项环保措施得到切实实施的情况下，项目施工期产生的环境影响较小，且为暂时的，随着施工期的结束而消失，对周围环境产生的影响较小。</w:t>
            </w:r>
          </w:p>
        </w:tc>
      </w:tr>
      <w:tr w14:paraId="37C44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8" w:type="dxa"/>
            <w:tcMar>
              <w:left w:w="28" w:type="dxa"/>
              <w:right w:w="28" w:type="dxa"/>
            </w:tcMar>
            <w:vAlign w:val="center"/>
          </w:tcPr>
          <w:p w14:paraId="4DDA30B3">
            <w:pPr>
              <w:adjustRightInd w:val="0"/>
              <w:snapToGrid w:val="0"/>
              <w:jc w:val="center"/>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运营</w:t>
            </w:r>
          </w:p>
          <w:p w14:paraId="2FD14889">
            <w:pPr>
              <w:adjustRightInd w:val="0"/>
              <w:snapToGrid w:val="0"/>
              <w:jc w:val="center"/>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期环</w:t>
            </w:r>
          </w:p>
          <w:p w14:paraId="5CDABA10">
            <w:pPr>
              <w:adjustRightInd w:val="0"/>
              <w:snapToGrid w:val="0"/>
              <w:jc w:val="center"/>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境影</w:t>
            </w:r>
          </w:p>
          <w:p w14:paraId="7DE07B69">
            <w:pPr>
              <w:adjustRightInd w:val="0"/>
              <w:snapToGrid w:val="0"/>
              <w:jc w:val="center"/>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响和</w:t>
            </w:r>
          </w:p>
          <w:p w14:paraId="029E1306">
            <w:pPr>
              <w:adjustRightInd w:val="0"/>
              <w:snapToGrid w:val="0"/>
              <w:jc w:val="center"/>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保护</w:t>
            </w:r>
          </w:p>
          <w:p w14:paraId="422452D4">
            <w:pPr>
              <w:adjustRightInd w:val="0"/>
              <w:snapToGrid w:val="0"/>
              <w:jc w:val="center"/>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措施</w:t>
            </w:r>
          </w:p>
        </w:tc>
        <w:tc>
          <w:tcPr>
            <w:tcW w:w="8623" w:type="dxa"/>
            <w:vAlign w:val="top"/>
          </w:tcPr>
          <w:p w14:paraId="741BB0E3">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一、废气源强核算及影响分析</w:t>
            </w:r>
          </w:p>
          <w:p w14:paraId="76D3B307">
            <w:pPr>
              <w:pStyle w:val="15"/>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运营期废气主要为浇筑发泡、涂胶工序的有机废气；切割、焊接工序产生颗粒物；食堂油烟及异味等。</w:t>
            </w:r>
          </w:p>
          <w:p w14:paraId="44D920E8">
            <w:pPr>
              <w:pStyle w:val="15"/>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1、污染物源强核算</w:t>
            </w:r>
          </w:p>
          <w:p w14:paraId="02C113F6">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rPr>
              <w:t>正常情况时废气</w:t>
            </w:r>
          </w:p>
          <w:p w14:paraId="1BF46BA3">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1）生产废气</w:t>
            </w:r>
          </w:p>
          <w:p w14:paraId="6D938EDD">
            <w:pPr>
              <w:pStyle w:val="15"/>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项目运营期废气排放源见表4-1。</w:t>
            </w:r>
          </w:p>
          <w:p w14:paraId="1D27936B">
            <w:pPr>
              <w:pStyle w:val="15"/>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表4-1   项目运营期废气排放源一览表</w:t>
            </w:r>
          </w:p>
          <w:tbl>
            <w:tblPr>
              <w:tblStyle w:val="27"/>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18"/>
              <w:gridCol w:w="1081"/>
              <w:gridCol w:w="1007"/>
              <w:gridCol w:w="1040"/>
              <w:gridCol w:w="110"/>
              <w:gridCol w:w="1104"/>
              <w:gridCol w:w="1153"/>
              <w:gridCol w:w="1106"/>
            </w:tblGrid>
            <w:tr w14:paraId="6ACB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gridSpan w:val="2"/>
                  <w:vAlign w:val="center"/>
                </w:tcPr>
                <w:p w14:paraId="32883830">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产污排污环节</w:t>
                  </w:r>
                </w:p>
              </w:tc>
              <w:tc>
                <w:tcPr>
                  <w:tcW w:w="4342" w:type="dxa"/>
                  <w:gridSpan w:val="5"/>
                  <w:vAlign w:val="center"/>
                </w:tcPr>
                <w:p w14:paraId="7261EA02">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浇筑发泡、涂胶工序</w:t>
                  </w:r>
                </w:p>
              </w:tc>
              <w:tc>
                <w:tcPr>
                  <w:tcW w:w="1153" w:type="dxa"/>
                  <w:vAlign w:val="center"/>
                </w:tcPr>
                <w:p w14:paraId="478B17B2">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切割工序</w:t>
                  </w:r>
                </w:p>
              </w:tc>
              <w:tc>
                <w:tcPr>
                  <w:tcW w:w="1106" w:type="dxa"/>
                  <w:vAlign w:val="center"/>
                </w:tcPr>
                <w:p w14:paraId="1065FD2D">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焊接工序</w:t>
                  </w:r>
                </w:p>
              </w:tc>
            </w:tr>
            <w:tr w14:paraId="1A44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gridSpan w:val="2"/>
                  <w:vAlign w:val="center"/>
                </w:tcPr>
                <w:p w14:paraId="5682A70D">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污染物种类</w:t>
                  </w:r>
                </w:p>
              </w:tc>
              <w:tc>
                <w:tcPr>
                  <w:tcW w:w="1081" w:type="dxa"/>
                  <w:vAlign w:val="center"/>
                </w:tcPr>
                <w:p w14:paraId="64ADC189">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非甲烷总烃</w:t>
                  </w:r>
                </w:p>
              </w:tc>
              <w:tc>
                <w:tcPr>
                  <w:tcW w:w="1007" w:type="dxa"/>
                  <w:vAlign w:val="center"/>
                </w:tcPr>
                <w:p w14:paraId="76E7DC0E">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臭气浓度</w:t>
                  </w:r>
                </w:p>
              </w:tc>
              <w:tc>
                <w:tcPr>
                  <w:tcW w:w="1150" w:type="dxa"/>
                  <w:gridSpan w:val="2"/>
                  <w:vAlign w:val="center"/>
                </w:tcPr>
                <w:p w14:paraId="5939334B">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非甲烷总烃</w:t>
                  </w:r>
                </w:p>
              </w:tc>
              <w:tc>
                <w:tcPr>
                  <w:tcW w:w="1104" w:type="dxa"/>
                  <w:vAlign w:val="center"/>
                </w:tcPr>
                <w:p w14:paraId="2BAC39D3">
                  <w:pPr>
                    <w:adjustRightInd w:val="0"/>
                    <w:snapToGrid w:val="0"/>
                    <w:jc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臭气浓度</w:t>
                  </w:r>
                </w:p>
              </w:tc>
              <w:tc>
                <w:tcPr>
                  <w:tcW w:w="1153" w:type="dxa"/>
                  <w:vAlign w:val="center"/>
                </w:tcPr>
                <w:p w14:paraId="35F26B3B">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颗粒物</w:t>
                  </w:r>
                </w:p>
              </w:tc>
              <w:tc>
                <w:tcPr>
                  <w:tcW w:w="1106" w:type="dxa"/>
                  <w:vAlign w:val="center"/>
                </w:tcPr>
                <w:p w14:paraId="0C681981">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颗粒物</w:t>
                  </w:r>
                </w:p>
              </w:tc>
            </w:tr>
            <w:tr w14:paraId="036F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gridSpan w:val="2"/>
                  <w:vAlign w:val="center"/>
                </w:tcPr>
                <w:p w14:paraId="1E415666">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污染物产生量（t/a）</w:t>
                  </w:r>
                </w:p>
              </w:tc>
              <w:tc>
                <w:tcPr>
                  <w:tcW w:w="1081" w:type="dxa"/>
                  <w:vAlign w:val="center"/>
                </w:tcPr>
                <w:p w14:paraId="53C75F0B">
                  <w:pPr>
                    <w:adjustRightInd w:val="0"/>
                    <w:snapToGrid w:val="0"/>
                    <w:jc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3.1668</w:t>
                  </w:r>
                </w:p>
              </w:tc>
              <w:tc>
                <w:tcPr>
                  <w:tcW w:w="1007" w:type="dxa"/>
                  <w:vAlign w:val="center"/>
                </w:tcPr>
                <w:p w14:paraId="67D946E5">
                  <w:pPr>
                    <w:adjustRightInd w:val="0"/>
                    <w:snapToGrid w:val="0"/>
                    <w:jc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少量</w:t>
                  </w:r>
                </w:p>
              </w:tc>
              <w:tc>
                <w:tcPr>
                  <w:tcW w:w="1150" w:type="dxa"/>
                  <w:gridSpan w:val="2"/>
                  <w:vAlign w:val="center"/>
                </w:tcPr>
                <w:p w14:paraId="18A4F7EE">
                  <w:pPr>
                    <w:adjustRightInd w:val="0"/>
                    <w:snapToGrid w:val="0"/>
                    <w:jc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0.1</w:t>
                  </w:r>
                  <w:r>
                    <w:rPr>
                      <w:rFonts w:hint="eastAsia" w:cs="Times New Roman"/>
                      <w:color w:val="auto"/>
                      <w:kern w:val="0"/>
                      <w:szCs w:val="21"/>
                      <w:highlight w:val="none"/>
                      <w:lang w:val="en-US" w:eastAsia="zh-CN" w:bidi="ar"/>
                    </w:rPr>
                    <w:t>667</w:t>
                  </w:r>
                </w:p>
              </w:tc>
              <w:tc>
                <w:tcPr>
                  <w:tcW w:w="1104" w:type="dxa"/>
                  <w:vAlign w:val="center"/>
                </w:tcPr>
                <w:p w14:paraId="66A65778">
                  <w:pPr>
                    <w:adjustRightInd w:val="0"/>
                    <w:snapToGrid w:val="0"/>
                    <w:jc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少量</w:t>
                  </w:r>
                </w:p>
              </w:tc>
              <w:tc>
                <w:tcPr>
                  <w:tcW w:w="1153" w:type="dxa"/>
                  <w:vAlign w:val="center"/>
                </w:tcPr>
                <w:p w14:paraId="025B95B1">
                  <w:pPr>
                    <w:adjustRightInd w:val="0"/>
                    <w:snapToGrid w:val="0"/>
                    <w:jc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bidi="ar"/>
                    </w:rPr>
                    <w:t>18.</w:t>
                  </w:r>
                  <w:r>
                    <w:rPr>
                      <w:rFonts w:hint="default" w:ascii="Times New Roman" w:hAnsi="Times New Roman" w:eastAsia="宋体" w:cs="Times New Roman"/>
                      <w:color w:val="auto"/>
                      <w:kern w:val="0"/>
                      <w:szCs w:val="21"/>
                      <w:highlight w:val="none"/>
                      <w:lang w:val="en-US" w:eastAsia="zh-CN" w:bidi="ar"/>
                    </w:rPr>
                    <w:t>444</w:t>
                  </w:r>
                </w:p>
              </w:tc>
              <w:tc>
                <w:tcPr>
                  <w:tcW w:w="1106" w:type="dxa"/>
                  <w:vAlign w:val="center"/>
                </w:tcPr>
                <w:p w14:paraId="392EF0A6">
                  <w:pPr>
                    <w:adjustRightInd w:val="0"/>
                    <w:snapToGrid w:val="0"/>
                    <w:jc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0.0111</w:t>
                  </w:r>
                </w:p>
              </w:tc>
            </w:tr>
            <w:tr w14:paraId="65AC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gridSpan w:val="2"/>
                  <w:vAlign w:val="center"/>
                </w:tcPr>
                <w:p w14:paraId="7EC05014">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污染物产生浓度（mg/m</w:t>
                  </w:r>
                  <w:r>
                    <w:rPr>
                      <w:rFonts w:hint="default" w:ascii="Times New Roman" w:hAnsi="Times New Roman" w:eastAsia="宋体" w:cs="Times New Roman"/>
                      <w:b/>
                      <w:color w:val="auto"/>
                      <w:spacing w:val="-10"/>
                      <w:szCs w:val="21"/>
                      <w:highlight w:val="none"/>
                      <w:vertAlign w:val="superscript"/>
                    </w:rPr>
                    <w:t>3</w:t>
                  </w:r>
                  <w:r>
                    <w:rPr>
                      <w:rFonts w:hint="default" w:ascii="Times New Roman" w:hAnsi="Times New Roman" w:eastAsia="宋体" w:cs="Times New Roman"/>
                      <w:b/>
                      <w:color w:val="auto"/>
                      <w:spacing w:val="-10"/>
                      <w:szCs w:val="21"/>
                      <w:highlight w:val="none"/>
                    </w:rPr>
                    <w:t>）</w:t>
                  </w:r>
                </w:p>
              </w:tc>
              <w:tc>
                <w:tcPr>
                  <w:tcW w:w="1081" w:type="dxa"/>
                  <w:vAlign w:val="center"/>
                </w:tcPr>
                <w:p w14:paraId="19D581F9">
                  <w:pPr>
                    <w:adjustRightInd w:val="0"/>
                    <w:snapToGrid w:val="0"/>
                    <w:jc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226.2</w:t>
                  </w:r>
                </w:p>
              </w:tc>
              <w:tc>
                <w:tcPr>
                  <w:tcW w:w="1007" w:type="dxa"/>
                  <w:vAlign w:val="center"/>
                </w:tcPr>
                <w:p w14:paraId="1EFA1B64">
                  <w:pPr>
                    <w:adjustRightInd w:val="0"/>
                    <w:snapToGrid w:val="0"/>
                    <w:jc w:val="center"/>
                    <w:rPr>
                      <w:rFonts w:hint="default" w:ascii="Times New Roman" w:hAnsi="Times New Roman" w:eastAsia="宋体" w:cs="Times New Roman"/>
                      <w:bCs/>
                      <w:color w:val="auto"/>
                      <w:spacing w:val="-10"/>
                      <w:szCs w:val="21"/>
                      <w:highlight w:val="none"/>
                    </w:rPr>
                  </w:pPr>
                  <w:r>
                    <w:rPr>
                      <w:rFonts w:hint="eastAsia" w:cs="Times New Roman"/>
                      <w:bCs/>
                      <w:color w:val="auto"/>
                      <w:spacing w:val="-10"/>
                      <w:szCs w:val="21"/>
                      <w:highlight w:val="none"/>
                      <w:lang w:val="en-US" w:eastAsia="zh-CN"/>
                    </w:rPr>
                    <w:t>4252</w:t>
                  </w:r>
                  <w:r>
                    <w:rPr>
                      <w:rFonts w:hint="default" w:ascii="Times New Roman" w:hAnsi="Times New Roman" w:eastAsia="宋体" w:cs="Times New Roman"/>
                      <w:bCs/>
                      <w:color w:val="auto"/>
                      <w:spacing w:val="-10"/>
                      <w:szCs w:val="21"/>
                      <w:highlight w:val="none"/>
                    </w:rPr>
                    <w:t>（无纲量）</w:t>
                  </w:r>
                </w:p>
              </w:tc>
              <w:tc>
                <w:tcPr>
                  <w:tcW w:w="1150" w:type="dxa"/>
                  <w:gridSpan w:val="2"/>
                  <w:vAlign w:val="center"/>
                </w:tcPr>
                <w:p w14:paraId="5C198589">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c>
                <w:tcPr>
                  <w:tcW w:w="1104" w:type="dxa"/>
                  <w:vAlign w:val="center"/>
                </w:tcPr>
                <w:p w14:paraId="7537F19B">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c>
                <w:tcPr>
                  <w:tcW w:w="1153" w:type="dxa"/>
                  <w:vAlign w:val="center"/>
                </w:tcPr>
                <w:p w14:paraId="2587A59A">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c>
                <w:tcPr>
                  <w:tcW w:w="1106" w:type="dxa"/>
                  <w:vAlign w:val="center"/>
                </w:tcPr>
                <w:p w14:paraId="71F175D6">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r>
            <w:tr w14:paraId="3326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gridSpan w:val="2"/>
                  <w:vAlign w:val="center"/>
                </w:tcPr>
                <w:p w14:paraId="308A3609">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排放形式</w:t>
                  </w:r>
                </w:p>
              </w:tc>
              <w:tc>
                <w:tcPr>
                  <w:tcW w:w="2088" w:type="dxa"/>
                  <w:gridSpan w:val="2"/>
                  <w:vAlign w:val="center"/>
                </w:tcPr>
                <w:p w14:paraId="667FF59C">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有组织</w:t>
                  </w:r>
                </w:p>
              </w:tc>
              <w:tc>
                <w:tcPr>
                  <w:tcW w:w="2254" w:type="dxa"/>
                  <w:gridSpan w:val="3"/>
                  <w:vAlign w:val="center"/>
                </w:tcPr>
                <w:p w14:paraId="5570E8BC">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无组织</w:t>
                  </w:r>
                </w:p>
              </w:tc>
              <w:tc>
                <w:tcPr>
                  <w:tcW w:w="2259" w:type="dxa"/>
                  <w:gridSpan w:val="2"/>
                  <w:vAlign w:val="center"/>
                </w:tcPr>
                <w:p w14:paraId="65D2FD2F">
                  <w:pPr>
                    <w:tabs>
                      <w:tab w:val="left" w:pos="336"/>
                    </w:tabs>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无组织</w:t>
                  </w:r>
                </w:p>
              </w:tc>
            </w:tr>
            <w:tr w14:paraId="5AD9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dxa"/>
                  <w:vMerge w:val="restart"/>
                  <w:vAlign w:val="center"/>
                </w:tcPr>
                <w:p w14:paraId="05AE510F">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治理设施</w:t>
                  </w:r>
                </w:p>
              </w:tc>
              <w:tc>
                <w:tcPr>
                  <w:tcW w:w="1418" w:type="dxa"/>
                  <w:vAlign w:val="center"/>
                </w:tcPr>
                <w:p w14:paraId="71C8B9E4">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处理能力</w:t>
                  </w:r>
                </w:p>
              </w:tc>
              <w:tc>
                <w:tcPr>
                  <w:tcW w:w="2088" w:type="dxa"/>
                  <w:gridSpan w:val="2"/>
                  <w:vAlign w:val="center"/>
                </w:tcPr>
                <w:p w14:paraId="41FC185A">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7000m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 xml:space="preserve"> /h</w:t>
                  </w:r>
                </w:p>
              </w:tc>
              <w:tc>
                <w:tcPr>
                  <w:tcW w:w="1150" w:type="dxa"/>
                  <w:gridSpan w:val="2"/>
                  <w:vAlign w:val="center"/>
                </w:tcPr>
                <w:p w14:paraId="65D4064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104" w:type="dxa"/>
                  <w:vAlign w:val="center"/>
                </w:tcPr>
                <w:p w14:paraId="0F8C2105">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153" w:type="dxa"/>
                  <w:vAlign w:val="center"/>
                </w:tcPr>
                <w:p w14:paraId="2E96BA0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106" w:type="dxa"/>
                  <w:vAlign w:val="center"/>
                </w:tcPr>
                <w:p w14:paraId="07640DA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0FAF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dxa"/>
                  <w:vMerge w:val="continue"/>
                  <w:vAlign w:val="center"/>
                </w:tcPr>
                <w:p w14:paraId="23ECFC9A">
                  <w:pPr>
                    <w:adjustRightInd w:val="0"/>
                    <w:snapToGrid w:val="0"/>
                    <w:jc w:val="center"/>
                    <w:rPr>
                      <w:rFonts w:hint="default" w:ascii="Times New Roman" w:hAnsi="Times New Roman" w:eastAsia="宋体" w:cs="Times New Roman"/>
                      <w:b/>
                      <w:color w:val="auto"/>
                      <w:spacing w:val="-10"/>
                      <w:szCs w:val="21"/>
                      <w:highlight w:val="none"/>
                    </w:rPr>
                  </w:pPr>
                </w:p>
              </w:tc>
              <w:tc>
                <w:tcPr>
                  <w:tcW w:w="1418" w:type="dxa"/>
                  <w:vAlign w:val="center"/>
                </w:tcPr>
                <w:p w14:paraId="01714AA0">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收集效率</w:t>
                  </w:r>
                </w:p>
              </w:tc>
              <w:tc>
                <w:tcPr>
                  <w:tcW w:w="2088" w:type="dxa"/>
                  <w:gridSpan w:val="2"/>
                  <w:vAlign w:val="center"/>
                </w:tcPr>
                <w:p w14:paraId="0499FC7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95%</w:t>
                  </w:r>
                </w:p>
              </w:tc>
              <w:tc>
                <w:tcPr>
                  <w:tcW w:w="1150" w:type="dxa"/>
                  <w:gridSpan w:val="2"/>
                  <w:vAlign w:val="center"/>
                </w:tcPr>
                <w:p w14:paraId="620D5B6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104" w:type="dxa"/>
                  <w:vAlign w:val="center"/>
                </w:tcPr>
                <w:p w14:paraId="3261CBA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153" w:type="dxa"/>
                  <w:vAlign w:val="center"/>
                </w:tcPr>
                <w:p w14:paraId="5808C74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106" w:type="dxa"/>
                  <w:vAlign w:val="center"/>
                </w:tcPr>
                <w:p w14:paraId="588E017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90%</w:t>
                  </w:r>
                </w:p>
              </w:tc>
            </w:tr>
            <w:tr w14:paraId="560D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dxa"/>
                  <w:vMerge w:val="continue"/>
                  <w:vAlign w:val="center"/>
                </w:tcPr>
                <w:p w14:paraId="3A6ACF76">
                  <w:pPr>
                    <w:adjustRightInd w:val="0"/>
                    <w:snapToGrid w:val="0"/>
                    <w:jc w:val="center"/>
                    <w:rPr>
                      <w:rFonts w:hint="default" w:ascii="Times New Roman" w:hAnsi="Times New Roman" w:eastAsia="宋体" w:cs="Times New Roman"/>
                      <w:b/>
                      <w:color w:val="auto"/>
                      <w:spacing w:val="-10"/>
                      <w:szCs w:val="21"/>
                      <w:highlight w:val="none"/>
                    </w:rPr>
                  </w:pPr>
                </w:p>
              </w:tc>
              <w:tc>
                <w:tcPr>
                  <w:tcW w:w="1418" w:type="dxa"/>
                  <w:vAlign w:val="center"/>
                </w:tcPr>
                <w:p w14:paraId="67D1196D">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治理工艺</w:t>
                  </w:r>
                </w:p>
              </w:tc>
              <w:tc>
                <w:tcPr>
                  <w:tcW w:w="2088" w:type="dxa"/>
                  <w:gridSpan w:val="2"/>
                  <w:vAlign w:val="center"/>
                </w:tcPr>
                <w:p w14:paraId="27318609">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收集</w:t>
                  </w:r>
                  <w:r>
                    <w:rPr>
                      <w:rFonts w:hint="default" w:ascii="Times New Roman" w:hAnsi="Times New Roman" w:eastAsia="宋体" w:cs="Times New Roman"/>
                      <w:color w:val="auto"/>
                      <w:szCs w:val="21"/>
                      <w:highlight w:val="none"/>
                      <w:lang w:val="en-US" w:eastAsia="zh-CN"/>
                    </w:rPr>
                    <w:t>效率</w:t>
                  </w:r>
                  <w:r>
                    <w:rPr>
                      <w:rFonts w:hint="default" w:ascii="Times New Roman" w:hAnsi="Times New Roman" w:eastAsia="宋体" w:cs="Times New Roman"/>
                      <w:color w:val="auto"/>
                      <w:szCs w:val="21"/>
                      <w:highlight w:val="none"/>
                    </w:rPr>
                    <w:t>（95%）+三级活性炭吸附装置（60%）</w:t>
                  </w:r>
                </w:p>
              </w:tc>
              <w:tc>
                <w:tcPr>
                  <w:tcW w:w="2254" w:type="dxa"/>
                  <w:gridSpan w:val="3"/>
                  <w:vAlign w:val="center"/>
                </w:tcPr>
                <w:p w14:paraId="3DC05DF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自然稀释扩散</w:t>
                  </w:r>
                </w:p>
              </w:tc>
              <w:tc>
                <w:tcPr>
                  <w:tcW w:w="1153" w:type="dxa"/>
                  <w:vAlign w:val="center"/>
                </w:tcPr>
                <w:p w14:paraId="79C410E9">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洒水降尘、厂房阻隔</w:t>
                  </w:r>
                </w:p>
              </w:tc>
              <w:tc>
                <w:tcPr>
                  <w:tcW w:w="1106" w:type="dxa"/>
                  <w:vAlign w:val="center"/>
                </w:tcPr>
                <w:p w14:paraId="7276A1DF">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移动式焊烟净化器</w:t>
                  </w:r>
                </w:p>
              </w:tc>
            </w:tr>
            <w:tr w14:paraId="6665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dxa"/>
                  <w:vMerge w:val="continue"/>
                  <w:vAlign w:val="center"/>
                </w:tcPr>
                <w:p w14:paraId="277C91F1">
                  <w:pPr>
                    <w:adjustRightInd w:val="0"/>
                    <w:snapToGrid w:val="0"/>
                    <w:jc w:val="center"/>
                    <w:rPr>
                      <w:rFonts w:hint="default" w:ascii="Times New Roman" w:hAnsi="Times New Roman" w:eastAsia="宋体" w:cs="Times New Roman"/>
                      <w:b/>
                      <w:color w:val="auto"/>
                      <w:spacing w:val="-10"/>
                      <w:szCs w:val="21"/>
                      <w:highlight w:val="none"/>
                    </w:rPr>
                  </w:pPr>
                </w:p>
              </w:tc>
              <w:tc>
                <w:tcPr>
                  <w:tcW w:w="1418" w:type="dxa"/>
                  <w:vAlign w:val="center"/>
                </w:tcPr>
                <w:p w14:paraId="35CD2D8F">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治理工艺去除率</w:t>
                  </w:r>
                </w:p>
              </w:tc>
              <w:tc>
                <w:tcPr>
                  <w:tcW w:w="2088" w:type="dxa"/>
                  <w:gridSpan w:val="2"/>
                  <w:vAlign w:val="center"/>
                </w:tcPr>
                <w:p w14:paraId="5863462C">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60%</w:t>
                  </w:r>
                </w:p>
              </w:tc>
              <w:tc>
                <w:tcPr>
                  <w:tcW w:w="2254" w:type="dxa"/>
                  <w:gridSpan w:val="3"/>
                  <w:vAlign w:val="center"/>
                </w:tcPr>
                <w:p w14:paraId="4A7B9511">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c>
                <w:tcPr>
                  <w:tcW w:w="1153" w:type="dxa"/>
                  <w:vAlign w:val="center"/>
                </w:tcPr>
                <w:p w14:paraId="0BFB3EA5">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80%</w:t>
                  </w:r>
                </w:p>
              </w:tc>
              <w:tc>
                <w:tcPr>
                  <w:tcW w:w="1106" w:type="dxa"/>
                  <w:vAlign w:val="center"/>
                </w:tcPr>
                <w:p w14:paraId="4C81CD61">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95%</w:t>
                  </w:r>
                </w:p>
              </w:tc>
            </w:tr>
            <w:tr w14:paraId="1C53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dxa"/>
                  <w:vMerge w:val="continue"/>
                  <w:vAlign w:val="center"/>
                </w:tcPr>
                <w:p w14:paraId="335A5B52">
                  <w:pPr>
                    <w:adjustRightInd w:val="0"/>
                    <w:snapToGrid w:val="0"/>
                    <w:jc w:val="center"/>
                    <w:rPr>
                      <w:rFonts w:hint="default" w:ascii="Times New Roman" w:hAnsi="Times New Roman" w:eastAsia="宋体" w:cs="Times New Roman"/>
                      <w:b/>
                      <w:color w:val="auto"/>
                      <w:spacing w:val="-10"/>
                      <w:szCs w:val="21"/>
                      <w:highlight w:val="none"/>
                    </w:rPr>
                  </w:pPr>
                </w:p>
              </w:tc>
              <w:tc>
                <w:tcPr>
                  <w:tcW w:w="1418" w:type="dxa"/>
                  <w:vAlign w:val="center"/>
                </w:tcPr>
                <w:p w14:paraId="096BCCEF">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是否为可行技术</w:t>
                  </w:r>
                </w:p>
              </w:tc>
              <w:tc>
                <w:tcPr>
                  <w:tcW w:w="2088" w:type="dxa"/>
                  <w:gridSpan w:val="2"/>
                  <w:vAlign w:val="center"/>
                </w:tcPr>
                <w:p w14:paraId="520F9C72">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是</w:t>
                  </w:r>
                </w:p>
              </w:tc>
              <w:tc>
                <w:tcPr>
                  <w:tcW w:w="2254" w:type="dxa"/>
                  <w:gridSpan w:val="3"/>
                  <w:vAlign w:val="center"/>
                </w:tcPr>
                <w:p w14:paraId="50570E43">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c>
                <w:tcPr>
                  <w:tcW w:w="2259" w:type="dxa"/>
                  <w:gridSpan w:val="2"/>
                  <w:vAlign w:val="center"/>
                </w:tcPr>
                <w:p w14:paraId="3E9F5F5D">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r>
            <w:tr w14:paraId="5852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gridSpan w:val="2"/>
                  <w:vAlign w:val="center"/>
                </w:tcPr>
                <w:p w14:paraId="73F880FF">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污染物排放浓度（mg/m</w:t>
                  </w:r>
                  <w:r>
                    <w:rPr>
                      <w:rFonts w:hint="default" w:ascii="Times New Roman" w:hAnsi="Times New Roman" w:eastAsia="宋体" w:cs="Times New Roman"/>
                      <w:b/>
                      <w:color w:val="auto"/>
                      <w:spacing w:val="-10"/>
                      <w:szCs w:val="21"/>
                      <w:highlight w:val="none"/>
                      <w:vertAlign w:val="superscript"/>
                    </w:rPr>
                    <w:t>3</w:t>
                  </w:r>
                  <w:r>
                    <w:rPr>
                      <w:rFonts w:hint="default" w:ascii="Times New Roman" w:hAnsi="Times New Roman" w:eastAsia="宋体" w:cs="Times New Roman"/>
                      <w:b/>
                      <w:color w:val="auto"/>
                      <w:spacing w:val="-10"/>
                      <w:szCs w:val="21"/>
                      <w:highlight w:val="none"/>
                    </w:rPr>
                    <w:t>）</w:t>
                  </w:r>
                </w:p>
              </w:tc>
              <w:tc>
                <w:tcPr>
                  <w:tcW w:w="1081" w:type="dxa"/>
                  <w:vAlign w:val="center"/>
                </w:tcPr>
                <w:p w14:paraId="4048DBD2">
                  <w:pPr>
                    <w:adjustRightInd w:val="0"/>
                    <w:snapToGrid w:val="0"/>
                    <w:jc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90.48</w:t>
                  </w:r>
                </w:p>
              </w:tc>
              <w:tc>
                <w:tcPr>
                  <w:tcW w:w="1007" w:type="dxa"/>
                  <w:vAlign w:val="center"/>
                </w:tcPr>
                <w:p w14:paraId="46B370A3">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lang w:val="en-US" w:eastAsia="zh-CN"/>
                    </w:rPr>
                    <w:t>1</w:t>
                  </w:r>
                  <w:r>
                    <w:rPr>
                      <w:rFonts w:hint="eastAsia" w:cs="Times New Roman"/>
                      <w:bCs/>
                      <w:color w:val="auto"/>
                      <w:spacing w:val="-10"/>
                      <w:szCs w:val="21"/>
                      <w:highlight w:val="none"/>
                      <w:lang w:val="en-US" w:eastAsia="zh-CN"/>
                    </w:rPr>
                    <w:t>701</w:t>
                  </w:r>
                  <w:r>
                    <w:rPr>
                      <w:rFonts w:hint="default" w:ascii="Times New Roman" w:hAnsi="Times New Roman" w:eastAsia="宋体" w:cs="Times New Roman"/>
                      <w:bCs/>
                      <w:color w:val="auto"/>
                      <w:spacing w:val="-10"/>
                      <w:szCs w:val="21"/>
                      <w:highlight w:val="none"/>
                    </w:rPr>
                    <w:t>（无纲量）</w:t>
                  </w:r>
                </w:p>
              </w:tc>
              <w:tc>
                <w:tcPr>
                  <w:tcW w:w="1150" w:type="dxa"/>
                  <w:gridSpan w:val="2"/>
                  <w:vAlign w:val="center"/>
                </w:tcPr>
                <w:p w14:paraId="60A5EEEA">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c>
                <w:tcPr>
                  <w:tcW w:w="1104" w:type="dxa"/>
                  <w:vAlign w:val="center"/>
                </w:tcPr>
                <w:p w14:paraId="2DD967D1">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c>
                <w:tcPr>
                  <w:tcW w:w="1153" w:type="dxa"/>
                  <w:vAlign w:val="center"/>
                </w:tcPr>
                <w:p w14:paraId="44DE2E09">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c>
                <w:tcPr>
                  <w:tcW w:w="1106" w:type="dxa"/>
                  <w:vAlign w:val="center"/>
                </w:tcPr>
                <w:p w14:paraId="603EB2D2">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r>
            <w:tr w14:paraId="5352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gridSpan w:val="2"/>
                  <w:vAlign w:val="center"/>
                </w:tcPr>
                <w:p w14:paraId="1AB45DFD">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污染物排放速率（kg/h）</w:t>
                  </w:r>
                </w:p>
              </w:tc>
              <w:tc>
                <w:tcPr>
                  <w:tcW w:w="1081" w:type="dxa"/>
                  <w:vAlign w:val="center"/>
                </w:tcPr>
                <w:p w14:paraId="5B03E01E">
                  <w:pPr>
                    <w:adjustRightInd w:val="0"/>
                    <w:snapToGrid w:val="0"/>
                    <w:jc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0.6333</w:t>
                  </w:r>
                </w:p>
              </w:tc>
              <w:tc>
                <w:tcPr>
                  <w:tcW w:w="1007" w:type="dxa"/>
                  <w:vAlign w:val="center"/>
                </w:tcPr>
                <w:p w14:paraId="3E576D44">
                  <w:pPr>
                    <w:adjustRightInd w:val="0"/>
                    <w:snapToGrid w:val="0"/>
                    <w:jc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1150" w:type="dxa"/>
                  <w:gridSpan w:val="2"/>
                  <w:vAlign w:val="center"/>
                </w:tcPr>
                <w:p w14:paraId="69038B59">
                  <w:pPr>
                    <w:adjustRightInd w:val="0"/>
                    <w:snapToGrid w:val="0"/>
                    <w:jc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0.</w:t>
                  </w:r>
                  <w:r>
                    <w:rPr>
                      <w:rFonts w:hint="eastAsia" w:cs="Times New Roman"/>
                      <w:color w:val="auto"/>
                      <w:kern w:val="0"/>
                      <w:szCs w:val="21"/>
                      <w:highlight w:val="none"/>
                      <w:lang w:val="en-US" w:eastAsia="zh-CN" w:bidi="ar"/>
                    </w:rPr>
                    <w:t>0833</w:t>
                  </w:r>
                </w:p>
              </w:tc>
              <w:tc>
                <w:tcPr>
                  <w:tcW w:w="1104" w:type="dxa"/>
                  <w:vAlign w:val="center"/>
                </w:tcPr>
                <w:p w14:paraId="4308D9B6">
                  <w:pPr>
                    <w:adjustRightInd w:val="0"/>
                    <w:snapToGrid w:val="0"/>
                    <w:jc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1153" w:type="dxa"/>
                  <w:vAlign w:val="center"/>
                </w:tcPr>
                <w:p w14:paraId="22FB3947">
                  <w:pPr>
                    <w:adjustRightInd w:val="0"/>
                    <w:snapToGrid w:val="0"/>
                    <w:jc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1.8444</w:t>
                  </w:r>
                </w:p>
              </w:tc>
              <w:tc>
                <w:tcPr>
                  <w:tcW w:w="1106" w:type="dxa"/>
                  <w:vAlign w:val="center"/>
                </w:tcPr>
                <w:p w14:paraId="4D046EBE">
                  <w:pPr>
                    <w:adjustRightInd w:val="0"/>
                    <w:snapToGrid w:val="0"/>
                    <w:jc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0.0016</w:t>
                  </w:r>
                </w:p>
              </w:tc>
            </w:tr>
            <w:tr w14:paraId="2DCC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gridSpan w:val="2"/>
                  <w:vAlign w:val="center"/>
                </w:tcPr>
                <w:p w14:paraId="6C963F60">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污染物排放量（t/a）</w:t>
                  </w:r>
                </w:p>
              </w:tc>
              <w:tc>
                <w:tcPr>
                  <w:tcW w:w="1081" w:type="dxa"/>
                  <w:vAlign w:val="center"/>
                </w:tcPr>
                <w:p w14:paraId="232B6444">
                  <w:pPr>
                    <w:adjustRightInd w:val="0"/>
                    <w:snapToGrid w:val="0"/>
                    <w:jc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1.2667</w:t>
                  </w:r>
                </w:p>
              </w:tc>
              <w:tc>
                <w:tcPr>
                  <w:tcW w:w="1007" w:type="dxa"/>
                  <w:vAlign w:val="center"/>
                </w:tcPr>
                <w:p w14:paraId="3B0DD33B">
                  <w:pPr>
                    <w:adjustRightInd w:val="0"/>
                    <w:snapToGrid w:val="0"/>
                    <w:jc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少量</w:t>
                  </w:r>
                </w:p>
              </w:tc>
              <w:tc>
                <w:tcPr>
                  <w:tcW w:w="1150" w:type="dxa"/>
                  <w:gridSpan w:val="2"/>
                  <w:vAlign w:val="center"/>
                </w:tcPr>
                <w:p w14:paraId="0295651C">
                  <w:pPr>
                    <w:adjustRightInd w:val="0"/>
                    <w:snapToGrid w:val="0"/>
                    <w:jc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0.1</w:t>
                  </w:r>
                  <w:r>
                    <w:rPr>
                      <w:rFonts w:hint="eastAsia" w:cs="Times New Roman"/>
                      <w:color w:val="auto"/>
                      <w:kern w:val="0"/>
                      <w:szCs w:val="21"/>
                      <w:highlight w:val="none"/>
                      <w:lang w:val="en-US" w:eastAsia="zh-CN" w:bidi="ar"/>
                    </w:rPr>
                    <w:t>667</w:t>
                  </w:r>
                </w:p>
              </w:tc>
              <w:tc>
                <w:tcPr>
                  <w:tcW w:w="1104" w:type="dxa"/>
                  <w:vAlign w:val="center"/>
                </w:tcPr>
                <w:p w14:paraId="66E8648D">
                  <w:pPr>
                    <w:adjustRightInd w:val="0"/>
                    <w:snapToGrid w:val="0"/>
                    <w:jc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少量</w:t>
                  </w:r>
                </w:p>
              </w:tc>
              <w:tc>
                <w:tcPr>
                  <w:tcW w:w="1153" w:type="dxa"/>
                  <w:vAlign w:val="center"/>
                </w:tcPr>
                <w:p w14:paraId="18F978CC">
                  <w:pPr>
                    <w:adjustRightInd w:val="0"/>
                    <w:snapToGrid w:val="0"/>
                    <w:jc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3.6888</w:t>
                  </w:r>
                </w:p>
              </w:tc>
              <w:tc>
                <w:tcPr>
                  <w:tcW w:w="1106" w:type="dxa"/>
                  <w:vAlign w:val="center"/>
                </w:tcPr>
                <w:p w14:paraId="637E169A">
                  <w:pPr>
                    <w:adjustRightInd w:val="0"/>
                    <w:snapToGrid w:val="0"/>
                    <w:jc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0.0016</w:t>
                  </w:r>
                </w:p>
              </w:tc>
            </w:tr>
            <w:tr w14:paraId="4356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dxa"/>
                  <w:vMerge w:val="restart"/>
                  <w:vAlign w:val="center"/>
                </w:tcPr>
                <w:p w14:paraId="1AD7CA6A">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排放口基本情况</w:t>
                  </w:r>
                </w:p>
              </w:tc>
              <w:tc>
                <w:tcPr>
                  <w:tcW w:w="1418" w:type="dxa"/>
                  <w:vAlign w:val="center"/>
                </w:tcPr>
                <w:p w14:paraId="682638EB">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排气筒高度</w:t>
                  </w:r>
                </w:p>
              </w:tc>
              <w:tc>
                <w:tcPr>
                  <w:tcW w:w="2088" w:type="dxa"/>
                  <w:gridSpan w:val="2"/>
                  <w:vAlign w:val="center"/>
                </w:tcPr>
                <w:p w14:paraId="20DA8713">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15m</w:t>
                  </w:r>
                </w:p>
              </w:tc>
              <w:tc>
                <w:tcPr>
                  <w:tcW w:w="2254" w:type="dxa"/>
                  <w:gridSpan w:val="3"/>
                  <w:vAlign w:val="center"/>
                </w:tcPr>
                <w:p w14:paraId="79799C98">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c>
                <w:tcPr>
                  <w:tcW w:w="2259" w:type="dxa"/>
                  <w:gridSpan w:val="2"/>
                  <w:vAlign w:val="center"/>
                </w:tcPr>
                <w:p w14:paraId="700E14E9">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r>
            <w:tr w14:paraId="2139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dxa"/>
                  <w:vMerge w:val="continue"/>
                  <w:vAlign w:val="center"/>
                </w:tcPr>
                <w:p w14:paraId="3333D277">
                  <w:pPr>
                    <w:adjustRightInd w:val="0"/>
                    <w:snapToGrid w:val="0"/>
                    <w:jc w:val="center"/>
                    <w:rPr>
                      <w:rFonts w:hint="default" w:ascii="Times New Roman" w:hAnsi="Times New Roman" w:eastAsia="宋体" w:cs="Times New Roman"/>
                      <w:b/>
                      <w:color w:val="auto"/>
                      <w:spacing w:val="-10"/>
                      <w:szCs w:val="21"/>
                      <w:highlight w:val="none"/>
                    </w:rPr>
                  </w:pPr>
                </w:p>
              </w:tc>
              <w:tc>
                <w:tcPr>
                  <w:tcW w:w="1418" w:type="dxa"/>
                  <w:vAlign w:val="center"/>
                </w:tcPr>
                <w:p w14:paraId="4C7443CD">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排气筒内径</w:t>
                  </w:r>
                </w:p>
              </w:tc>
              <w:tc>
                <w:tcPr>
                  <w:tcW w:w="2088" w:type="dxa"/>
                  <w:gridSpan w:val="2"/>
                  <w:vAlign w:val="center"/>
                </w:tcPr>
                <w:p w14:paraId="74ED8CA7">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0.4m</w:t>
                  </w:r>
                </w:p>
              </w:tc>
              <w:tc>
                <w:tcPr>
                  <w:tcW w:w="2254" w:type="dxa"/>
                  <w:gridSpan w:val="3"/>
                  <w:vAlign w:val="center"/>
                </w:tcPr>
                <w:p w14:paraId="399B955C">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c>
                <w:tcPr>
                  <w:tcW w:w="2259" w:type="dxa"/>
                  <w:gridSpan w:val="2"/>
                  <w:vAlign w:val="center"/>
                </w:tcPr>
                <w:p w14:paraId="6B097DAB">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r>
            <w:tr w14:paraId="5E82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dxa"/>
                  <w:vMerge w:val="continue"/>
                  <w:vAlign w:val="center"/>
                </w:tcPr>
                <w:p w14:paraId="6CDD657F">
                  <w:pPr>
                    <w:adjustRightInd w:val="0"/>
                    <w:snapToGrid w:val="0"/>
                    <w:jc w:val="center"/>
                    <w:rPr>
                      <w:rFonts w:hint="default" w:ascii="Times New Roman" w:hAnsi="Times New Roman" w:eastAsia="宋体" w:cs="Times New Roman"/>
                      <w:b/>
                      <w:color w:val="auto"/>
                      <w:spacing w:val="-10"/>
                      <w:szCs w:val="21"/>
                      <w:highlight w:val="none"/>
                    </w:rPr>
                  </w:pPr>
                </w:p>
              </w:tc>
              <w:tc>
                <w:tcPr>
                  <w:tcW w:w="1418" w:type="dxa"/>
                  <w:vAlign w:val="center"/>
                </w:tcPr>
                <w:p w14:paraId="628548E6">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温度</w:t>
                  </w:r>
                </w:p>
              </w:tc>
              <w:tc>
                <w:tcPr>
                  <w:tcW w:w="2088" w:type="dxa"/>
                  <w:gridSpan w:val="2"/>
                  <w:vAlign w:val="center"/>
                </w:tcPr>
                <w:p w14:paraId="3C8C7909">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25℃</w:t>
                  </w:r>
                </w:p>
              </w:tc>
              <w:tc>
                <w:tcPr>
                  <w:tcW w:w="2254" w:type="dxa"/>
                  <w:gridSpan w:val="3"/>
                  <w:vAlign w:val="center"/>
                </w:tcPr>
                <w:p w14:paraId="61718557">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c>
                <w:tcPr>
                  <w:tcW w:w="2259" w:type="dxa"/>
                  <w:gridSpan w:val="2"/>
                  <w:vAlign w:val="center"/>
                </w:tcPr>
                <w:p w14:paraId="598B6074">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r>
            <w:tr w14:paraId="2383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dxa"/>
                  <w:vMerge w:val="continue"/>
                  <w:vAlign w:val="center"/>
                </w:tcPr>
                <w:p w14:paraId="6188FC0D">
                  <w:pPr>
                    <w:adjustRightInd w:val="0"/>
                    <w:snapToGrid w:val="0"/>
                    <w:jc w:val="center"/>
                    <w:rPr>
                      <w:rFonts w:hint="default" w:ascii="Times New Roman" w:hAnsi="Times New Roman" w:eastAsia="宋体" w:cs="Times New Roman"/>
                      <w:b/>
                      <w:color w:val="auto"/>
                      <w:spacing w:val="-10"/>
                      <w:szCs w:val="21"/>
                      <w:highlight w:val="none"/>
                    </w:rPr>
                  </w:pPr>
                </w:p>
              </w:tc>
              <w:tc>
                <w:tcPr>
                  <w:tcW w:w="1418" w:type="dxa"/>
                  <w:vAlign w:val="center"/>
                </w:tcPr>
                <w:p w14:paraId="2152C9CC">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编号</w:t>
                  </w:r>
                </w:p>
              </w:tc>
              <w:tc>
                <w:tcPr>
                  <w:tcW w:w="2088" w:type="dxa"/>
                  <w:gridSpan w:val="2"/>
                  <w:vAlign w:val="center"/>
                </w:tcPr>
                <w:p w14:paraId="627FE904">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DA001</w:t>
                  </w:r>
                </w:p>
              </w:tc>
              <w:tc>
                <w:tcPr>
                  <w:tcW w:w="2254" w:type="dxa"/>
                  <w:gridSpan w:val="3"/>
                  <w:vAlign w:val="center"/>
                </w:tcPr>
                <w:p w14:paraId="2B472055">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c>
                <w:tcPr>
                  <w:tcW w:w="2259" w:type="dxa"/>
                  <w:gridSpan w:val="2"/>
                  <w:vAlign w:val="center"/>
                </w:tcPr>
                <w:p w14:paraId="62569304">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r>
            <w:tr w14:paraId="5EA0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dxa"/>
                  <w:vMerge w:val="continue"/>
                  <w:vAlign w:val="center"/>
                </w:tcPr>
                <w:p w14:paraId="01A05555">
                  <w:pPr>
                    <w:adjustRightInd w:val="0"/>
                    <w:snapToGrid w:val="0"/>
                    <w:jc w:val="center"/>
                    <w:rPr>
                      <w:rFonts w:hint="default" w:ascii="Times New Roman" w:hAnsi="Times New Roman" w:eastAsia="宋体" w:cs="Times New Roman"/>
                      <w:b/>
                      <w:color w:val="auto"/>
                      <w:spacing w:val="-10"/>
                      <w:szCs w:val="21"/>
                      <w:highlight w:val="none"/>
                    </w:rPr>
                  </w:pPr>
                </w:p>
              </w:tc>
              <w:tc>
                <w:tcPr>
                  <w:tcW w:w="1418" w:type="dxa"/>
                  <w:vAlign w:val="center"/>
                </w:tcPr>
                <w:p w14:paraId="0C50B215">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类型</w:t>
                  </w:r>
                </w:p>
              </w:tc>
              <w:tc>
                <w:tcPr>
                  <w:tcW w:w="2088" w:type="dxa"/>
                  <w:gridSpan w:val="2"/>
                  <w:vAlign w:val="center"/>
                </w:tcPr>
                <w:p w14:paraId="3430A938">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一般排放口</w:t>
                  </w:r>
                </w:p>
              </w:tc>
              <w:tc>
                <w:tcPr>
                  <w:tcW w:w="2254" w:type="dxa"/>
                  <w:gridSpan w:val="3"/>
                  <w:vAlign w:val="center"/>
                </w:tcPr>
                <w:p w14:paraId="5C7DEB43">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c>
                <w:tcPr>
                  <w:tcW w:w="2259" w:type="dxa"/>
                  <w:gridSpan w:val="2"/>
                  <w:vAlign w:val="center"/>
                </w:tcPr>
                <w:p w14:paraId="121099E5">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r>
            <w:tr w14:paraId="1DF3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dxa"/>
                  <w:vMerge w:val="continue"/>
                  <w:vAlign w:val="center"/>
                </w:tcPr>
                <w:p w14:paraId="1F404AE7">
                  <w:pPr>
                    <w:adjustRightInd w:val="0"/>
                    <w:snapToGrid w:val="0"/>
                    <w:jc w:val="center"/>
                    <w:rPr>
                      <w:rFonts w:hint="default" w:ascii="Times New Roman" w:hAnsi="Times New Roman" w:eastAsia="宋体" w:cs="Times New Roman"/>
                      <w:b/>
                      <w:color w:val="auto"/>
                      <w:spacing w:val="-10"/>
                      <w:szCs w:val="21"/>
                      <w:highlight w:val="none"/>
                    </w:rPr>
                  </w:pPr>
                </w:p>
              </w:tc>
              <w:tc>
                <w:tcPr>
                  <w:tcW w:w="1418" w:type="dxa"/>
                  <w:vAlign w:val="center"/>
                </w:tcPr>
                <w:p w14:paraId="19F9364E">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地理坐标</w:t>
                  </w:r>
                </w:p>
              </w:tc>
              <w:tc>
                <w:tcPr>
                  <w:tcW w:w="2088" w:type="dxa"/>
                  <w:gridSpan w:val="2"/>
                  <w:vAlign w:val="center"/>
                </w:tcPr>
                <w:p w14:paraId="4721D3FC">
                  <w:pPr>
                    <w:widowControl/>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E:103</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Cs/>
                      <w:color w:val="auto"/>
                      <w:spacing w:val="-10"/>
                      <w:szCs w:val="21"/>
                      <w:highlight w:val="none"/>
                    </w:rPr>
                    <w:t>12</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Cs/>
                      <w:color w:val="auto"/>
                      <w:spacing w:val="-10"/>
                      <w:szCs w:val="21"/>
                      <w:highlight w:val="none"/>
                    </w:rPr>
                    <w:t>24.597</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Cs/>
                      <w:color w:val="auto"/>
                      <w:spacing w:val="-10"/>
                      <w:szCs w:val="21"/>
                      <w:highlight w:val="none"/>
                    </w:rPr>
                    <w:t>，N:25</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Cs/>
                      <w:color w:val="auto"/>
                      <w:spacing w:val="-10"/>
                      <w:szCs w:val="21"/>
                      <w:highlight w:val="none"/>
                    </w:rPr>
                    <w:t>33</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Cs/>
                      <w:color w:val="auto"/>
                      <w:spacing w:val="-10"/>
                      <w:szCs w:val="21"/>
                      <w:highlight w:val="none"/>
                    </w:rPr>
                    <w:t>25.146</w:t>
                  </w:r>
                  <w:r>
                    <w:rPr>
                      <w:rFonts w:hint="default" w:ascii="Times New Roman" w:hAnsi="Times New Roman" w:eastAsia="宋体" w:cs="Times New Roman"/>
                      <w:color w:val="auto"/>
                      <w:szCs w:val="21"/>
                      <w:highlight w:val="none"/>
                    </w:rPr>
                    <w:t>″</w:t>
                  </w:r>
                </w:p>
              </w:tc>
              <w:tc>
                <w:tcPr>
                  <w:tcW w:w="2254" w:type="dxa"/>
                  <w:gridSpan w:val="3"/>
                  <w:vAlign w:val="center"/>
                </w:tcPr>
                <w:p w14:paraId="0A28DE73">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c>
                <w:tcPr>
                  <w:tcW w:w="2259" w:type="dxa"/>
                  <w:gridSpan w:val="2"/>
                  <w:vAlign w:val="center"/>
                </w:tcPr>
                <w:p w14:paraId="33FC9889">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r>
            <w:tr w14:paraId="699C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dxa"/>
                  <w:gridSpan w:val="2"/>
                  <w:vAlign w:val="center"/>
                </w:tcPr>
                <w:p w14:paraId="5E897613">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排放标准</w:t>
                  </w:r>
                </w:p>
              </w:tc>
              <w:tc>
                <w:tcPr>
                  <w:tcW w:w="6601" w:type="dxa"/>
                  <w:gridSpan w:val="7"/>
                  <w:vAlign w:val="center"/>
                </w:tcPr>
                <w:p w14:paraId="73945688">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DA001排气筒执行《合成树脂工业污染物排放标准》（GB31572-2015）</w:t>
                  </w:r>
                </w:p>
                <w:p w14:paraId="2DCC6B66">
                  <w:pPr>
                    <w:adjustRightInd w:val="0"/>
                    <w:snapToGrid w:val="0"/>
                    <w:jc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spacing w:val="-10"/>
                      <w:szCs w:val="21"/>
                      <w:highlight w:val="none"/>
                    </w:rPr>
                    <w:t>中相关大气污染物排放限值；无组织粉尘执行《大气污染物综合排放标准》（GB16297-1996）表2中颗粒物无组织排放监控浓度限值；臭气浓度执行《恶臭污染物排放标准》（GB1454-93）中的标准限</w:t>
                  </w:r>
                  <w:r>
                    <w:rPr>
                      <w:rFonts w:hint="default" w:ascii="Times New Roman" w:hAnsi="Times New Roman" w:eastAsia="宋体" w:cs="Times New Roman"/>
                      <w:color w:val="auto"/>
                      <w:spacing w:val="-10"/>
                      <w:szCs w:val="21"/>
                      <w:highlight w:val="none"/>
                      <w:lang w:val="en-US" w:eastAsia="zh-CN"/>
                    </w:rPr>
                    <w:t>值</w:t>
                  </w:r>
                  <w:r>
                    <w:rPr>
                      <w:rFonts w:hint="default" w:ascii="Times New Roman" w:hAnsi="Times New Roman" w:eastAsia="宋体" w:cs="Times New Roman"/>
                      <w:bCs/>
                      <w:color w:val="auto"/>
                      <w:spacing w:val="-10"/>
                      <w:szCs w:val="21"/>
                      <w:highlight w:val="none"/>
                    </w:rPr>
                    <w:t>。</w:t>
                  </w:r>
                </w:p>
              </w:tc>
            </w:tr>
            <w:tr w14:paraId="7CEE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dxa"/>
                  <w:vMerge w:val="restart"/>
                  <w:vAlign w:val="center"/>
                </w:tcPr>
                <w:p w14:paraId="5BB0AB3A">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监测要求</w:t>
                  </w:r>
                </w:p>
              </w:tc>
              <w:tc>
                <w:tcPr>
                  <w:tcW w:w="1418" w:type="dxa"/>
                  <w:vAlign w:val="center"/>
                </w:tcPr>
                <w:p w14:paraId="59FBBC09">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监测点位</w:t>
                  </w:r>
                </w:p>
              </w:tc>
              <w:tc>
                <w:tcPr>
                  <w:tcW w:w="2088" w:type="dxa"/>
                  <w:gridSpan w:val="2"/>
                  <w:vAlign w:val="center"/>
                </w:tcPr>
                <w:p w14:paraId="047B6FB4">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bCs/>
                      <w:color w:val="auto"/>
                      <w:spacing w:val="-10"/>
                      <w:szCs w:val="21"/>
                      <w:highlight w:val="none"/>
                    </w:rPr>
                    <w:t>DA001排气筒出口</w:t>
                  </w:r>
                </w:p>
              </w:tc>
              <w:tc>
                <w:tcPr>
                  <w:tcW w:w="2254" w:type="dxa"/>
                  <w:gridSpan w:val="3"/>
                  <w:vAlign w:val="center"/>
                </w:tcPr>
                <w:p w14:paraId="47DCA1CA">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color w:val="auto"/>
                      <w:spacing w:val="-10"/>
                      <w:szCs w:val="21"/>
                      <w:highlight w:val="none"/>
                    </w:rPr>
                    <w:t>厂界上风向及下风向</w:t>
                  </w:r>
                </w:p>
              </w:tc>
              <w:tc>
                <w:tcPr>
                  <w:tcW w:w="2259" w:type="dxa"/>
                  <w:gridSpan w:val="2"/>
                  <w:vAlign w:val="center"/>
                </w:tcPr>
                <w:p w14:paraId="66BABA3F">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厂界上风向及下风向</w:t>
                  </w:r>
                </w:p>
              </w:tc>
            </w:tr>
            <w:tr w14:paraId="2F20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dxa"/>
                  <w:vMerge w:val="continue"/>
                  <w:vAlign w:val="center"/>
                </w:tcPr>
                <w:p w14:paraId="05608E2B">
                  <w:pPr>
                    <w:adjustRightInd w:val="0"/>
                    <w:snapToGrid w:val="0"/>
                    <w:jc w:val="center"/>
                    <w:rPr>
                      <w:rFonts w:hint="default" w:ascii="Times New Roman" w:hAnsi="Times New Roman" w:eastAsia="宋体" w:cs="Times New Roman"/>
                      <w:b/>
                      <w:color w:val="auto"/>
                      <w:spacing w:val="-10"/>
                      <w:szCs w:val="21"/>
                      <w:highlight w:val="none"/>
                    </w:rPr>
                  </w:pPr>
                </w:p>
              </w:tc>
              <w:tc>
                <w:tcPr>
                  <w:tcW w:w="1418" w:type="dxa"/>
                  <w:vAlign w:val="center"/>
                </w:tcPr>
                <w:p w14:paraId="3BEB1E24">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监测因子</w:t>
                  </w:r>
                </w:p>
              </w:tc>
              <w:tc>
                <w:tcPr>
                  <w:tcW w:w="1081" w:type="dxa"/>
                  <w:vAlign w:val="center"/>
                </w:tcPr>
                <w:p w14:paraId="3A37EF67">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非甲烷总烃</w:t>
                  </w:r>
                </w:p>
              </w:tc>
              <w:tc>
                <w:tcPr>
                  <w:tcW w:w="1007" w:type="dxa"/>
                  <w:vAlign w:val="center"/>
                </w:tcPr>
                <w:p w14:paraId="5013BE9D">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臭气浓度</w:t>
                  </w:r>
                </w:p>
              </w:tc>
              <w:tc>
                <w:tcPr>
                  <w:tcW w:w="1040" w:type="dxa"/>
                  <w:vAlign w:val="center"/>
                </w:tcPr>
                <w:p w14:paraId="5AE042DE">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非甲烷总烃</w:t>
                  </w:r>
                </w:p>
              </w:tc>
              <w:tc>
                <w:tcPr>
                  <w:tcW w:w="1214" w:type="dxa"/>
                  <w:gridSpan w:val="2"/>
                  <w:vAlign w:val="center"/>
                </w:tcPr>
                <w:p w14:paraId="227FCCBD">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臭气浓度</w:t>
                  </w:r>
                </w:p>
              </w:tc>
              <w:tc>
                <w:tcPr>
                  <w:tcW w:w="2259" w:type="dxa"/>
                  <w:gridSpan w:val="2"/>
                  <w:vAlign w:val="center"/>
                </w:tcPr>
                <w:p w14:paraId="1FDD4276">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颗粒物</w:t>
                  </w:r>
                </w:p>
              </w:tc>
            </w:tr>
            <w:tr w14:paraId="003D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dxa"/>
                  <w:vMerge w:val="continue"/>
                  <w:vAlign w:val="center"/>
                </w:tcPr>
                <w:p w14:paraId="5F7C0B06">
                  <w:pPr>
                    <w:adjustRightInd w:val="0"/>
                    <w:snapToGrid w:val="0"/>
                    <w:jc w:val="center"/>
                    <w:rPr>
                      <w:rFonts w:hint="default" w:ascii="Times New Roman" w:hAnsi="Times New Roman" w:eastAsia="宋体" w:cs="Times New Roman"/>
                      <w:b/>
                      <w:color w:val="auto"/>
                      <w:spacing w:val="-10"/>
                      <w:szCs w:val="21"/>
                      <w:highlight w:val="none"/>
                    </w:rPr>
                  </w:pPr>
                </w:p>
              </w:tc>
              <w:tc>
                <w:tcPr>
                  <w:tcW w:w="1418" w:type="dxa"/>
                  <w:vAlign w:val="center"/>
                </w:tcPr>
                <w:p w14:paraId="77FDF5C5">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监测频次</w:t>
                  </w:r>
                </w:p>
              </w:tc>
              <w:tc>
                <w:tcPr>
                  <w:tcW w:w="1081" w:type="dxa"/>
                  <w:vAlign w:val="center"/>
                </w:tcPr>
                <w:p w14:paraId="593D52D4">
                  <w:pPr>
                    <w:adjustRightInd w:val="0"/>
                    <w:snapToGrid w:val="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1次/半年</w:t>
                  </w:r>
                </w:p>
              </w:tc>
              <w:tc>
                <w:tcPr>
                  <w:tcW w:w="1007" w:type="dxa"/>
                  <w:vAlign w:val="center"/>
                </w:tcPr>
                <w:p w14:paraId="3B24A706">
                  <w:pPr>
                    <w:adjustRightInd w:val="0"/>
                    <w:snapToGrid w:val="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1次/年</w:t>
                  </w:r>
                </w:p>
              </w:tc>
              <w:tc>
                <w:tcPr>
                  <w:tcW w:w="2254" w:type="dxa"/>
                  <w:gridSpan w:val="3"/>
                  <w:vAlign w:val="center"/>
                </w:tcPr>
                <w:p w14:paraId="27E446CF">
                  <w:pPr>
                    <w:adjustRightInd w:val="0"/>
                    <w:snapToGrid w:val="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1次/年</w:t>
                  </w:r>
                </w:p>
              </w:tc>
              <w:tc>
                <w:tcPr>
                  <w:tcW w:w="2259" w:type="dxa"/>
                  <w:gridSpan w:val="2"/>
                  <w:vAlign w:val="center"/>
                </w:tcPr>
                <w:p w14:paraId="22FECB1F">
                  <w:pPr>
                    <w:adjustRightInd w:val="0"/>
                    <w:snapToGrid w:val="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1次/年</w:t>
                  </w:r>
                </w:p>
              </w:tc>
            </w:tr>
          </w:tbl>
          <w:p w14:paraId="34BF14DF">
            <w:pPr>
              <w:pStyle w:val="15"/>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①非甲烷总烃</w:t>
            </w:r>
          </w:p>
          <w:p w14:paraId="2DEF08F9">
            <w:pPr>
              <w:spacing w:line="348"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A、浇筑发泡工序</w:t>
            </w:r>
          </w:p>
          <w:p w14:paraId="6FB57342">
            <w:pPr>
              <w:spacing w:line="348" w:lineRule="auto"/>
              <w:ind w:firstLine="480" w:firstLineChars="200"/>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本项目生产</w:t>
            </w:r>
            <w:r>
              <w:rPr>
                <w:rFonts w:hint="default" w:ascii="Times New Roman" w:hAnsi="Times New Roman" w:eastAsia="宋体" w:cs="Times New Roman"/>
                <w:color w:val="auto"/>
                <w:sz w:val="24"/>
                <w:szCs w:val="24"/>
                <w:highlight w:val="none"/>
                <w:lang w:eastAsia="zh-CN"/>
              </w:rPr>
              <w:t>聚氨酯彩钢夹芯板</w:t>
            </w:r>
            <w:r>
              <w:rPr>
                <w:rFonts w:hint="default" w:ascii="Times New Roman" w:hAnsi="Times New Roman" w:eastAsia="宋体" w:cs="Times New Roman"/>
                <w:color w:val="auto"/>
                <w:sz w:val="24"/>
                <w:szCs w:val="24"/>
                <w:highlight w:val="none"/>
              </w:rPr>
              <w:t>过程中，浇筑发泡均在</w:t>
            </w:r>
            <w:r>
              <w:rPr>
                <w:rFonts w:hint="eastAsia" w:cs="Times New Roman"/>
                <w:color w:val="auto"/>
                <w:sz w:val="24"/>
                <w:szCs w:val="24"/>
                <w:highlight w:val="none"/>
                <w:lang w:val="en-US" w:eastAsia="zh-CN"/>
              </w:rPr>
              <w:t>密闭间</w:t>
            </w:r>
            <w:r>
              <w:rPr>
                <w:rFonts w:hint="default" w:ascii="Times New Roman" w:hAnsi="Times New Roman" w:eastAsia="宋体" w:cs="Times New Roman"/>
                <w:color w:val="auto"/>
                <w:sz w:val="24"/>
                <w:szCs w:val="24"/>
                <w:highlight w:val="none"/>
              </w:rPr>
              <w:t>进行，设备仅留工件进出口，设备自动将巴斯夫黑料与组合聚醚用喷嘴喷至彩涂卷表面。巴斯夫黑料与组合聚醚会发生聚合反应，形成聚氨酯泡沫。异氰酸酯残存未聚合的反应单体挥发至空气中，形成有机废气（以非甲烷总烃计）</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非甲烷总烃排放浓度参考《青岛春城橡胶制品有限公司聚氨酯塑料发泡轮生产项目竣工环境保护验收报告》进行类比计算</w:t>
            </w:r>
            <w:r>
              <w:rPr>
                <w:rFonts w:hint="eastAsia" w:cs="Times New Roman"/>
                <w:color w:val="auto"/>
                <w:sz w:val="24"/>
                <w:szCs w:val="24"/>
                <w:highlight w:val="none"/>
                <w:lang w:eastAsia="zh-CN"/>
              </w:rPr>
              <w:t>。</w:t>
            </w:r>
          </w:p>
          <w:p w14:paraId="33CB8C5C">
            <w:pPr>
              <w:spacing w:line="348"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青岛春城橡胶制品有限公司聚氨酯塑料发泡轮生产项目使用的原料为：聚醚多元醇、1,4-丁烯二醇、发泡剂（环戊烷）、催化剂、聚氨酯原液</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生产工艺为</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A料预混进入A料罐（按比例混料，聚醚多元醇、1,4-丁烯二醇、发泡剂（环戊烷）、催化剂）与B料罐中的聚氨酯原液浇筑、发泡成型（发泡过程温度控制40℃），而后进行脱模修边、检验。</w:t>
            </w:r>
          </w:p>
          <w:p w14:paraId="51814D93">
            <w:pPr>
              <w:spacing w:line="348"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青岛春城橡胶制品有限公司聚氨酯塑料发泡轮生产项目竣工环境保护</w:t>
            </w:r>
            <w:r>
              <w:rPr>
                <w:rFonts w:hint="eastAsia" w:cs="Times New Roman"/>
                <w:color w:val="auto"/>
                <w:sz w:val="24"/>
                <w:szCs w:val="24"/>
                <w:highlight w:val="none"/>
                <w:lang w:val="en-US" w:eastAsia="zh-CN"/>
              </w:rPr>
              <w:t>验收报告可知，</w:t>
            </w:r>
            <w:r>
              <w:rPr>
                <w:rFonts w:hint="default" w:ascii="Times New Roman" w:hAnsi="Times New Roman" w:eastAsia="宋体" w:cs="Times New Roman"/>
                <w:color w:val="auto"/>
                <w:sz w:val="24"/>
                <w:szCs w:val="24"/>
                <w:highlight w:val="none"/>
                <w:lang w:val="en-US" w:eastAsia="zh-CN"/>
              </w:rPr>
              <w:t>原料使用量共182t/a</w:t>
            </w:r>
            <w:r>
              <w:rPr>
                <w:rFonts w:hint="eastAsia" w:cs="Times New Roman"/>
                <w:color w:val="auto"/>
                <w:sz w:val="24"/>
                <w:szCs w:val="24"/>
                <w:highlight w:val="none"/>
                <w:lang w:val="en-US" w:eastAsia="zh-CN"/>
              </w:rPr>
              <w:t>；验收监测期间的生产工况为99.5%~99.3%，</w:t>
            </w:r>
          </w:p>
          <w:p w14:paraId="2DA9F856">
            <w:pPr>
              <w:spacing w:line="348" w:lineRule="auto"/>
              <w:ind w:firstLine="480" w:firstLineChars="200"/>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综上所述，</w:t>
            </w:r>
            <w:r>
              <w:rPr>
                <w:rFonts w:hint="default" w:ascii="Times New Roman" w:hAnsi="Times New Roman" w:eastAsia="宋体" w:cs="Times New Roman"/>
                <w:color w:val="auto"/>
                <w:sz w:val="24"/>
                <w:szCs w:val="24"/>
                <w:highlight w:val="none"/>
              </w:rPr>
              <w:t>本项目所使用的主要原料、生产工艺及污染治理措施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1套活性炭处理装置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均与该项目类似，</w:t>
            </w:r>
            <w:r>
              <w:rPr>
                <w:rFonts w:hint="eastAsia" w:cs="Times New Roman"/>
                <w:color w:val="auto"/>
                <w:sz w:val="24"/>
                <w:szCs w:val="24"/>
                <w:highlight w:val="none"/>
                <w:lang w:val="en-US" w:eastAsia="zh-CN"/>
              </w:rPr>
              <w:t>且验收监测期间的生产工况接近满负荷，因此</w:t>
            </w:r>
            <w:r>
              <w:rPr>
                <w:rFonts w:hint="default" w:ascii="Times New Roman" w:hAnsi="Times New Roman" w:eastAsia="宋体" w:cs="Times New Roman"/>
                <w:color w:val="auto"/>
                <w:sz w:val="24"/>
                <w:szCs w:val="24"/>
                <w:highlight w:val="none"/>
              </w:rPr>
              <w:t>类比</w:t>
            </w:r>
            <w:r>
              <w:rPr>
                <w:rFonts w:hint="eastAsia" w:cs="Times New Roman"/>
                <w:color w:val="auto"/>
                <w:sz w:val="24"/>
                <w:szCs w:val="24"/>
                <w:highlight w:val="none"/>
                <w:lang w:val="en-US" w:eastAsia="zh-CN"/>
              </w:rPr>
              <w:t>该验收项目可行</w:t>
            </w:r>
            <w:r>
              <w:rPr>
                <w:rFonts w:hint="default" w:ascii="Times New Roman" w:hAnsi="Times New Roman" w:eastAsia="宋体" w:cs="Times New Roman"/>
                <w:color w:val="auto"/>
                <w:sz w:val="24"/>
                <w:szCs w:val="24"/>
                <w:highlight w:val="none"/>
              </w:rPr>
              <w:t>。</w:t>
            </w:r>
          </w:p>
          <w:p w14:paraId="16373050">
            <w:pPr>
              <w:spacing w:line="348"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根据该项目验收</w:t>
            </w:r>
            <w:r>
              <w:rPr>
                <w:rFonts w:hint="eastAsia" w:cs="Times New Roman"/>
                <w:color w:val="auto"/>
                <w:sz w:val="24"/>
                <w:szCs w:val="24"/>
                <w:highlight w:val="none"/>
                <w:lang w:val="en-US" w:eastAsia="zh-CN"/>
              </w:rPr>
              <w:t>监测</w:t>
            </w:r>
            <w:r>
              <w:rPr>
                <w:rFonts w:hint="default" w:ascii="Times New Roman" w:hAnsi="Times New Roman" w:eastAsia="宋体" w:cs="Times New Roman"/>
                <w:color w:val="auto"/>
                <w:sz w:val="24"/>
                <w:szCs w:val="24"/>
                <w:highlight w:val="none"/>
              </w:rPr>
              <w:t>报告</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见附件8</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，验收项目非甲烷总烃有组织排放浓度为9.20mg/m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排放</w:t>
            </w:r>
            <w:r>
              <w:rPr>
                <w:rFonts w:hint="default" w:ascii="Times New Roman" w:hAnsi="Times New Roman" w:eastAsia="宋体" w:cs="Times New Roman"/>
                <w:color w:val="auto"/>
                <w:sz w:val="24"/>
                <w:szCs w:val="24"/>
                <w:highlight w:val="none"/>
              </w:rPr>
              <w:t>速率为</w:t>
            </w:r>
            <w:r>
              <w:rPr>
                <w:rFonts w:hint="default" w:ascii="Times New Roman" w:hAnsi="Times New Roman" w:eastAsia="宋体" w:cs="Times New Roman"/>
                <w:color w:val="auto"/>
                <w:sz w:val="24"/>
                <w:szCs w:val="24"/>
                <w:highlight w:val="none"/>
                <w:lang w:val="en-US" w:eastAsia="zh-CN"/>
              </w:rPr>
              <w:t>0.11</w:t>
            </w:r>
            <w:r>
              <w:rPr>
                <w:rFonts w:hint="default" w:ascii="Times New Roman" w:hAnsi="Times New Roman" w:eastAsia="宋体" w:cs="Times New Roman"/>
                <w:color w:val="auto"/>
                <w:sz w:val="24"/>
                <w:szCs w:val="24"/>
                <w:highlight w:val="none"/>
              </w:rPr>
              <w:t>kg/h</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均取验收监测数据最高值</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根据验收项目采取的废气治理措施“集气罩（80%收集效率）+1套</w:t>
            </w:r>
            <w:r>
              <w:rPr>
                <w:rFonts w:hint="default" w:ascii="Times New Roman" w:hAnsi="Times New Roman" w:eastAsia="宋体" w:cs="Times New Roman"/>
                <w:color w:val="auto"/>
                <w:sz w:val="24"/>
                <w:szCs w:val="24"/>
                <w:highlight w:val="none"/>
                <w:lang w:val="en-US" w:eastAsia="zh-CN"/>
              </w:rPr>
              <w:t>活性炭处理装置</w:t>
            </w:r>
            <w:r>
              <w:rPr>
                <w:rFonts w:hint="eastAsia" w:cs="Times New Roman"/>
                <w:color w:val="auto"/>
                <w:sz w:val="24"/>
                <w:szCs w:val="24"/>
                <w:highlight w:val="none"/>
                <w:lang w:val="en-US" w:eastAsia="zh-CN"/>
              </w:rPr>
              <w:t>（60%去除效率）”核算出</w:t>
            </w:r>
            <w:r>
              <w:rPr>
                <w:rFonts w:hint="default" w:ascii="Times New Roman" w:hAnsi="Times New Roman" w:eastAsia="宋体" w:cs="Times New Roman"/>
                <w:color w:val="auto"/>
                <w:sz w:val="24"/>
                <w:szCs w:val="24"/>
                <w:highlight w:val="none"/>
              </w:rPr>
              <w:t>非甲烷总烃产生速率为</w:t>
            </w:r>
            <w:r>
              <w:rPr>
                <w:rFonts w:hint="eastAsia" w:cs="Times New Roman"/>
                <w:color w:val="auto"/>
                <w:sz w:val="24"/>
                <w:szCs w:val="24"/>
                <w:highlight w:val="none"/>
                <w:lang w:val="en-US" w:eastAsia="zh-CN"/>
              </w:rPr>
              <w:t>0.3438</w:t>
            </w:r>
            <w:r>
              <w:rPr>
                <w:rFonts w:hint="default" w:ascii="Times New Roman" w:hAnsi="Times New Roman" w:eastAsia="宋体" w:cs="Times New Roman"/>
                <w:color w:val="auto"/>
                <w:sz w:val="24"/>
                <w:szCs w:val="24"/>
                <w:highlight w:val="none"/>
              </w:rPr>
              <w:t>kg/h</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lang w:val="en-US" w:eastAsia="zh-CN"/>
              </w:rPr>
              <w:t>原料</w:t>
            </w:r>
            <w:r>
              <w:rPr>
                <w:rFonts w:hint="default" w:ascii="Times New Roman" w:hAnsi="Times New Roman" w:eastAsia="宋体" w:cs="Times New Roman"/>
                <w:color w:val="auto"/>
                <w:sz w:val="24"/>
                <w:szCs w:val="24"/>
                <w:highlight w:val="none"/>
              </w:rPr>
              <w:t>用量共496.8t/a</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类比折算出本项目</w:t>
            </w:r>
            <w:r>
              <w:rPr>
                <w:rFonts w:hint="default" w:ascii="Times New Roman" w:hAnsi="Times New Roman" w:eastAsia="宋体" w:cs="Times New Roman"/>
                <w:color w:val="auto"/>
                <w:sz w:val="24"/>
                <w:szCs w:val="24"/>
                <w:highlight w:val="none"/>
              </w:rPr>
              <w:t>非甲烷总烃产生速率为</w:t>
            </w:r>
            <w:r>
              <w:rPr>
                <w:rFonts w:hint="eastAsia" w:cs="Times New Roman"/>
                <w:color w:val="auto"/>
                <w:sz w:val="24"/>
                <w:szCs w:val="24"/>
                <w:highlight w:val="none"/>
                <w:lang w:val="en-US" w:eastAsia="zh-CN"/>
              </w:rPr>
              <w:t>0.9386</w:t>
            </w:r>
            <w:r>
              <w:rPr>
                <w:rFonts w:hint="default" w:ascii="Times New Roman" w:hAnsi="Times New Roman" w:eastAsia="宋体" w:cs="Times New Roman"/>
                <w:color w:val="auto"/>
                <w:sz w:val="24"/>
                <w:szCs w:val="24"/>
                <w:highlight w:val="none"/>
              </w:rPr>
              <w:t>kg/h</w:t>
            </w:r>
            <w:r>
              <w:rPr>
                <w:rFonts w:hint="default" w:ascii="Times New Roman" w:hAnsi="Times New Roman" w:eastAsia="宋体" w:cs="Times New Roman"/>
                <w:color w:val="auto"/>
                <w:sz w:val="24"/>
                <w:szCs w:val="24"/>
                <w:highlight w:val="none"/>
                <w:lang w:eastAsia="zh-CN"/>
              </w:rPr>
              <w:t>（折算系数为</w:t>
            </w:r>
            <w:r>
              <w:rPr>
                <w:rFonts w:hint="default" w:ascii="Times New Roman" w:hAnsi="Times New Roman" w:eastAsia="宋体" w:cs="Times New Roman"/>
                <w:color w:val="auto"/>
                <w:sz w:val="24"/>
                <w:szCs w:val="24"/>
                <w:highlight w:val="none"/>
                <w:lang w:val="en-US" w:eastAsia="zh-CN"/>
              </w:rPr>
              <w:t>2.73</w:t>
            </w:r>
            <w:r>
              <w:rPr>
                <w:rFonts w:hint="default" w:ascii="Times New Roman" w:hAnsi="Times New Roman" w:eastAsia="宋体" w:cs="Times New Roman"/>
                <w:color w:val="auto"/>
                <w:sz w:val="24"/>
                <w:szCs w:val="24"/>
                <w:highlight w:val="none"/>
                <w:lang w:eastAsia="zh-CN"/>
              </w:rPr>
              <w:t>），有机废气产生量为</w:t>
            </w:r>
            <w:r>
              <w:rPr>
                <w:rFonts w:hint="eastAsia" w:cs="Times New Roman"/>
                <w:color w:val="auto"/>
                <w:sz w:val="24"/>
                <w:szCs w:val="24"/>
                <w:highlight w:val="none"/>
                <w:lang w:val="en-US" w:eastAsia="zh-CN"/>
              </w:rPr>
              <w:t>1.8772</w:t>
            </w:r>
            <w:r>
              <w:rPr>
                <w:rFonts w:hint="default" w:ascii="Times New Roman" w:hAnsi="Times New Roman" w:eastAsia="宋体" w:cs="Times New Roman"/>
                <w:color w:val="auto"/>
                <w:sz w:val="24"/>
                <w:szCs w:val="24"/>
                <w:highlight w:val="none"/>
                <w:lang w:eastAsia="zh-CN"/>
              </w:rPr>
              <w:t>t/a</w:t>
            </w:r>
            <w:r>
              <w:rPr>
                <w:rFonts w:hint="default" w:ascii="Times New Roman" w:hAnsi="Times New Roman" w:eastAsia="宋体" w:cs="Times New Roman"/>
                <w:color w:val="auto"/>
                <w:sz w:val="24"/>
                <w:szCs w:val="24"/>
                <w:highlight w:val="none"/>
              </w:rPr>
              <w:t>（生产时间2000h）</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产生浓度为134.08mg/m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（风量为7000m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/h）。</w:t>
            </w:r>
          </w:p>
          <w:p w14:paraId="5B4E04CF">
            <w:pPr>
              <w:spacing w:line="348"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B、涂胶工序</w:t>
            </w:r>
          </w:p>
          <w:p w14:paraId="5388E1FE">
            <w:pPr>
              <w:pStyle w:val="77"/>
              <w:autoSpaceDE w:val="0"/>
              <w:autoSpaceDN w:val="0"/>
              <w:spacing w:line="360" w:lineRule="auto"/>
              <w:ind w:firstLine="480" w:firstLineChars="200"/>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本项目生产泡沫、岩棉</w:t>
            </w:r>
            <w:r>
              <w:rPr>
                <w:rFonts w:hint="default" w:ascii="Times New Roman" w:hAnsi="Times New Roman" w:eastAsia="宋体" w:cs="Times New Roman"/>
                <w:color w:val="auto"/>
                <w:sz w:val="24"/>
                <w:szCs w:val="24"/>
                <w:highlight w:val="none"/>
                <w:lang w:val="en-US" w:eastAsia="zh-CN"/>
              </w:rPr>
              <w:t>彩钢</w:t>
            </w:r>
            <w:r>
              <w:rPr>
                <w:rFonts w:hint="default" w:ascii="Times New Roman" w:hAnsi="Times New Roman" w:eastAsia="宋体" w:cs="Times New Roman"/>
                <w:color w:val="auto"/>
                <w:sz w:val="24"/>
                <w:szCs w:val="24"/>
                <w:highlight w:val="none"/>
              </w:rPr>
              <w:t>夹芯板过程中，涂胶均在</w:t>
            </w:r>
            <w:r>
              <w:rPr>
                <w:rFonts w:hint="eastAsia" w:cs="Times New Roman"/>
                <w:color w:val="auto"/>
                <w:sz w:val="24"/>
                <w:szCs w:val="24"/>
                <w:highlight w:val="none"/>
                <w:lang w:val="en-US" w:eastAsia="zh-CN"/>
              </w:rPr>
              <w:t>密闭间</w:t>
            </w:r>
            <w:r>
              <w:rPr>
                <w:rFonts w:hint="default" w:ascii="Times New Roman" w:hAnsi="Times New Roman" w:eastAsia="宋体" w:cs="Times New Roman"/>
                <w:color w:val="auto"/>
                <w:sz w:val="24"/>
                <w:szCs w:val="24"/>
                <w:highlight w:val="none"/>
              </w:rPr>
              <w:t>进行，设备仅留工件进出口，设备自动将粘贴剂用喷嘴喷至彩涂卷表面，而后放入聚苯乙烯泡沫</w:t>
            </w:r>
            <w:r>
              <w:rPr>
                <w:rFonts w:hint="eastAsia" w:cs="Times New Roman"/>
                <w:color w:val="auto"/>
                <w:sz w:val="24"/>
                <w:szCs w:val="24"/>
                <w:highlight w:val="none"/>
                <w:lang w:val="en-US" w:eastAsia="zh-CN"/>
              </w:rPr>
              <w:t>块</w:t>
            </w:r>
            <w:r>
              <w:rPr>
                <w:rFonts w:hint="default" w:ascii="Times New Roman" w:hAnsi="Times New Roman" w:eastAsia="宋体" w:cs="Times New Roman"/>
                <w:color w:val="auto"/>
                <w:sz w:val="24"/>
                <w:szCs w:val="24"/>
                <w:highlight w:val="none"/>
              </w:rPr>
              <w:t>、岩棉块进行层压覆合。项目使用的</w:t>
            </w:r>
            <w:r>
              <w:rPr>
                <w:rFonts w:hint="default" w:ascii="Times New Roman" w:hAnsi="Times New Roman" w:eastAsia="宋体" w:cs="Times New Roman"/>
                <w:color w:val="auto"/>
                <w:sz w:val="24"/>
                <w:szCs w:val="24"/>
                <w:highlight w:val="none"/>
                <w:lang w:val="en-US" w:eastAsia="zh-CN"/>
              </w:rPr>
              <w:t>溶剂型</w:t>
            </w:r>
            <w:r>
              <w:rPr>
                <w:rFonts w:hint="default" w:ascii="Times New Roman" w:hAnsi="Times New Roman" w:eastAsia="宋体" w:cs="Times New Roman"/>
                <w:color w:val="auto"/>
                <w:sz w:val="24"/>
                <w:szCs w:val="24"/>
                <w:highlight w:val="none"/>
              </w:rPr>
              <w:t>粘贴剂由99%以上的</w:t>
            </w:r>
            <w:r>
              <w:rPr>
                <w:rFonts w:hint="default" w:ascii="Times New Roman" w:hAnsi="Times New Roman" w:eastAsia="宋体" w:cs="Times New Roman"/>
                <w:bCs/>
                <w:color w:val="auto"/>
                <w:sz w:val="24"/>
                <w:szCs w:val="24"/>
                <w:highlight w:val="none"/>
              </w:rPr>
              <w:t>多亚甲基多苯基多异氰酸</w:t>
            </w:r>
            <w:r>
              <w:rPr>
                <w:rFonts w:hint="default" w:ascii="Times New Roman" w:hAnsi="Times New Roman" w:eastAsia="宋体" w:cs="Times New Roman"/>
                <w:color w:val="auto"/>
                <w:sz w:val="24"/>
                <w:szCs w:val="24"/>
                <w:highlight w:val="none"/>
              </w:rPr>
              <w:t>酯组成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聚异氰酸酯实际生产时仍有极少量残留单体挥发至空气中</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形成有机废气（以非甲烷总烃计），非甲烷总烃产生量计算参照《胶粘剂挥发性有机化合物限量》（GB 33372-2020）中，表1 溶剂型胶粘剂VOC含量限量，聚氨酯类-其他运用领域限量值VOC≤250g/L</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本次核算按最不利因素考虑，</w:t>
            </w:r>
            <w:r>
              <w:rPr>
                <w:rFonts w:hint="default" w:ascii="Times New Roman" w:hAnsi="Times New Roman" w:eastAsia="宋体" w:cs="Times New Roman"/>
                <w:color w:val="auto"/>
                <w:sz w:val="24"/>
                <w:szCs w:val="24"/>
                <w:highlight w:val="none"/>
              </w:rPr>
              <w:t>VOC</w:t>
            </w:r>
            <w:r>
              <w:rPr>
                <w:rFonts w:hint="default" w:ascii="Times New Roman" w:hAnsi="Times New Roman" w:eastAsia="宋体" w:cs="Times New Roman"/>
                <w:color w:val="auto"/>
                <w:sz w:val="24"/>
                <w:szCs w:val="24"/>
                <w:highlight w:val="none"/>
                <w:lang w:val="en-US" w:eastAsia="zh-CN"/>
              </w:rPr>
              <w:t>为</w:t>
            </w:r>
            <w:r>
              <w:rPr>
                <w:rFonts w:hint="default" w:ascii="Times New Roman" w:hAnsi="Times New Roman" w:eastAsia="宋体" w:cs="Times New Roman"/>
                <w:color w:val="auto"/>
                <w:sz w:val="24"/>
                <w:szCs w:val="24"/>
                <w:highlight w:val="none"/>
              </w:rPr>
              <w:t>250g/L</w:t>
            </w:r>
            <w:r>
              <w:rPr>
                <w:rFonts w:hint="default" w:ascii="Times New Roman" w:hAnsi="Times New Roman" w:eastAsia="宋体" w:cs="Times New Roman"/>
                <w:color w:val="auto"/>
                <w:sz w:val="24"/>
                <w:szCs w:val="24"/>
                <w:highlight w:val="none"/>
                <w:lang w:val="en-US" w:eastAsia="zh-CN"/>
              </w:rPr>
              <w:t>进行核算</w:t>
            </w:r>
            <w:r>
              <w:rPr>
                <w:rFonts w:hint="default" w:ascii="Times New Roman" w:hAnsi="Times New Roman" w:eastAsia="宋体" w:cs="Times New Roman"/>
                <w:color w:val="auto"/>
                <w:sz w:val="24"/>
                <w:szCs w:val="24"/>
                <w:highlight w:val="none"/>
              </w:rPr>
              <w:t>。根据业主提供资料，本项目粘贴剂密度为1.236×10</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kg/m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（25℃），</w:t>
            </w:r>
            <w:r>
              <w:rPr>
                <w:rFonts w:hint="default" w:ascii="Times New Roman" w:hAnsi="Times New Roman" w:eastAsia="宋体" w:cs="Times New Roman"/>
                <w:color w:val="auto"/>
                <w:sz w:val="24"/>
                <w:szCs w:val="24"/>
                <w:highlight w:val="none"/>
                <w:lang w:val="en-US" w:eastAsia="zh-CN"/>
              </w:rPr>
              <w:t>则折算后</w:t>
            </w:r>
            <w:r>
              <w:rPr>
                <w:rFonts w:hint="default" w:ascii="Times New Roman" w:hAnsi="Times New Roman" w:eastAsia="宋体" w:cs="Times New Roman"/>
                <w:color w:val="auto"/>
                <w:sz w:val="24"/>
                <w:szCs w:val="24"/>
                <w:highlight w:val="none"/>
              </w:rPr>
              <w:t>粘贴剂</w:t>
            </w:r>
            <w:r>
              <w:rPr>
                <w:rFonts w:hint="default" w:ascii="Times New Roman" w:hAnsi="Times New Roman" w:eastAsia="宋体" w:cs="Times New Roman"/>
                <w:color w:val="auto"/>
                <w:sz w:val="24"/>
                <w:szCs w:val="24"/>
                <w:highlight w:val="none"/>
                <w:lang w:val="en-US" w:eastAsia="zh-CN"/>
              </w:rPr>
              <w:t>中非甲烷总烃为0.202</w:t>
            </w:r>
            <w:r>
              <w:rPr>
                <w:rFonts w:hint="eastAsia"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lang w:val="en-US" w:eastAsia="zh-CN"/>
              </w:rPr>
              <w:t>kg/t，本项目</w:t>
            </w:r>
            <w:r>
              <w:rPr>
                <w:rFonts w:hint="default" w:ascii="Times New Roman" w:hAnsi="Times New Roman" w:eastAsia="宋体" w:cs="Times New Roman"/>
                <w:color w:val="auto"/>
                <w:sz w:val="24"/>
                <w:szCs w:val="24"/>
                <w:highlight w:val="none"/>
              </w:rPr>
              <w:t>使用量为7.2t/a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则</w:t>
            </w:r>
            <w:r>
              <w:rPr>
                <w:rFonts w:hint="default" w:ascii="Times New Roman" w:hAnsi="Times New Roman" w:eastAsia="宋体" w:cs="Times New Roman"/>
                <w:color w:val="auto"/>
                <w:sz w:val="24"/>
                <w:szCs w:val="24"/>
                <w:highlight w:val="none"/>
              </w:rPr>
              <w:t>挥发性有机废气产生量为1.4563t/a，产生速率为0.7282kg/h（生产时间2000h）</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产生浓度为104.02mg/m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（风量为7000m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/h）。</w:t>
            </w:r>
          </w:p>
          <w:p w14:paraId="025915FD">
            <w:pPr>
              <w:pStyle w:val="77"/>
              <w:autoSpaceDE w:val="0"/>
              <w:autoSpaceDN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②臭气浓度</w:t>
            </w:r>
          </w:p>
          <w:p w14:paraId="638A94B7">
            <w:pPr>
              <w:pStyle w:val="77"/>
              <w:autoSpaceDE w:val="0"/>
              <w:autoSpaceDN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本项目</w:t>
            </w:r>
            <w:r>
              <w:rPr>
                <w:rFonts w:hint="default" w:ascii="Times New Roman" w:hAnsi="Times New Roman" w:eastAsia="宋体" w:cs="Times New Roman"/>
                <w:color w:val="auto"/>
                <w:sz w:val="24"/>
                <w:szCs w:val="24"/>
                <w:highlight w:val="none"/>
              </w:rPr>
              <w:t>浇筑发泡、涂胶工序</w:t>
            </w:r>
            <w:r>
              <w:rPr>
                <w:rFonts w:hint="default" w:ascii="Times New Roman" w:hAnsi="Times New Roman" w:eastAsia="宋体" w:cs="Times New Roman"/>
                <w:color w:val="auto"/>
                <w:sz w:val="24"/>
                <w:szCs w:val="24"/>
                <w:highlight w:val="none"/>
                <w:lang w:val="zh-CN"/>
              </w:rPr>
              <w:t>除产生</w:t>
            </w:r>
            <w:r>
              <w:rPr>
                <w:rFonts w:hint="default" w:ascii="Times New Roman" w:hAnsi="Times New Roman" w:eastAsia="宋体" w:cs="Times New Roman"/>
                <w:color w:val="auto"/>
                <w:sz w:val="24"/>
                <w:szCs w:val="24"/>
                <w:highlight w:val="none"/>
              </w:rPr>
              <w:t>挥发性有机物</w:t>
            </w:r>
            <w:r>
              <w:rPr>
                <w:rFonts w:hint="default" w:ascii="Times New Roman" w:hAnsi="Times New Roman" w:eastAsia="宋体" w:cs="Times New Roman"/>
                <w:color w:val="auto"/>
                <w:sz w:val="24"/>
                <w:szCs w:val="24"/>
                <w:highlight w:val="none"/>
                <w:lang w:val="zh-CN"/>
              </w:rPr>
              <w:t>废气外，同时还会伴有轻微异味产生，以臭气浓度表征，</w:t>
            </w:r>
            <w:r>
              <w:rPr>
                <w:rFonts w:hint="default" w:ascii="Times New Roman" w:hAnsi="Times New Roman" w:eastAsia="宋体" w:cs="Times New Roman"/>
                <w:color w:val="auto"/>
                <w:sz w:val="24"/>
                <w:szCs w:val="24"/>
                <w:highlight w:val="none"/>
              </w:rPr>
              <w:t>产生量较小</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生产车间臭气浓度大部分随有机废气一同收集为有组织排放，少量未收集部分为无组织排放。</w:t>
            </w:r>
            <w:r>
              <w:rPr>
                <w:rFonts w:hint="default" w:ascii="Times New Roman" w:hAnsi="Times New Roman" w:eastAsia="宋体" w:cs="Times New Roman"/>
                <w:color w:val="auto"/>
                <w:kern w:val="0"/>
                <w:sz w:val="24"/>
                <w:szCs w:val="24"/>
                <w:highlight w:val="none"/>
              </w:rPr>
              <w:t>臭气浓度排放浓度参考</w:t>
            </w:r>
            <w:r>
              <w:rPr>
                <w:rFonts w:hint="default" w:ascii="Times New Roman" w:hAnsi="Times New Roman" w:eastAsia="宋体" w:cs="Times New Roman"/>
                <w:color w:val="auto"/>
                <w:sz w:val="24"/>
                <w:szCs w:val="24"/>
                <w:highlight w:val="none"/>
              </w:rPr>
              <w:t>《青岛春城橡胶制品有限公司聚氨酯塑料发泡轮生产项目竣工环境保护验收报告》进行类比计算，青岛春城橡胶制品有限公司聚氨酯塑料发泡轮生产项目使用的原料为：聚醚多元醇、1,4-丁烯二醇、发泡剂（环戊烷）、催化剂、聚氨酯原液，生产工艺为A料预混进入A料罐（按比例混料，聚醚多元醇、1,4-丁烯二醇、发泡剂（环戊烷）、催化剂）与B料罐中的聚氨酯原液浇筑、发泡成型（发泡过程温度控制40℃），而后进行脱模修边、检验。</w:t>
            </w:r>
            <w:r>
              <w:rPr>
                <w:rFonts w:hint="default" w:ascii="Times New Roman" w:hAnsi="Times New Roman" w:eastAsia="宋体" w:cs="Times New Roman"/>
                <w:color w:val="auto"/>
                <w:kern w:val="0"/>
                <w:sz w:val="24"/>
                <w:szCs w:val="24"/>
                <w:highlight w:val="none"/>
              </w:rPr>
              <w:t>该项目所使用的主要原料、生产工艺及污染治理措施</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1套活性炭处理装置</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均与本项目类似，具有可类比性。根据该项目验收报告，验收项目非甲烷总烃有组织排放浓度为9.20mg/m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，臭气浓度有组织排放浓度为173（无纲量）。本项目非甲烷总烃有组织排放浓度为</w:t>
            </w:r>
            <w:r>
              <w:rPr>
                <w:rFonts w:hint="eastAsia" w:cs="Times New Roman"/>
                <w:color w:val="auto"/>
                <w:kern w:val="0"/>
                <w:sz w:val="24"/>
                <w:szCs w:val="24"/>
                <w:highlight w:val="none"/>
                <w:lang w:val="en-US" w:eastAsia="zh-CN"/>
              </w:rPr>
              <w:t>90.48</w:t>
            </w:r>
            <w:r>
              <w:rPr>
                <w:rFonts w:hint="default" w:ascii="Times New Roman" w:hAnsi="Times New Roman" w:eastAsia="宋体" w:cs="Times New Roman"/>
                <w:color w:val="auto"/>
                <w:kern w:val="0"/>
                <w:sz w:val="24"/>
                <w:szCs w:val="24"/>
                <w:highlight w:val="none"/>
              </w:rPr>
              <w:t>mg/m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w:t>
            </w:r>
            <w:r>
              <w:rPr>
                <w:rFonts w:hint="eastAsia" w:cs="Times New Roman"/>
                <w:color w:val="auto"/>
                <w:kern w:val="0"/>
                <w:sz w:val="24"/>
                <w:szCs w:val="24"/>
                <w:highlight w:val="none"/>
                <w:lang w:val="en-US" w:eastAsia="zh-CN"/>
              </w:rPr>
              <w:t>根据</w:t>
            </w:r>
            <w:r>
              <w:rPr>
                <w:rFonts w:hint="eastAsia" w:cs="Times New Roman"/>
                <w:color w:val="auto"/>
                <w:sz w:val="24"/>
                <w:szCs w:val="24"/>
                <w:highlight w:val="none"/>
                <w:lang w:val="en-US" w:eastAsia="zh-CN"/>
              </w:rPr>
              <w:t>验收项目采取的废气治理措施“集气罩（80%收集效率）+1套</w:t>
            </w:r>
            <w:r>
              <w:rPr>
                <w:rFonts w:hint="default" w:ascii="Times New Roman" w:hAnsi="Times New Roman" w:eastAsia="宋体" w:cs="Times New Roman"/>
                <w:color w:val="auto"/>
                <w:sz w:val="24"/>
                <w:szCs w:val="24"/>
                <w:highlight w:val="none"/>
                <w:lang w:val="en-US" w:eastAsia="zh-CN"/>
              </w:rPr>
              <w:t>活性炭处理装置</w:t>
            </w:r>
            <w:r>
              <w:rPr>
                <w:rFonts w:hint="eastAsia" w:cs="Times New Roman"/>
                <w:color w:val="auto"/>
                <w:sz w:val="24"/>
                <w:szCs w:val="24"/>
                <w:highlight w:val="none"/>
                <w:lang w:val="en-US" w:eastAsia="zh-CN"/>
              </w:rPr>
              <w:t>（60%去除效率）”</w:t>
            </w:r>
            <w:r>
              <w:rPr>
                <w:rFonts w:hint="default" w:ascii="Times New Roman" w:hAnsi="Times New Roman" w:eastAsia="宋体" w:cs="Times New Roman"/>
                <w:color w:val="auto"/>
                <w:kern w:val="0"/>
                <w:sz w:val="24"/>
                <w:szCs w:val="24"/>
                <w:highlight w:val="none"/>
              </w:rPr>
              <w:t>类比折算出本项目臭气浓度排放浓度为</w:t>
            </w:r>
            <w:r>
              <w:rPr>
                <w:rFonts w:hint="eastAsia" w:cs="Times New Roman"/>
                <w:color w:val="auto"/>
                <w:kern w:val="0"/>
                <w:sz w:val="24"/>
                <w:szCs w:val="24"/>
                <w:highlight w:val="none"/>
                <w:lang w:val="en-US" w:eastAsia="zh-CN"/>
              </w:rPr>
              <w:t>1701</w:t>
            </w:r>
            <w:r>
              <w:rPr>
                <w:rFonts w:hint="default" w:ascii="Times New Roman" w:hAnsi="Times New Roman" w:eastAsia="宋体" w:cs="Times New Roman"/>
                <w:color w:val="auto"/>
                <w:kern w:val="0"/>
                <w:sz w:val="24"/>
                <w:szCs w:val="24"/>
                <w:highlight w:val="none"/>
              </w:rPr>
              <w:t>（无纲量）（折算系数为</w:t>
            </w:r>
            <w:r>
              <w:rPr>
                <w:rFonts w:hint="eastAsia" w:cs="Times New Roman"/>
                <w:color w:val="auto"/>
                <w:kern w:val="0"/>
                <w:sz w:val="24"/>
                <w:szCs w:val="24"/>
                <w:highlight w:val="none"/>
                <w:lang w:val="en-US" w:eastAsia="zh-CN"/>
              </w:rPr>
              <w:t>9.83</w:t>
            </w:r>
            <w:r>
              <w:rPr>
                <w:rFonts w:hint="default" w:ascii="Times New Roman" w:hAnsi="Times New Roman" w:eastAsia="宋体" w:cs="Times New Roman"/>
                <w:color w:val="auto"/>
                <w:kern w:val="0"/>
                <w:sz w:val="24"/>
                <w:szCs w:val="24"/>
                <w:highlight w:val="none"/>
              </w:rPr>
              <w:t>），</w:t>
            </w:r>
            <w:r>
              <w:rPr>
                <w:rFonts w:hint="eastAsia" w:cs="Times New Roman"/>
                <w:color w:val="auto"/>
                <w:kern w:val="0"/>
                <w:sz w:val="24"/>
                <w:szCs w:val="24"/>
                <w:highlight w:val="none"/>
                <w:lang w:val="en-US" w:eastAsia="zh-CN"/>
              </w:rPr>
              <w:t>则</w:t>
            </w:r>
            <w:r>
              <w:rPr>
                <w:rFonts w:hint="eastAsia" w:cs="Times New Roman"/>
                <w:color w:val="auto"/>
                <w:sz w:val="24"/>
                <w:szCs w:val="24"/>
                <w:highlight w:val="none"/>
                <w:lang w:val="en-US" w:eastAsia="zh-CN"/>
              </w:rPr>
              <w:t>臭气浓度</w:t>
            </w:r>
            <w:r>
              <w:rPr>
                <w:rFonts w:hint="default" w:ascii="Times New Roman" w:hAnsi="Times New Roman" w:eastAsia="宋体" w:cs="Times New Roman"/>
                <w:color w:val="auto"/>
                <w:sz w:val="24"/>
                <w:szCs w:val="24"/>
                <w:highlight w:val="none"/>
              </w:rPr>
              <w:t>产生</w:t>
            </w:r>
            <w:r>
              <w:rPr>
                <w:rFonts w:hint="eastAsia" w:cs="Times New Roman"/>
                <w:color w:val="auto"/>
                <w:sz w:val="24"/>
                <w:szCs w:val="24"/>
                <w:highlight w:val="none"/>
                <w:lang w:val="en-US" w:eastAsia="zh-CN"/>
              </w:rPr>
              <w:t>浓度</w:t>
            </w:r>
            <w:r>
              <w:rPr>
                <w:rFonts w:hint="default" w:ascii="Times New Roman" w:hAnsi="Times New Roman" w:eastAsia="宋体" w:cs="Times New Roman"/>
                <w:color w:val="auto"/>
                <w:sz w:val="24"/>
                <w:szCs w:val="24"/>
                <w:highlight w:val="none"/>
              </w:rPr>
              <w:t>为</w:t>
            </w:r>
            <w:r>
              <w:rPr>
                <w:rFonts w:hint="eastAsia" w:cs="Times New Roman"/>
                <w:color w:val="auto"/>
                <w:sz w:val="24"/>
                <w:szCs w:val="24"/>
                <w:highlight w:val="none"/>
                <w:lang w:val="en-US" w:eastAsia="zh-CN"/>
              </w:rPr>
              <w:t>4252</w:t>
            </w:r>
            <w:r>
              <w:rPr>
                <w:rFonts w:hint="default" w:ascii="Times New Roman" w:hAnsi="Times New Roman" w:eastAsia="宋体" w:cs="Times New Roman"/>
                <w:color w:val="auto"/>
                <w:kern w:val="0"/>
                <w:sz w:val="24"/>
                <w:szCs w:val="24"/>
                <w:highlight w:val="none"/>
              </w:rPr>
              <w:t>（无纲量）</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kern w:val="0"/>
                <w:sz w:val="24"/>
                <w:szCs w:val="24"/>
                <w:highlight w:val="none"/>
              </w:rPr>
              <w:t>臭气浓度</w:t>
            </w:r>
            <w:r>
              <w:rPr>
                <w:rFonts w:hint="eastAsia" w:cs="Times New Roman"/>
                <w:color w:val="auto"/>
                <w:kern w:val="0"/>
                <w:sz w:val="24"/>
                <w:szCs w:val="24"/>
                <w:highlight w:val="none"/>
                <w:lang w:val="en-US" w:eastAsia="zh-CN"/>
              </w:rPr>
              <w:t>的</w:t>
            </w:r>
            <w:r>
              <w:rPr>
                <w:rFonts w:hint="default" w:ascii="Times New Roman" w:hAnsi="Times New Roman" w:eastAsia="宋体" w:cs="Times New Roman"/>
                <w:color w:val="auto"/>
                <w:kern w:val="0"/>
                <w:sz w:val="24"/>
                <w:szCs w:val="24"/>
                <w:highlight w:val="none"/>
              </w:rPr>
              <w:t>排放浓度满足《恶臭污染物排放标准》（GB14554-93）表2中二级恶臭污染物排放标准要求（2000（无量纲）），对外环境的影响较小。</w:t>
            </w:r>
            <w:r>
              <w:rPr>
                <w:rFonts w:hint="default" w:ascii="Times New Roman" w:hAnsi="Times New Roman" w:eastAsia="宋体" w:cs="Times New Roman"/>
                <w:color w:val="auto"/>
                <w:sz w:val="24"/>
                <w:szCs w:val="24"/>
                <w:highlight w:val="none"/>
              </w:rPr>
              <w:t>本项目浇筑发泡、涂胶工序均在封闭空间内，仅工件进出口未进行封闭，因此集气效率约为95%。</w:t>
            </w:r>
          </w:p>
          <w:p w14:paraId="56B04953">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本次环评提出在浇筑台、涂胶区分别设置1</w:t>
            </w:r>
            <w:r>
              <w:rPr>
                <w:rFonts w:hint="default" w:ascii="Times New Roman" w:hAnsi="Times New Roman" w:eastAsia="宋体" w:cs="Times New Roman"/>
                <w:color w:val="auto"/>
                <w:sz w:val="24"/>
                <w:szCs w:val="24"/>
                <w:highlight w:val="none"/>
                <w:lang w:val="en-US" w:eastAsia="zh-CN"/>
              </w:rPr>
              <w:t>根</w:t>
            </w:r>
            <w:r>
              <w:rPr>
                <w:rFonts w:hint="default" w:ascii="Times New Roman" w:hAnsi="Times New Roman" w:eastAsia="宋体" w:cs="Times New Roman"/>
                <w:color w:val="auto"/>
                <w:sz w:val="24"/>
                <w:szCs w:val="24"/>
                <w:highlight w:val="none"/>
              </w:rPr>
              <w:t>集气管对浇筑发泡、涂胶工序产生的有机废气进行收集</w:t>
            </w:r>
            <w:r>
              <w:rPr>
                <w:rFonts w:hint="default" w:ascii="Times New Roman" w:hAnsi="Times New Roman" w:eastAsia="宋体" w:cs="Times New Roman"/>
                <w:color w:val="auto"/>
                <w:sz w:val="24"/>
                <w:szCs w:val="24"/>
                <w:highlight w:val="none"/>
                <w:lang w:val="en-US" w:eastAsia="zh-CN"/>
              </w:rPr>
              <w:t>后（</w:t>
            </w:r>
            <w:r>
              <w:rPr>
                <w:rFonts w:hint="default" w:ascii="Times New Roman" w:hAnsi="Times New Roman" w:eastAsia="宋体" w:cs="Times New Roman"/>
                <w:color w:val="auto"/>
                <w:sz w:val="24"/>
                <w:szCs w:val="24"/>
                <w:highlight w:val="none"/>
              </w:rPr>
              <w:t>共2根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，进入</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三级活性炭净化装置</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处理达标后由1根15m高的排气筒（DA001）排放。</w:t>
            </w:r>
            <w:r>
              <w:rPr>
                <w:rFonts w:hint="default" w:ascii="Times New Roman" w:hAnsi="Times New Roman" w:eastAsia="宋体" w:cs="Times New Roman"/>
                <w:color w:val="auto"/>
                <w:kern w:val="0"/>
                <w:sz w:val="24"/>
                <w:szCs w:val="24"/>
                <w:highlight w:val="none"/>
              </w:rPr>
              <w:t>根据</w:t>
            </w:r>
            <w:r>
              <w:rPr>
                <w:rFonts w:hint="default" w:ascii="Times New Roman" w:hAnsi="Times New Roman" w:eastAsia="宋体" w:cs="Times New Roman"/>
                <w:color w:val="auto"/>
                <w:sz w:val="24"/>
                <w:szCs w:val="24"/>
                <w:highlight w:val="none"/>
              </w:rPr>
              <w:t>《大气污染治理工程技术导则》（HJ2000-2010）中5.3.5排气筒的出口直径应根据出口流速确定，流速宜取15m/s左右。本项目DA001排气筒废气量为7000m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/h，内径取0.4m，此时对应的烟气流速为15.48m/s，能够符合导则要求。</w:t>
            </w:r>
            <w:r>
              <w:rPr>
                <w:rFonts w:hint="default" w:ascii="Times New Roman" w:hAnsi="Times New Roman" w:eastAsia="宋体" w:cs="Times New Roman"/>
                <w:color w:val="auto"/>
                <w:sz w:val="24"/>
                <w:szCs w:val="24"/>
                <w:highlight w:val="none"/>
                <w:lang w:val="zh-CN"/>
              </w:rPr>
              <w:t>项目</w:t>
            </w:r>
            <w:r>
              <w:rPr>
                <w:rFonts w:hint="default" w:ascii="Times New Roman" w:hAnsi="Times New Roman" w:eastAsia="宋体" w:cs="Times New Roman"/>
                <w:color w:val="auto"/>
                <w:sz w:val="24"/>
                <w:szCs w:val="24"/>
                <w:highlight w:val="none"/>
              </w:rPr>
              <w:t>生产过程废气</w:t>
            </w:r>
            <w:r>
              <w:rPr>
                <w:rFonts w:hint="default" w:ascii="Times New Roman" w:hAnsi="Times New Roman" w:eastAsia="宋体" w:cs="Times New Roman"/>
                <w:color w:val="auto"/>
                <w:sz w:val="24"/>
                <w:szCs w:val="24"/>
                <w:highlight w:val="none"/>
                <w:lang w:val="zh-CN"/>
              </w:rPr>
              <w:t>产排情况见表</w:t>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p>
          <w:p w14:paraId="3132991C">
            <w:pPr>
              <w:pStyle w:val="67"/>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w:t>
            </w: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   项目生产废气产排情况一览表</w:t>
            </w:r>
          </w:p>
          <w:tbl>
            <w:tblPr>
              <w:tblStyle w:val="26"/>
              <w:tblW w:w="8454"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42"/>
              <w:gridCol w:w="863"/>
              <w:gridCol w:w="900"/>
              <w:gridCol w:w="825"/>
              <w:gridCol w:w="887"/>
              <w:gridCol w:w="1025"/>
              <w:gridCol w:w="825"/>
              <w:gridCol w:w="813"/>
              <w:gridCol w:w="812"/>
              <w:gridCol w:w="862"/>
            </w:tblGrid>
            <w:tr w14:paraId="78A6476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tcBorders>
                    <w:tl2br w:val="nil"/>
                    <w:tr2bl w:val="nil"/>
                  </w:tcBorders>
                  <w:vAlign w:val="center"/>
                </w:tcPr>
                <w:p w14:paraId="3D482C47">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排放情况</w:t>
                  </w:r>
                </w:p>
              </w:tc>
              <w:tc>
                <w:tcPr>
                  <w:tcW w:w="863" w:type="dxa"/>
                  <w:tcBorders>
                    <w:tl2br w:val="nil"/>
                    <w:tr2bl w:val="nil"/>
                  </w:tcBorders>
                  <w:vAlign w:val="center"/>
                </w:tcPr>
                <w:p w14:paraId="0FAAEBB2">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污染物名称</w:t>
                  </w:r>
                </w:p>
              </w:tc>
              <w:tc>
                <w:tcPr>
                  <w:tcW w:w="900" w:type="dxa"/>
                  <w:tcBorders>
                    <w:tl2br w:val="nil"/>
                    <w:tr2bl w:val="nil"/>
                  </w:tcBorders>
                  <w:vAlign w:val="center"/>
                </w:tcPr>
                <w:p w14:paraId="11663FFA">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产生量t/a</w:t>
                  </w:r>
                </w:p>
              </w:tc>
              <w:tc>
                <w:tcPr>
                  <w:tcW w:w="825" w:type="dxa"/>
                  <w:tcBorders>
                    <w:tl2br w:val="nil"/>
                    <w:tr2bl w:val="nil"/>
                  </w:tcBorders>
                  <w:vAlign w:val="center"/>
                </w:tcPr>
                <w:p w14:paraId="258C582B">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产生速率kg/h</w:t>
                  </w:r>
                </w:p>
              </w:tc>
              <w:tc>
                <w:tcPr>
                  <w:tcW w:w="887" w:type="dxa"/>
                  <w:tcBorders>
                    <w:tl2br w:val="nil"/>
                    <w:tr2bl w:val="nil"/>
                  </w:tcBorders>
                  <w:vAlign w:val="center"/>
                </w:tcPr>
                <w:p w14:paraId="0A8F45C7">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产生浓度mg/m</w:t>
                  </w:r>
                  <w:r>
                    <w:rPr>
                      <w:rFonts w:hint="default" w:ascii="Times New Roman" w:hAnsi="Times New Roman" w:eastAsia="宋体" w:cs="Times New Roman"/>
                      <w:b/>
                      <w:bCs/>
                      <w:color w:val="auto"/>
                      <w:szCs w:val="21"/>
                      <w:highlight w:val="none"/>
                      <w:vertAlign w:val="superscript"/>
                    </w:rPr>
                    <w:t>3</w:t>
                  </w:r>
                </w:p>
              </w:tc>
              <w:tc>
                <w:tcPr>
                  <w:tcW w:w="1025" w:type="dxa"/>
                  <w:tcBorders>
                    <w:tl2br w:val="nil"/>
                    <w:tr2bl w:val="nil"/>
                  </w:tcBorders>
                  <w:vAlign w:val="center"/>
                </w:tcPr>
                <w:p w14:paraId="35C92A82">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处理</w:t>
                  </w:r>
                </w:p>
                <w:p w14:paraId="660FB0C5">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措施</w:t>
                  </w:r>
                </w:p>
              </w:tc>
              <w:tc>
                <w:tcPr>
                  <w:tcW w:w="825" w:type="dxa"/>
                  <w:tcBorders>
                    <w:tl2br w:val="nil"/>
                    <w:tr2bl w:val="nil"/>
                  </w:tcBorders>
                  <w:vAlign w:val="center"/>
                </w:tcPr>
                <w:p w14:paraId="70D64633">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排放量t/a</w:t>
                  </w:r>
                </w:p>
              </w:tc>
              <w:tc>
                <w:tcPr>
                  <w:tcW w:w="813" w:type="dxa"/>
                  <w:tcBorders>
                    <w:tl2br w:val="nil"/>
                    <w:tr2bl w:val="nil"/>
                  </w:tcBorders>
                  <w:vAlign w:val="center"/>
                </w:tcPr>
                <w:p w14:paraId="47BE9DA4">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排放速率kg/h</w:t>
                  </w:r>
                </w:p>
              </w:tc>
              <w:tc>
                <w:tcPr>
                  <w:tcW w:w="812" w:type="dxa"/>
                  <w:tcBorders>
                    <w:tl2br w:val="nil"/>
                    <w:tr2bl w:val="nil"/>
                  </w:tcBorders>
                  <w:vAlign w:val="center"/>
                </w:tcPr>
                <w:p w14:paraId="036FF1DB">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排放浓度mg/m</w:t>
                  </w:r>
                  <w:r>
                    <w:rPr>
                      <w:rFonts w:hint="default" w:ascii="Times New Roman" w:hAnsi="Times New Roman" w:eastAsia="宋体" w:cs="Times New Roman"/>
                      <w:b/>
                      <w:bCs/>
                      <w:color w:val="auto"/>
                      <w:szCs w:val="21"/>
                      <w:highlight w:val="none"/>
                      <w:vertAlign w:val="superscript"/>
                    </w:rPr>
                    <w:t>3</w:t>
                  </w:r>
                </w:p>
              </w:tc>
              <w:tc>
                <w:tcPr>
                  <w:tcW w:w="862" w:type="dxa"/>
                  <w:tcBorders>
                    <w:tl2br w:val="nil"/>
                    <w:tr2bl w:val="nil"/>
                  </w:tcBorders>
                  <w:vAlign w:val="center"/>
                </w:tcPr>
                <w:p w14:paraId="15F1D4EB">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kern w:val="0"/>
                      <w:szCs w:val="21"/>
                      <w:highlight w:val="none"/>
                      <w:lang w:bidi="ar"/>
                    </w:rPr>
                    <w:t>标准限值浓度mg/m</w:t>
                  </w:r>
                  <w:r>
                    <w:rPr>
                      <w:rFonts w:hint="default" w:ascii="Times New Roman" w:hAnsi="Times New Roman" w:eastAsia="宋体" w:cs="Times New Roman"/>
                      <w:b/>
                      <w:bCs/>
                      <w:color w:val="auto"/>
                      <w:kern w:val="0"/>
                      <w:szCs w:val="21"/>
                      <w:highlight w:val="none"/>
                      <w:vertAlign w:val="superscript"/>
                      <w:lang w:bidi="ar"/>
                    </w:rPr>
                    <w:t>3</w:t>
                  </w:r>
                </w:p>
              </w:tc>
            </w:tr>
            <w:tr w14:paraId="0768939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Merge w:val="restart"/>
                  <w:tcBorders>
                    <w:tl2br w:val="nil"/>
                    <w:tr2bl w:val="nil"/>
                  </w:tcBorders>
                  <w:vAlign w:val="center"/>
                </w:tcPr>
                <w:p w14:paraId="02E505F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有组织废气（DA001）</w:t>
                  </w:r>
                </w:p>
              </w:tc>
              <w:tc>
                <w:tcPr>
                  <w:tcW w:w="3475" w:type="dxa"/>
                  <w:gridSpan w:val="4"/>
                  <w:tcBorders>
                    <w:tl2br w:val="nil"/>
                    <w:tr2bl w:val="nil"/>
                  </w:tcBorders>
                  <w:vAlign w:val="center"/>
                </w:tcPr>
                <w:p w14:paraId="196F1DB9">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7000m</w:t>
                  </w:r>
                  <w:r>
                    <w:rPr>
                      <w:rFonts w:hint="default" w:ascii="Times New Roman" w:hAnsi="Times New Roman" w:eastAsia="宋体" w:cs="Times New Roman"/>
                      <w:color w:val="auto"/>
                      <w:kern w:val="0"/>
                      <w:szCs w:val="21"/>
                      <w:highlight w:val="none"/>
                      <w:vertAlign w:val="superscript"/>
                      <w:lang w:bidi="ar"/>
                    </w:rPr>
                    <w:t>3</w:t>
                  </w:r>
                  <w:r>
                    <w:rPr>
                      <w:rFonts w:hint="default" w:ascii="Times New Roman" w:hAnsi="Times New Roman" w:eastAsia="宋体" w:cs="Times New Roman"/>
                      <w:color w:val="auto"/>
                      <w:kern w:val="0"/>
                      <w:szCs w:val="21"/>
                      <w:highlight w:val="none"/>
                      <w:lang w:bidi="ar"/>
                    </w:rPr>
                    <w:t>/h，1400万m</w:t>
                  </w:r>
                  <w:r>
                    <w:rPr>
                      <w:rFonts w:hint="default" w:ascii="Times New Roman" w:hAnsi="Times New Roman" w:eastAsia="宋体" w:cs="Times New Roman"/>
                      <w:color w:val="auto"/>
                      <w:kern w:val="0"/>
                      <w:szCs w:val="21"/>
                      <w:highlight w:val="none"/>
                      <w:vertAlign w:val="superscript"/>
                      <w:lang w:bidi="ar"/>
                    </w:rPr>
                    <w:t>3</w:t>
                  </w:r>
                  <w:r>
                    <w:rPr>
                      <w:rFonts w:hint="default" w:ascii="Times New Roman" w:hAnsi="Times New Roman" w:eastAsia="宋体" w:cs="Times New Roman"/>
                      <w:color w:val="auto"/>
                      <w:kern w:val="0"/>
                      <w:szCs w:val="21"/>
                      <w:highlight w:val="none"/>
                      <w:lang w:bidi="ar"/>
                    </w:rPr>
                    <w:t>/a</w:t>
                  </w:r>
                </w:p>
              </w:tc>
              <w:tc>
                <w:tcPr>
                  <w:tcW w:w="1025" w:type="dxa"/>
                  <w:vMerge w:val="restart"/>
                  <w:tcBorders>
                    <w:tl2br w:val="nil"/>
                    <w:tr2bl w:val="nil"/>
                  </w:tcBorders>
                  <w:vAlign w:val="center"/>
                </w:tcPr>
                <w:p w14:paraId="38391BE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集气管+</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三级活性炭吸附装置</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+15m排气筒（DA001），收集效率95%，净化效率60%</w:t>
                  </w:r>
                </w:p>
              </w:tc>
              <w:tc>
                <w:tcPr>
                  <w:tcW w:w="3312" w:type="dxa"/>
                  <w:gridSpan w:val="4"/>
                  <w:tcBorders>
                    <w:tl2br w:val="nil"/>
                    <w:tr2bl w:val="nil"/>
                  </w:tcBorders>
                  <w:vAlign w:val="center"/>
                </w:tcPr>
                <w:p w14:paraId="5CC7970C">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7000m</w:t>
                  </w:r>
                  <w:r>
                    <w:rPr>
                      <w:rFonts w:hint="default" w:ascii="Times New Roman" w:hAnsi="Times New Roman" w:eastAsia="宋体" w:cs="Times New Roman"/>
                      <w:color w:val="auto"/>
                      <w:kern w:val="0"/>
                      <w:szCs w:val="21"/>
                      <w:highlight w:val="none"/>
                      <w:vertAlign w:val="superscript"/>
                      <w:lang w:bidi="ar"/>
                    </w:rPr>
                    <w:t>3</w:t>
                  </w:r>
                  <w:r>
                    <w:rPr>
                      <w:rFonts w:hint="default" w:ascii="Times New Roman" w:hAnsi="Times New Roman" w:eastAsia="宋体" w:cs="Times New Roman"/>
                      <w:color w:val="auto"/>
                      <w:kern w:val="0"/>
                      <w:szCs w:val="21"/>
                      <w:highlight w:val="none"/>
                      <w:lang w:bidi="ar"/>
                    </w:rPr>
                    <w:t>/h，1400万m</w:t>
                  </w:r>
                  <w:r>
                    <w:rPr>
                      <w:rFonts w:hint="default" w:ascii="Times New Roman" w:hAnsi="Times New Roman" w:eastAsia="宋体" w:cs="Times New Roman"/>
                      <w:color w:val="auto"/>
                      <w:kern w:val="0"/>
                      <w:szCs w:val="21"/>
                      <w:highlight w:val="none"/>
                      <w:vertAlign w:val="superscript"/>
                      <w:lang w:bidi="ar"/>
                    </w:rPr>
                    <w:t>3</w:t>
                  </w:r>
                  <w:r>
                    <w:rPr>
                      <w:rFonts w:hint="default" w:ascii="Times New Roman" w:hAnsi="Times New Roman" w:eastAsia="宋体" w:cs="Times New Roman"/>
                      <w:color w:val="auto"/>
                      <w:kern w:val="0"/>
                      <w:szCs w:val="21"/>
                      <w:highlight w:val="none"/>
                      <w:lang w:bidi="ar"/>
                    </w:rPr>
                    <w:t>/a</w:t>
                  </w:r>
                </w:p>
              </w:tc>
            </w:tr>
            <w:tr w14:paraId="686AD3C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Merge w:val="continue"/>
                  <w:tcBorders>
                    <w:tl2br w:val="nil"/>
                    <w:tr2bl w:val="nil"/>
                  </w:tcBorders>
                  <w:vAlign w:val="center"/>
                </w:tcPr>
                <w:p w14:paraId="2ACDA2C0">
                  <w:pPr>
                    <w:jc w:val="center"/>
                    <w:rPr>
                      <w:rFonts w:hint="default" w:ascii="Times New Roman" w:hAnsi="Times New Roman" w:eastAsia="宋体" w:cs="Times New Roman"/>
                      <w:color w:val="auto"/>
                      <w:szCs w:val="21"/>
                      <w:highlight w:val="none"/>
                    </w:rPr>
                  </w:pPr>
                </w:p>
              </w:tc>
              <w:tc>
                <w:tcPr>
                  <w:tcW w:w="863" w:type="dxa"/>
                  <w:tcBorders>
                    <w:tl2br w:val="nil"/>
                    <w:tr2bl w:val="nil"/>
                  </w:tcBorders>
                  <w:vAlign w:val="center"/>
                </w:tcPr>
                <w:p w14:paraId="3EE8DF86">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非甲烷总烃</w:t>
                  </w:r>
                </w:p>
              </w:tc>
              <w:tc>
                <w:tcPr>
                  <w:tcW w:w="900" w:type="dxa"/>
                  <w:tcBorders>
                    <w:tl2br w:val="nil"/>
                    <w:tr2bl w:val="nil"/>
                  </w:tcBorders>
                  <w:vAlign w:val="center"/>
                </w:tcPr>
                <w:p w14:paraId="6FC14523">
                  <w:pPr>
                    <w:widowControl/>
                    <w:jc w:val="center"/>
                    <w:textAlignment w:val="center"/>
                    <w:rPr>
                      <w:rFonts w:hint="default" w:ascii="Times New Roman" w:hAnsi="Times New Roman" w:eastAsia="宋体" w:cs="Times New Roman"/>
                      <w:color w:val="auto"/>
                      <w:szCs w:val="21"/>
                      <w:highlight w:val="none"/>
                      <w:lang w:val="en-US"/>
                    </w:rPr>
                  </w:pPr>
                  <w:r>
                    <w:rPr>
                      <w:rFonts w:hint="eastAsia" w:cs="Times New Roman"/>
                      <w:color w:val="auto"/>
                      <w:kern w:val="0"/>
                      <w:szCs w:val="21"/>
                      <w:highlight w:val="none"/>
                      <w:lang w:val="en-US" w:eastAsia="zh-CN" w:bidi="ar"/>
                    </w:rPr>
                    <w:t>3.1668</w:t>
                  </w:r>
                </w:p>
              </w:tc>
              <w:tc>
                <w:tcPr>
                  <w:tcW w:w="825" w:type="dxa"/>
                  <w:tcBorders>
                    <w:tl2br w:val="nil"/>
                    <w:tr2bl w:val="nil"/>
                  </w:tcBorders>
                  <w:vAlign w:val="center"/>
                </w:tcPr>
                <w:p w14:paraId="220817E0">
                  <w:pPr>
                    <w:widowControl/>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1.5834</w:t>
                  </w:r>
                </w:p>
              </w:tc>
              <w:tc>
                <w:tcPr>
                  <w:tcW w:w="887" w:type="dxa"/>
                  <w:tcBorders>
                    <w:tl2br w:val="nil"/>
                    <w:tr2bl w:val="nil"/>
                  </w:tcBorders>
                  <w:vAlign w:val="center"/>
                </w:tcPr>
                <w:p w14:paraId="68441803">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kern w:val="0"/>
                      <w:szCs w:val="21"/>
                      <w:highlight w:val="none"/>
                      <w:lang w:val="en-US" w:eastAsia="zh-CN" w:bidi="ar"/>
                    </w:rPr>
                    <w:t>226.2</w:t>
                  </w:r>
                </w:p>
              </w:tc>
              <w:tc>
                <w:tcPr>
                  <w:tcW w:w="1025" w:type="dxa"/>
                  <w:vMerge w:val="continue"/>
                  <w:tcBorders>
                    <w:tl2br w:val="nil"/>
                    <w:tr2bl w:val="nil"/>
                  </w:tcBorders>
                  <w:vAlign w:val="center"/>
                </w:tcPr>
                <w:p w14:paraId="4178323D">
                  <w:pPr>
                    <w:jc w:val="center"/>
                    <w:rPr>
                      <w:rFonts w:hint="default" w:ascii="Times New Roman" w:hAnsi="Times New Roman" w:eastAsia="宋体" w:cs="Times New Roman"/>
                      <w:color w:val="auto"/>
                      <w:szCs w:val="21"/>
                      <w:highlight w:val="none"/>
                    </w:rPr>
                  </w:pPr>
                </w:p>
              </w:tc>
              <w:tc>
                <w:tcPr>
                  <w:tcW w:w="825" w:type="dxa"/>
                  <w:tcBorders>
                    <w:tl2br w:val="nil"/>
                    <w:tr2bl w:val="nil"/>
                  </w:tcBorders>
                  <w:vAlign w:val="center"/>
                </w:tcPr>
                <w:p w14:paraId="350BF2AF">
                  <w:pPr>
                    <w:widowControl/>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1.2667</w:t>
                  </w:r>
                </w:p>
              </w:tc>
              <w:tc>
                <w:tcPr>
                  <w:tcW w:w="813" w:type="dxa"/>
                  <w:tcBorders>
                    <w:tl2br w:val="nil"/>
                    <w:tr2bl w:val="nil"/>
                  </w:tcBorders>
                  <w:vAlign w:val="center"/>
                </w:tcPr>
                <w:p w14:paraId="3674B3D3">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0.6333</w:t>
                  </w:r>
                </w:p>
              </w:tc>
              <w:tc>
                <w:tcPr>
                  <w:tcW w:w="812" w:type="dxa"/>
                  <w:tcBorders>
                    <w:tl2br w:val="nil"/>
                    <w:tr2bl w:val="nil"/>
                  </w:tcBorders>
                  <w:vAlign w:val="center"/>
                </w:tcPr>
                <w:p w14:paraId="24CF4108">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90.48</w:t>
                  </w:r>
                </w:p>
              </w:tc>
              <w:tc>
                <w:tcPr>
                  <w:tcW w:w="862" w:type="dxa"/>
                  <w:tcBorders>
                    <w:tl2br w:val="nil"/>
                    <w:tr2bl w:val="nil"/>
                  </w:tcBorders>
                  <w:vAlign w:val="center"/>
                </w:tcPr>
                <w:p w14:paraId="0048A9A7">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100</w:t>
                  </w:r>
                </w:p>
              </w:tc>
            </w:tr>
            <w:tr w14:paraId="64EB06E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Merge w:val="continue"/>
                  <w:tcBorders>
                    <w:tl2br w:val="nil"/>
                    <w:tr2bl w:val="nil"/>
                  </w:tcBorders>
                  <w:vAlign w:val="center"/>
                </w:tcPr>
                <w:p w14:paraId="728E5668">
                  <w:pPr>
                    <w:jc w:val="center"/>
                    <w:rPr>
                      <w:rFonts w:hint="default" w:ascii="Times New Roman" w:hAnsi="Times New Roman" w:eastAsia="宋体" w:cs="Times New Roman"/>
                      <w:color w:val="auto"/>
                      <w:szCs w:val="21"/>
                      <w:highlight w:val="none"/>
                    </w:rPr>
                  </w:pPr>
                </w:p>
              </w:tc>
              <w:tc>
                <w:tcPr>
                  <w:tcW w:w="863" w:type="dxa"/>
                  <w:tcBorders>
                    <w:tl2br w:val="nil"/>
                    <w:tr2bl w:val="nil"/>
                  </w:tcBorders>
                  <w:vAlign w:val="center"/>
                </w:tcPr>
                <w:p w14:paraId="40D70AB7">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臭气浓度</w:t>
                  </w:r>
                </w:p>
              </w:tc>
              <w:tc>
                <w:tcPr>
                  <w:tcW w:w="900" w:type="dxa"/>
                  <w:tcBorders>
                    <w:tl2br w:val="nil"/>
                    <w:tr2bl w:val="nil"/>
                  </w:tcBorders>
                  <w:vAlign w:val="center"/>
                </w:tcPr>
                <w:p w14:paraId="0678EFEC">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少量</w:t>
                  </w:r>
                </w:p>
              </w:tc>
              <w:tc>
                <w:tcPr>
                  <w:tcW w:w="825" w:type="dxa"/>
                  <w:tcBorders>
                    <w:tl2br w:val="nil"/>
                    <w:tr2bl w:val="nil"/>
                  </w:tcBorders>
                  <w:vAlign w:val="center"/>
                </w:tcPr>
                <w:p w14:paraId="667EF3E5">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887" w:type="dxa"/>
                  <w:tcBorders>
                    <w:tl2br w:val="nil"/>
                    <w:tr2bl w:val="nil"/>
                  </w:tcBorders>
                  <w:vAlign w:val="center"/>
                </w:tcPr>
                <w:p w14:paraId="51E59AF3">
                  <w:pPr>
                    <w:widowControl/>
                    <w:jc w:val="center"/>
                    <w:textAlignment w:val="center"/>
                    <w:rPr>
                      <w:rFonts w:hint="default" w:ascii="Times New Roman" w:hAnsi="Times New Roman" w:eastAsia="宋体" w:cs="Times New Roman"/>
                      <w:color w:val="auto"/>
                      <w:kern w:val="0"/>
                      <w:szCs w:val="21"/>
                      <w:highlight w:val="none"/>
                      <w:lang w:bidi="ar"/>
                    </w:rPr>
                  </w:pPr>
                  <w:r>
                    <w:rPr>
                      <w:rFonts w:hint="eastAsia" w:cs="Times New Roman"/>
                      <w:color w:val="auto"/>
                      <w:kern w:val="0"/>
                      <w:szCs w:val="21"/>
                      <w:highlight w:val="none"/>
                      <w:lang w:val="en-US" w:eastAsia="zh-CN" w:bidi="ar"/>
                    </w:rPr>
                    <w:t>4252</w:t>
                  </w:r>
                  <w:r>
                    <w:rPr>
                      <w:rFonts w:hint="default" w:ascii="Times New Roman" w:hAnsi="Times New Roman" w:eastAsia="宋体" w:cs="Times New Roman"/>
                      <w:color w:val="auto"/>
                      <w:kern w:val="0"/>
                      <w:szCs w:val="21"/>
                      <w:highlight w:val="none"/>
                      <w:lang w:bidi="ar"/>
                    </w:rPr>
                    <w:t>（无纲量）</w:t>
                  </w:r>
                </w:p>
              </w:tc>
              <w:tc>
                <w:tcPr>
                  <w:tcW w:w="1025" w:type="dxa"/>
                  <w:vMerge w:val="continue"/>
                  <w:tcBorders>
                    <w:tl2br w:val="nil"/>
                    <w:tr2bl w:val="nil"/>
                  </w:tcBorders>
                  <w:vAlign w:val="center"/>
                </w:tcPr>
                <w:p w14:paraId="390E184C">
                  <w:pPr>
                    <w:jc w:val="center"/>
                    <w:rPr>
                      <w:rFonts w:hint="default" w:ascii="Times New Roman" w:hAnsi="Times New Roman" w:eastAsia="宋体" w:cs="Times New Roman"/>
                      <w:color w:val="auto"/>
                      <w:szCs w:val="21"/>
                      <w:highlight w:val="none"/>
                    </w:rPr>
                  </w:pPr>
                </w:p>
              </w:tc>
              <w:tc>
                <w:tcPr>
                  <w:tcW w:w="825" w:type="dxa"/>
                  <w:tcBorders>
                    <w:tl2br w:val="nil"/>
                    <w:tr2bl w:val="nil"/>
                  </w:tcBorders>
                  <w:vAlign w:val="center"/>
                </w:tcPr>
                <w:p w14:paraId="173D55F1">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少量</w:t>
                  </w:r>
                </w:p>
              </w:tc>
              <w:tc>
                <w:tcPr>
                  <w:tcW w:w="813" w:type="dxa"/>
                  <w:tcBorders>
                    <w:tl2br w:val="nil"/>
                    <w:tr2bl w:val="nil"/>
                  </w:tcBorders>
                  <w:vAlign w:val="center"/>
                </w:tcPr>
                <w:p w14:paraId="361B0EDA">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812" w:type="dxa"/>
                  <w:tcBorders>
                    <w:tl2br w:val="nil"/>
                    <w:tr2bl w:val="nil"/>
                  </w:tcBorders>
                  <w:vAlign w:val="center"/>
                </w:tcPr>
                <w:p w14:paraId="45A7675D">
                  <w:pPr>
                    <w:widowControl/>
                    <w:jc w:val="center"/>
                    <w:textAlignment w:val="center"/>
                    <w:rPr>
                      <w:rFonts w:hint="default" w:ascii="Times New Roman" w:hAnsi="Times New Roman" w:eastAsia="宋体" w:cs="Times New Roman"/>
                      <w:color w:val="auto"/>
                      <w:kern w:val="0"/>
                      <w:szCs w:val="21"/>
                      <w:highlight w:val="none"/>
                      <w:lang w:bidi="ar"/>
                    </w:rPr>
                  </w:pPr>
                  <w:r>
                    <w:rPr>
                      <w:rFonts w:hint="eastAsia" w:cs="Times New Roman"/>
                      <w:color w:val="auto"/>
                      <w:kern w:val="0"/>
                      <w:szCs w:val="21"/>
                      <w:highlight w:val="none"/>
                      <w:lang w:val="en-US" w:eastAsia="zh-CN" w:bidi="ar"/>
                    </w:rPr>
                    <w:t>1701</w:t>
                  </w:r>
                  <w:r>
                    <w:rPr>
                      <w:rFonts w:hint="default" w:ascii="Times New Roman" w:hAnsi="Times New Roman" w:eastAsia="宋体" w:cs="Times New Roman"/>
                      <w:color w:val="auto"/>
                      <w:kern w:val="0"/>
                      <w:szCs w:val="21"/>
                      <w:highlight w:val="none"/>
                      <w:lang w:bidi="ar"/>
                    </w:rPr>
                    <w:t>（无纲量）</w:t>
                  </w:r>
                </w:p>
              </w:tc>
              <w:tc>
                <w:tcPr>
                  <w:tcW w:w="862" w:type="dxa"/>
                  <w:tcBorders>
                    <w:tl2br w:val="nil"/>
                    <w:tr2bl w:val="nil"/>
                  </w:tcBorders>
                  <w:vAlign w:val="center"/>
                </w:tcPr>
                <w:p w14:paraId="45FCA72E">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2000（无纲量）</w:t>
                  </w:r>
                </w:p>
              </w:tc>
            </w:tr>
            <w:tr w14:paraId="08D65DA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42" w:type="dxa"/>
                  <w:vMerge w:val="restart"/>
                  <w:tcBorders>
                    <w:tl2br w:val="nil"/>
                    <w:tr2bl w:val="nil"/>
                  </w:tcBorders>
                  <w:vAlign w:val="center"/>
                </w:tcPr>
                <w:p w14:paraId="34C9E30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无组织废气</w:t>
                  </w:r>
                </w:p>
              </w:tc>
              <w:tc>
                <w:tcPr>
                  <w:tcW w:w="863" w:type="dxa"/>
                  <w:tcBorders>
                    <w:tl2br w:val="nil"/>
                    <w:tr2bl w:val="nil"/>
                  </w:tcBorders>
                  <w:vAlign w:val="center"/>
                </w:tcPr>
                <w:p w14:paraId="399AD6AD">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非甲烷总烃</w:t>
                  </w:r>
                </w:p>
              </w:tc>
              <w:tc>
                <w:tcPr>
                  <w:tcW w:w="900" w:type="dxa"/>
                  <w:tcBorders>
                    <w:tl2br w:val="nil"/>
                    <w:tr2bl w:val="nil"/>
                  </w:tcBorders>
                  <w:vAlign w:val="center"/>
                </w:tcPr>
                <w:p w14:paraId="1D97971A">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kern w:val="0"/>
                      <w:szCs w:val="21"/>
                      <w:highlight w:val="none"/>
                      <w:lang w:val="en-US" w:eastAsia="zh-CN" w:bidi="ar"/>
                    </w:rPr>
                    <w:t>0.1667</w:t>
                  </w:r>
                </w:p>
              </w:tc>
              <w:tc>
                <w:tcPr>
                  <w:tcW w:w="825" w:type="dxa"/>
                  <w:tcBorders>
                    <w:tl2br w:val="nil"/>
                    <w:tr2bl w:val="nil"/>
                  </w:tcBorders>
                  <w:vAlign w:val="center"/>
                </w:tcPr>
                <w:p w14:paraId="45D637D8">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0.0833</w:t>
                  </w:r>
                </w:p>
              </w:tc>
              <w:tc>
                <w:tcPr>
                  <w:tcW w:w="887" w:type="dxa"/>
                  <w:tcBorders>
                    <w:tl2br w:val="nil"/>
                    <w:tr2bl w:val="nil"/>
                  </w:tcBorders>
                  <w:vAlign w:val="center"/>
                </w:tcPr>
                <w:p w14:paraId="21E15D80">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w:t>
                  </w:r>
                </w:p>
              </w:tc>
              <w:tc>
                <w:tcPr>
                  <w:tcW w:w="1025" w:type="dxa"/>
                  <w:vMerge w:val="restart"/>
                  <w:tcBorders>
                    <w:tl2br w:val="nil"/>
                    <w:tr2bl w:val="nil"/>
                  </w:tcBorders>
                  <w:vAlign w:val="center"/>
                </w:tcPr>
                <w:p w14:paraId="3CC56DF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825" w:type="dxa"/>
                  <w:tcBorders>
                    <w:tl2br w:val="nil"/>
                    <w:tr2bl w:val="nil"/>
                  </w:tcBorders>
                  <w:vAlign w:val="center"/>
                </w:tcPr>
                <w:p w14:paraId="4A7CD7DF">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kern w:val="0"/>
                      <w:szCs w:val="21"/>
                      <w:highlight w:val="none"/>
                      <w:lang w:val="en-US" w:eastAsia="zh-CN" w:bidi="ar"/>
                    </w:rPr>
                    <w:t>0.1667</w:t>
                  </w:r>
                </w:p>
              </w:tc>
              <w:tc>
                <w:tcPr>
                  <w:tcW w:w="813" w:type="dxa"/>
                  <w:tcBorders>
                    <w:tl2br w:val="nil"/>
                    <w:tr2bl w:val="nil"/>
                  </w:tcBorders>
                  <w:vAlign w:val="center"/>
                </w:tcPr>
                <w:p w14:paraId="12BA0274">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0.0833</w:t>
                  </w:r>
                </w:p>
              </w:tc>
              <w:tc>
                <w:tcPr>
                  <w:tcW w:w="812" w:type="dxa"/>
                  <w:tcBorders>
                    <w:tl2br w:val="nil"/>
                    <w:tr2bl w:val="nil"/>
                  </w:tcBorders>
                  <w:vAlign w:val="center"/>
                </w:tcPr>
                <w:p w14:paraId="4C6520F0">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w:t>
                  </w:r>
                </w:p>
              </w:tc>
              <w:tc>
                <w:tcPr>
                  <w:tcW w:w="862" w:type="dxa"/>
                  <w:tcBorders>
                    <w:tl2br w:val="nil"/>
                    <w:tr2bl w:val="nil"/>
                  </w:tcBorders>
                  <w:vAlign w:val="center"/>
                </w:tcPr>
                <w:p w14:paraId="04E861FC">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4.0</w:t>
                  </w:r>
                </w:p>
              </w:tc>
            </w:tr>
            <w:tr w14:paraId="0B763A5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42" w:type="dxa"/>
                  <w:vMerge w:val="continue"/>
                  <w:tcBorders>
                    <w:tl2br w:val="nil"/>
                    <w:tr2bl w:val="nil"/>
                  </w:tcBorders>
                  <w:vAlign w:val="center"/>
                </w:tcPr>
                <w:p w14:paraId="5CFAF42F">
                  <w:pPr>
                    <w:jc w:val="center"/>
                    <w:rPr>
                      <w:rFonts w:hint="default" w:ascii="Times New Roman" w:hAnsi="Times New Roman" w:eastAsia="宋体" w:cs="Times New Roman"/>
                      <w:color w:val="auto"/>
                      <w:szCs w:val="21"/>
                      <w:highlight w:val="none"/>
                    </w:rPr>
                  </w:pPr>
                </w:p>
              </w:tc>
              <w:tc>
                <w:tcPr>
                  <w:tcW w:w="863" w:type="dxa"/>
                  <w:tcBorders>
                    <w:tl2br w:val="nil"/>
                    <w:tr2bl w:val="nil"/>
                  </w:tcBorders>
                  <w:vAlign w:val="center"/>
                </w:tcPr>
                <w:p w14:paraId="4703DF3A">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臭气浓度</w:t>
                  </w:r>
                </w:p>
              </w:tc>
              <w:tc>
                <w:tcPr>
                  <w:tcW w:w="900" w:type="dxa"/>
                  <w:tcBorders>
                    <w:tl2br w:val="nil"/>
                    <w:tr2bl w:val="nil"/>
                  </w:tcBorders>
                  <w:vAlign w:val="center"/>
                </w:tcPr>
                <w:p w14:paraId="389AED47">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少量</w:t>
                  </w:r>
                </w:p>
              </w:tc>
              <w:tc>
                <w:tcPr>
                  <w:tcW w:w="825" w:type="dxa"/>
                  <w:tcBorders>
                    <w:tl2br w:val="nil"/>
                    <w:tr2bl w:val="nil"/>
                  </w:tcBorders>
                  <w:vAlign w:val="center"/>
                </w:tcPr>
                <w:p w14:paraId="00772395">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887" w:type="dxa"/>
                  <w:tcBorders>
                    <w:tl2br w:val="nil"/>
                    <w:tr2bl w:val="nil"/>
                  </w:tcBorders>
                  <w:vAlign w:val="center"/>
                </w:tcPr>
                <w:p w14:paraId="28400C67">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1025" w:type="dxa"/>
                  <w:vMerge w:val="continue"/>
                  <w:tcBorders>
                    <w:tl2br w:val="nil"/>
                    <w:tr2bl w:val="nil"/>
                  </w:tcBorders>
                  <w:vAlign w:val="center"/>
                </w:tcPr>
                <w:p w14:paraId="2BB9125E">
                  <w:pPr>
                    <w:jc w:val="center"/>
                    <w:rPr>
                      <w:rFonts w:hint="default" w:ascii="Times New Roman" w:hAnsi="Times New Roman" w:eastAsia="宋体" w:cs="Times New Roman"/>
                      <w:color w:val="auto"/>
                      <w:szCs w:val="21"/>
                      <w:highlight w:val="none"/>
                    </w:rPr>
                  </w:pPr>
                </w:p>
              </w:tc>
              <w:tc>
                <w:tcPr>
                  <w:tcW w:w="825" w:type="dxa"/>
                  <w:tcBorders>
                    <w:tl2br w:val="nil"/>
                    <w:tr2bl w:val="nil"/>
                  </w:tcBorders>
                  <w:vAlign w:val="center"/>
                </w:tcPr>
                <w:p w14:paraId="4B57450D">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少量</w:t>
                  </w:r>
                </w:p>
              </w:tc>
              <w:tc>
                <w:tcPr>
                  <w:tcW w:w="813" w:type="dxa"/>
                  <w:tcBorders>
                    <w:tl2br w:val="nil"/>
                    <w:tr2bl w:val="nil"/>
                  </w:tcBorders>
                  <w:vAlign w:val="center"/>
                </w:tcPr>
                <w:p w14:paraId="2D96ADE9">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812" w:type="dxa"/>
                  <w:tcBorders>
                    <w:tl2br w:val="nil"/>
                    <w:tr2bl w:val="nil"/>
                  </w:tcBorders>
                  <w:vAlign w:val="center"/>
                </w:tcPr>
                <w:p w14:paraId="57FB2AC3">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862" w:type="dxa"/>
                  <w:tcBorders>
                    <w:tl2br w:val="nil"/>
                    <w:tr2bl w:val="nil"/>
                  </w:tcBorders>
                  <w:vAlign w:val="center"/>
                </w:tcPr>
                <w:p w14:paraId="23B9164F">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20（无纲量）</w:t>
                  </w:r>
                </w:p>
              </w:tc>
            </w:tr>
            <w:tr w14:paraId="6F2FBE1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454" w:type="dxa"/>
                  <w:gridSpan w:val="10"/>
                  <w:tcBorders>
                    <w:tl2br w:val="nil"/>
                    <w:tr2bl w:val="nil"/>
                  </w:tcBorders>
                  <w:vAlign w:val="center"/>
                </w:tcPr>
                <w:p w14:paraId="732A6EBC">
                  <w:pPr>
                    <w:jc w:val="left"/>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备注：①DA001项目风量为7000m</w:t>
                  </w:r>
                  <w:r>
                    <w:rPr>
                      <w:rFonts w:hint="default" w:ascii="Times New Roman" w:hAnsi="Times New Roman" w:eastAsia="宋体" w:cs="Times New Roman"/>
                      <w:color w:val="auto"/>
                      <w:kern w:val="0"/>
                      <w:szCs w:val="21"/>
                      <w:highlight w:val="none"/>
                      <w:vertAlign w:val="superscript"/>
                      <w:lang w:bidi="ar"/>
                    </w:rPr>
                    <w:t>3</w:t>
                  </w:r>
                  <w:r>
                    <w:rPr>
                      <w:rFonts w:hint="default" w:ascii="Times New Roman" w:hAnsi="Times New Roman" w:eastAsia="宋体" w:cs="Times New Roman"/>
                      <w:color w:val="auto"/>
                      <w:kern w:val="0"/>
                      <w:szCs w:val="21"/>
                      <w:highlight w:val="none"/>
                      <w:lang w:bidi="ar"/>
                    </w:rPr>
                    <w:t>/h，废气量为1400万m</w:t>
                  </w:r>
                  <w:r>
                    <w:rPr>
                      <w:rFonts w:hint="default" w:ascii="Times New Roman" w:hAnsi="Times New Roman" w:eastAsia="宋体" w:cs="Times New Roman"/>
                      <w:color w:val="auto"/>
                      <w:kern w:val="0"/>
                      <w:szCs w:val="21"/>
                      <w:highlight w:val="none"/>
                      <w:vertAlign w:val="superscript"/>
                      <w:lang w:bidi="ar"/>
                    </w:rPr>
                    <w:t>3</w:t>
                  </w:r>
                  <w:r>
                    <w:rPr>
                      <w:rFonts w:hint="default" w:ascii="Times New Roman" w:hAnsi="Times New Roman" w:eastAsia="宋体" w:cs="Times New Roman"/>
                      <w:color w:val="auto"/>
                      <w:kern w:val="0"/>
                      <w:szCs w:val="21"/>
                      <w:highlight w:val="none"/>
                      <w:lang w:bidi="ar"/>
                    </w:rPr>
                    <w:t>/a；</w:t>
                  </w:r>
                </w:p>
                <w:p w14:paraId="531301C4">
                  <w:pPr>
                    <w:ind w:firstLine="630" w:firstLineChars="3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②非甲烷总烃排放标准执行</w:t>
                  </w:r>
                  <w:r>
                    <w:rPr>
                      <w:rFonts w:hint="default" w:ascii="Times New Roman" w:hAnsi="Times New Roman" w:eastAsia="宋体" w:cs="Times New Roman"/>
                      <w:color w:val="auto"/>
                      <w:szCs w:val="21"/>
                      <w:highlight w:val="none"/>
                    </w:rPr>
                    <w:t>《合成树脂工业污染物排放标准》（GB31572-2015）中相关大气污染物排放限值；臭气浓度排放执行《恶臭污染物排放标准》（GB14554-93）中标准限值要求。</w:t>
                  </w:r>
                </w:p>
              </w:tc>
            </w:tr>
          </w:tbl>
          <w:p w14:paraId="5DBD9B40">
            <w:pPr>
              <w:pStyle w:val="77"/>
              <w:autoSpaceDE w:val="0"/>
              <w:autoSpaceDN w:val="0"/>
              <w:spacing w:line="360" w:lineRule="auto"/>
              <w:ind w:firstLine="482"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③切割工序废气</w:t>
            </w:r>
          </w:p>
          <w:p w14:paraId="189B5063">
            <w:pPr>
              <w:spacing w:line="348"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切割过程中会产生切割粉尘，主要污染物为金属颗粒物。颗粒物产生量参照中华人民共和国生态环境部2021年6月11日发布的《排放源统计调查产排污核算方法和系数手册》的公告（公告2021年第24号）中《33金属制品业行业系数手册》—</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04下料</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进行核算。见表4-</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w:t>
            </w:r>
          </w:p>
          <w:p w14:paraId="6C19C2F4">
            <w:pPr>
              <w:pStyle w:val="77"/>
              <w:autoSpaceDE w:val="0"/>
              <w:autoSpaceDN w:val="0"/>
              <w:spacing w:line="360" w:lineRule="auto"/>
              <w:ind w:firstLine="422" w:firstLineChars="20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rPr>
              <w:t xml:space="preserve">  《排放源统计调查产排污核算方法和系数手册》中下料废气核算</w:t>
            </w:r>
          </w:p>
          <w:tbl>
            <w:tblPr>
              <w:tblStyle w:val="27"/>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945"/>
              <w:gridCol w:w="2168"/>
              <w:gridCol w:w="1274"/>
              <w:gridCol w:w="787"/>
              <w:gridCol w:w="974"/>
              <w:gridCol w:w="866"/>
              <w:gridCol w:w="774"/>
            </w:tblGrid>
            <w:tr w14:paraId="124F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52F0EEFA">
                  <w:pPr>
                    <w:pStyle w:val="77"/>
                    <w:autoSpaceDE w:val="0"/>
                    <w:autoSpaceDN w:val="0"/>
                    <w:jc w:val="center"/>
                    <w:rPr>
                      <w:rFonts w:hint="default" w:ascii="Times New Roman" w:hAnsi="Times New Roman" w:eastAsia="宋体" w:cs="Times New Roman"/>
                      <w:b/>
                      <w:color w:val="auto"/>
                      <w:spacing w:val="-10"/>
                      <w:sz w:val="21"/>
                      <w:szCs w:val="21"/>
                      <w:highlight w:val="none"/>
                    </w:rPr>
                  </w:pPr>
                  <w:r>
                    <w:rPr>
                      <w:rFonts w:hint="default" w:ascii="Times New Roman" w:hAnsi="Times New Roman" w:eastAsia="宋体" w:cs="Times New Roman"/>
                      <w:b/>
                      <w:color w:val="auto"/>
                      <w:spacing w:val="-10"/>
                      <w:sz w:val="21"/>
                      <w:szCs w:val="21"/>
                      <w:highlight w:val="none"/>
                    </w:rPr>
                    <w:t>工段</w:t>
                  </w:r>
                </w:p>
                <w:p w14:paraId="57BF6F1D">
                  <w:pPr>
                    <w:pStyle w:val="77"/>
                    <w:autoSpaceDE w:val="0"/>
                    <w:autoSpaceDN w:val="0"/>
                    <w:jc w:val="center"/>
                    <w:rPr>
                      <w:rFonts w:hint="default" w:ascii="Times New Roman" w:hAnsi="Times New Roman" w:eastAsia="宋体" w:cs="Times New Roman"/>
                      <w:b/>
                      <w:color w:val="auto"/>
                      <w:spacing w:val="-10"/>
                      <w:sz w:val="21"/>
                      <w:szCs w:val="21"/>
                      <w:highlight w:val="none"/>
                    </w:rPr>
                  </w:pPr>
                  <w:r>
                    <w:rPr>
                      <w:rFonts w:hint="default" w:ascii="Times New Roman" w:hAnsi="Times New Roman" w:eastAsia="宋体" w:cs="Times New Roman"/>
                      <w:b/>
                      <w:color w:val="auto"/>
                      <w:spacing w:val="-10"/>
                      <w:sz w:val="21"/>
                      <w:szCs w:val="21"/>
                      <w:highlight w:val="none"/>
                    </w:rPr>
                    <w:t>名称</w:t>
                  </w:r>
                </w:p>
              </w:tc>
              <w:tc>
                <w:tcPr>
                  <w:tcW w:w="945" w:type="dxa"/>
                  <w:vAlign w:val="center"/>
                </w:tcPr>
                <w:p w14:paraId="1409FD22">
                  <w:pPr>
                    <w:pStyle w:val="77"/>
                    <w:autoSpaceDE w:val="0"/>
                    <w:autoSpaceDN w:val="0"/>
                    <w:jc w:val="center"/>
                    <w:rPr>
                      <w:rFonts w:hint="default" w:ascii="Times New Roman" w:hAnsi="Times New Roman" w:eastAsia="宋体" w:cs="Times New Roman"/>
                      <w:b/>
                      <w:color w:val="auto"/>
                      <w:spacing w:val="-10"/>
                      <w:sz w:val="21"/>
                      <w:szCs w:val="21"/>
                      <w:highlight w:val="none"/>
                    </w:rPr>
                  </w:pPr>
                  <w:r>
                    <w:rPr>
                      <w:rFonts w:hint="default" w:ascii="Times New Roman" w:hAnsi="Times New Roman" w:eastAsia="宋体" w:cs="Times New Roman"/>
                      <w:b/>
                      <w:color w:val="auto"/>
                      <w:spacing w:val="-10"/>
                      <w:sz w:val="21"/>
                      <w:szCs w:val="21"/>
                      <w:highlight w:val="none"/>
                    </w:rPr>
                    <w:t>产品名称</w:t>
                  </w:r>
                </w:p>
              </w:tc>
              <w:tc>
                <w:tcPr>
                  <w:tcW w:w="2168" w:type="dxa"/>
                  <w:vAlign w:val="center"/>
                </w:tcPr>
                <w:p w14:paraId="26799DBC">
                  <w:pPr>
                    <w:pStyle w:val="77"/>
                    <w:autoSpaceDE w:val="0"/>
                    <w:autoSpaceDN w:val="0"/>
                    <w:jc w:val="center"/>
                    <w:rPr>
                      <w:rFonts w:hint="default" w:ascii="Times New Roman" w:hAnsi="Times New Roman" w:eastAsia="宋体" w:cs="Times New Roman"/>
                      <w:b/>
                      <w:color w:val="auto"/>
                      <w:spacing w:val="-10"/>
                      <w:sz w:val="21"/>
                      <w:szCs w:val="21"/>
                      <w:highlight w:val="none"/>
                    </w:rPr>
                  </w:pPr>
                  <w:r>
                    <w:rPr>
                      <w:rFonts w:hint="default" w:ascii="Times New Roman" w:hAnsi="Times New Roman" w:eastAsia="宋体" w:cs="Times New Roman"/>
                      <w:b/>
                      <w:color w:val="auto"/>
                      <w:spacing w:val="-10"/>
                      <w:sz w:val="21"/>
                      <w:szCs w:val="21"/>
                      <w:highlight w:val="none"/>
                    </w:rPr>
                    <w:t>原料</w:t>
                  </w:r>
                </w:p>
                <w:p w14:paraId="15FFD6B2">
                  <w:pPr>
                    <w:pStyle w:val="77"/>
                    <w:autoSpaceDE w:val="0"/>
                    <w:autoSpaceDN w:val="0"/>
                    <w:jc w:val="center"/>
                    <w:rPr>
                      <w:rFonts w:hint="default" w:ascii="Times New Roman" w:hAnsi="Times New Roman" w:eastAsia="宋体" w:cs="Times New Roman"/>
                      <w:b/>
                      <w:color w:val="auto"/>
                      <w:spacing w:val="-10"/>
                      <w:sz w:val="21"/>
                      <w:szCs w:val="21"/>
                      <w:highlight w:val="none"/>
                    </w:rPr>
                  </w:pPr>
                  <w:r>
                    <w:rPr>
                      <w:rFonts w:hint="default" w:ascii="Times New Roman" w:hAnsi="Times New Roman" w:eastAsia="宋体" w:cs="Times New Roman"/>
                      <w:b/>
                      <w:color w:val="auto"/>
                      <w:spacing w:val="-10"/>
                      <w:sz w:val="21"/>
                      <w:szCs w:val="21"/>
                      <w:highlight w:val="none"/>
                    </w:rPr>
                    <w:t>名称</w:t>
                  </w:r>
                </w:p>
              </w:tc>
              <w:tc>
                <w:tcPr>
                  <w:tcW w:w="1274" w:type="dxa"/>
                  <w:vAlign w:val="center"/>
                </w:tcPr>
                <w:p w14:paraId="120DCAC2">
                  <w:pPr>
                    <w:pStyle w:val="77"/>
                    <w:autoSpaceDE w:val="0"/>
                    <w:autoSpaceDN w:val="0"/>
                    <w:jc w:val="center"/>
                    <w:rPr>
                      <w:rFonts w:hint="default" w:ascii="Times New Roman" w:hAnsi="Times New Roman" w:eastAsia="宋体" w:cs="Times New Roman"/>
                      <w:b/>
                      <w:color w:val="auto"/>
                      <w:spacing w:val="-10"/>
                      <w:sz w:val="21"/>
                      <w:szCs w:val="21"/>
                      <w:highlight w:val="none"/>
                    </w:rPr>
                  </w:pPr>
                  <w:r>
                    <w:rPr>
                      <w:rFonts w:hint="default" w:ascii="Times New Roman" w:hAnsi="Times New Roman" w:eastAsia="宋体" w:cs="Times New Roman"/>
                      <w:b/>
                      <w:color w:val="auto"/>
                      <w:spacing w:val="-10"/>
                      <w:sz w:val="21"/>
                      <w:szCs w:val="21"/>
                      <w:highlight w:val="none"/>
                    </w:rPr>
                    <w:t>工艺名称</w:t>
                  </w:r>
                </w:p>
              </w:tc>
              <w:tc>
                <w:tcPr>
                  <w:tcW w:w="787" w:type="dxa"/>
                  <w:vAlign w:val="center"/>
                </w:tcPr>
                <w:p w14:paraId="481BE8C2">
                  <w:pPr>
                    <w:pStyle w:val="77"/>
                    <w:autoSpaceDE w:val="0"/>
                    <w:autoSpaceDN w:val="0"/>
                    <w:jc w:val="center"/>
                    <w:rPr>
                      <w:rFonts w:hint="default" w:ascii="Times New Roman" w:hAnsi="Times New Roman" w:eastAsia="宋体" w:cs="Times New Roman"/>
                      <w:b/>
                      <w:color w:val="auto"/>
                      <w:spacing w:val="-10"/>
                      <w:sz w:val="21"/>
                      <w:szCs w:val="21"/>
                      <w:highlight w:val="none"/>
                    </w:rPr>
                  </w:pPr>
                  <w:r>
                    <w:rPr>
                      <w:rFonts w:hint="default" w:ascii="Times New Roman" w:hAnsi="Times New Roman" w:eastAsia="宋体" w:cs="Times New Roman"/>
                      <w:b/>
                      <w:color w:val="auto"/>
                      <w:spacing w:val="-10"/>
                      <w:sz w:val="21"/>
                      <w:szCs w:val="21"/>
                      <w:highlight w:val="none"/>
                    </w:rPr>
                    <w:t>规模等级</w:t>
                  </w:r>
                </w:p>
              </w:tc>
              <w:tc>
                <w:tcPr>
                  <w:tcW w:w="974" w:type="dxa"/>
                  <w:vAlign w:val="center"/>
                </w:tcPr>
                <w:p w14:paraId="1F257200">
                  <w:pPr>
                    <w:pStyle w:val="77"/>
                    <w:autoSpaceDE w:val="0"/>
                    <w:autoSpaceDN w:val="0"/>
                    <w:jc w:val="center"/>
                    <w:rPr>
                      <w:rFonts w:hint="default" w:ascii="Times New Roman" w:hAnsi="Times New Roman" w:eastAsia="宋体" w:cs="Times New Roman"/>
                      <w:b/>
                      <w:color w:val="auto"/>
                      <w:spacing w:val="-10"/>
                      <w:sz w:val="21"/>
                      <w:szCs w:val="21"/>
                      <w:highlight w:val="none"/>
                    </w:rPr>
                  </w:pPr>
                  <w:r>
                    <w:rPr>
                      <w:rFonts w:hint="default" w:ascii="Times New Roman" w:hAnsi="Times New Roman" w:eastAsia="宋体" w:cs="Times New Roman"/>
                      <w:b/>
                      <w:color w:val="auto"/>
                      <w:spacing w:val="-10"/>
                      <w:sz w:val="21"/>
                      <w:szCs w:val="21"/>
                      <w:highlight w:val="none"/>
                    </w:rPr>
                    <w:t>污染物指标</w:t>
                  </w:r>
                </w:p>
              </w:tc>
              <w:tc>
                <w:tcPr>
                  <w:tcW w:w="866" w:type="dxa"/>
                  <w:vAlign w:val="center"/>
                </w:tcPr>
                <w:p w14:paraId="5D061A98">
                  <w:pPr>
                    <w:pStyle w:val="77"/>
                    <w:autoSpaceDE w:val="0"/>
                    <w:autoSpaceDN w:val="0"/>
                    <w:jc w:val="center"/>
                    <w:rPr>
                      <w:rFonts w:hint="default" w:ascii="Times New Roman" w:hAnsi="Times New Roman" w:eastAsia="宋体" w:cs="Times New Roman"/>
                      <w:b/>
                      <w:color w:val="auto"/>
                      <w:spacing w:val="-10"/>
                      <w:sz w:val="21"/>
                      <w:szCs w:val="21"/>
                      <w:highlight w:val="none"/>
                    </w:rPr>
                  </w:pPr>
                  <w:r>
                    <w:rPr>
                      <w:rFonts w:hint="default" w:ascii="Times New Roman" w:hAnsi="Times New Roman" w:eastAsia="宋体" w:cs="Times New Roman"/>
                      <w:b/>
                      <w:color w:val="auto"/>
                      <w:spacing w:val="-10"/>
                      <w:sz w:val="21"/>
                      <w:szCs w:val="21"/>
                      <w:highlight w:val="none"/>
                    </w:rPr>
                    <w:t>单位</w:t>
                  </w:r>
                </w:p>
              </w:tc>
              <w:tc>
                <w:tcPr>
                  <w:tcW w:w="774" w:type="dxa"/>
                  <w:vAlign w:val="center"/>
                </w:tcPr>
                <w:p w14:paraId="5F43E3CF">
                  <w:pPr>
                    <w:pStyle w:val="77"/>
                    <w:autoSpaceDE w:val="0"/>
                    <w:autoSpaceDN w:val="0"/>
                    <w:jc w:val="center"/>
                    <w:rPr>
                      <w:rFonts w:hint="default" w:ascii="Times New Roman" w:hAnsi="Times New Roman" w:eastAsia="宋体" w:cs="Times New Roman"/>
                      <w:b/>
                      <w:color w:val="auto"/>
                      <w:spacing w:val="-10"/>
                      <w:sz w:val="21"/>
                      <w:szCs w:val="21"/>
                      <w:highlight w:val="none"/>
                    </w:rPr>
                  </w:pPr>
                  <w:r>
                    <w:rPr>
                      <w:rFonts w:hint="default" w:ascii="Times New Roman" w:hAnsi="Times New Roman" w:eastAsia="宋体" w:cs="Times New Roman"/>
                      <w:b/>
                      <w:color w:val="auto"/>
                      <w:spacing w:val="-10"/>
                      <w:sz w:val="21"/>
                      <w:szCs w:val="21"/>
                      <w:highlight w:val="none"/>
                    </w:rPr>
                    <w:t>产污系数</w:t>
                  </w:r>
                </w:p>
              </w:tc>
            </w:tr>
            <w:tr w14:paraId="119B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1A05504E">
                  <w:pPr>
                    <w:pStyle w:val="77"/>
                    <w:autoSpaceDE w:val="0"/>
                    <w:autoSpaceDN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下料</w:t>
                  </w:r>
                </w:p>
              </w:tc>
              <w:tc>
                <w:tcPr>
                  <w:tcW w:w="945" w:type="dxa"/>
                  <w:vAlign w:val="center"/>
                </w:tcPr>
                <w:p w14:paraId="18CEC4BC">
                  <w:pPr>
                    <w:pStyle w:val="77"/>
                    <w:autoSpaceDE w:val="0"/>
                    <w:autoSpaceDN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下料件</w:t>
                  </w:r>
                </w:p>
              </w:tc>
              <w:tc>
                <w:tcPr>
                  <w:tcW w:w="2168" w:type="dxa"/>
                  <w:vAlign w:val="center"/>
                </w:tcPr>
                <w:p w14:paraId="15869F43">
                  <w:pPr>
                    <w:pStyle w:val="77"/>
                    <w:autoSpaceDE w:val="0"/>
                    <w:autoSpaceDN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钢板、铝板、铝合金板、其它金属材料、玻璃纤维、其它非金属材料</w:t>
                  </w:r>
                </w:p>
              </w:tc>
              <w:tc>
                <w:tcPr>
                  <w:tcW w:w="1274" w:type="dxa"/>
                  <w:vAlign w:val="center"/>
                </w:tcPr>
                <w:p w14:paraId="79D18D14">
                  <w:pPr>
                    <w:pStyle w:val="77"/>
                    <w:autoSpaceDE w:val="0"/>
                    <w:autoSpaceDN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锯床、砂轮切割机切割</w:t>
                  </w:r>
                </w:p>
              </w:tc>
              <w:tc>
                <w:tcPr>
                  <w:tcW w:w="787" w:type="dxa"/>
                  <w:vAlign w:val="center"/>
                </w:tcPr>
                <w:p w14:paraId="6A01FFD3">
                  <w:pPr>
                    <w:pStyle w:val="77"/>
                    <w:autoSpaceDE w:val="0"/>
                    <w:autoSpaceDN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所有规模</w:t>
                  </w:r>
                </w:p>
              </w:tc>
              <w:tc>
                <w:tcPr>
                  <w:tcW w:w="974" w:type="dxa"/>
                  <w:vAlign w:val="center"/>
                </w:tcPr>
                <w:p w14:paraId="16E2EEEE">
                  <w:pPr>
                    <w:pStyle w:val="77"/>
                    <w:autoSpaceDE w:val="0"/>
                    <w:autoSpaceDN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866" w:type="dxa"/>
                  <w:vAlign w:val="center"/>
                </w:tcPr>
                <w:p w14:paraId="79BC08CF">
                  <w:pPr>
                    <w:pStyle w:val="77"/>
                    <w:autoSpaceDE w:val="0"/>
                    <w:autoSpaceDN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千克/吨-原料</w:t>
                  </w:r>
                </w:p>
              </w:tc>
              <w:tc>
                <w:tcPr>
                  <w:tcW w:w="774" w:type="dxa"/>
                  <w:vAlign w:val="center"/>
                </w:tcPr>
                <w:p w14:paraId="0BB5E25F">
                  <w:pPr>
                    <w:pStyle w:val="77"/>
                    <w:autoSpaceDE w:val="0"/>
                    <w:autoSpaceDN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5.30</w:t>
                  </w:r>
                </w:p>
              </w:tc>
            </w:tr>
          </w:tbl>
          <w:p w14:paraId="3D5F8CB2">
            <w:pPr>
              <w:spacing w:line="348"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根据业主提供资料，本项目</w:t>
            </w:r>
            <w:r>
              <w:rPr>
                <w:rFonts w:hint="default" w:ascii="Times New Roman" w:hAnsi="Times New Roman" w:eastAsia="宋体" w:cs="Times New Roman"/>
                <w:color w:val="auto"/>
                <w:sz w:val="24"/>
                <w:highlight w:val="none"/>
                <w:lang w:val="en-US" w:eastAsia="zh-CN"/>
              </w:rPr>
              <w:t>所用金属原料（</w:t>
            </w:r>
            <w:r>
              <w:rPr>
                <w:rFonts w:hint="default" w:ascii="Times New Roman" w:hAnsi="Times New Roman" w:eastAsia="宋体" w:cs="Times New Roman"/>
                <w:color w:val="auto"/>
                <w:sz w:val="24"/>
                <w:highlight w:val="none"/>
              </w:rPr>
              <w:t>彩涂卷、镀锌方</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镀锌钢卷）共3480t/a</w:t>
            </w:r>
            <w:r>
              <w:rPr>
                <w:rFonts w:hint="eastAsia" w:cs="Times New Roman"/>
                <w:color w:val="auto"/>
                <w:sz w:val="24"/>
                <w:highlight w:val="none"/>
                <w:lang w:eastAsia="zh-CN"/>
              </w:rPr>
              <w:t>，</w:t>
            </w:r>
            <w:r>
              <w:rPr>
                <w:rFonts w:hint="eastAsia" w:cs="Times New Roman"/>
                <w:color w:val="auto"/>
                <w:sz w:val="24"/>
                <w:highlight w:val="none"/>
                <w:lang w:val="en-US" w:eastAsia="zh-CN"/>
              </w:rPr>
              <w:t>则</w:t>
            </w:r>
            <w:r>
              <w:rPr>
                <w:rFonts w:hint="default" w:ascii="Times New Roman" w:hAnsi="Times New Roman" w:eastAsia="宋体" w:cs="Times New Roman"/>
                <w:color w:val="auto"/>
                <w:sz w:val="24"/>
                <w:highlight w:val="none"/>
              </w:rPr>
              <w:t>切割</w:t>
            </w:r>
            <w:r>
              <w:rPr>
                <w:rFonts w:hint="eastAsia" w:cs="Times New Roman"/>
                <w:color w:val="auto"/>
                <w:sz w:val="24"/>
                <w:highlight w:val="none"/>
                <w:lang w:val="en-US" w:eastAsia="zh-CN"/>
              </w:rPr>
              <w:t>粉尘</w:t>
            </w:r>
            <w:r>
              <w:rPr>
                <w:rFonts w:hint="default" w:ascii="Times New Roman" w:hAnsi="Times New Roman" w:eastAsia="宋体" w:cs="Times New Roman"/>
                <w:color w:val="auto"/>
                <w:sz w:val="24"/>
                <w:highlight w:val="none"/>
              </w:rPr>
              <w:t>产生量为18.</w:t>
            </w:r>
            <w:r>
              <w:rPr>
                <w:rFonts w:hint="default" w:ascii="Times New Roman" w:hAnsi="Times New Roman" w:eastAsia="宋体" w:cs="Times New Roman"/>
                <w:color w:val="auto"/>
                <w:sz w:val="24"/>
                <w:highlight w:val="none"/>
                <w:lang w:val="en-US" w:eastAsia="zh-CN"/>
              </w:rPr>
              <w:t>444</w:t>
            </w:r>
            <w:r>
              <w:rPr>
                <w:rFonts w:hint="default" w:ascii="Times New Roman" w:hAnsi="Times New Roman" w:eastAsia="宋体" w:cs="Times New Roman"/>
                <w:color w:val="auto"/>
                <w:sz w:val="24"/>
                <w:highlight w:val="none"/>
              </w:rPr>
              <w:t>t/a，由于这部分颗粒物质量较大，</w:t>
            </w:r>
            <w:r>
              <w:rPr>
                <w:rFonts w:hint="eastAsia" w:cs="Times New Roman"/>
                <w:color w:val="auto"/>
                <w:sz w:val="24"/>
                <w:highlight w:val="none"/>
                <w:lang w:eastAsia="zh-CN"/>
              </w:rPr>
              <w:t>大部分</w:t>
            </w:r>
            <w:r>
              <w:rPr>
                <w:rFonts w:hint="default" w:ascii="Times New Roman" w:hAnsi="Times New Roman" w:eastAsia="宋体" w:cs="Times New Roman"/>
                <w:color w:val="auto"/>
                <w:sz w:val="24"/>
                <w:highlight w:val="none"/>
              </w:rPr>
              <w:t>沉降较快，只有少部分较细小的颗粒物随着机械的运动而在空气中停留短暂时间后沉降于地面，经洒水降尘、厂房阻隔后</w:t>
            </w:r>
            <w:r>
              <w:rPr>
                <w:rFonts w:hint="eastAsia" w:cs="Times New Roman"/>
                <w:color w:val="auto"/>
                <w:sz w:val="24"/>
                <w:highlight w:val="none"/>
                <w:lang w:eastAsia="zh-CN"/>
              </w:rPr>
              <w:t>（</w:t>
            </w:r>
            <w:r>
              <w:rPr>
                <w:rFonts w:hint="eastAsia" w:cs="Times New Roman"/>
                <w:color w:val="auto"/>
                <w:sz w:val="24"/>
                <w:highlight w:val="none"/>
                <w:lang w:val="en-US" w:eastAsia="zh-CN"/>
              </w:rPr>
              <w:t>生产厂房为封闭厂房，仅留进出口</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，飘逸至车间外环境的颗粒物极少。根据《环保工作者实用手册》（第2版），悬浮颗粒物粒径范围在1~200um之间，大于100um的颗粒物会很快沉降，沉降效率按80%计算，则经厂房阻隔沉降后沉降量为14.</w:t>
            </w:r>
            <w:r>
              <w:rPr>
                <w:rFonts w:hint="default" w:ascii="Times New Roman" w:hAnsi="Times New Roman" w:eastAsia="宋体" w:cs="Times New Roman"/>
                <w:color w:val="auto"/>
                <w:sz w:val="24"/>
                <w:highlight w:val="none"/>
                <w:lang w:val="en-US" w:eastAsia="zh-CN"/>
              </w:rPr>
              <w:t>7552</w:t>
            </w:r>
            <w:r>
              <w:rPr>
                <w:rFonts w:hint="default" w:ascii="Times New Roman" w:hAnsi="Times New Roman" w:eastAsia="宋体" w:cs="Times New Roman"/>
                <w:color w:val="auto"/>
                <w:sz w:val="24"/>
                <w:highlight w:val="none"/>
              </w:rPr>
              <w:t>t/a，该部分金属粉尘统一清扫收集后作为下角料进行外卖。未沉降的金属粉尘量为3.6</w:t>
            </w:r>
            <w:r>
              <w:rPr>
                <w:rFonts w:hint="default" w:ascii="Times New Roman" w:hAnsi="Times New Roman" w:eastAsia="宋体" w:cs="Times New Roman"/>
                <w:color w:val="auto"/>
                <w:sz w:val="24"/>
                <w:highlight w:val="none"/>
                <w:lang w:val="en-US" w:eastAsia="zh-CN"/>
              </w:rPr>
              <w:t>888</w:t>
            </w:r>
            <w:r>
              <w:rPr>
                <w:rFonts w:hint="default" w:ascii="Times New Roman" w:hAnsi="Times New Roman" w:eastAsia="宋体" w:cs="Times New Roman"/>
                <w:color w:val="auto"/>
                <w:sz w:val="24"/>
                <w:highlight w:val="none"/>
              </w:rPr>
              <w:t>t/a，该部分粉尘随车间内</w:t>
            </w:r>
            <w:r>
              <w:rPr>
                <w:rFonts w:hint="eastAsia" w:cs="Times New Roman"/>
                <w:color w:val="auto"/>
                <w:sz w:val="24"/>
                <w:highlight w:val="none"/>
                <w:lang w:val="en-US" w:eastAsia="zh-CN"/>
              </w:rPr>
              <w:t>加强通风</w:t>
            </w:r>
            <w:r>
              <w:rPr>
                <w:rFonts w:hint="default" w:ascii="Times New Roman" w:hAnsi="Times New Roman" w:eastAsia="宋体" w:cs="Times New Roman"/>
                <w:color w:val="auto"/>
                <w:sz w:val="24"/>
                <w:highlight w:val="none"/>
              </w:rPr>
              <w:t>呈无组织排放。项目年运行2000h，因此切割颗粒物产生速率为</w:t>
            </w:r>
            <w:r>
              <w:rPr>
                <w:rFonts w:hint="default" w:ascii="Times New Roman" w:hAnsi="Times New Roman" w:eastAsia="宋体" w:cs="Times New Roman"/>
                <w:color w:val="auto"/>
                <w:sz w:val="24"/>
                <w:highlight w:val="none"/>
                <w:lang w:val="en-US" w:eastAsia="zh-CN"/>
              </w:rPr>
              <w:t>9.222</w:t>
            </w:r>
            <w:r>
              <w:rPr>
                <w:rFonts w:hint="default" w:ascii="Times New Roman" w:hAnsi="Times New Roman" w:eastAsia="宋体" w:cs="Times New Roman"/>
                <w:color w:val="auto"/>
                <w:sz w:val="24"/>
                <w:highlight w:val="none"/>
              </w:rPr>
              <w:t>kg/h，排放速率为1.8</w:t>
            </w:r>
            <w:r>
              <w:rPr>
                <w:rFonts w:hint="default" w:ascii="Times New Roman" w:hAnsi="Times New Roman" w:eastAsia="宋体" w:cs="Times New Roman"/>
                <w:color w:val="auto"/>
                <w:sz w:val="24"/>
                <w:highlight w:val="none"/>
                <w:lang w:val="en-US" w:eastAsia="zh-CN"/>
              </w:rPr>
              <w:t>444</w:t>
            </w:r>
            <w:r>
              <w:rPr>
                <w:rFonts w:hint="default" w:ascii="Times New Roman" w:hAnsi="Times New Roman" w:eastAsia="宋体" w:cs="Times New Roman"/>
                <w:color w:val="auto"/>
                <w:sz w:val="24"/>
                <w:highlight w:val="none"/>
              </w:rPr>
              <w:t>kg/h。</w:t>
            </w:r>
          </w:p>
          <w:p w14:paraId="54D82562">
            <w:pPr>
              <w:pStyle w:val="77"/>
              <w:autoSpaceDE w:val="0"/>
              <w:autoSpaceDN w:val="0"/>
              <w:spacing w:line="360" w:lineRule="auto"/>
              <w:ind w:firstLine="482"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④焊接工序废气</w:t>
            </w:r>
          </w:p>
          <w:p w14:paraId="62A34F79">
            <w:pPr>
              <w:pStyle w:val="77"/>
              <w:autoSpaceDE w:val="0"/>
              <w:autoSpaceDN w:val="0"/>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项目焊接过程是利用CO</w:t>
            </w:r>
            <w:r>
              <w:rPr>
                <w:rFonts w:hint="default" w:ascii="Times New Roman" w:hAnsi="Times New Roman" w:eastAsia="宋体" w:cs="Times New Roman"/>
                <w:color w:val="auto"/>
                <w:highlight w:val="none"/>
                <w:vertAlign w:val="subscript"/>
              </w:rPr>
              <w:t>2</w:t>
            </w:r>
            <w:r>
              <w:rPr>
                <w:rFonts w:hint="default" w:ascii="Times New Roman" w:hAnsi="Times New Roman" w:eastAsia="宋体" w:cs="Times New Roman"/>
                <w:color w:val="auto"/>
                <w:highlight w:val="none"/>
              </w:rPr>
              <w:t>气体保护焊机，将加工好的工件焊接起来。CO</w:t>
            </w:r>
            <w:r>
              <w:rPr>
                <w:rFonts w:hint="default" w:ascii="Times New Roman" w:hAnsi="Times New Roman" w:eastAsia="宋体" w:cs="Times New Roman"/>
                <w:color w:val="auto"/>
                <w:highlight w:val="none"/>
                <w:vertAlign w:val="subscript"/>
              </w:rPr>
              <w:t>2</w:t>
            </w:r>
            <w:r>
              <w:rPr>
                <w:rFonts w:hint="default" w:ascii="Times New Roman" w:hAnsi="Times New Roman" w:eastAsia="宋体" w:cs="Times New Roman"/>
                <w:color w:val="auto"/>
                <w:highlight w:val="none"/>
              </w:rPr>
              <w:t>保护焊机使用焊丝作为焊接材料，在作业过程中会产生一定量的焊接烟尘，主要污染物为颗粒物。颗粒物产生量参照中华人民共和国生态环境部2021年6月11日发布的《排放源统计调查产排污核算方法和系数手册》的公告（公告2021年第24号）中《33金属制品业行业系数手册》—</w:t>
            </w:r>
            <w:r>
              <w:rPr>
                <w:rFonts w:hint="eastAsia" w:cs="Times New Roman"/>
                <w:color w:val="auto"/>
                <w:highlight w:val="none"/>
                <w:lang w:eastAsia="zh-CN"/>
              </w:rPr>
              <w:t>“</w:t>
            </w:r>
            <w:r>
              <w:rPr>
                <w:rFonts w:hint="default" w:ascii="Times New Roman" w:hAnsi="Times New Roman" w:eastAsia="宋体" w:cs="Times New Roman"/>
                <w:color w:val="auto"/>
                <w:highlight w:val="none"/>
              </w:rPr>
              <w:t>09</w:t>
            </w:r>
            <w:r>
              <w:rPr>
                <w:rFonts w:hint="eastAsia" w:cs="Times New Roman"/>
                <w:color w:val="auto"/>
                <w:highlight w:val="none"/>
                <w:lang w:val="en-US" w:eastAsia="zh-CN"/>
              </w:rPr>
              <w:t xml:space="preserve"> </w:t>
            </w:r>
            <w:r>
              <w:rPr>
                <w:rFonts w:hint="default" w:ascii="Times New Roman" w:hAnsi="Times New Roman" w:eastAsia="宋体" w:cs="Times New Roman"/>
                <w:color w:val="auto"/>
                <w:highlight w:val="none"/>
              </w:rPr>
              <w:t>焊接</w:t>
            </w:r>
            <w:r>
              <w:rPr>
                <w:rFonts w:hint="eastAsia" w:cs="Times New Roman"/>
                <w:color w:val="auto"/>
                <w:highlight w:val="none"/>
                <w:lang w:eastAsia="zh-CN"/>
              </w:rPr>
              <w:t>”</w:t>
            </w:r>
            <w:r>
              <w:rPr>
                <w:rFonts w:hint="default" w:ascii="Times New Roman" w:hAnsi="Times New Roman" w:eastAsia="宋体" w:cs="Times New Roman"/>
                <w:color w:val="auto"/>
                <w:highlight w:val="none"/>
              </w:rPr>
              <w:t>进行核算。见表4-</w:t>
            </w:r>
            <w:r>
              <w:rPr>
                <w:rFonts w:hint="default"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rPr>
              <w:t>。</w:t>
            </w:r>
          </w:p>
          <w:p w14:paraId="0CDA829D">
            <w:pPr>
              <w:pStyle w:val="25"/>
              <w:adjustRightInd w:val="0"/>
              <w:snapToGrid w:val="0"/>
              <w:ind w:firstLine="0" w:firstLineChars="0"/>
              <w:jc w:val="center"/>
              <w:textAlignment w:val="baseline"/>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w:t>
            </w:r>
            <w:r>
              <w:rPr>
                <w:rFonts w:hint="default" w:ascii="Times New Roman" w:hAnsi="Times New Roman" w:eastAsia="宋体" w:cs="Times New Roman"/>
                <w:b/>
                <w:bCs/>
                <w:color w:val="auto"/>
                <w:szCs w:val="21"/>
                <w:highlight w:val="none"/>
                <w:lang w:val="en-US" w:eastAsia="zh-CN"/>
              </w:rPr>
              <w:t>4</w:t>
            </w:r>
            <w:r>
              <w:rPr>
                <w:rFonts w:hint="default" w:ascii="Times New Roman" w:hAnsi="Times New Roman" w:eastAsia="宋体" w:cs="Times New Roman"/>
                <w:b/>
                <w:bCs/>
                <w:color w:val="auto"/>
                <w:szCs w:val="21"/>
                <w:highlight w:val="none"/>
              </w:rPr>
              <w:t xml:space="preserve">   《排放源统计调查产排污核算方法和系数手册》中焊接废气核算</w:t>
            </w:r>
          </w:p>
          <w:tbl>
            <w:tblPr>
              <w:tblStyle w:val="27"/>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704"/>
              <w:gridCol w:w="729"/>
              <w:gridCol w:w="1216"/>
              <w:gridCol w:w="729"/>
              <w:gridCol w:w="719"/>
              <w:gridCol w:w="819"/>
              <w:gridCol w:w="729"/>
              <w:gridCol w:w="1133"/>
              <w:gridCol w:w="965"/>
            </w:tblGrid>
            <w:tr w14:paraId="4BE2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3" w:type="dxa"/>
                  <w:vAlign w:val="center"/>
                </w:tcPr>
                <w:p w14:paraId="331B4ECC">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工段名称</w:t>
                  </w:r>
                </w:p>
              </w:tc>
              <w:tc>
                <w:tcPr>
                  <w:tcW w:w="704" w:type="dxa"/>
                  <w:vAlign w:val="center"/>
                </w:tcPr>
                <w:p w14:paraId="1EED940E">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产品名称</w:t>
                  </w:r>
                </w:p>
              </w:tc>
              <w:tc>
                <w:tcPr>
                  <w:tcW w:w="729" w:type="dxa"/>
                  <w:vAlign w:val="center"/>
                </w:tcPr>
                <w:p w14:paraId="3CD9AE1F">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原料名称</w:t>
                  </w:r>
                </w:p>
              </w:tc>
              <w:tc>
                <w:tcPr>
                  <w:tcW w:w="1216" w:type="dxa"/>
                  <w:vAlign w:val="center"/>
                </w:tcPr>
                <w:p w14:paraId="2C2C1A73">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工艺名称</w:t>
                  </w:r>
                </w:p>
              </w:tc>
              <w:tc>
                <w:tcPr>
                  <w:tcW w:w="729" w:type="dxa"/>
                  <w:vAlign w:val="center"/>
                </w:tcPr>
                <w:p w14:paraId="3A1E986C">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规模等级</w:t>
                  </w:r>
                </w:p>
              </w:tc>
              <w:tc>
                <w:tcPr>
                  <w:tcW w:w="719" w:type="dxa"/>
                  <w:vAlign w:val="center"/>
                </w:tcPr>
                <w:p w14:paraId="1103AB19">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污染物指标</w:t>
                  </w:r>
                </w:p>
              </w:tc>
              <w:tc>
                <w:tcPr>
                  <w:tcW w:w="819" w:type="dxa"/>
                  <w:vAlign w:val="center"/>
                </w:tcPr>
                <w:p w14:paraId="372369A8">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单位</w:t>
                  </w:r>
                </w:p>
              </w:tc>
              <w:tc>
                <w:tcPr>
                  <w:tcW w:w="729" w:type="dxa"/>
                  <w:vAlign w:val="center"/>
                </w:tcPr>
                <w:p w14:paraId="04ED96D0">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产物系数</w:t>
                  </w:r>
                </w:p>
              </w:tc>
              <w:tc>
                <w:tcPr>
                  <w:tcW w:w="1133" w:type="dxa"/>
                  <w:vAlign w:val="center"/>
                </w:tcPr>
                <w:p w14:paraId="0785FCCE">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末端治理技术</w:t>
                  </w:r>
                </w:p>
              </w:tc>
              <w:tc>
                <w:tcPr>
                  <w:tcW w:w="965" w:type="dxa"/>
                  <w:vAlign w:val="center"/>
                </w:tcPr>
                <w:p w14:paraId="4411B2C6">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末端治理技术效率（%）</w:t>
                  </w:r>
                </w:p>
              </w:tc>
            </w:tr>
            <w:tr w14:paraId="3933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3" w:type="dxa"/>
                  <w:vMerge w:val="restart"/>
                  <w:vAlign w:val="center"/>
                </w:tcPr>
                <w:p w14:paraId="6269929E">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焊接</w:t>
                  </w:r>
                </w:p>
              </w:tc>
              <w:tc>
                <w:tcPr>
                  <w:tcW w:w="704" w:type="dxa"/>
                  <w:vMerge w:val="restart"/>
                  <w:vAlign w:val="center"/>
                </w:tcPr>
                <w:p w14:paraId="03E31B83">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焊接件</w:t>
                  </w:r>
                </w:p>
              </w:tc>
              <w:tc>
                <w:tcPr>
                  <w:tcW w:w="729" w:type="dxa"/>
                  <w:vAlign w:val="center"/>
                </w:tcPr>
                <w:p w14:paraId="7C6606A2">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实芯焊丝</w:t>
                  </w:r>
                </w:p>
              </w:tc>
              <w:tc>
                <w:tcPr>
                  <w:tcW w:w="1216" w:type="dxa"/>
                  <w:vAlign w:val="center"/>
                </w:tcPr>
                <w:p w14:paraId="75F3C3EF">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二氧化碳保护焊</w:t>
                  </w:r>
                </w:p>
              </w:tc>
              <w:tc>
                <w:tcPr>
                  <w:tcW w:w="729" w:type="dxa"/>
                  <w:vAlign w:val="center"/>
                </w:tcPr>
                <w:p w14:paraId="11BB5E49">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所有规模</w:t>
                  </w:r>
                </w:p>
              </w:tc>
              <w:tc>
                <w:tcPr>
                  <w:tcW w:w="719" w:type="dxa"/>
                  <w:vAlign w:val="center"/>
                </w:tcPr>
                <w:p w14:paraId="45D56F40">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颗粒物</w:t>
                  </w:r>
                </w:p>
              </w:tc>
              <w:tc>
                <w:tcPr>
                  <w:tcW w:w="819" w:type="dxa"/>
                  <w:vAlign w:val="center"/>
                </w:tcPr>
                <w:p w14:paraId="21C77714">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千克/吨—原料</w:t>
                  </w:r>
                </w:p>
              </w:tc>
              <w:tc>
                <w:tcPr>
                  <w:tcW w:w="729" w:type="dxa"/>
                  <w:vAlign w:val="center"/>
                </w:tcPr>
                <w:p w14:paraId="2415D60C">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9.19</w:t>
                  </w:r>
                </w:p>
              </w:tc>
              <w:tc>
                <w:tcPr>
                  <w:tcW w:w="1133" w:type="dxa"/>
                  <w:vMerge w:val="restart"/>
                  <w:vAlign w:val="center"/>
                </w:tcPr>
                <w:p w14:paraId="43ADF94A">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其他（移动式烟尘净化器）</w:t>
                  </w:r>
                </w:p>
              </w:tc>
              <w:tc>
                <w:tcPr>
                  <w:tcW w:w="965" w:type="dxa"/>
                  <w:vAlign w:val="center"/>
                </w:tcPr>
                <w:p w14:paraId="25AACCC6">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95</w:t>
                  </w:r>
                </w:p>
              </w:tc>
            </w:tr>
            <w:tr w14:paraId="49AF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3" w:type="dxa"/>
                  <w:vMerge w:val="continue"/>
                  <w:vAlign w:val="center"/>
                </w:tcPr>
                <w:p w14:paraId="00942D22">
                  <w:pPr>
                    <w:snapToGrid w:val="0"/>
                    <w:jc w:val="center"/>
                    <w:rPr>
                      <w:rFonts w:hint="default" w:ascii="Times New Roman" w:hAnsi="Times New Roman" w:eastAsia="宋体" w:cs="Times New Roman"/>
                      <w:color w:val="auto"/>
                      <w:szCs w:val="21"/>
                      <w:highlight w:val="none"/>
                    </w:rPr>
                  </w:pPr>
                </w:p>
              </w:tc>
              <w:tc>
                <w:tcPr>
                  <w:tcW w:w="704" w:type="dxa"/>
                  <w:vMerge w:val="continue"/>
                  <w:vAlign w:val="center"/>
                </w:tcPr>
                <w:p w14:paraId="3E513CFD">
                  <w:pPr>
                    <w:snapToGrid w:val="0"/>
                    <w:jc w:val="center"/>
                    <w:rPr>
                      <w:rFonts w:hint="default" w:ascii="Times New Roman" w:hAnsi="Times New Roman" w:eastAsia="宋体" w:cs="Times New Roman"/>
                      <w:color w:val="auto"/>
                      <w:szCs w:val="21"/>
                      <w:highlight w:val="none"/>
                    </w:rPr>
                  </w:pPr>
                </w:p>
              </w:tc>
              <w:tc>
                <w:tcPr>
                  <w:tcW w:w="729" w:type="dxa"/>
                  <w:vAlign w:val="center"/>
                </w:tcPr>
                <w:p w14:paraId="039FEAC7">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实芯焊丝</w:t>
                  </w:r>
                </w:p>
              </w:tc>
              <w:tc>
                <w:tcPr>
                  <w:tcW w:w="1216" w:type="dxa"/>
                  <w:vAlign w:val="center"/>
                </w:tcPr>
                <w:p w14:paraId="67CD081C">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二氧化碳保护焊</w:t>
                  </w:r>
                </w:p>
              </w:tc>
              <w:tc>
                <w:tcPr>
                  <w:tcW w:w="729" w:type="dxa"/>
                  <w:vAlign w:val="center"/>
                </w:tcPr>
                <w:p w14:paraId="2332DF68">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所有规模</w:t>
                  </w:r>
                </w:p>
              </w:tc>
              <w:tc>
                <w:tcPr>
                  <w:tcW w:w="719" w:type="dxa"/>
                  <w:vAlign w:val="center"/>
                </w:tcPr>
                <w:p w14:paraId="32C8DE64">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颗粒物</w:t>
                  </w:r>
                </w:p>
              </w:tc>
              <w:tc>
                <w:tcPr>
                  <w:tcW w:w="819" w:type="dxa"/>
                  <w:vAlign w:val="center"/>
                </w:tcPr>
                <w:p w14:paraId="7DBB94D9">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千克/吨—原料</w:t>
                  </w:r>
                </w:p>
              </w:tc>
              <w:tc>
                <w:tcPr>
                  <w:tcW w:w="729" w:type="dxa"/>
                  <w:vAlign w:val="center"/>
                </w:tcPr>
                <w:p w14:paraId="00BAAC3B">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9.19</w:t>
                  </w:r>
                </w:p>
              </w:tc>
              <w:tc>
                <w:tcPr>
                  <w:tcW w:w="1133" w:type="dxa"/>
                  <w:vMerge w:val="continue"/>
                  <w:vAlign w:val="center"/>
                </w:tcPr>
                <w:p w14:paraId="2B960266">
                  <w:pPr>
                    <w:snapToGrid w:val="0"/>
                    <w:jc w:val="center"/>
                    <w:rPr>
                      <w:rFonts w:hint="default" w:ascii="Times New Roman" w:hAnsi="Times New Roman" w:eastAsia="宋体" w:cs="Times New Roman"/>
                      <w:color w:val="auto"/>
                      <w:szCs w:val="21"/>
                      <w:highlight w:val="none"/>
                    </w:rPr>
                  </w:pPr>
                </w:p>
              </w:tc>
              <w:tc>
                <w:tcPr>
                  <w:tcW w:w="965" w:type="dxa"/>
                  <w:vAlign w:val="center"/>
                </w:tcPr>
                <w:p w14:paraId="30138E88">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95</w:t>
                  </w:r>
                </w:p>
              </w:tc>
            </w:tr>
          </w:tbl>
          <w:p w14:paraId="20236D53">
            <w:pPr>
              <w:pStyle w:val="77"/>
              <w:autoSpaceDE w:val="0"/>
              <w:autoSpaceDN w:val="0"/>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根据业主提供资料，本项目CO</w:t>
            </w:r>
            <w:r>
              <w:rPr>
                <w:rFonts w:hint="default" w:ascii="Times New Roman" w:hAnsi="Times New Roman" w:eastAsia="宋体" w:cs="Times New Roman"/>
                <w:color w:val="auto"/>
                <w:highlight w:val="none"/>
                <w:vertAlign w:val="subscript"/>
              </w:rPr>
              <w:t>2</w:t>
            </w:r>
            <w:r>
              <w:rPr>
                <w:rFonts w:hint="default" w:ascii="Times New Roman" w:hAnsi="Times New Roman" w:eastAsia="宋体" w:cs="Times New Roman"/>
                <w:color w:val="auto"/>
                <w:highlight w:val="none"/>
              </w:rPr>
              <w:t>气体保护焊丝用量为1.2t/a，焊接废气产生量为0.0111t/a，项目年生产250天，焊接时间约为4h/d，焊接废气产生速率为0.0111kg/h，本次环评提出设置移动式焊烟净化器对焊接烟尘进行收集处理，收集效率为90%，收集后的烟尘进入净化器（微粒烟尘被滤芯捕集，净化效率为95%）。经处理后的焊接烟尘排放量为0.0005t/a，未经收集处理的焊接烟尘量为0.0011t/a，则焊接烟尘排放总量为0.0016t/a，排放速率为0.0016kg/h。</w:t>
            </w:r>
          </w:p>
          <w:p w14:paraId="7A612DFD">
            <w:pPr>
              <w:pStyle w:val="77"/>
              <w:autoSpaceDE w:val="0"/>
              <w:autoSpaceDN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焊接烟尘产生量及排放量较小，收集处理后在车间内无组织排放。建设单位拟对该部分废气采用加强车间通风换气，以改善车间环境。</w:t>
            </w:r>
          </w:p>
          <w:p w14:paraId="334F7B83">
            <w:pPr>
              <w:pStyle w:val="77"/>
              <w:autoSpaceDE w:val="0"/>
              <w:autoSpaceDN w:val="0"/>
              <w:spacing w:line="360" w:lineRule="auto"/>
              <w:ind w:firstLine="482"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2）食堂油烟</w:t>
            </w:r>
          </w:p>
          <w:p w14:paraId="7F0DB72A">
            <w:pPr>
              <w:spacing w:line="348"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项目内拟设置1个食堂，内部设置1个灶头，属于小型饮食业单位。厨房内使用电和液化气，属于清洁能源。厨房中产生的废气主要</w:t>
            </w:r>
            <w:r>
              <w:rPr>
                <w:rFonts w:hint="default" w:ascii="Times New Roman" w:hAnsi="Times New Roman" w:eastAsia="宋体" w:cs="Times New Roman"/>
                <w:color w:val="auto"/>
                <w:sz w:val="24"/>
                <w:highlight w:val="none"/>
                <w:lang w:val="zh-CN"/>
              </w:rPr>
              <w:t>为油烟，无燃烧废气产生。食堂油烟经净化处理设备处理达标后经高于房顶1.5m高的排气筒外排。根据营养膳食按每天使用食用油30g/人，本项目食堂</w:t>
            </w:r>
            <w:r>
              <w:rPr>
                <w:rFonts w:hint="default" w:ascii="Times New Roman" w:hAnsi="Times New Roman" w:eastAsia="宋体" w:cs="Times New Roman"/>
                <w:color w:val="auto"/>
                <w:sz w:val="24"/>
                <w:highlight w:val="none"/>
              </w:rPr>
              <w:t>60</w:t>
            </w:r>
            <w:r>
              <w:rPr>
                <w:rFonts w:hint="default" w:ascii="Times New Roman" w:hAnsi="Times New Roman" w:eastAsia="宋体" w:cs="Times New Roman"/>
                <w:color w:val="auto"/>
                <w:sz w:val="24"/>
                <w:highlight w:val="none"/>
                <w:lang w:val="zh-CN"/>
              </w:rPr>
              <w:t>人用餐，在食堂烹饪过程中产生的油烟挥发量按食用油量的2%计算，项目每天提供</w:t>
            </w: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zh-CN"/>
              </w:rPr>
              <w:t>餐，炊事时间按</w:t>
            </w:r>
            <w:r>
              <w:rPr>
                <w:rFonts w:hint="default" w:ascii="Times New Roman" w:hAnsi="Times New Roman" w:eastAsia="宋体" w:cs="Times New Roman"/>
                <w:color w:val="auto"/>
                <w:sz w:val="24"/>
                <w:highlight w:val="none"/>
              </w:rPr>
              <w:t>4</w:t>
            </w:r>
            <w:r>
              <w:rPr>
                <w:rFonts w:hint="default" w:ascii="Times New Roman" w:hAnsi="Times New Roman" w:eastAsia="宋体" w:cs="Times New Roman"/>
                <w:color w:val="auto"/>
                <w:sz w:val="24"/>
                <w:highlight w:val="none"/>
                <w:lang w:val="zh-CN"/>
              </w:rPr>
              <w:t>h计算。净化设备每天运行</w:t>
            </w:r>
            <w:r>
              <w:rPr>
                <w:rFonts w:hint="default" w:ascii="Times New Roman" w:hAnsi="Times New Roman" w:eastAsia="宋体" w:cs="Times New Roman"/>
                <w:color w:val="auto"/>
                <w:sz w:val="24"/>
                <w:highlight w:val="none"/>
              </w:rPr>
              <w:t>4</w:t>
            </w:r>
            <w:r>
              <w:rPr>
                <w:rFonts w:hint="default" w:ascii="Times New Roman" w:hAnsi="Times New Roman" w:eastAsia="宋体" w:cs="Times New Roman"/>
                <w:color w:val="auto"/>
                <w:sz w:val="24"/>
                <w:highlight w:val="none"/>
                <w:lang w:val="zh-CN"/>
              </w:rPr>
              <w:t>h，油烟净化设施风量为</w:t>
            </w:r>
            <w:r>
              <w:rPr>
                <w:rFonts w:hint="default" w:ascii="Times New Roman" w:hAnsi="Times New Roman" w:eastAsia="宋体" w:cs="Times New Roman"/>
                <w:color w:val="auto"/>
                <w:sz w:val="24"/>
                <w:highlight w:val="none"/>
              </w:rPr>
              <w:t>3000</w:t>
            </w:r>
            <w:r>
              <w:rPr>
                <w:rFonts w:hint="default" w:ascii="Times New Roman" w:hAnsi="Times New Roman" w:eastAsia="宋体" w:cs="Times New Roman"/>
                <w:color w:val="auto"/>
                <w:sz w:val="24"/>
                <w:highlight w:val="none"/>
                <w:lang w:val="zh-CN"/>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lang w:val="zh-CN"/>
              </w:rPr>
              <w:t>/h</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zh-CN"/>
              </w:rPr>
              <w:t>处理效率不低于60%。</w:t>
            </w:r>
          </w:p>
          <w:p w14:paraId="5F696859">
            <w:pPr>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项目</w:t>
            </w:r>
            <w:r>
              <w:rPr>
                <w:rFonts w:hint="default" w:ascii="Times New Roman" w:hAnsi="Times New Roman" w:eastAsia="宋体" w:cs="Times New Roman"/>
                <w:color w:val="auto"/>
                <w:sz w:val="24"/>
                <w:highlight w:val="none"/>
              </w:rPr>
              <w:t>食堂油烟产排</w:t>
            </w:r>
            <w:r>
              <w:rPr>
                <w:rFonts w:hint="default" w:ascii="Times New Roman" w:hAnsi="Times New Roman" w:eastAsia="宋体" w:cs="Times New Roman"/>
                <w:color w:val="auto"/>
                <w:sz w:val="24"/>
                <w:highlight w:val="none"/>
                <w:lang w:val="zh-CN"/>
              </w:rPr>
              <w:t>情况见表</w:t>
            </w:r>
            <w:r>
              <w:rPr>
                <w:rFonts w:hint="default" w:ascii="Times New Roman" w:hAnsi="Times New Roman" w:eastAsia="宋体" w:cs="Times New Roman"/>
                <w:color w:val="auto"/>
                <w:sz w:val="24"/>
                <w:highlight w:val="none"/>
              </w:rPr>
              <w:t>4-</w:t>
            </w:r>
            <w:r>
              <w:rPr>
                <w:rFonts w:hint="eastAsia" w:cs="Times New Roman"/>
                <w:color w:val="auto"/>
                <w:sz w:val="24"/>
                <w:highlight w:val="none"/>
                <w:lang w:val="en-US" w:eastAsia="zh-CN"/>
              </w:rPr>
              <w:t>5</w:t>
            </w:r>
            <w:r>
              <w:rPr>
                <w:rFonts w:hint="default" w:ascii="Times New Roman" w:hAnsi="Times New Roman" w:eastAsia="宋体" w:cs="Times New Roman"/>
                <w:color w:val="auto"/>
                <w:sz w:val="24"/>
                <w:highlight w:val="none"/>
              </w:rPr>
              <w:t>。</w:t>
            </w:r>
          </w:p>
          <w:p w14:paraId="5ED34684">
            <w:pPr>
              <w:jc w:val="center"/>
              <w:rPr>
                <w:rFonts w:hint="default" w:ascii="Times New Roman" w:hAnsi="Times New Roman" w:eastAsia="宋体" w:cs="Times New Roman"/>
                <w:color w:val="auto"/>
                <w:highlight w:val="none"/>
                <w:lang w:val="zh-CN"/>
              </w:rPr>
            </w:pPr>
            <w:r>
              <w:rPr>
                <w:rFonts w:hint="default" w:ascii="Times New Roman" w:hAnsi="Times New Roman" w:eastAsia="宋体" w:cs="Times New Roman"/>
                <w:b/>
                <w:bCs/>
                <w:color w:val="auto"/>
                <w:szCs w:val="21"/>
                <w:highlight w:val="none"/>
              </w:rPr>
              <w:t>表4-</w:t>
            </w:r>
            <w:r>
              <w:rPr>
                <w:rFonts w:hint="eastAsia" w:cs="Times New Roman"/>
                <w:b/>
                <w:bCs/>
                <w:color w:val="auto"/>
                <w:szCs w:val="21"/>
                <w:highlight w:val="none"/>
                <w:lang w:val="en-US" w:eastAsia="zh-CN"/>
              </w:rPr>
              <w:t>5</w:t>
            </w:r>
            <w:r>
              <w:rPr>
                <w:rFonts w:hint="default" w:ascii="Times New Roman" w:hAnsi="Times New Roman" w:eastAsia="宋体" w:cs="Times New Roman"/>
                <w:b/>
                <w:bCs/>
                <w:color w:val="auto"/>
                <w:szCs w:val="21"/>
                <w:highlight w:val="none"/>
              </w:rPr>
              <w:t xml:space="preserve">   食堂油烟产排情况一览表</w:t>
            </w:r>
          </w:p>
          <w:tbl>
            <w:tblPr>
              <w:tblStyle w:val="26"/>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5"/>
              <w:gridCol w:w="669"/>
              <w:gridCol w:w="806"/>
              <w:gridCol w:w="641"/>
              <w:gridCol w:w="739"/>
              <w:gridCol w:w="688"/>
              <w:gridCol w:w="641"/>
              <w:gridCol w:w="971"/>
              <w:gridCol w:w="715"/>
              <w:gridCol w:w="641"/>
              <w:gridCol w:w="640"/>
              <w:gridCol w:w="692"/>
            </w:tblGrid>
            <w:tr w14:paraId="288B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15" w:type="dxa"/>
                  <w:vMerge w:val="restart"/>
                  <w:vAlign w:val="center"/>
                </w:tcPr>
                <w:p w14:paraId="3119E672">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污染源</w:t>
                  </w:r>
                </w:p>
              </w:tc>
              <w:tc>
                <w:tcPr>
                  <w:tcW w:w="669" w:type="dxa"/>
                  <w:vMerge w:val="restart"/>
                  <w:vAlign w:val="center"/>
                </w:tcPr>
                <w:p w14:paraId="23CF0575">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用餐人数</w:t>
                  </w:r>
                </w:p>
              </w:tc>
              <w:tc>
                <w:tcPr>
                  <w:tcW w:w="806" w:type="dxa"/>
                  <w:vMerge w:val="restart"/>
                  <w:vAlign w:val="center"/>
                </w:tcPr>
                <w:p w14:paraId="4BEB4121">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zh-CN"/>
                    </w:rPr>
                    <w:t>食用油</w:t>
                  </w:r>
                  <w:r>
                    <w:rPr>
                      <w:rFonts w:hint="default" w:ascii="Times New Roman" w:hAnsi="Times New Roman" w:eastAsia="宋体" w:cs="Times New Roman"/>
                      <w:b/>
                      <w:bCs/>
                      <w:color w:val="auto"/>
                      <w:szCs w:val="21"/>
                      <w:highlight w:val="none"/>
                    </w:rPr>
                    <w:t>用量</w:t>
                  </w:r>
                </w:p>
              </w:tc>
              <w:tc>
                <w:tcPr>
                  <w:tcW w:w="2709" w:type="dxa"/>
                  <w:gridSpan w:val="4"/>
                  <w:vAlign w:val="center"/>
                </w:tcPr>
                <w:p w14:paraId="0F65D211">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油烟产生情况</w:t>
                  </w:r>
                </w:p>
              </w:tc>
              <w:tc>
                <w:tcPr>
                  <w:tcW w:w="971" w:type="dxa"/>
                  <w:vMerge w:val="restart"/>
                  <w:vAlign w:val="center"/>
                </w:tcPr>
                <w:p w14:paraId="3685E83D">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治理措施</w:t>
                  </w:r>
                </w:p>
              </w:tc>
              <w:tc>
                <w:tcPr>
                  <w:tcW w:w="2688" w:type="dxa"/>
                  <w:gridSpan w:val="4"/>
                  <w:vAlign w:val="center"/>
                </w:tcPr>
                <w:p w14:paraId="5F674A6D">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排放情况</w:t>
                  </w:r>
                </w:p>
              </w:tc>
            </w:tr>
            <w:tr w14:paraId="7ABA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15" w:type="dxa"/>
                  <w:vMerge w:val="continue"/>
                  <w:vAlign w:val="center"/>
                </w:tcPr>
                <w:p w14:paraId="138DAB16">
                  <w:pPr>
                    <w:widowControl/>
                    <w:jc w:val="center"/>
                    <w:rPr>
                      <w:rFonts w:hint="default" w:ascii="Times New Roman" w:hAnsi="Times New Roman" w:eastAsia="宋体" w:cs="Times New Roman"/>
                      <w:color w:val="auto"/>
                      <w:szCs w:val="21"/>
                      <w:highlight w:val="none"/>
                    </w:rPr>
                  </w:pPr>
                </w:p>
              </w:tc>
              <w:tc>
                <w:tcPr>
                  <w:tcW w:w="669" w:type="dxa"/>
                  <w:vMerge w:val="continue"/>
                  <w:vAlign w:val="center"/>
                </w:tcPr>
                <w:p w14:paraId="0F8C39E6">
                  <w:pPr>
                    <w:widowControl/>
                    <w:jc w:val="center"/>
                    <w:rPr>
                      <w:rFonts w:hint="default" w:ascii="Times New Roman" w:hAnsi="Times New Roman" w:eastAsia="宋体" w:cs="Times New Roman"/>
                      <w:color w:val="auto"/>
                      <w:szCs w:val="21"/>
                      <w:highlight w:val="none"/>
                    </w:rPr>
                  </w:pPr>
                </w:p>
              </w:tc>
              <w:tc>
                <w:tcPr>
                  <w:tcW w:w="806" w:type="dxa"/>
                  <w:vMerge w:val="continue"/>
                  <w:vAlign w:val="center"/>
                </w:tcPr>
                <w:p w14:paraId="6182F741">
                  <w:pPr>
                    <w:widowControl/>
                    <w:jc w:val="center"/>
                    <w:rPr>
                      <w:rFonts w:hint="default" w:ascii="Times New Roman" w:hAnsi="Times New Roman" w:eastAsia="宋体" w:cs="Times New Roman"/>
                      <w:color w:val="auto"/>
                      <w:szCs w:val="21"/>
                      <w:highlight w:val="none"/>
                    </w:rPr>
                  </w:pPr>
                </w:p>
              </w:tc>
              <w:tc>
                <w:tcPr>
                  <w:tcW w:w="641" w:type="dxa"/>
                  <w:vAlign w:val="center"/>
                </w:tcPr>
                <w:p w14:paraId="3B03BA23">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zh-CN"/>
                    </w:rPr>
                    <w:t>kg/d</w:t>
                  </w:r>
                </w:p>
              </w:tc>
              <w:tc>
                <w:tcPr>
                  <w:tcW w:w="739" w:type="dxa"/>
                  <w:vAlign w:val="center"/>
                </w:tcPr>
                <w:p w14:paraId="3A5CC650">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zh-CN"/>
                    </w:rPr>
                    <w:t>t/a</w:t>
                  </w:r>
                </w:p>
              </w:tc>
              <w:tc>
                <w:tcPr>
                  <w:tcW w:w="688" w:type="dxa"/>
                  <w:vAlign w:val="center"/>
                </w:tcPr>
                <w:p w14:paraId="08F8289A">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kg/h</w:t>
                  </w:r>
                </w:p>
              </w:tc>
              <w:tc>
                <w:tcPr>
                  <w:tcW w:w="641" w:type="dxa"/>
                  <w:vAlign w:val="center"/>
                </w:tcPr>
                <w:p w14:paraId="5D7C79BF">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zh-CN"/>
                    </w:rPr>
                    <w:t>mg/m</w:t>
                  </w:r>
                  <w:r>
                    <w:rPr>
                      <w:rFonts w:hint="default" w:ascii="Times New Roman" w:hAnsi="Times New Roman" w:eastAsia="宋体" w:cs="Times New Roman"/>
                      <w:b/>
                      <w:bCs/>
                      <w:color w:val="auto"/>
                      <w:szCs w:val="21"/>
                      <w:highlight w:val="none"/>
                      <w:vertAlign w:val="superscript"/>
                      <w:lang w:val="zh-CN"/>
                    </w:rPr>
                    <w:t>3</w:t>
                  </w:r>
                </w:p>
              </w:tc>
              <w:tc>
                <w:tcPr>
                  <w:tcW w:w="971" w:type="dxa"/>
                  <w:vMerge w:val="continue"/>
                  <w:vAlign w:val="center"/>
                </w:tcPr>
                <w:p w14:paraId="5B9C93BC">
                  <w:pPr>
                    <w:jc w:val="center"/>
                    <w:rPr>
                      <w:rFonts w:hint="default" w:ascii="Times New Roman" w:hAnsi="Times New Roman" w:eastAsia="宋体" w:cs="Times New Roman"/>
                      <w:b/>
                      <w:bCs/>
                      <w:color w:val="auto"/>
                      <w:szCs w:val="21"/>
                      <w:highlight w:val="none"/>
                    </w:rPr>
                  </w:pPr>
                </w:p>
              </w:tc>
              <w:tc>
                <w:tcPr>
                  <w:tcW w:w="715" w:type="dxa"/>
                  <w:vAlign w:val="center"/>
                </w:tcPr>
                <w:p w14:paraId="4DF8B863">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zh-CN"/>
                    </w:rPr>
                    <w:t>kg/d</w:t>
                  </w:r>
                </w:p>
              </w:tc>
              <w:tc>
                <w:tcPr>
                  <w:tcW w:w="641" w:type="dxa"/>
                  <w:vAlign w:val="center"/>
                </w:tcPr>
                <w:p w14:paraId="50C2A27C">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zh-CN"/>
                    </w:rPr>
                    <w:t>t/a</w:t>
                  </w:r>
                </w:p>
              </w:tc>
              <w:tc>
                <w:tcPr>
                  <w:tcW w:w="640" w:type="dxa"/>
                  <w:vAlign w:val="center"/>
                </w:tcPr>
                <w:p w14:paraId="44AD6D50">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kg/h</w:t>
                  </w:r>
                </w:p>
              </w:tc>
              <w:tc>
                <w:tcPr>
                  <w:tcW w:w="692" w:type="dxa"/>
                  <w:vAlign w:val="center"/>
                </w:tcPr>
                <w:p w14:paraId="2A5A7DC8">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zh-CN"/>
                    </w:rPr>
                    <w:t>mg/m</w:t>
                  </w:r>
                  <w:r>
                    <w:rPr>
                      <w:rFonts w:hint="default" w:ascii="Times New Roman" w:hAnsi="Times New Roman" w:eastAsia="宋体" w:cs="Times New Roman"/>
                      <w:b/>
                      <w:bCs/>
                      <w:color w:val="auto"/>
                      <w:szCs w:val="21"/>
                      <w:highlight w:val="none"/>
                      <w:vertAlign w:val="superscript"/>
                      <w:lang w:val="zh-CN"/>
                    </w:rPr>
                    <w:t>3</w:t>
                  </w:r>
                </w:p>
              </w:tc>
            </w:tr>
            <w:tr w14:paraId="6D7C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15" w:type="dxa"/>
                  <w:vAlign w:val="center"/>
                </w:tcPr>
                <w:p w14:paraId="57A6740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食堂</w:t>
                  </w:r>
                </w:p>
              </w:tc>
              <w:tc>
                <w:tcPr>
                  <w:tcW w:w="669" w:type="dxa"/>
                  <w:vAlign w:val="center"/>
                </w:tcPr>
                <w:p w14:paraId="0B89D47F">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60人/d</w:t>
                  </w:r>
                </w:p>
              </w:tc>
              <w:tc>
                <w:tcPr>
                  <w:tcW w:w="806" w:type="dxa"/>
                  <w:vAlign w:val="center"/>
                </w:tcPr>
                <w:p w14:paraId="7E2D5AEE">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30g/人</w:t>
                  </w:r>
                </w:p>
              </w:tc>
              <w:tc>
                <w:tcPr>
                  <w:tcW w:w="641" w:type="dxa"/>
                  <w:vAlign w:val="center"/>
                </w:tcPr>
                <w:p w14:paraId="7E8A4B87">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0.036</w:t>
                  </w:r>
                </w:p>
              </w:tc>
              <w:tc>
                <w:tcPr>
                  <w:tcW w:w="739" w:type="dxa"/>
                  <w:vAlign w:val="center"/>
                </w:tcPr>
                <w:p w14:paraId="02A823B9">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0.009</w:t>
                  </w:r>
                </w:p>
              </w:tc>
              <w:tc>
                <w:tcPr>
                  <w:tcW w:w="688" w:type="dxa"/>
                  <w:vAlign w:val="center"/>
                </w:tcPr>
                <w:p w14:paraId="7C07DB40">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0.009</w:t>
                  </w:r>
                </w:p>
              </w:tc>
              <w:tc>
                <w:tcPr>
                  <w:tcW w:w="641" w:type="dxa"/>
                  <w:vAlign w:val="center"/>
                </w:tcPr>
                <w:p w14:paraId="0879D210">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971" w:type="dxa"/>
                  <w:vAlign w:val="center"/>
                </w:tcPr>
                <w:p w14:paraId="2BC99ECD">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油烟净化器</w:t>
                  </w:r>
                  <w:r>
                    <w:rPr>
                      <w:rStyle w:val="88"/>
                      <w:rFonts w:hint="default" w:ascii="Times New Roman" w:hAnsi="Times New Roman" w:eastAsia="宋体" w:cs="Times New Roman"/>
                      <w:color w:val="auto"/>
                      <w:highlight w:val="none"/>
                      <w:lang w:bidi="ar"/>
                    </w:rPr>
                    <w:t>+</w:t>
                  </w:r>
                  <w:r>
                    <w:rPr>
                      <w:rStyle w:val="87"/>
                      <w:rFonts w:hint="default" w:ascii="Times New Roman" w:hAnsi="Times New Roman" w:eastAsia="宋体" w:cs="Times New Roman"/>
                      <w:color w:val="auto"/>
                      <w:highlight w:val="none"/>
                      <w:lang w:bidi="ar"/>
                    </w:rPr>
                    <w:t>高于房顶</w:t>
                  </w:r>
                  <w:r>
                    <w:rPr>
                      <w:rStyle w:val="88"/>
                      <w:rFonts w:hint="default" w:ascii="Times New Roman" w:hAnsi="Times New Roman" w:eastAsia="宋体" w:cs="Times New Roman"/>
                      <w:color w:val="auto"/>
                      <w:highlight w:val="none"/>
                      <w:lang w:bidi="ar"/>
                    </w:rPr>
                    <w:t>1.5m</w:t>
                  </w:r>
                  <w:r>
                    <w:rPr>
                      <w:rStyle w:val="87"/>
                      <w:rFonts w:hint="default" w:ascii="Times New Roman" w:hAnsi="Times New Roman" w:eastAsia="宋体" w:cs="Times New Roman"/>
                      <w:color w:val="auto"/>
                      <w:highlight w:val="none"/>
                      <w:lang w:bidi="ar"/>
                    </w:rPr>
                    <w:t>排气筒</w:t>
                  </w:r>
                </w:p>
              </w:tc>
              <w:tc>
                <w:tcPr>
                  <w:tcW w:w="715" w:type="dxa"/>
                  <w:vAlign w:val="center"/>
                </w:tcPr>
                <w:p w14:paraId="702ADB92">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0.0144</w:t>
                  </w:r>
                </w:p>
              </w:tc>
              <w:tc>
                <w:tcPr>
                  <w:tcW w:w="641" w:type="dxa"/>
                  <w:vAlign w:val="center"/>
                </w:tcPr>
                <w:p w14:paraId="04062096">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0.0036</w:t>
                  </w:r>
                </w:p>
              </w:tc>
              <w:tc>
                <w:tcPr>
                  <w:tcW w:w="640" w:type="dxa"/>
                  <w:vAlign w:val="center"/>
                </w:tcPr>
                <w:p w14:paraId="374018CC">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0.0036</w:t>
                  </w:r>
                </w:p>
              </w:tc>
              <w:tc>
                <w:tcPr>
                  <w:tcW w:w="692" w:type="dxa"/>
                  <w:vAlign w:val="center"/>
                </w:tcPr>
                <w:p w14:paraId="39749EA1">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w:t>
                  </w:r>
                </w:p>
              </w:tc>
            </w:tr>
          </w:tbl>
          <w:p w14:paraId="357112C2">
            <w:pPr>
              <w:spacing w:line="348"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综上可知，项目区食堂油烟</w:t>
            </w:r>
            <w:r>
              <w:rPr>
                <w:rFonts w:hint="default" w:ascii="Times New Roman" w:hAnsi="Times New Roman" w:eastAsia="宋体" w:cs="Times New Roman"/>
                <w:color w:val="auto"/>
                <w:sz w:val="24"/>
                <w:highlight w:val="none"/>
                <w:lang w:val="zh-CN"/>
              </w:rPr>
              <w:t>能</w:t>
            </w:r>
            <w:r>
              <w:rPr>
                <w:rFonts w:hint="default" w:ascii="Times New Roman" w:hAnsi="Times New Roman" w:eastAsia="宋体" w:cs="Times New Roman"/>
                <w:color w:val="auto"/>
                <w:sz w:val="24"/>
                <w:highlight w:val="none"/>
              </w:rPr>
              <w:t>满足《饮食业油烟排放标准（试行）》（GB18483-2001）中的小型规模最高允许排放浓度要求，即油烟≤2.0mg/m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p>
          <w:p w14:paraId="612EAE9E">
            <w:pPr>
              <w:spacing w:line="348" w:lineRule="auto"/>
              <w:ind w:firstLine="506" w:firstLineChars="200"/>
              <w:rPr>
                <w:rFonts w:hint="default" w:ascii="Times New Roman" w:hAnsi="Times New Roman" w:eastAsia="宋体" w:cs="Times New Roman"/>
                <w:b/>
                <w:bCs/>
                <w:color w:val="auto"/>
                <w:spacing w:val="6"/>
                <w:sz w:val="24"/>
                <w:highlight w:val="none"/>
              </w:rPr>
            </w:pPr>
            <w:r>
              <w:rPr>
                <w:rFonts w:hint="default" w:ascii="Times New Roman" w:hAnsi="Times New Roman" w:eastAsia="宋体" w:cs="Times New Roman"/>
                <w:b/>
                <w:bCs/>
                <w:color w:val="auto"/>
                <w:spacing w:val="6"/>
                <w:sz w:val="24"/>
                <w:highlight w:val="none"/>
              </w:rPr>
              <w:t>3）</w:t>
            </w:r>
            <w:r>
              <w:rPr>
                <w:rFonts w:hint="default" w:ascii="Times New Roman" w:hAnsi="Times New Roman" w:eastAsia="宋体" w:cs="Times New Roman"/>
                <w:b/>
                <w:bCs/>
                <w:color w:val="auto"/>
                <w:sz w:val="24"/>
                <w:highlight w:val="none"/>
              </w:rPr>
              <w:t>卫生间、化粪池及一体化</w:t>
            </w:r>
            <w:r>
              <w:rPr>
                <w:rFonts w:hint="default" w:ascii="Times New Roman" w:hAnsi="Times New Roman" w:eastAsia="宋体" w:cs="Times New Roman"/>
                <w:b/>
                <w:bCs/>
                <w:color w:val="auto"/>
                <w:sz w:val="24"/>
                <w:highlight w:val="none"/>
                <w:lang w:val="en-US" w:eastAsia="zh-CN"/>
              </w:rPr>
              <w:t>生活</w:t>
            </w:r>
            <w:r>
              <w:rPr>
                <w:rFonts w:hint="default" w:ascii="Times New Roman" w:hAnsi="Times New Roman" w:eastAsia="宋体" w:cs="Times New Roman"/>
                <w:b/>
                <w:bCs/>
                <w:color w:val="auto"/>
                <w:sz w:val="24"/>
                <w:highlight w:val="none"/>
              </w:rPr>
              <w:t>污水处理站异味</w:t>
            </w:r>
          </w:p>
          <w:p w14:paraId="648EFDB8">
            <w:pPr>
              <w:spacing w:line="348"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本项目臭气</w:t>
            </w:r>
            <w:r>
              <w:rPr>
                <w:rFonts w:hint="default" w:ascii="Times New Roman" w:hAnsi="Times New Roman" w:eastAsia="宋体" w:cs="Times New Roman"/>
                <w:color w:val="auto"/>
                <w:sz w:val="24"/>
                <w:highlight w:val="none"/>
              </w:rPr>
              <w:t>还</w:t>
            </w:r>
            <w:r>
              <w:rPr>
                <w:rFonts w:hint="default" w:ascii="Times New Roman" w:hAnsi="Times New Roman" w:eastAsia="宋体" w:cs="Times New Roman"/>
                <w:color w:val="auto"/>
                <w:sz w:val="24"/>
                <w:highlight w:val="none"/>
                <w:lang w:val="zh-CN"/>
              </w:rPr>
              <w:t>来源于</w:t>
            </w:r>
            <w:r>
              <w:rPr>
                <w:rFonts w:hint="default" w:ascii="Times New Roman" w:hAnsi="Times New Roman" w:eastAsia="宋体" w:cs="Times New Roman"/>
                <w:color w:val="auto"/>
                <w:sz w:val="24"/>
                <w:highlight w:val="none"/>
              </w:rPr>
              <w:t>卫生间、化粪池及一体化</w:t>
            </w:r>
            <w:r>
              <w:rPr>
                <w:rFonts w:hint="default" w:ascii="Times New Roman" w:hAnsi="Times New Roman" w:eastAsia="宋体" w:cs="Times New Roman"/>
                <w:color w:val="auto"/>
                <w:sz w:val="24"/>
                <w:highlight w:val="none"/>
                <w:lang w:val="en-US" w:eastAsia="zh-CN"/>
              </w:rPr>
              <w:t>生活</w:t>
            </w:r>
            <w:r>
              <w:rPr>
                <w:rFonts w:hint="default" w:ascii="Times New Roman" w:hAnsi="Times New Roman" w:eastAsia="宋体" w:cs="Times New Roman"/>
                <w:color w:val="auto"/>
                <w:sz w:val="24"/>
                <w:highlight w:val="none"/>
              </w:rPr>
              <w:t>污水处理站等使用过程。</w:t>
            </w:r>
          </w:p>
          <w:p w14:paraId="73720E5C">
            <w:pPr>
              <w:pStyle w:val="6"/>
              <w:spacing w:line="348"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项目产生的生活垃圾、办公垃圾经项目带盖垃圾桶收集后直接运至附近垃圾收集点，由环卫部门清运处理，生活垃圾日产日清，异味产生量较小。</w:t>
            </w:r>
          </w:p>
          <w:p w14:paraId="3C1BA5CB">
            <w:pPr>
              <w:spacing w:line="348" w:lineRule="auto"/>
              <w:ind w:firstLine="488"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2"/>
                <w:sz w:val="24"/>
                <w:highlight w:val="none"/>
              </w:rPr>
              <w:t>同时项目卫生间、化粪池</w:t>
            </w:r>
            <w:r>
              <w:rPr>
                <w:rFonts w:hint="default" w:ascii="Times New Roman" w:hAnsi="Times New Roman" w:eastAsia="宋体" w:cs="Times New Roman"/>
                <w:color w:val="auto"/>
                <w:sz w:val="24"/>
                <w:highlight w:val="none"/>
              </w:rPr>
              <w:t>及一体化</w:t>
            </w:r>
            <w:r>
              <w:rPr>
                <w:rFonts w:hint="default" w:ascii="Times New Roman" w:hAnsi="Times New Roman" w:eastAsia="宋体" w:cs="Times New Roman"/>
                <w:color w:val="auto"/>
                <w:sz w:val="24"/>
                <w:highlight w:val="none"/>
                <w:lang w:val="en-US" w:eastAsia="zh-CN"/>
              </w:rPr>
              <w:t>生活</w:t>
            </w:r>
            <w:r>
              <w:rPr>
                <w:rFonts w:hint="default" w:ascii="Times New Roman" w:hAnsi="Times New Roman" w:eastAsia="宋体" w:cs="Times New Roman"/>
                <w:color w:val="auto"/>
                <w:sz w:val="24"/>
                <w:highlight w:val="none"/>
              </w:rPr>
              <w:t>污水处理站</w:t>
            </w:r>
            <w:r>
              <w:rPr>
                <w:rFonts w:hint="default" w:ascii="Times New Roman" w:hAnsi="Times New Roman" w:eastAsia="宋体" w:cs="Times New Roman"/>
                <w:color w:val="auto"/>
                <w:spacing w:val="2"/>
                <w:sz w:val="24"/>
                <w:highlight w:val="none"/>
              </w:rPr>
              <w:t>在运营过程中由于有机物的分解、发酵过程将会产生异味，异味为多组分、低浓度化学物质形成的混合物，其主要成分为氨、硫化氢等物质。项目</w:t>
            </w:r>
            <w:r>
              <w:rPr>
                <w:rFonts w:hint="default" w:ascii="Times New Roman" w:hAnsi="Times New Roman" w:eastAsia="宋体" w:cs="Times New Roman"/>
                <w:color w:val="auto"/>
                <w:sz w:val="24"/>
                <w:highlight w:val="none"/>
              </w:rPr>
              <w:t>卫生间为水冲厕，设置专人打扫；</w:t>
            </w:r>
            <w:r>
              <w:rPr>
                <w:rFonts w:hint="default" w:ascii="Times New Roman" w:hAnsi="Times New Roman" w:eastAsia="宋体" w:cs="Times New Roman"/>
                <w:color w:val="auto"/>
                <w:spacing w:val="2"/>
                <w:sz w:val="24"/>
                <w:highlight w:val="none"/>
              </w:rPr>
              <w:t>化粪池</w:t>
            </w:r>
            <w:r>
              <w:rPr>
                <w:rFonts w:hint="default" w:ascii="Times New Roman" w:hAnsi="Times New Roman" w:eastAsia="宋体" w:cs="Times New Roman"/>
                <w:color w:val="auto"/>
                <w:sz w:val="24"/>
                <w:highlight w:val="none"/>
              </w:rPr>
              <w:t>及一体化</w:t>
            </w:r>
            <w:r>
              <w:rPr>
                <w:rFonts w:hint="default" w:ascii="Times New Roman" w:hAnsi="Times New Roman" w:eastAsia="宋体" w:cs="Times New Roman"/>
                <w:color w:val="auto"/>
                <w:sz w:val="24"/>
                <w:highlight w:val="none"/>
                <w:lang w:val="en-US" w:eastAsia="zh-CN"/>
              </w:rPr>
              <w:t>生活</w:t>
            </w:r>
            <w:r>
              <w:rPr>
                <w:rFonts w:hint="default" w:ascii="Times New Roman" w:hAnsi="Times New Roman" w:eastAsia="宋体" w:cs="Times New Roman"/>
                <w:color w:val="auto"/>
                <w:sz w:val="24"/>
                <w:highlight w:val="none"/>
              </w:rPr>
              <w:t>污水处理站</w:t>
            </w:r>
            <w:r>
              <w:rPr>
                <w:rFonts w:hint="default" w:ascii="Times New Roman" w:hAnsi="Times New Roman" w:eastAsia="宋体" w:cs="Times New Roman"/>
                <w:color w:val="auto"/>
                <w:spacing w:val="2"/>
                <w:sz w:val="24"/>
                <w:highlight w:val="none"/>
              </w:rPr>
              <w:t>为全封闭加盖设计</w:t>
            </w:r>
            <w:r>
              <w:rPr>
                <w:rFonts w:hint="default" w:ascii="Times New Roman" w:hAnsi="Times New Roman" w:eastAsia="宋体" w:cs="Times New Roman"/>
                <w:color w:val="auto"/>
                <w:sz w:val="24"/>
                <w:highlight w:val="none"/>
              </w:rPr>
              <w:t>，同时加强卫生管理后异味产生量较小，</w:t>
            </w:r>
            <w:r>
              <w:rPr>
                <w:rFonts w:hint="default" w:ascii="Times New Roman" w:hAnsi="Times New Roman" w:eastAsia="宋体" w:cs="Times New Roman"/>
                <w:color w:val="auto"/>
                <w:spacing w:val="2"/>
                <w:sz w:val="24"/>
                <w:highlight w:val="none"/>
              </w:rPr>
              <w:t>呈无组织排放。</w:t>
            </w:r>
          </w:p>
          <w:p w14:paraId="5F27360F">
            <w:pPr>
              <w:pStyle w:val="25"/>
              <w:adjustRightInd w:val="0"/>
              <w:snapToGrid w:val="0"/>
              <w:spacing w:line="348" w:lineRule="auto"/>
              <w:ind w:firstLine="482"/>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rPr>
              <w:t>2</w:t>
            </w: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rPr>
              <w:t>非正常排放分析</w:t>
            </w:r>
          </w:p>
          <w:p w14:paraId="77C69C9E">
            <w:pPr>
              <w:pStyle w:val="9"/>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本项目生产过程有机废气处置方式为</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三级活性炭净化装置</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，由于在运营中可能会出现废气处理设施运行不正常，导致效率下降甚至失效的不良情况，根据《排污许可证申请与核发技术规范 橡胶和塑料制品工业》（HJ1122-2020）第二部分中4.6.5.2非正常情况，生产过程中非正常排放按直接排放（即产生量）进行核算。因此，</w:t>
            </w:r>
            <w:r>
              <w:rPr>
                <w:rStyle w:val="33"/>
                <w:rFonts w:hint="default" w:ascii="Times New Roman" w:hAnsi="Times New Roman" w:eastAsia="宋体" w:cs="Times New Roman"/>
                <w:color w:val="auto"/>
                <w:sz w:val="24"/>
                <w:highlight w:val="none"/>
              </w:rPr>
              <w:t>本项目非正常排放</w:t>
            </w:r>
            <w:r>
              <w:rPr>
                <w:rFonts w:hint="default" w:ascii="Times New Roman" w:hAnsi="Times New Roman" w:eastAsia="宋体" w:cs="Times New Roman"/>
                <w:color w:val="auto"/>
                <w:sz w:val="24"/>
                <w:highlight w:val="none"/>
              </w:rPr>
              <w:t>条件</w:t>
            </w:r>
            <w:r>
              <w:rPr>
                <w:rFonts w:hint="eastAsia" w:cs="Times New Roman"/>
                <w:color w:val="auto"/>
                <w:sz w:val="24"/>
                <w:highlight w:val="none"/>
                <w:lang w:eastAsia="zh-CN"/>
              </w:rPr>
              <w:t>下设</w:t>
            </w:r>
            <w:r>
              <w:rPr>
                <w:rFonts w:hint="default" w:ascii="Times New Roman" w:hAnsi="Times New Roman" w:eastAsia="宋体" w:cs="Times New Roman"/>
                <w:color w:val="auto"/>
                <w:sz w:val="24"/>
                <w:highlight w:val="none"/>
              </w:rPr>
              <w:t>定有机废气处理装置处理效率因故障处理效率由60%降为0%的情况进行设计，项目非正常排放条件下废气排放情况详见表4-</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w:t>
            </w:r>
          </w:p>
          <w:p w14:paraId="4E594828">
            <w:pPr>
              <w:ind w:firstLine="42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color w:val="auto"/>
                <w:szCs w:val="21"/>
                <w:highlight w:val="none"/>
              </w:rPr>
              <w:t>4-</w:t>
            </w:r>
            <w:r>
              <w:rPr>
                <w:rFonts w:hint="default" w:ascii="Times New Roman" w:hAnsi="Times New Roman" w:eastAsia="宋体" w:cs="Times New Roman"/>
                <w:b/>
                <w:color w:val="auto"/>
                <w:szCs w:val="21"/>
                <w:highlight w:val="none"/>
                <w:lang w:val="en-US" w:eastAsia="zh-CN"/>
              </w:rPr>
              <w:t>6</w:t>
            </w:r>
            <w:r>
              <w:rPr>
                <w:rFonts w:hint="default" w:ascii="Times New Roman" w:hAnsi="Times New Roman" w:eastAsia="宋体" w:cs="Times New Roman"/>
                <w:b/>
                <w:bCs/>
                <w:color w:val="auto"/>
                <w:szCs w:val="21"/>
                <w:highlight w:val="none"/>
              </w:rPr>
              <w:t xml:space="preserve">   本项目有组织有机废气非正常工况下排放情况表</w:t>
            </w:r>
          </w:p>
          <w:tbl>
            <w:tblPr>
              <w:tblStyle w:val="26"/>
              <w:tblW w:w="8416" w:type="dxa"/>
              <w:tblInd w:w="4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47"/>
              <w:gridCol w:w="809"/>
              <w:gridCol w:w="614"/>
              <w:gridCol w:w="827"/>
              <w:gridCol w:w="884"/>
              <w:gridCol w:w="1016"/>
              <w:gridCol w:w="761"/>
              <w:gridCol w:w="656"/>
              <w:gridCol w:w="655"/>
              <w:gridCol w:w="522"/>
              <w:gridCol w:w="925"/>
            </w:tblGrid>
            <w:tr w14:paraId="176971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5" w:hRule="atLeast"/>
              </w:trPr>
              <w:tc>
                <w:tcPr>
                  <w:tcW w:w="747" w:type="dxa"/>
                  <w:vMerge w:val="restart"/>
                  <w:tcBorders>
                    <w:tl2br w:val="nil"/>
                    <w:tr2bl w:val="nil"/>
                  </w:tcBorders>
                  <w:vAlign w:val="center"/>
                </w:tcPr>
                <w:p w14:paraId="4CA08B68">
                  <w:pPr>
                    <w:adjustRightInd w:val="0"/>
                    <w:snapToGrid w:val="0"/>
                    <w:jc w:val="center"/>
                    <w:textAlignment w:val="baseline"/>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污染源</w:t>
                  </w:r>
                </w:p>
              </w:tc>
              <w:tc>
                <w:tcPr>
                  <w:tcW w:w="809" w:type="dxa"/>
                  <w:vMerge w:val="restart"/>
                  <w:tcBorders>
                    <w:tl2br w:val="nil"/>
                    <w:tr2bl w:val="nil"/>
                  </w:tcBorders>
                  <w:vAlign w:val="center"/>
                </w:tcPr>
                <w:p w14:paraId="3DBBA042">
                  <w:pPr>
                    <w:autoSpaceDN w:val="0"/>
                    <w:snapToGrid w:val="0"/>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非正常排放原因</w:t>
                  </w:r>
                </w:p>
              </w:tc>
              <w:tc>
                <w:tcPr>
                  <w:tcW w:w="614" w:type="dxa"/>
                  <w:vMerge w:val="restart"/>
                  <w:tcBorders>
                    <w:tl2br w:val="nil"/>
                    <w:tr2bl w:val="nil"/>
                  </w:tcBorders>
                  <w:vAlign w:val="center"/>
                </w:tcPr>
                <w:p w14:paraId="08409B94">
                  <w:pPr>
                    <w:adjustRightInd w:val="0"/>
                    <w:snapToGrid w:val="0"/>
                    <w:jc w:val="center"/>
                    <w:textAlignment w:val="baseline"/>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污染</w:t>
                  </w:r>
                </w:p>
                <w:p w14:paraId="0D37F1BD">
                  <w:pPr>
                    <w:adjustRightInd w:val="0"/>
                    <w:snapToGrid w:val="0"/>
                    <w:jc w:val="center"/>
                    <w:textAlignment w:val="baseline"/>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因子</w:t>
                  </w:r>
                </w:p>
              </w:tc>
              <w:tc>
                <w:tcPr>
                  <w:tcW w:w="2727" w:type="dxa"/>
                  <w:gridSpan w:val="3"/>
                  <w:tcBorders>
                    <w:tl2br w:val="nil"/>
                    <w:tr2bl w:val="nil"/>
                  </w:tcBorders>
                </w:tcPr>
                <w:p w14:paraId="2140C578">
                  <w:pPr>
                    <w:adjustRightInd w:val="0"/>
                    <w:snapToGrid w:val="0"/>
                    <w:jc w:val="center"/>
                    <w:textAlignment w:val="baseline"/>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非正常排放情况</w:t>
                  </w:r>
                </w:p>
              </w:tc>
              <w:tc>
                <w:tcPr>
                  <w:tcW w:w="761" w:type="dxa"/>
                  <w:vMerge w:val="restart"/>
                  <w:tcBorders>
                    <w:tl2br w:val="nil"/>
                    <w:tr2bl w:val="nil"/>
                  </w:tcBorders>
                  <w:vAlign w:val="center"/>
                </w:tcPr>
                <w:p w14:paraId="2BD94E40">
                  <w:pPr>
                    <w:adjustRightInd w:val="0"/>
                    <w:snapToGrid w:val="0"/>
                    <w:jc w:val="center"/>
                    <w:textAlignment w:val="baseline"/>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标准值mg/m</w:t>
                  </w:r>
                  <w:r>
                    <w:rPr>
                      <w:rFonts w:hint="default" w:ascii="Times New Roman" w:hAnsi="Times New Roman" w:eastAsia="宋体" w:cs="Times New Roman"/>
                      <w:b/>
                      <w:color w:val="auto"/>
                      <w:szCs w:val="21"/>
                      <w:highlight w:val="none"/>
                      <w:vertAlign w:val="superscript"/>
                    </w:rPr>
                    <w:t>3</w:t>
                  </w:r>
                </w:p>
              </w:tc>
              <w:tc>
                <w:tcPr>
                  <w:tcW w:w="656" w:type="dxa"/>
                  <w:vMerge w:val="restart"/>
                  <w:tcBorders>
                    <w:tl2br w:val="nil"/>
                    <w:tr2bl w:val="nil"/>
                  </w:tcBorders>
                  <w:vAlign w:val="center"/>
                </w:tcPr>
                <w:p w14:paraId="67D5BFB2">
                  <w:pPr>
                    <w:adjustRightInd w:val="0"/>
                    <w:snapToGrid w:val="0"/>
                    <w:jc w:val="center"/>
                    <w:textAlignment w:val="baseline"/>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达标情况</w:t>
                  </w:r>
                </w:p>
              </w:tc>
              <w:tc>
                <w:tcPr>
                  <w:tcW w:w="655" w:type="dxa"/>
                  <w:vMerge w:val="restart"/>
                  <w:tcBorders>
                    <w:tl2br w:val="nil"/>
                    <w:tr2bl w:val="nil"/>
                  </w:tcBorders>
                  <w:vAlign w:val="center"/>
                </w:tcPr>
                <w:p w14:paraId="2535D918">
                  <w:pPr>
                    <w:autoSpaceDN w:val="0"/>
                    <w:snapToGrid w:val="0"/>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单次持续时间</w:t>
                  </w:r>
                </w:p>
              </w:tc>
              <w:tc>
                <w:tcPr>
                  <w:tcW w:w="522" w:type="dxa"/>
                  <w:vMerge w:val="restart"/>
                  <w:tcBorders>
                    <w:tl2br w:val="nil"/>
                    <w:tr2bl w:val="nil"/>
                  </w:tcBorders>
                  <w:vAlign w:val="center"/>
                </w:tcPr>
                <w:p w14:paraId="5376F9DE">
                  <w:pPr>
                    <w:autoSpaceDN w:val="0"/>
                    <w:snapToGrid w:val="0"/>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年发生频次</w:t>
                  </w:r>
                </w:p>
              </w:tc>
              <w:tc>
                <w:tcPr>
                  <w:tcW w:w="925" w:type="dxa"/>
                  <w:vMerge w:val="restart"/>
                  <w:tcBorders>
                    <w:tl2br w:val="nil"/>
                    <w:tr2bl w:val="nil"/>
                  </w:tcBorders>
                  <w:vAlign w:val="center"/>
                </w:tcPr>
                <w:p w14:paraId="6D7CA973">
                  <w:pPr>
                    <w:autoSpaceDN w:val="0"/>
                    <w:snapToGrid w:val="0"/>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应对措施</w:t>
                  </w:r>
                </w:p>
              </w:tc>
            </w:tr>
            <w:tr w14:paraId="7F7F0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94" w:hRule="atLeast"/>
              </w:trPr>
              <w:tc>
                <w:tcPr>
                  <w:tcW w:w="747" w:type="dxa"/>
                  <w:vMerge w:val="continue"/>
                  <w:tcBorders>
                    <w:tl2br w:val="nil"/>
                    <w:tr2bl w:val="nil"/>
                  </w:tcBorders>
                  <w:vAlign w:val="center"/>
                </w:tcPr>
                <w:p w14:paraId="55F1A89F">
                  <w:pPr>
                    <w:adjustRightInd w:val="0"/>
                    <w:snapToGrid w:val="0"/>
                    <w:jc w:val="center"/>
                    <w:rPr>
                      <w:rFonts w:hint="default" w:ascii="Times New Roman" w:hAnsi="Times New Roman" w:eastAsia="宋体" w:cs="Times New Roman"/>
                      <w:b/>
                      <w:color w:val="auto"/>
                      <w:szCs w:val="21"/>
                      <w:highlight w:val="none"/>
                    </w:rPr>
                  </w:pPr>
                </w:p>
              </w:tc>
              <w:tc>
                <w:tcPr>
                  <w:tcW w:w="809" w:type="dxa"/>
                  <w:vMerge w:val="continue"/>
                  <w:tcBorders>
                    <w:tl2br w:val="nil"/>
                    <w:tr2bl w:val="nil"/>
                  </w:tcBorders>
                  <w:vAlign w:val="center"/>
                </w:tcPr>
                <w:p w14:paraId="70AA17B6">
                  <w:pPr>
                    <w:adjustRightInd w:val="0"/>
                    <w:snapToGrid w:val="0"/>
                    <w:jc w:val="center"/>
                    <w:rPr>
                      <w:rFonts w:hint="default" w:ascii="Times New Roman" w:hAnsi="Times New Roman" w:eastAsia="宋体" w:cs="Times New Roman"/>
                      <w:b/>
                      <w:color w:val="auto"/>
                      <w:szCs w:val="21"/>
                      <w:highlight w:val="none"/>
                    </w:rPr>
                  </w:pPr>
                </w:p>
              </w:tc>
              <w:tc>
                <w:tcPr>
                  <w:tcW w:w="614" w:type="dxa"/>
                  <w:vMerge w:val="continue"/>
                  <w:tcBorders>
                    <w:tl2br w:val="nil"/>
                    <w:tr2bl w:val="nil"/>
                  </w:tcBorders>
                  <w:vAlign w:val="center"/>
                </w:tcPr>
                <w:p w14:paraId="092C46EA">
                  <w:pPr>
                    <w:adjustRightInd w:val="0"/>
                    <w:snapToGrid w:val="0"/>
                    <w:jc w:val="center"/>
                    <w:rPr>
                      <w:rFonts w:hint="default" w:ascii="Times New Roman" w:hAnsi="Times New Roman" w:eastAsia="宋体" w:cs="Times New Roman"/>
                      <w:b/>
                      <w:color w:val="auto"/>
                      <w:szCs w:val="21"/>
                      <w:highlight w:val="none"/>
                    </w:rPr>
                  </w:pPr>
                </w:p>
              </w:tc>
              <w:tc>
                <w:tcPr>
                  <w:tcW w:w="827" w:type="dxa"/>
                  <w:tcBorders>
                    <w:tl2br w:val="nil"/>
                    <w:tr2bl w:val="nil"/>
                  </w:tcBorders>
                  <w:vAlign w:val="center"/>
                </w:tcPr>
                <w:p w14:paraId="6CD0A9A5">
                  <w:pPr>
                    <w:adjustRightInd w:val="0"/>
                    <w:snapToGrid w:val="0"/>
                    <w:jc w:val="center"/>
                    <w:textAlignment w:val="baseline"/>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排放量t/a</w:t>
                  </w:r>
                </w:p>
              </w:tc>
              <w:tc>
                <w:tcPr>
                  <w:tcW w:w="884" w:type="dxa"/>
                  <w:tcBorders>
                    <w:tl2br w:val="nil"/>
                    <w:tr2bl w:val="nil"/>
                  </w:tcBorders>
                  <w:vAlign w:val="center"/>
                </w:tcPr>
                <w:p w14:paraId="00CEF14F">
                  <w:pPr>
                    <w:adjustRightInd w:val="0"/>
                    <w:snapToGrid w:val="0"/>
                    <w:jc w:val="center"/>
                    <w:textAlignment w:val="baseline"/>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排放速率kg/h</w:t>
                  </w:r>
                </w:p>
              </w:tc>
              <w:tc>
                <w:tcPr>
                  <w:tcW w:w="1016" w:type="dxa"/>
                  <w:tcBorders>
                    <w:tl2br w:val="nil"/>
                    <w:tr2bl w:val="nil"/>
                  </w:tcBorders>
                  <w:vAlign w:val="center"/>
                </w:tcPr>
                <w:p w14:paraId="30EB6187">
                  <w:pPr>
                    <w:adjustRightInd w:val="0"/>
                    <w:snapToGrid w:val="0"/>
                    <w:jc w:val="center"/>
                    <w:textAlignment w:val="baseline"/>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排放浓度mg/m</w:t>
                  </w:r>
                  <w:r>
                    <w:rPr>
                      <w:rFonts w:hint="default" w:ascii="Times New Roman" w:hAnsi="Times New Roman" w:eastAsia="宋体" w:cs="Times New Roman"/>
                      <w:b/>
                      <w:color w:val="auto"/>
                      <w:szCs w:val="21"/>
                      <w:highlight w:val="none"/>
                      <w:vertAlign w:val="superscript"/>
                    </w:rPr>
                    <w:t>3</w:t>
                  </w:r>
                </w:p>
              </w:tc>
              <w:tc>
                <w:tcPr>
                  <w:tcW w:w="761" w:type="dxa"/>
                  <w:vMerge w:val="continue"/>
                  <w:tcBorders>
                    <w:tl2br w:val="nil"/>
                    <w:tr2bl w:val="nil"/>
                  </w:tcBorders>
                  <w:vAlign w:val="center"/>
                </w:tcPr>
                <w:p w14:paraId="0D232126">
                  <w:pPr>
                    <w:adjustRightInd w:val="0"/>
                    <w:snapToGrid w:val="0"/>
                    <w:jc w:val="center"/>
                    <w:rPr>
                      <w:rFonts w:hint="default" w:ascii="Times New Roman" w:hAnsi="Times New Roman" w:eastAsia="宋体" w:cs="Times New Roman"/>
                      <w:b/>
                      <w:color w:val="auto"/>
                      <w:szCs w:val="21"/>
                      <w:highlight w:val="none"/>
                    </w:rPr>
                  </w:pPr>
                </w:p>
              </w:tc>
              <w:tc>
                <w:tcPr>
                  <w:tcW w:w="656" w:type="dxa"/>
                  <w:vMerge w:val="continue"/>
                  <w:tcBorders>
                    <w:tl2br w:val="nil"/>
                    <w:tr2bl w:val="nil"/>
                  </w:tcBorders>
                  <w:vAlign w:val="center"/>
                </w:tcPr>
                <w:p w14:paraId="67B30734">
                  <w:pPr>
                    <w:adjustRightInd w:val="0"/>
                    <w:snapToGrid w:val="0"/>
                    <w:jc w:val="center"/>
                    <w:rPr>
                      <w:rFonts w:hint="default" w:ascii="Times New Roman" w:hAnsi="Times New Roman" w:eastAsia="宋体" w:cs="Times New Roman"/>
                      <w:b/>
                      <w:color w:val="auto"/>
                      <w:szCs w:val="21"/>
                      <w:highlight w:val="none"/>
                    </w:rPr>
                  </w:pPr>
                </w:p>
              </w:tc>
              <w:tc>
                <w:tcPr>
                  <w:tcW w:w="655" w:type="dxa"/>
                  <w:vMerge w:val="continue"/>
                  <w:tcBorders>
                    <w:tl2br w:val="nil"/>
                    <w:tr2bl w:val="nil"/>
                  </w:tcBorders>
                  <w:vAlign w:val="center"/>
                </w:tcPr>
                <w:p w14:paraId="3EF00BDE">
                  <w:pPr>
                    <w:adjustRightInd w:val="0"/>
                    <w:snapToGrid w:val="0"/>
                    <w:jc w:val="center"/>
                    <w:rPr>
                      <w:rFonts w:hint="default" w:ascii="Times New Roman" w:hAnsi="Times New Roman" w:eastAsia="宋体" w:cs="Times New Roman"/>
                      <w:b/>
                      <w:color w:val="auto"/>
                      <w:szCs w:val="21"/>
                      <w:highlight w:val="none"/>
                    </w:rPr>
                  </w:pPr>
                </w:p>
              </w:tc>
              <w:tc>
                <w:tcPr>
                  <w:tcW w:w="522" w:type="dxa"/>
                  <w:vMerge w:val="continue"/>
                  <w:tcBorders>
                    <w:tl2br w:val="nil"/>
                    <w:tr2bl w:val="nil"/>
                  </w:tcBorders>
                  <w:vAlign w:val="center"/>
                </w:tcPr>
                <w:p w14:paraId="71123B1F">
                  <w:pPr>
                    <w:adjustRightInd w:val="0"/>
                    <w:snapToGrid w:val="0"/>
                    <w:jc w:val="center"/>
                    <w:rPr>
                      <w:rFonts w:hint="default" w:ascii="Times New Roman" w:hAnsi="Times New Roman" w:eastAsia="宋体" w:cs="Times New Roman"/>
                      <w:b/>
                      <w:color w:val="auto"/>
                      <w:szCs w:val="21"/>
                      <w:highlight w:val="none"/>
                    </w:rPr>
                  </w:pPr>
                </w:p>
              </w:tc>
              <w:tc>
                <w:tcPr>
                  <w:tcW w:w="925" w:type="dxa"/>
                  <w:vMerge w:val="continue"/>
                  <w:tcBorders>
                    <w:tl2br w:val="nil"/>
                    <w:tr2bl w:val="nil"/>
                  </w:tcBorders>
                  <w:vAlign w:val="center"/>
                </w:tcPr>
                <w:p w14:paraId="0669BF46">
                  <w:pPr>
                    <w:adjustRightInd w:val="0"/>
                    <w:snapToGrid w:val="0"/>
                    <w:jc w:val="center"/>
                    <w:rPr>
                      <w:rFonts w:hint="default" w:ascii="Times New Roman" w:hAnsi="Times New Roman" w:eastAsia="宋体" w:cs="Times New Roman"/>
                      <w:b/>
                      <w:color w:val="auto"/>
                      <w:szCs w:val="21"/>
                      <w:highlight w:val="none"/>
                    </w:rPr>
                  </w:pPr>
                </w:p>
              </w:tc>
            </w:tr>
            <w:tr w14:paraId="129008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44" w:hRule="atLeast"/>
              </w:trPr>
              <w:tc>
                <w:tcPr>
                  <w:tcW w:w="747" w:type="dxa"/>
                  <w:vMerge w:val="restart"/>
                  <w:tcBorders>
                    <w:tl2br w:val="nil"/>
                    <w:tr2bl w:val="nil"/>
                  </w:tcBorders>
                  <w:vAlign w:val="center"/>
                </w:tcPr>
                <w:p w14:paraId="78041E0D">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浇筑发泡、涂胶工序（DA001）</w:t>
                  </w:r>
                </w:p>
              </w:tc>
              <w:tc>
                <w:tcPr>
                  <w:tcW w:w="809" w:type="dxa"/>
                  <w:vMerge w:val="restart"/>
                  <w:tcBorders>
                    <w:tl2br w:val="nil"/>
                    <w:tr2bl w:val="nil"/>
                  </w:tcBorders>
                  <w:vAlign w:val="center"/>
                </w:tcPr>
                <w:p w14:paraId="6825EE3F">
                  <w:pPr>
                    <w:autoSpaceDN w:val="0"/>
                    <w:snapToGrid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废气处理设备未及时进行维护、更换或出现故障</w:t>
                  </w:r>
                </w:p>
              </w:tc>
              <w:tc>
                <w:tcPr>
                  <w:tcW w:w="614" w:type="dxa"/>
                  <w:tcBorders>
                    <w:tl2br w:val="nil"/>
                    <w:tr2bl w:val="nil"/>
                  </w:tcBorders>
                  <w:vAlign w:val="center"/>
                </w:tcPr>
                <w:p w14:paraId="009BEEC5">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非甲烷总烃</w:t>
                  </w:r>
                </w:p>
              </w:tc>
              <w:tc>
                <w:tcPr>
                  <w:tcW w:w="827" w:type="dxa"/>
                  <w:tcBorders>
                    <w:tl2br w:val="nil"/>
                    <w:tr2bl w:val="nil"/>
                  </w:tcBorders>
                  <w:vAlign w:val="center"/>
                </w:tcPr>
                <w:p w14:paraId="027D46D0">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3.1668</w:t>
                  </w:r>
                </w:p>
              </w:tc>
              <w:tc>
                <w:tcPr>
                  <w:tcW w:w="884" w:type="dxa"/>
                  <w:tcBorders>
                    <w:tl2br w:val="nil"/>
                    <w:tr2bl w:val="nil"/>
                  </w:tcBorders>
                  <w:vAlign w:val="center"/>
                </w:tcPr>
                <w:p w14:paraId="59864F83">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1.5834</w:t>
                  </w:r>
                </w:p>
              </w:tc>
              <w:tc>
                <w:tcPr>
                  <w:tcW w:w="1016" w:type="dxa"/>
                  <w:tcBorders>
                    <w:tl2br w:val="nil"/>
                    <w:tr2bl w:val="nil"/>
                  </w:tcBorders>
                  <w:vAlign w:val="center"/>
                </w:tcPr>
                <w:p w14:paraId="620531E3">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226.2</w:t>
                  </w:r>
                </w:p>
              </w:tc>
              <w:tc>
                <w:tcPr>
                  <w:tcW w:w="761" w:type="dxa"/>
                  <w:tcBorders>
                    <w:tl2br w:val="nil"/>
                    <w:tr2bl w:val="nil"/>
                  </w:tcBorders>
                  <w:vAlign w:val="center"/>
                </w:tcPr>
                <w:p w14:paraId="5D733F78">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100</w:t>
                  </w:r>
                </w:p>
              </w:tc>
              <w:tc>
                <w:tcPr>
                  <w:tcW w:w="656" w:type="dxa"/>
                  <w:tcBorders>
                    <w:tl2br w:val="nil"/>
                    <w:tr2bl w:val="nil"/>
                  </w:tcBorders>
                  <w:vAlign w:val="center"/>
                </w:tcPr>
                <w:p w14:paraId="7C56485C">
                  <w:pPr>
                    <w:adjustRightInd w:val="0"/>
                    <w:snapToGrid w:val="0"/>
                    <w:jc w:val="center"/>
                    <w:textAlignment w:val="baseline"/>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超标</w:t>
                  </w:r>
                </w:p>
              </w:tc>
              <w:tc>
                <w:tcPr>
                  <w:tcW w:w="655" w:type="dxa"/>
                  <w:vMerge w:val="restart"/>
                  <w:tcBorders>
                    <w:tl2br w:val="nil"/>
                    <w:tr2bl w:val="nil"/>
                  </w:tcBorders>
                  <w:vAlign w:val="center"/>
                </w:tcPr>
                <w:p w14:paraId="502096EA">
                  <w:pPr>
                    <w:autoSpaceDN w:val="0"/>
                    <w:snapToGrid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2h</w:t>
                  </w:r>
                </w:p>
              </w:tc>
              <w:tc>
                <w:tcPr>
                  <w:tcW w:w="522" w:type="dxa"/>
                  <w:vMerge w:val="restart"/>
                  <w:tcBorders>
                    <w:tl2br w:val="nil"/>
                    <w:tr2bl w:val="nil"/>
                  </w:tcBorders>
                  <w:vAlign w:val="center"/>
                </w:tcPr>
                <w:p w14:paraId="6C8E60BD">
                  <w:pPr>
                    <w:autoSpaceDN w:val="0"/>
                    <w:snapToGrid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1次</w:t>
                  </w:r>
                </w:p>
              </w:tc>
              <w:tc>
                <w:tcPr>
                  <w:tcW w:w="925" w:type="dxa"/>
                  <w:vMerge w:val="restart"/>
                  <w:tcBorders>
                    <w:tl2br w:val="nil"/>
                    <w:tr2bl w:val="nil"/>
                  </w:tcBorders>
                  <w:vAlign w:val="center"/>
                </w:tcPr>
                <w:p w14:paraId="03446330">
                  <w:pPr>
                    <w:autoSpaceDN w:val="0"/>
                    <w:snapToGrid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及时停止运行，对设备进行检修，待设备更新或修理完毕后再恢复运营</w:t>
                  </w:r>
                </w:p>
              </w:tc>
            </w:tr>
            <w:tr w14:paraId="797215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17" w:hRule="atLeast"/>
              </w:trPr>
              <w:tc>
                <w:tcPr>
                  <w:tcW w:w="747" w:type="dxa"/>
                  <w:vMerge w:val="continue"/>
                  <w:tcBorders>
                    <w:tl2br w:val="nil"/>
                    <w:tr2bl w:val="nil"/>
                  </w:tcBorders>
                  <w:vAlign w:val="center"/>
                </w:tcPr>
                <w:p w14:paraId="1C9440A7">
                  <w:pPr>
                    <w:adjustRightInd w:val="0"/>
                    <w:snapToGrid w:val="0"/>
                    <w:jc w:val="center"/>
                    <w:textAlignment w:val="baseline"/>
                    <w:rPr>
                      <w:rFonts w:hint="default" w:ascii="Times New Roman" w:hAnsi="Times New Roman" w:eastAsia="宋体" w:cs="Times New Roman"/>
                      <w:color w:val="auto"/>
                      <w:highlight w:val="none"/>
                    </w:rPr>
                  </w:pPr>
                </w:p>
              </w:tc>
              <w:tc>
                <w:tcPr>
                  <w:tcW w:w="809" w:type="dxa"/>
                  <w:vMerge w:val="continue"/>
                  <w:tcBorders>
                    <w:tl2br w:val="nil"/>
                    <w:tr2bl w:val="nil"/>
                  </w:tcBorders>
                  <w:vAlign w:val="center"/>
                </w:tcPr>
                <w:p w14:paraId="4E54C1FB">
                  <w:pPr>
                    <w:adjustRightInd w:val="0"/>
                    <w:snapToGrid w:val="0"/>
                    <w:jc w:val="center"/>
                    <w:textAlignment w:val="baseline"/>
                    <w:rPr>
                      <w:rFonts w:hint="default" w:ascii="Times New Roman" w:hAnsi="Times New Roman" w:eastAsia="宋体" w:cs="Times New Roman"/>
                      <w:color w:val="auto"/>
                      <w:highlight w:val="none"/>
                    </w:rPr>
                  </w:pPr>
                </w:p>
              </w:tc>
              <w:tc>
                <w:tcPr>
                  <w:tcW w:w="614" w:type="dxa"/>
                  <w:tcBorders>
                    <w:tl2br w:val="nil"/>
                    <w:tr2bl w:val="nil"/>
                  </w:tcBorders>
                  <w:vAlign w:val="center"/>
                </w:tcPr>
                <w:p w14:paraId="5A038364">
                  <w:pPr>
                    <w:adjustRightInd w:val="0"/>
                    <w:snapToGrid w:val="0"/>
                    <w:jc w:val="center"/>
                    <w:textAlignment w:val="baseline"/>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臭气浓度</w:t>
                  </w:r>
                </w:p>
              </w:tc>
              <w:tc>
                <w:tcPr>
                  <w:tcW w:w="827" w:type="dxa"/>
                  <w:tcBorders>
                    <w:tl2br w:val="nil"/>
                    <w:tr2bl w:val="nil"/>
                  </w:tcBorders>
                  <w:vAlign w:val="center"/>
                </w:tcPr>
                <w:p w14:paraId="1175FD55">
                  <w:pPr>
                    <w:adjustRightInd w:val="0"/>
                    <w:snapToGrid w:val="0"/>
                    <w:jc w:val="center"/>
                    <w:textAlignment w:val="baseline"/>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少量</w:t>
                  </w:r>
                </w:p>
              </w:tc>
              <w:tc>
                <w:tcPr>
                  <w:tcW w:w="884" w:type="dxa"/>
                  <w:tcBorders>
                    <w:tl2br w:val="nil"/>
                    <w:tr2bl w:val="nil"/>
                  </w:tcBorders>
                  <w:vAlign w:val="center"/>
                </w:tcPr>
                <w:p w14:paraId="6E6B7EC3">
                  <w:pPr>
                    <w:adjustRightInd w:val="0"/>
                    <w:snapToGrid w:val="0"/>
                    <w:jc w:val="center"/>
                    <w:textAlignment w:val="baseline"/>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1016" w:type="dxa"/>
                  <w:tcBorders>
                    <w:tl2br w:val="nil"/>
                    <w:tr2bl w:val="nil"/>
                  </w:tcBorders>
                  <w:vAlign w:val="center"/>
                </w:tcPr>
                <w:p w14:paraId="585CEFFB">
                  <w:pPr>
                    <w:adjustRightInd w:val="0"/>
                    <w:snapToGrid w:val="0"/>
                    <w:jc w:val="center"/>
                    <w:textAlignment w:val="baseline"/>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4252</w:t>
                  </w:r>
                </w:p>
              </w:tc>
              <w:tc>
                <w:tcPr>
                  <w:tcW w:w="761" w:type="dxa"/>
                  <w:tcBorders>
                    <w:tl2br w:val="nil"/>
                    <w:tr2bl w:val="nil"/>
                  </w:tcBorders>
                  <w:vAlign w:val="center"/>
                </w:tcPr>
                <w:p w14:paraId="57BF3920">
                  <w:pPr>
                    <w:adjustRightInd w:val="0"/>
                    <w:snapToGrid w:val="0"/>
                    <w:jc w:val="center"/>
                    <w:textAlignment w:val="baseline"/>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2000（无纲量）</w:t>
                  </w:r>
                </w:p>
              </w:tc>
              <w:tc>
                <w:tcPr>
                  <w:tcW w:w="656" w:type="dxa"/>
                  <w:tcBorders>
                    <w:tl2br w:val="nil"/>
                    <w:tr2bl w:val="nil"/>
                  </w:tcBorders>
                  <w:vAlign w:val="center"/>
                </w:tcPr>
                <w:p w14:paraId="2F12395F">
                  <w:pPr>
                    <w:adjustRightInd w:val="0"/>
                    <w:snapToGrid w:val="0"/>
                    <w:jc w:val="center"/>
                    <w:textAlignment w:val="baseline"/>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val="en-US" w:eastAsia="zh-CN" w:bidi="ar"/>
                    </w:rPr>
                    <w:t>超</w:t>
                  </w:r>
                  <w:r>
                    <w:rPr>
                      <w:rFonts w:hint="default" w:ascii="Times New Roman" w:hAnsi="Times New Roman" w:eastAsia="宋体" w:cs="Times New Roman"/>
                      <w:color w:val="auto"/>
                      <w:kern w:val="0"/>
                      <w:szCs w:val="21"/>
                      <w:highlight w:val="none"/>
                      <w:lang w:bidi="ar"/>
                    </w:rPr>
                    <w:t>标</w:t>
                  </w:r>
                </w:p>
              </w:tc>
              <w:tc>
                <w:tcPr>
                  <w:tcW w:w="655" w:type="dxa"/>
                  <w:vMerge w:val="continue"/>
                  <w:tcBorders>
                    <w:tl2br w:val="nil"/>
                    <w:tr2bl w:val="nil"/>
                  </w:tcBorders>
                  <w:vAlign w:val="center"/>
                </w:tcPr>
                <w:p w14:paraId="089C05B5">
                  <w:pPr>
                    <w:adjustRightInd w:val="0"/>
                    <w:snapToGrid w:val="0"/>
                    <w:jc w:val="center"/>
                    <w:textAlignment w:val="baseline"/>
                    <w:rPr>
                      <w:rFonts w:hint="default" w:ascii="Times New Roman" w:hAnsi="Times New Roman" w:eastAsia="宋体" w:cs="Times New Roman"/>
                      <w:color w:val="auto"/>
                      <w:kern w:val="0"/>
                      <w:szCs w:val="21"/>
                      <w:highlight w:val="none"/>
                      <w:lang w:bidi="ar"/>
                    </w:rPr>
                  </w:pPr>
                </w:p>
              </w:tc>
              <w:tc>
                <w:tcPr>
                  <w:tcW w:w="522" w:type="dxa"/>
                  <w:vMerge w:val="continue"/>
                  <w:tcBorders>
                    <w:tl2br w:val="nil"/>
                    <w:tr2bl w:val="nil"/>
                  </w:tcBorders>
                  <w:vAlign w:val="center"/>
                </w:tcPr>
                <w:p w14:paraId="06917E9B">
                  <w:pPr>
                    <w:adjustRightInd w:val="0"/>
                    <w:snapToGrid w:val="0"/>
                    <w:jc w:val="center"/>
                    <w:textAlignment w:val="baseline"/>
                    <w:rPr>
                      <w:rFonts w:hint="default" w:ascii="Times New Roman" w:hAnsi="Times New Roman" w:eastAsia="宋体" w:cs="Times New Roman"/>
                      <w:color w:val="auto"/>
                      <w:kern w:val="0"/>
                      <w:szCs w:val="21"/>
                      <w:highlight w:val="none"/>
                      <w:lang w:bidi="ar"/>
                    </w:rPr>
                  </w:pPr>
                </w:p>
              </w:tc>
              <w:tc>
                <w:tcPr>
                  <w:tcW w:w="925" w:type="dxa"/>
                  <w:vMerge w:val="continue"/>
                  <w:tcBorders>
                    <w:tl2br w:val="nil"/>
                    <w:tr2bl w:val="nil"/>
                  </w:tcBorders>
                  <w:vAlign w:val="center"/>
                </w:tcPr>
                <w:p w14:paraId="1D5519FF">
                  <w:pPr>
                    <w:adjustRightInd w:val="0"/>
                    <w:snapToGrid w:val="0"/>
                    <w:jc w:val="center"/>
                    <w:textAlignment w:val="baseline"/>
                    <w:rPr>
                      <w:rFonts w:hint="default" w:ascii="Times New Roman" w:hAnsi="Times New Roman" w:eastAsia="宋体" w:cs="Times New Roman"/>
                      <w:color w:val="auto"/>
                      <w:kern w:val="0"/>
                      <w:szCs w:val="21"/>
                      <w:highlight w:val="none"/>
                      <w:lang w:bidi="ar"/>
                    </w:rPr>
                  </w:pPr>
                </w:p>
              </w:tc>
            </w:tr>
          </w:tbl>
          <w:p w14:paraId="5E265B7D">
            <w:pPr>
              <w:pStyle w:val="15"/>
              <w:spacing w:line="351" w:lineRule="auto"/>
              <w:ind w:firstLine="48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根据上表，非正常情况下</w:t>
            </w:r>
            <w:r>
              <w:rPr>
                <w:rFonts w:hint="default" w:ascii="Times New Roman" w:hAnsi="Times New Roman" w:eastAsia="宋体" w:cs="Times New Roman"/>
                <w:color w:val="auto"/>
                <w:spacing w:val="-3"/>
                <w:sz w:val="24"/>
                <w:highlight w:val="none"/>
              </w:rPr>
              <w:t>，当</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三级活性炭吸附装置</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pacing w:val="-3"/>
                <w:sz w:val="24"/>
                <w:highlight w:val="none"/>
              </w:rPr>
              <w:t>处理</w:t>
            </w:r>
            <w:r>
              <w:rPr>
                <w:rFonts w:hint="default" w:ascii="Times New Roman" w:hAnsi="Times New Roman" w:eastAsia="宋体" w:cs="Times New Roman"/>
                <w:color w:val="auto"/>
                <w:spacing w:val="-4"/>
                <w:sz w:val="24"/>
                <w:highlight w:val="none"/>
              </w:rPr>
              <w:t>效率因故障降为</w:t>
            </w:r>
            <w:r>
              <w:rPr>
                <w:rFonts w:hint="default" w:ascii="Times New Roman" w:hAnsi="Times New Roman" w:eastAsia="宋体" w:cs="Times New Roman"/>
                <w:color w:val="auto"/>
                <w:sz w:val="24"/>
                <w:highlight w:val="none"/>
              </w:rPr>
              <w:t>0%的情况</w:t>
            </w:r>
            <w:r>
              <w:rPr>
                <w:rFonts w:hint="default" w:ascii="Times New Roman" w:hAnsi="Times New Roman" w:eastAsia="宋体" w:cs="Times New Roman"/>
                <w:color w:val="auto"/>
                <w:spacing w:val="-9"/>
                <w:sz w:val="24"/>
                <w:highlight w:val="none"/>
              </w:rPr>
              <w:t>，DA001排气筒中非甲烷总烃</w:t>
            </w:r>
            <w:r>
              <w:rPr>
                <w:rFonts w:hint="default" w:ascii="Times New Roman" w:hAnsi="Times New Roman" w:eastAsia="宋体" w:cs="Times New Roman"/>
                <w:color w:val="auto"/>
                <w:spacing w:val="-3"/>
                <w:sz w:val="24"/>
                <w:highlight w:val="none"/>
              </w:rPr>
              <w:t>排放浓度不能满足</w:t>
            </w:r>
            <w:r>
              <w:rPr>
                <w:rFonts w:hint="default" w:ascii="Times New Roman" w:hAnsi="Times New Roman" w:eastAsia="宋体" w:cs="Times New Roman"/>
                <w:color w:val="auto"/>
                <w:sz w:val="24"/>
                <w:highlight w:val="none"/>
              </w:rPr>
              <w:t>《合成树脂工业污染物排放标准》（GB31572-2015）中相关大气污染物排放限值；臭气浓度</w:t>
            </w:r>
            <w:r>
              <w:rPr>
                <w:rFonts w:hint="default" w:ascii="Times New Roman" w:hAnsi="Times New Roman" w:eastAsia="宋体" w:cs="Times New Roman"/>
                <w:color w:val="auto"/>
                <w:spacing w:val="-3"/>
                <w:sz w:val="24"/>
                <w:highlight w:val="none"/>
                <w:lang w:val="en-US" w:eastAsia="zh-CN"/>
              </w:rPr>
              <w:t>不</w:t>
            </w:r>
            <w:r>
              <w:rPr>
                <w:rFonts w:hint="default" w:ascii="Times New Roman" w:hAnsi="Times New Roman" w:eastAsia="宋体" w:cs="Times New Roman"/>
                <w:color w:val="auto"/>
                <w:sz w:val="24"/>
                <w:highlight w:val="none"/>
              </w:rPr>
              <w:t>能满足《恶臭污染物排放标准》（GB14554-93）中标准限值要求。为了进一步降低生产废气排放对周围环境空气的影响，必须杜绝项目废气的非正常排放，本次评价提出以下建议措施：</w:t>
            </w:r>
          </w:p>
          <w:p w14:paraId="4F5315E1">
            <w:pPr>
              <w:pStyle w:val="15"/>
              <w:spacing w:line="351"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①加强管理，明确岗位责任制，定期检查、维修、保养设备及构件，确保各种工艺、电气、设备的正常运转。</w:t>
            </w:r>
          </w:p>
          <w:p w14:paraId="5DD2F72F">
            <w:pPr>
              <w:adjustRightInd w:val="0"/>
              <w:snapToGrid w:val="0"/>
              <w:spacing w:line="351"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②在必要位置设置监控、预警等装置，做到及时发现，及时解决。若出现非正常情况，应及时停产维修，减少废气对大气环境的影响。</w:t>
            </w:r>
          </w:p>
          <w:p w14:paraId="655F3F99">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2、废气环境影响分析</w:t>
            </w:r>
          </w:p>
          <w:p w14:paraId="2CE6DAB2">
            <w:pPr>
              <w:adjustRightInd w:val="0"/>
              <w:snapToGrid w:val="0"/>
              <w:spacing w:line="360" w:lineRule="auto"/>
              <w:ind w:firstLine="48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（1）生产废气</w:t>
            </w:r>
          </w:p>
          <w:p w14:paraId="3BE0D410">
            <w:pPr>
              <w:adjustRightInd w:val="0"/>
              <w:snapToGrid w:val="0"/>
              <w:spacing w:line="360" w:lineRule="auto"/>
              <w:ind w:firstLine="48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1）大气影响分析</w:t>
            </w:r>
          </w:p>
          <w:p w14:paraId="4B68C702">
            <w:pPr>
              <w:widowControl/>
              <w:spacing w:line="360" w:lineRule="auto"/>
              <w:ind w:firstLine="480" w:firstLineChars="200"/>
              <w:jc w:val="left"/>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①有组织废气达标性分析</w:t>
            </w:r>
          </w:p>
          <w:p w14:paraId="70E6393F">
            <w:pPr>
              <w:pStyle w:val="85"/>
              <w:spacing w:line="336" w:lineRule="auto"/>
              <w:ind w:firstLine="480"/>
              <w:rPr>
                <w:rFonts w:hint="default" w:ascii="Times New Roman" w:hAnsi="Times New Roman" w:eastAsia="宋体" w:cs="Times New Roman"/>
                <w:bCs/>
                <w:color w:val="auto"/>
                <w:szCs w:val="24"/>
                <w:highlight w:val="none"/>
              </w:rPr>
            </w:pPr>
            <w:r>
              <w:rPr>
                <w:rFonts w:hint="default" w:ascii="Times New Roman" w:hAnsi="Times New Roman" w:eastAsia="宋体" w:cs="Times New Roman"/>
                <w:bCs/>
                <w:color w:val="auto"/>
                <w:kern w:val="0"/>
                <w:highlight w:val="none"/>
              </w:rPr>
              <w:t>根据废气计算结果对DA001有组织废气进行达标判定。</w:t>
            </w:r>
            <w:r>
              <w:rPr>
                <w:rFonts w:hint="default" w:ascii="Times New Roman" w:hAnsi="Times New Roman" w:eastAsia="宋体" w:cs="Times New Roman"/>
                <w:bCs/>
                <w:color w:val="auto"/>
                <w:szCs w:val="24"/>
                <w:highlight w:val="none"/>
              </w:rPr>
              <w:t>项目有组织生产废气达标情况详见下表4-</w:t>
            </w:r>
            <w:r>
              <w:rPr>
                <w:rFonts w:hint="default" w:ascii="Times New Roman" w:hAnsi="Times New Roman" w:eastAsia="宋体" w:cs="Times New Roman"/>
                <w:bCs/>
                <w:color w:val="auto"/>
                <w:szCs w:val="24"/>
                <w:highlight w:val="none"/>
                <w:lang w:val="en-US" w:eastAsia="zh-CN"/>
              </w:rPr>
              <w:t>7</w:t>
            </w:r>
            <w:r>
              <w:rPr>
                <w:rFonts w:hint="default" w:ascii="Times New Roman" w:hAnsi="Times New Roman" w:eastAsia="宋体" w:cs="Times New Roman"/>
                <w:bCs/>
                <w:color w:val="auto"/>
                <w:szCs w:val="24"/>
                <w:highlight w:val="none"/>
              </w:rPr>
              <w:t>。</w:t>
            </w:r>
          </w:p>
          <w:p w14:paraId="5261E6D5">
            <w:pPr>
              <w:pStyle w:val="25"/>
              <w:ind w:firstLine="0" w:firstLineChars="0"/>
              <w:jc w:val="center"/>
              <w:rPr>
                <w:rFonts w:hint="default" w:ascii="Times New Roman" w:hAnsi="Times New Roman" w:eastAsia="宋体" w:cs="Times New Roman"/>
                <w:b/>
                <w:color w:val="auto"/>
                <w:kern w:val="0"/>
                <w:szCs w:val="21"/>
                <w:highlight w:val="none"/>
                <w:lang w:bidi="ar"/>
              </w:rPr>
            </w:pPr>
            <w:r>
              <w:rPr>
                <w:rFonts w:hint="default" w:ascii="Times New Roman" w:hAnsi="Times New Roman" w:eastAsia="宋体" w:cs="Times New Roman"/>
                <w:b/>
                <w:color w:val="auto"/>
                <w:kern w:val="0"/>
                <w:szCs w:val="21"/>
                <w:highlight w:val="none"/>
                <w:lang w:bidi="ar"/>
              </w:rPr>
              <w:t>表4-</w:t>
            </w:r>
            <w:r>
              <w:rPr>
                <w:rFonts w:hint="default" w:ascii="Times New Roman" w:hAnsi="Times New Roman" w:eastAsia="宋体" w:cs="Times New Roman"/>
                <w:b/>
                <w:color w:val="auto"/>
                <w:kern w:val="0"/>
                <w:szCs w:val="21"/>
                <w:highlight w:val="none"/>
                <w:lang w:val="en-US" w:eastAsia="zh-CN" w:bidi="ar"/>
              </w:rPr>
              <w:t>7</w:t>
            </w:r>
            <w:r>
              <w:rPr>
                <w:rFonts w:hint="default" w:ascii="Times New Roman" w:hAnsi="Times New Roman" w:eastAsia="宋体" w:cs="Times New Roman"/>
                <w:b/>
                <w:color w:val="auto"/>
                <w:kern w:val="0"/>
                <w:szCs w:val="21"/>
                <w:highlight w:val="none"/>
                <w:lang w:bidi="ar"/>
              </w:rPr>
              <w:t xml:space="preserve">   达标情况分析表</w:t>
            </w:r>
          </w:p>
          <w:tbl>
            <w:tblPr>
              <w:tblStyle w:val="26"/>
              <w:tblW w:w="8523"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587"/>
              <w:gridCol w:w="916"/>
              <w:gridCol w:w="1181"/>
              <w:gridCol w:w="1202"/>
              <w:gridCol w:w="656"/>
              <w:gridCol w:w="1155"/>
              <w:gridCol w:w="999"/>
              <w:gridCol w:w="1155"/>
              <w:gridCol w:w="672"/>
            </w:tblGrid>
            <w:tr w14:paraId="1D1B012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7" w:type="dxa"/>
                  <w:vMerge w:val="restart"/>
                  <w:tcBorders>
                    <w:tl2br w:val="nil"/>
                    <w:tr2bl w:val="nil"/>
                  </w:tcBorders>
                  <w:vAlign w:val="center"/>
                </w:tcPr>
                <w:p w14:paraId="38DAF0C4">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工程</w:t>
                  </w:r>
                </w:p>
              </w:tc>
              <w:tc>
                <w:tcPr>
                  <w:tcW w:w="916" w:type="dxa"/>
                  <w:vMerge w:val="restart"/>
                  <w:tcBorders>
                    <w:tl2br w:val="nil"/>
                    <w:tr2bl w:val="nil"/>
                  </w:tcBorders>
                  <w:vAlign w:val="center"/>
                </w:tcPr>
                <w:p w14:paraId="06979B2C">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污染因子</w:t>
                  </w:r>
                </w:p>
              </w:tc>
              <w:tc>
                <w:tcPr>
                  <w:tcW w:w="2383" w:type="dxa"/>
                  <w:gridSpan w:val="2"/>
                  <w:tcBorders>
                    <w:tl2br w:val="nil"/>
                    <w:tr2bl w:val="nil"/>
                  </w:tcBorders>
                  <w:vAlign w:val="center"/>
                </w:tcPr>
                <w:p w14:paraId="738060C8">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产生情况</w:t>
                  </w:r>
                </w:p>
              </w:tc>
              <w:tc>
                <w:tcPr>
                  <w:tcW w:w="656" w:type="dxa"/>
                  <w:vMerge w:val="restart"/>
                  <w:tcBorders>
                    <w:tl2br w:val="nil"/>
                    <w:tr2bl w:val="nil"/>
                  </w:tcBorders>
                  <w:vAlign w:val="center"/>
                </w:tcPr>
                <w:p w14:paraId="0324A3C2">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处理效率%</w:t>
                  </w:r>
                </w:p>
              </w:tc>
              <w:tc>
                <w:tcPr>
                  <w:tcW w:w="2154" w:type="dxa"/>
                  <w:gridSpan w:val="2"/>
                  <w:tcBorders>
                    <w:tl2br w:val="nil"/>
                    <w:tr2bl w:val="nil"/>
                  </w:tcBorders>
                  <w:vAlign w:val="center"/>
                </w:tcPr>
                <w:p w14:paraId="50968628">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排放情况</w:t>
                  </w:r>
                </w:p>
              </w:tc>
              <w:tc>
                <w:tcPr>
                  <w:tcW w:w="1155" w:type="dxa"/>
                  <w:vMerge w:val="restart"/>
                  <w:tcBorders>
                    <w:tl2br w:val="nil"/>
                    <w:tr2bl w:val="nil"/>
                  </w:tcBorders>
                  <w:vAlign w:val="center"/>
                </w:tcPr>
                <w:p w14:paraId="045C4ADE">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标准值（mg/m</w:t>
                  </w:r>
                  <w:r>
                    <w:rPr>
                      <w:rFonts w:hint="default" w:ascii="Times New Roman" w:hAnsi="Times New Roman" w:eastAsia="宋体" w:cs="Times New Roman"/>
                      <w:b/>
                      <w:color w:val="auto"/>
                      <w:szCs w:val="21"/>
                      <w:highlight w:val="none"/>
                      <w:vertAlign w:val="superscript"/>
                    </w:rPr>
                    <w:t>3</w:t>
                  </w:r>
                  <w:r>
                    <w:rPr>
                      <w:rFonts w:hint="default" w:ascii="Times New Roman" w:hAnsi="Times New Roman" w:eastAsia="宋体" w:cs="Times New Roman"/>
                      <w:b/>
                      <w:color w:val="auto"/>
                      <w:szCs w:val="21"/>
                      <w:highlight w:val="none"/>
                    </w:rPr>
                    <w:t>）</w:t>
                  </w:r>
                </w:p>
              </w:tc>
              <w:tc>
                <w:tcPr>
                  <w:tcW w:w="672" w:type="dxa"/>
                  <w:vMerge w:val="restart"/>
                  <w:tcBorders>
                    <w:tl2br w:val="nil"/>
                    <w:tr2bl w:val="nil"/>
                  </w:tcBorders>
                  <w:vAlign w:val="center"/>
                </w:tcPr>
                <w:p w14:paraId="2A381088">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达标情况</w:t>
                  </w:r>
                </w:p>
              </w:tc>
            </w:tr>
            <w:tr w14:paraId="0AF021A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continue"/>
                  <w:tcBorders>
                    <w:tl2br w:val="nil"/>
                    <w:tr2bl w:val="nil"/>
                  </w:tcBorders>
                  <w:vAlign w:val="center"/>
                </w:tcPr>
                <w:p w14:paraId="4D0EAD09">
                  <w:pPr>
                    <w:jc w:val="center"/>
                    <w:rPr>
                      <w:rFonts w:hint="default" w:ascii="Times New Roman" w:hAnsi="Times New Roman" w:eastAsia="宋体" w:cs="Times New Roman"/>
                      <w:b/>
                      <w:color w:val="auto"/>
                      <w:szCs w:val="21"/>
                      <w:highlight w:val="none"/>
                    </w:rPr>
                  </w:pPr>
                </w:p>
              </w:tc>
              <w:tc>
                <w:tcPr>
                  <w:tcW w:w="916" w:type="dxa"/>
                  <w:vMerge w:val="continue"/>
                  <w:tcBorders>
                    <w:tl2br w:val="nil"/>
                    <w:tr2bl w:val="nil"/>
                  </w:tcBorders>
                  <w:vAlign w:val="center"/>
                </w:tcPr>
                <w:p w14:paraId="6F3C3474">
                  <w:pPr>
                    <w:jc w:val="center"/>
                    <w:rPr>
                      <w:rFonts w:hint="default" w:ascii="Times New Roman" w:hAnsi="Times New Roman" w:eastAsia="宋体" w:cs="Times New Roman"/>
                      <w:b/>
                      <w:color w:val="auto"/>
                      <w:szCs w:val="21"/>
                      <w:highlight w:val="none"/>
                    </w:rPr>
                  </w:pPr>
                </w:p>
              </w:tc>
              <w:tc>
                <w:tcPr>
                  <w:tcW w:w="1181" w:type="dxa"/>
                  <w:tcBorders>
                    <w:tl2br w:val="nil"/>
                    <w:tr2bl w:val="nil"/>
                  </w:tcBorders>
                  <w:vAlign w:val="center"/>
                </w:tcPr>
                <w:p w14:paraId="2E841229">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产生浓度（mg/m</w:t>
                  </w:r>
                  <w:r>
                    <w:rPr>
                      <w:rFonts w:hint="default" w:ascii="Times New Roman" w:hAnsi="Times New Roman" w:eastAsia="宋体" w:cs="Times New Roman"/>
                      <w:b/>
                      <w:color w:val="auto"/>
                      <w:szCs w:val="21"/>
                      <w:highlight w:val="none"/>
                      <w:vertAlign w:val="superscript"/>
                    </w:rPr>
                    <w:t>3</w:t>
                  </w:r>
                  <w:r>
                    <w:rPr>
                      <w:rFonts w:hint="default" w:ascii="Times New Roman" w:hAnsi="Times New Roman" w:eastAsia="宋体" w:cs="Times New Roman"/>
                      <w:b/>
                      <w:color w:val="auto"/>
                      <w:szCs w:val="21"/>
                      <w:highlight w:val="none"/>
                    </w:rPr>
                    <w:t>）</w:t>
                  </w:r>
                </w:p>
              </w:tc>
              <w:tc>
                <w:tcPr>
                  <w:tcW w:w="1202" w:type="dxa"/>
                  <w:tcBorders>
                    <w:tl2br w:val="nil"/>
                    <w:tr2bl w:val="nil"/>
                  </w:tcBorders>
                  <w:vAlign w:val="center"/>
                </w:tcPr>
                <w:p w14:paraId="057F2D07">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产生量（t/a）</w:t>
                  </w:r>
                </w:p>
              </w:tc>
              <w:tc>
                <w:tcPr>
                  <w:tcW w:w="656" w:type="dxa"/>
                  <w:vMerge w:val="continue"/>
                  <w:tcBorders>
                    <w:tl2br w:val="nil"/>
                    <w:tr2bl w:val="nil"/>
                  </w:tcBorders>
                  <w:vAlign w:val="center"/>
                </w:tcPr>
                <w:p w14:paraId="162EFE94">
                  <w:pPr>
                    <w:jc w:val="center"/>
                    <w:rPr>
                      <w:rFonts w:hint="default" w:ascii="Times New Roman" w:hAnsi="Times New Roman" w:eastAsia="宋体" w:cs="Times New Roman"/>
                      <w:b/>
                      <w:color w:val="auto"/>
                      <w:szCs w:val="21"/>
                      <w:highlight w:val="none"/>
                    </w:rPr>
                  </w:pPr>
                </w:p>
              </w:tc>
              <w:tc>
                <w:tcPr>
                  <w:tcW w:w="1155" w:type="dxa"/>
                  <w:tcBorders>
                    <w:tl2br w:val="nil"/>
                    <w:tr2bl w:val="nil"/>
                  </w:tcBorders>
                  <w:vAlign w:val="center"/>
                </w:tcPr>
                <w:p w14:paraId="3A9FE5FD">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排放浓度（mg/m</w:t>
                  </w:r>
                  <w:r>
                    <w:rPr>
                      <w:rFonts w:hint="default" w:ascii="Times New Roman" w:hAnsi="Times New Roman" w:eastAsia="宋体" w:cs="Times New Roman"/>
                      <w:b/>
                      <w:color w:val="auto"/>
                      <w:szCs w:val="21"/>
                      <w:highlight w:val="none"/>
                      <w:vertAlign w:val="superscript"/>
                    </w:rPr>
                    <w:t>3</w:t>
                  </w:r>
                  <w:r>
                    <w:rPr>
                      <w:rFonts w:hint="default" w:ascii="Times New Roman" w:hAnsi="Times New Roman" w:eastAsia="宋体" w:cs="Times New Roman"/>
                      <w:b/>
                      <w:color w:val="auto"/>
                      <w:szCs w:val="21"/>
                      <w:highlight w:val="none"/>
                    </w:rPr>
                    <w:t>）</w:t>
                  </w:r>
                </w:p>
              </w:tc>
              <w:tc>
                <w:tcPr>
                  <w:tcW w:w="999" w:type="dxa"/>
                  <w:tcBorders>
                    <w:tl2br w:val="nil"/>
                    <w:tr2bl w:val="nil"/>
                  </w:tcBorders>
                  <w:vAlign w:val="center"/>
                </w:tcPr>
                <w:p w14:paraId="5C8A06DE">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排放量（t/a）</w:t>
                  </w:r>
                </w:p>
              </w:tc>
              <w:tc>
                <w:tcPr>
                  <w:tcW w:w="1155" w:type="dxa"/>
                  <w:vMerge w:val="continue"/>
                  <w:tcBorders>
                    <w:tl2br w:val="nil"/>
                    <w:tr2bl w:val="nil"/>
                  </w:tcBorders>
                  <w:vAlign w:val="center"/>
                </w:tcPr>
                <w:p w14:paraId="565BA640">
                  <w:pPr>
                    <w:jc w:val="center"/>
                    <w:rPr>
                      <w:rFonts w:hint="default" w:ascii="Times New Roman" w:hAnsi="Times New Roman" w:eastAsia="宋体" w:cs="Times New Roman"/>
                      <w:b/>
                      <w:color w:val="auto"/>
                      <w:szCs w:val="21"/>
                      <w:highlight w:val="none"/>
                    </w:rPr>
                  </w:pPr>
                </w:p>
              </w:tc>
              <w:tc>
                <w:tcPr>
                  <w:tcW w:w="672" w:type="dxa"/>
                  <w:vMerge w:val="continue"/>
                  <w:tcBorders>
                    <w:tl2br w:val="nil"/>
                    <w:tr2bl w:val="nil"/>
                  </w:tcBorders>
                  <w:vAlign w:val="center"/>
                </w:tcPr>
                <w:p w14:paraId="29E2EA73">
                  <w:pPr>
                    <w:jc w:val="center"/>
                    <w:rPr>
                      <w:rFonts w:hint="default" w:ascii="Times New Roman" w:hAnsi="Times New Roman" w:eastAsia="宋体" w:cs="Times New Roman"/>
                      <w:b/>
                      <w:color w:val="auto"/>
                      <w:szCs w:val="21"/>
                      <w:highlight w:val="none"/>
                    </w:rPr>
                  </w:pPr>
                </w:p>
              </w:tc>
            </w:tr>
            <w:tr w14:paraId="26EC026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87" w:type="dxa"/>
                  <w:vMerge w:val="restart"/>
                  <w:tcBorders>
                    <w:tl2br w:val="nil"/>
                    <w:tr2bl w:val="nil"/>
                  </w:tcBorders>
                  <w:vAlign w:val="center"/>
                </w:tcPr>
                <w:p w14:paraId="160B1292">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DA001</w:t>
                  </w:r>
                </w:p>
              </w:tc>
              <w:tc>
                <w:tcPr>
                  <w:tcW w:w="916" w:type="dxa"/>
                  <w:tcBorders>
                    <w:tl2br w:val="nil"/>
                    <w:tr2bl w:val="nil"/>
                  </w:tcBorders>
                  <w:vAlign w:val="center"/>
                </w:tcPr>
                <w:p w14:paraId="141425AE">
                  <w:pPr>
                    <w:adjustRightInd w:val="0"/>
                    <w:snapToGrid w:val="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Cs w:val="21"/>
                      <w:highlight w:val="none"/>
                    </w:rPr>
                    <w:t>非甲烷总烃</w:t>
                  </w:r>
                </w:p>
              </w:tc>
              <w:tc>
                <w:tcPr>
                  <w:tcW w:w="1181" w:type="dxa"/>
                  <w:tcBorders>
                    <w:tl2br w:val="nil"/>
                    <w:tr2bl w:val="nil"/>
                  </w:tcBorders>
                  <w:vAlign w:val="center"/>
                </w:tcPr>
                <w:p w14:paraId="27236540">
                  <w:pPr>
                    <w:widowControl/>
                    <w:jc w:val="center"/>
                    <w:textAlignment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226.2</w:t>
                  </w:r>
                </w:p>
              </w:tc>
              <w:tc>
                <w:tcPr>
                  <w:tcW w:w="1202" w:type="dxa"/>
                  <w:tcBorders>
                    <w:tl2br w:val="nil"/>
                    <w:tr2bl w:val="nil"/>
                  </w:tcBorders>
                  <w:vAlign w:val="center"/>
                </w:tcPr>
                <w:p w14:paraId="38808E06">
                  <w:pPr>
                    <w:widowControl/>
                    <w:jc w:val="center"/>
                    <w:textAlignment w:val="center"/>
                    <w:rPr>
                      <w:rFonts w:hint="default" w:ascii="Times New Roman" w:hAnsi="Times New Roman" w:eastAsia="宋体" w:cs="Times New Roman"/>
                      <w:bCs/>
                      <w:color w:val="auto"/>
                      <w:kern w:val="0"/>
                      <w:szCs w:val="21"/>
                      <w:highlight w:val="none"/>
                      <w:lang w:val="en-US" w:eastAsia="zh-CN" w:bidi="ar"/>
                    </w:rPr>
                  </w:pPr>
                  <w:r>
                    <w:rPr>
                      <w:rFonts w:hint="eastAsia" w:cs="Times New Roman"/>
                      <w:bCs/>
                      <w:color w:val="auto"/>
                      <w:kern w:val="0"/>
                      <w:szCs w:val="21"/>
                      <w:highlight w:val="none"/>
                      <w:lang w:val="en-US" w:eastAsia="zh-CN" w:bidi="ar"/>
                    </w:rPr>
                    <w:t>3.1668</w:t>
                  </w:r>
                </w:p>
              </w:tc>
              <w:tc>
                <w:tcPr>
                  <w:tcW w:w="656" w:type="dxa"/>
                  <w:tcBorders>
                    <w:tl2br w:val="nil"/>
                    <w:tr2bl w:val="nil"/>
                  </w:tcBorders>
                  <w:vAlign w:val="center"/>
                </w:tcPr>
                <w:p w14:paraId="3C723148">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60%</w:t>
                  </w:r>
                </w:p>
              </w:tc>
              <w:tc>
                <w:tcPr>
                  <w:tcW w:w="1155" w:type="dxa"/>
                  <w:tcBorders>
                    <w:tl2br w:val="nil"/>
                    <w:tr2bl w:val="nil"/>
                  </w:tcBorders>
                  <w:vAlign w:val="center"/>
                </w:tcPr>
                <w:p w14:paraId="78EB8F7E">
                  <w:pPr>
                    <w:widowControl/>
                    <w:jc w:val="center"/>
                    <w:textAlignment w:val="center"/>
                    <w:rPr>
                      <w:rFonts w:hint="default" w:ascii="Times New Roman" w:hAnsi="Times New Roman" w:eastAsia="宋体" w:cs="Times New Roman"/>
                      <w:bCs/>
                      <w:color w:val="auto"/>
                      <w:kern w:val="0"/>
                      <w:szCs w:val="21"/>
                      <w:highlight w:val="none"/>
                      <w:lang w:val="en-US" w:eastAsia="zh-CN" w:bidi="ar"/>
                    </w:rPr>
                  </w:pPr>
                  <w:r>
                    <w:rPr>
                      <w:rFonts w:hint="eastAsia" w:cs="Times New Roman"/>
                      <w:bCs/>
                      <w:color w:val="auto"/>
                      <w:kern w:val="0"/>
                      <w:szCs w:val="21"/>
                      <w:highlight w:val="none"/>
                      <w:lang w:val="en-US" w:eastAsia="zh-CN" w:bidi="ar"/>
                    </w:rPr>
                    <w:t>90.48</w:t>
                  </w:r>
                </w:p>
              </w:tc>
              <w:tc>
                <w:tcPr>
                  <w:tcW w:w="999" w:type="dxa"/>
                  <w:tcBorders>
                    <w:tl2br w:val="nil"/>
                    <w:tr2bl w:val="nil"/>
                  </w:tcBorders>
                  <w:vAlign w:val="center"/>
                </w:tcPr>
                <w:p w14:paraId="6E2370F8">
                  <w:pPr>
                    <w:widowControl/>
                    <w:jc w:val="center"/>
                    <w:textAlignment w:val="center"/>
                    <w:rPr>
                      <w:rFonts w:hint="default" w:ascii="Times New Roman" w:hAnsi="Times New Roman" w:eastAsia="宋体" w:cs="Times New Roman"/>
                      <w:bCs/>
                      <w:color w:val="auto"/>
                      <w:kern w:val="0"/>
                      <w:szCs w:val="21"/>
                      <w:highlight w:val="none"/>
                      <w:lang w:val="en-US" w:eastAsia="zh-CN" w:bidi="ar"/>
                    </w:rPr>
                  </w:pPr>
                  <w:r>
                    <w:rPr>
                      <w:rFonts w:hint="eastAsia" w:cs="Times New Roman"/>
                      <w:bCs/>
                      <w:color w:val="auto"/>
                      <w:kern w:val="0"/>
                      <w:szCs w:val="21"/>
                      <w:highlight w:val="none"/>
                      <w:lang w:val="en-US" w:eastAsia="zh-CN" w:bidi="ar"/>
                    </w:rPr>
                    <w:t>1.2667</w:t>
                  </w:r>
                </w:p>
              </w:tc>
              <w:tc>
                <w:tcPr>
                  <w:tcW w:w="1155" w:type="dxa"/>
                  <w:tcBorders>
                    <w:tl2br w:val="nil"/>
                    <w:tr2bl w:val="nil"/>
                  </w:tcBorders>
                  <w:vAlign w:val="center"/>
                </w:tcPr>
                <w:p w14:paraId="648BEC5D">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100</w:t>
                  </w:r>
                </w:p>
              </w:tc>
              <w:tc>
                <w:tcPr>
                  <w:tcW w:w="672" w:type="dxa"/>
                  <w:tcBorders>
                    <w:tl2br w:val="nil"/>
                    <w:tr2bl w:val="nil"/>
                  </w:tcBorders>
                  <w:vAlign w:val="center"/>
                </w:tcPr>
                <w:p w14:paraId="3451AF2B">
                  <w:pPr>
                    <w:adjustRightInd w:val="0"/>
                    <w:snapToGrid w:val="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Cs w:val="21"/>
                      <w:highlight w:val="none"/>
                    </w:rPr>
                    <w:t>达标</w:t>
                  </w:r>
                </w:p>
              </w:tc>
            </w:tr>
            <w:tr w14:paraId="283172C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87" w:type="dxa"/>
                  <w:vMerge w:val="continue"/>
                  <w:tcBorders>
                    <w:tl2br w:val="nil"/>
                    <w:tr2bl w:val="nil"/>
                  </w:tcBorders>
                  <w:vAlign w:val="center"/>
                </w:tcPr>
                <w:p w14:paraId="60A608E4">
                  <w:pPr>
                    <w:jc w:val="center"/>
                    <w:rPr>
                      <w:rFonts w:hint="default" w:ascii="Times New Roman" w:hAnsi="Times New Roman" w:eastAsia="宋体" w:cs="Times New Roman"/>
                      <w:bCs/>
                      <w:color w:val="auto"/>
                      <w:szCs w:val="21"/>
                      <w:highlight w:val="none"/>
                    </w:rPr>
                  </w:pPr>
                </w:p>
              </w:tc>
              <w:tc>
                <w:tcPr>
                  <w:tcW w:w="916" w:type="dxa"/>
                  <w:tcBorders>
                    <w:tl2br w:val="nil"/>
                    <w:tr2bl w:val="nil"/>
                  </w:tcBorders>
                  <w:vAlign w:val="center"/>
                </w:tcPr>
                <w:p w14:paraId="747973BA">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臭气浓度</w:t>
                  </w:r>
                </w:p>
              </w:tc>
              <w:tc>
                <w:tcPr>
                  <w:tcW w:w="1181" w:type="dxa"/>
                  <w:tcBorders>
                    <w:tl2br w:val="nil"/>
                    <w:tr2bl w:val="nil"/>
                  </w:tcBorders>
                  <w:vAlign w:val="center"/>
                </w:tcPr>
                <w:p w14:paraId="249F1EA6">
                  <w:pPr>
                    <w:widowControl/>
                    <w:jc w:val="center"/>
                    <w:textAlignment w:val="center"/>
                    <w:rPr>
                      <w:rFonts w:hint="default" w:ascii="Times New Roman" w:hAnsi="Times New Roman" w:eastAsia="宋体" w:cs="Times New Roman"/>
                      <w:bCs/>
                      <w:color w:val="auto"/>
                      <w:spacing w:val="-10"/>
                      <w:szCs w:val="21"/>
                      <w:highlight w:val="none"/>
                    </w:rPr>
                  </w:pPr>
                  <w:r>
                    <w:rPr>
                      <w:rFonts w:hint="eastAsia" w:cs="Times New Roman"/>
                      <w:bCs/>
                      <w:color w:val="auto"/>
                      <w:spacing w:val="-10"/>
                      <w:szCs w:val="21"/>
                      <w:highlight w:val="none"/>
                      <w:lang w:val="en-US" w:eastAsia="zh-CN"/>
                    </w:rPr>
                    <w:t>4252</w:t>
                  </w:r>
                  <w:r>
                    <w:rPr>
                      <w:rFonts w:hint="default" w:ascii="Times New Roman" w:hAnsi="Times New Roman" w:eastAsia="宋体" w:cs="Times New Roman"/>
                      <w:bCs/>
                      <w:color w:val="auto"/>
                      <w:spacing w:val="-10"/>
                      <w:szCs w:val="21"/>
                      <w:highlight w:val="none"/>
                    </w:rPr>
                    <w:t>（无纲量）</w:t>
                  </w:r>
                </w:p>
              </w:tc>
              <w:tc>
                <w:tcPr>
                  <w:tcW w:w="1202" w:type="dxa"/>
                  <w:tcBorders>
                    <w:tl2br w:val="nil"/>
                    <w:tr2bl w:val="nil"/>
                  </w:tcBorders>
                  <w:vAlign w:val="center"/>
                </w:tcPr>
                <w:p w14:paraId="63C4A416">
                  <w:pPr>
                    <w:widowControl/>
                    <w:jc w:val="center"/>
                    <w:textAlignment w:val="center"/>
                    <w:rPr>
                      <w:rFonts w:hint="default" w:ascii="Times New Roman" w:hAnsi="Times New Roman" w:eastAsia="宋体" w:cs="Times New Roman"/>
                      <w:bCs/>
                      <w:color w:val="auto"/>
                      <w:kern w:val="0"/>
                      <w:szCs w:val="21"/>
                      <w:highlight w:val="none"/>
                      <w:lang w:bidi="ar"/>
                    </w:rPr>
                  </w:pPr>
                  <w:r>
                    <w:rPr>
                      <w:rFonts w:hint="default" w:ascii="Times New Roman" w:hAnsi="Times New Roman" w:eastAsia="宋体" w:cs="Times New Roman"/>
                      <w:bCs/>
                      <w:color w:val="auto"/>
                      <w:kern w:val="0"/>
                      <w:szCs w:val="21"/>
                      <w:highlight w:val="none"/>
                      <w:lang w:bidi="ar"/>
                    </w:rPr>
                    <w:t>少量</w:t>
                  </w:r>
                </w:p>
              </w:tc>
              <w:tc>
                <w:tcPr>
                  <w:tcW w:w="656" w:type="dxa"/>
                  <w:tcBorders>
                    <w:tl2br w:val="nil"/>
                    <w:tr2bl w:val="nil"/>
                  </w:tcBorders>
                  <w:vAlign w:val="center"/>
                </w:tcPr>
                <w:p w14:paraId="3C79F0D1">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60%</w:t>
                  </w:r>
                </w:p>
              </w:tc>
              <w:tc>
                <w:tcPr>
                  <w:tcW w:w="1155" w:type="dxa"/>
                  <w:tcBorders>
                    <w:tl2br w:val="nil"/>
                    <w:tr2bl w:val="nil"/>
                  </w:tcBorders>
                  <w:vAlign w:val="center"/>
                </w:tcPr>
                <w:p w14:paraId="20A9419E">
                  <w:pPr>
                    <w:widowControl/>
                    <w:jc w:val="center"/>
                    <w:textAlignment w:val="center"/>
                    <w:rPr>
                      <w:rFonts w:hint="default" w:ascii="Times New Roman" w:hAnsi="Times New Roman" w:eastAsia="宋体" w:cs="Times New Roman"/>
                      <w:bCs/>
                      <w:color w:val="auto"/>
                      <w:kern w:val="0"/>
                      <w:szCs w:val="21"/>
                      <w:highlight w:val="none"/>
                      <w:lang w:bidi="ar"/>
                    </w:rPr>
                  </w:pPr>
                  <w:r>
                    <w:rPr>
                      <w:rFonts w:hint="eastAsia" w:cs="Times New Roman"/>
                      <w:bCs/>
                      <w:color w:val="auto"/>
                      <w:spacing w:val="-10"/>
                      <w:szCs w:val="21"/>
                      <w:highlight w:val="none"/>
                      <w:lang w:val="en-US" w:eastAsia="zh-CN"/>
                    </w:rPr>
                    <w:t>1701</w:t>
                  </w:r>
                  <w:r>
                    <w:rPr>
                      <w:rFonts w:hint="default" w:ascii="Times New Roman" w:hAnsi="Times New Roman" w:eastAsia="宋体" w:cs="Times New Roman"/>
                      <w:bCs/>
                      <w:color w:val="auto"/>
                      <w:spacing w:val="-10"/>
                      <w:szCs w:val="21"/>
                      <w:highlight w:val="none"/>
                    </w:rPr>
                    <w:t>（无纲量）</w:t>
                  </w:r>
                </w:p>
              </w:tc>
              <w:tc>
                <w:tcPr>
                  <w:tcW w:w="999" w:type="dxa"/>
                  <w:tcBorders>
                    <w:tl2br w:val="nil"/>
                    <w:tr2bl w:val="nil"/>
                  </w:tcBorders>
                  <w:vAlign w:val="center"/>
                </w:tcPr>
                <w:p w14:paraId="5AA02212">
                  <w:pPr>
                    <w:widowControl/>
                    <w:jc w:val="center"/>
                    <w:textAlignment w:val="center"/>
                    <w:rPr>
                      <w:rFonts w:hint="default" w:ascii="Times New Roman" w:hAnsi="Times New Roman" w:eastAsia="宋体" w:cs="Times New Roman"/>
                      <w:bCs/>
                      <w:color w:val="auto"/>
                      <w:kern w:val="0"/>
                      <w:szCs w:val="21"/>
                      <w:highlight w:val="none"/>
                      <w:lang w:bidi="ar"/>
                    </w:rPr>
                  </w:pPr>
                  <w:r>
                    <w:rPr>
                      <w:rFonts w:hint="default" w:ascii="Times New Roman" w:hAnsi="Times New Roman" w:eastAsia="宋体" w:cs="Times New Roman"/>
                      <w:bCs/>
                      <w:color w:val="auto"/>
                      <w:kern w:val="0"/>
                      <w:szCs w:val="21"/>
                      <w:highlight w:val="none"/>
                      <w:lang w:bidi="ar"/>
                    </w:rPr>
                    <w:t>少量</w:t>
                  </w:r>
                </w:p>
              </w:tc>
              <w:tc>
                <w:tcPr>
                  <w:tcW w:w="1155" w:type="dxa"/>
                  <w:tcBorders>
                    <w:tl2br w:val="nil"/>
                    <w:tr2bl w:val="nil"/>
                  </w:tcBorders>
                  <w:vAlign w:val="center"/>
                </w:tcPr>
                <w:p w14:paraId="459F2DD9">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2000</w:t>
                  </w:r>
                  <w:r>
                    <w:rPr>
                      <w:rFonts w:hint="default" w:ascii="Times New Roman" w:hAnsi="Times New Roman" w:eastAsia="宋体" w:cs="Times New Roman"/>
                      <w:bCs/>
                      <w:color w:val="auto"/>
                      <w:spacing w:val="-10"/>
                      <w:szCs w:val="21"/>
                      <w:highlight w:val="none"/>
                    </w:rPr>
                    <w:t>（无纲量）</w:t>
                  </w:r>
                </w:p>
              </w:tc>
              <w:tc>
                <w:tcPr>
                  <w:tcW w:w="672" w:type="dxa"/>
                  <w:tcBorders>
                    <w:tl2br w:val="nil"/>
                    <w:tr2bl w:val="nil"/>
                  </w:tcBorders>
                  <w:vAlign w:val="center"/>
                </w:tcPr>
                <w:p w14:paraId="7EFCF2C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达标</w:t>
                  </w:r>
                </w:p>
              </w:tc>
            </w:tr>
          </w:tbl>
          <w:p w14:paraId="150C65F2">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rPr>
              <w:t>根据上文核算可知，项目DA001排气筒中甲烷总烃</w:t>
            </w:r>
            <w:r>
              <w:rPr>
                <w:rFonts w:hint="default" w:ascii="Times New Roman" w:hAnsi="Times New Roman" w:eastAsia="宋体" w:cs="Times New Roman"/>
                <w:color w:val="auto"/>
                <w:sz w:val="24"/>
                <w:highlight w:val="none"/>
              </w:rPr>
              <w:t>排放浓度满足《合成树脂工业污染物排放标准》（GB31572-2015）中相关大气污染物排放限值要求；臭气浓度满足《恶臭污染物排放标准》（GB14554-93）中标准限值要求。</w:t>
            </w:r>
          </w:p>
          <w:p w14:paraId="151E4054">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②单位产品非甲烷总烃排放量达标情况分析</w:t>
            </w:r>
          </w:p>
          <w:p w14:paraId="530CBEF9">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单位产品非甲烷总烃含量根据《合成树脂工业污染物排放标准》（GB31572-2015）附录B公式计算：</w:t>
            </w:r>
          </w:p>
          <w:p w14:paraId="2033678C">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drawing>
                <wp:anchor distT="0" distB="0" distL="114300" distR="114300" simplePos="0" relativeHeight="251660288" behindDoc="0" locked="0" layoutInCell="1" allowOverlap="1">
                  <wp:simplePos x="0" y="0"/>
                  <wp:positionH relativeFrom="column">
                    <wp:posOffset>1998345</wp:posOffset>
                  </wp:positionH>
                  <wp:positionV relativeFrom="paragraph">
                    <wp:posOffset>83185</wp:posOffset>
                  </wp:positionV>
                  <wp:extent cx="1475740" cy="494030"/>
                  <wp:effectExtent l="0" t="0" r="10160" b="1270"/>
                  <wp:wrapSquare wrapText="bothSides"/>
                  <wp:docPr id="19" name="图片 26" descr="1628845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6" descr="1628845270(1)"/>
                          <pic:cNvPicPr>
                            <a:picLocks noChangeAspect="1"/>
                          </pic:cNvPicPr>
                        </pic:nvPicPr>
                        <pic:blipFill>
                          <a:blip r:embed="rId20"/>
                          <a:srcRect l="29050" t="14525"/>
                          <a:stretch>
                            <a:fillRect/>
                          </a:stretch>
                        </pic:blipFill>
                        <pic:spPr>
                          <a:xfrm>
                            <a:off x="0" y="0"/>
                            <a:ext cx="1475740" cy="494030"/>
                          </a:xfrm>
                          <a:prstGeom prst="rect">
                            <a:avLst/>
                          </a:prstGeom>
                          <a:noFill/>
                          <a:ln>
                            <a:noFill/>
                          </a:ln>
                        </pic:spPr>
                      </pic:pic>
                    </a:graphicData>
                  </a:graphic>
                </wp:anchor>
              </w:drawing>
            </w:r>
          </w:p>
          <w:p w14:paraId="72D5695E">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p>
          <w:p w14:paraId="395FB079">
            <w:pPr>
              <w:adjustRightInd w:val="0"/>
              <w:snapToGrid w:val="0"/>
              <w:spacing w:line="360" w:lineRule="auto"/>
              <w:rPr>
                <w:rFonts w:hint="default" w:ascii="Times New Roman" w:hAnsi="Times New Roman" w:eastAsia="宋体" w:cs="Times New Roman"/>
                <w:color w:val="auto"/>
                <w:kern w:val="0"/>
                <w:sz w:val="24"/>
                <w:highlight w:val="none"/>
              </w:rPr>
            </w:pPr>
          </w:p>
          <w:p w14:paraId="50B9D408">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式中：</w:t>
            </w:r>
            <w:r>
              <w:rPr>
                <w:rFonts w:hint="default" w:ascii="Times New Roman" w:hAnsi="Times New Roman" w:eastAsia="宋体" w:cs="Times New Roman"/>
                <w:i/>
                <w:iCs/>
                <w:color w:val="auto"/>
                <w:kern w:val="0"/>
                <w:sz w:val="24"/>
                <w:highlight w:val="none"/>
              </w:rPr>
              <w:t>A</w:t>
            </w:r>
            <w:r>
              <w:rPr>
                <w:rFonts w:hint="default" w:ascii="Times New Roman" w:hAnsi="Times New Roman" w:eastAsia="宋体" w:cs="Times New Roman"/>
                <w:color w:val="auto"/>
                <w:kern w:val="0"/>
                <w:sz w:val="24"/>
                <w:highlight w:val="none"/>
              </w:rPr>
              <w:t>—单位合成树脂产品非甲烷总烃排放量，kg/t-产品；</w:t>
            </w:r>
          </w:p>
          <w:p w14:paraId="4097AD2F">
            <w:pPr>
              <w:adjustRightInd w:val="0"/>
              <w:snapToGrid w:val="0"/>
              <w:spacing w:line="360" w:lineRule="auto"/>
              <w:ind w:firstLine="1200" w:firstLineChars="5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b w:val="0"/>
                <w:bCs w:val="0"/>
                <w:i/>
                <w:iCs/>
                <w:color w:val="auto"/>
                <w:kern w:val="0"/>
                <w:sz w:val="24"/>
                <w:highlight w:val="none"/>
              </w:rPr>
              <w:t>C</w:t>
            </w:r>
            <w:r>
              <w:rPr>
                <w:rFonts w:hint="default" w:ascii="Times New Roman" w:hAnsi="Times New Roman" w:eastAsia="宋体" w:cs="Times New Roman"/>
                <w:color w:val="auto"/>
                <w:kern w:val="0"/>
                <w:sz w:val="24"/>
                <w:highlight w:val="none"/>
                <w:vertAlign w:val="subscript"/>
              </w:rPr>
              <w:t>实</w:t>
            </w:r>
            <w:r>
              <w:rPr>
                <w:rFonts w:hint="default" w:ascii="Times New Roman" w:hAnsi="Times New Roman" w:eastAsia="宋体" w:cs="Times New Roman"/>
                <w:color w:val="auto"/>
                <w:kern w:val="0"/>
                <w:sz w:val="24"/>
                <w:highlight w:val="none"/>
              </w:rPr>
              <w:t>—排气筒中非甲烷总烃实测浓度，mg/m</w:t>
            </w:r>
            <w:r>
              <w:rPr>
                <w:rFonts w:hint="default" w:ascii="Times New Roman" w:hAnsi="Times New Roman" w:eastAsia="宋体" w:cs="Times New Roman"/>
                <w:color w:val="auto"/>
                <w:kern w:val="0"/>
                <w:sz w:val="24"/>
                <w:highlight w:val="none"/>
                <w:vertAlign w:val="superscript"/>
              </w:rPr>
              <w:t>3</w:t>
            </w:r>
            <w:r>
              <w:rPr>
                <w:rFonts w:hint="default" w:ascii="Times New Roman" w:hAnsi="Times New Roman" w:eastAsia="宋体" w:cs="Times New Roman"/>
                <w:color w:val="auto"/>
                <w:kern w:val="0"/>
                <w:sz w:val="24"/>
                <w:highlight w:val="none"/>
              </w:rPr>
              <w:t>；浇筑发泡、涂胶工序DA001排气筒中非甲烷总烃浓度为</w:t>
            </w:r>
            <w:r>
              <w:rPr>
                <w:rFonts w:hint="eastAsia" w:cs="Times New Roman"/>
                <w:color w:val="auto"/>
                <w:kern w:val="0"/>
                <w:sz w:val="24"/>
                <w:highlight w:val="none"/>
                <w:lang w:val="en-US" w:eastAsia="zh-CN"/>
              </w:rPr>
              <w:t>90.48</w:t>
            </w:r>
            <w:r>
              <w:rPr>
                <w:rFonts w:hint="default" w:ascii="Times New Roman" w:hAnsi="Times New Roman" w:eastAsia="宋体" w:cs="Times New Roman"/>
                <w:color w:val="auto"/>
                <w:kern w:val="0"/>
                <w:sz w:val="24"/>
                <w:highlight w:val="none"/>
              </w:rPr>
              <w:t>mg/m</w:t>
            </w:r>
            <w:r>
              <w:rPr>
                <w:rFonts w:hint="default" w:ascii="Times New Roman" w:hAnsi="Times New Roman" w:eastAsia="宋体" w:cs="Times New Roman"/>
                <w:color w:val="auto"/>
                <w:kern w:val="0"/>
                <w:sz w:val="24"/>
                <w:highlight w:val="none"/>
                <w:vertAlign w:val="superscript"/>
              </w:rPr>
              <w:t>3</w:t>
            </w:r>
            <w:r>
              <w:rPr>
                <w:rFonts w:hint="default" w:ascii="Times New Roman" w:hAnsi="Times New Roman" w:eastAsia="宋体" w:cs="Times New Roman"/>
                <w:color w:val="auto"/>
                <w:kern w:val="0"/>
                <w:sz w:val="24"/>
                <w:highlight w:val="none"/>
              </w:rPr>
              <w:t>；</w:t>
            </w:r>
          </w:p>
          <w:p w14:paraId="22767A79">
            <w:pPr>
              <w:adjustRightInd w:val="0"/>
              <w:snapToGrid w:val="0"/>
              <w:spacing w:line="360" w:lineRule="auto"/>
              <w:ind w:firstLine="960" w:firstLineChars="4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i/>
                <w:iCs/>
                <w:color w:val="auto"/>
                <w:kern w:val="0"/>
                <w:sz w:val="24"/>
                <w:highlight w:val="none"/>
              </w:rPr>
              <w:t>Q</w:t>
            </w:r>
            <w:r>
              <w:rPr>
                <w:rFonts w:hint="default" w:ascii="Times New Roman" w:hAnsi="Times New Roman" w:eastAsia="宋体" w:cs="Times New Roman"/>
                <w:color w:val="auto"/>
                <w:kern w:val="0"/>
                <w:sz w:val="24"/>
                <w:highlight w:val="none"/>
              </w:rPr>
              <w:t>—排气筒单位事件内排气量，m</w:t>
            </w:r>
            <w:r>
              <w:rPr>
                <w:rFonts w:hint="default" w:ascii="Times New Roman" w:hAnsi="Times New Roman" w:eastAsia="宋体" w:cs="Times New Roman"/>
                <w:color w:val="auto"/>
                <w:kern w:val="0"/>
                <w:sz w:val="24"/>
                <w:highlight w:val="none"/>
                <w:vertAlign w:val="superscript"/>
              </w:rPr>
              <w:t>3</w:t>
            </w:r>
            <w:r>
              <w:rPr>
                <w:rFonts w:hint="default" w:ascii="Times New Roman" w:hAnsi="Times New Roman" w:eastAsia="宋体" w:cs="Times New Roman"/>
                <w:color w:val="auto"/>
                <w:kern w:val="0"/>
                <w:sz w:val="24"/>
                <w:highlight w:val="none"/>
              </w:rPr>
              <w:t>/h；浇筑发泡、涂胶工序DA001排气筒风量为7000m</w:t>
            </w:r>
            <w:r>
              <w:rPr>
                <w:rFonts w:hint="default" w:ascii="Times New Roman" w:hAnsi="Times New Roman" w:eastAsia="宋体" w:cs="Times New Roman"/>
                <w:color w:val="auto"/>
                <w:kern w:val="0"/>
                <w:sz w:val="24"/>
                <w:highlight w:val="none"/>
                <w:vertAlign w:val="superscript"/>
              </w:rPr>
              <w:t>3</w:t>
            </w:r>
            <w:r>
              <w:rPr>
                <w:rFonts w:hint="default" w:ascii="Times New Roman" w:hAnsi="Times New Roman" w:eastAsia="宋体" w:cs="Times New Roman"/>
                <w:color w:val="auto"/>
                <w:kern w:val="0"/>
                <w:sz w:val="24"/>
                <w:highlight w:val="none"/>
              </w:rPr>
              <w:t>/h；</w:t>
            </w:r>
          </w:p>
          <w:p w14:paraId="4EE14FA5">
            <w:pPr>
              <w:adjustRightInd w:val="0"/>
              <w:snapToGrid w:val="0"/>
              <w:spacing w:line="360" w:lineRule="auto"/>
              <w:ind w:firstLine="960" w:firstLineChars="4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i/>
                <w:iCs/>
                <w:color w:val="auto"/>
                <w:kern w:val="0"/>
                <w:sz w:val="24"/>
                <w:highlight w:val="none"/>
              </w:rPr>
              <w:t>T</w:t>
            </w:r>
            <w:r>
              <w:rPr>
                <w:rFonts w:hint="default" w:ascii="Times New Roman" w:hAnsi="Times New Roman" w:eastAsia="宋体" w:cs="Times New Roman"/>
                <w:color w:val="auto"/>
                <w:kern w:val="0"/>
                <w:sz w:val="24"/>
                <w:highlight w:val="none"/>
                <w:vertAlign w:val="subscript"/>
              </w:rPr>
              <w:t>产</w:t>
            </w:r>
            <w:r>
              <w:rPr>
                <w:rFonts w:hint="default" w:ascii="Times New Roman" w:hAnsi="Times New Roman" w:eastAsia="宋体" w:cs="Times New Roman"/>
                <w:color w:val="auto"/>
                <w:kern w:val="0"/>
                <w:sz w:val="24"/>
                <w:highlight w:val="none"/>
              </w:rPr>
              <w:t>—单位时间内合成树脂的产量，t/h；浇筑发泡、涂胶工序年生产2000h，本项目</w:t>
            </w:r>
            <w:r>
              <w:rPr>
                <w:rFonts w:hint="eastAsia" w:cs="Times New Roman"/>
                <w:color w:val="auto"/>
                <w:kern w:val="0"/>
                <w:sz w:val="24"/>
                <w:highlight w:val="none"/>
                <w:lang w:eastAsia="zh-CN"/>
              </w:rPr>
              <w:t>年产量</w:t>
            </w:r>
            <w:r>
              <w:rPr>
                <w:rFonts w:hint="default" w:ascii="Times New Roman" w:hAnsi="Times New Roman" w:eastAsia="宋体" w:cs="Times New Roman"/>
                <w:color w:val="auto"/>
                <w:kern w:val="0"/>
                <w:sz w:val="24"/>
                <w:highlight w:val="none"/>
              </w:rPr>
              <w:t>为4584t，即2.292t/h；</w:t>
            </w:r>
          </w:p>
          <w:p w14:paraId="5C25A214">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rPr>
              <w:t>根据上式计算得本项目单位产品非甲烷总烃排放量为0.</w:t>
            </w:r>
            <w:r>
              <w:rPr>
                <w:rFonts w:hint="default" w:ascii="Times New Roman" w:hAnsi="Times New Roman" w:eastAsia="宋体" w:cs="Times New Roman"/>
                <w:color w:val="auto"/>
                <w:kern w:val="0"/>
                <w:sz w:val="24"/>
                <w:highlight w:val="none"/>
                <w:lang w:val="en-US" w:eastAsia="zh-CN"/>
              </w:rPr>
              <w:t>2</w:t>
            </w:r>
            <w:r>
              <w:rPr>
                <w:rFonts w:hint="eastAsia" w:cs="Times New Roman"/>
                <w:color w:val="auto"/>
                <w:kern w:val="0"/>
                <w:sz w:val="24"/>
                <w:highlight w:val="none"/>
                <w:lang w:val="en-US" w:eastAsia="zh-CN"/>
              </w:rPr>
              <w:t>8</w:t>
            </w:r>
            <w:r>
              <w:rPr>
                <w:rFonts w:hint="default" w:ascii="Times New Roman" w:hAnsi="Times New Roman" w:eastAsia="宋体" w:cs="Times New Roman"/>
                <w:color w:val="auto"/>
                <w:kern w:val="0"/>
                <w:sz w:val="24"/>
                <w:highlight w:val="none"/>
              </w:rPr>
              <w:t>kg/t-产品，能满足</w:t>
            </w:r>
            <w:r>
              <w:rPr>
                <w:rFonts w:hint="default" w:ascii="Times New Roman" w:hAnsi="Times New Roman" w:eastAsia="宋体" w:cs="Times New Roman"/>
                <w:color w:val="auto"/>
                <w:sz w:val="24"/>
                <w:highlight w:val="none"/>
              </w:rPr>
              <w:t>《合成树脂工业污染物排放标准》（GB31572-2015）中单位产品非甲烷总烃排放量满足0.5kg/t产品的要求。</w:t>
            </w:r>
          </w:p>
          <w:p w14:paraId="48718A68">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③无组织废气达标分析</w:t>
            </w:r>
          </w:p>
          <w:p w14:paraId="323670FC">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本环评采用AERSCREEN模型估算，项目建成后排放的污染物对周围环境的影响，估算模式为国家环境保护部工程评估中心环境质量模拟重点实验室提供。根据估算模式估算结果，项目无</w:t>
            </w:r>
            <w:r>
              <w:rPr>
                <w:rFonts w:hint="default" w:ascii="Times New Roman" w:hAnsi="Times New Roman" w:eastAsia="宋体" w:cs="Times New Roman"/>
                <w:color w:val="auto"/>
                <w:sz w:val="24"/>
                <w:highlight w:val="none"/>
              </w:rPr>
              <w:t>组织排放的污染物最大地面落地浓度距源距离为源下风向</w:t>
            </w:r>
            <w:r>
              <w:rPr>
                <w:rFonts w:hint="default" w:ascii="Times New Roman" w:hAnsi="Times New Roman" w:eastAsia="宋体" w:cs="Times New Roman"/>
                <w:color w:val="auto"/>
                <w:sz w:val="24"/>
                <w:highlight w:val="none"/>
                <w:lang w:val="en-US" w:eastAsia="zh-CN"/>
              </w:rPr>
              <w:t>87</w:t>
            </w:r>
            <w:r>
              <w:rPr>
                <w:rFonts w:hint="default" w:ascii="Times New Roman" w:hAnsi="Times New Roman" w:eastAsia="宋体" w:cs="Times New Roman"/>
                <w:color w:val="auto"/>
                <w:sz w:val="24"/>
                <w:highlight w:val="none"/>
              </w:rPr>
              <w:t>m，无组织颗粒物</w:t>
            </w:r>
            <w:r>
              <w:rPr>
                <w:rFonts w:hint="default" w:ascii="Times New Roman" w:hAnsi="Times New Roman" w:eastAsia="宋体" w:cs="Times New Roman"/>
                <w:iCs/>
                <w:color w:val="auto"/>
                <w:sz w:val="24"/>
                <w:highlight w:val="none"/>
              </w:rPr>
              <w:t>最大落地浓度为</w:t>
            </w:r>
            <w:r>
              <w:rPr>
                <w:rFonts w:hint="default" w:ascii="Times New Roman" w:hAnsi="Times New Roman" w:eastAsia="宋体" w:cs="Times New Roman"/>
                <w:color w:val="auto"/>
                <w:sz w:val="24"/>
                <w:highlight w:val="none"/>
              </w:rPr>
              <w:t>0.0</w:t>
            </w:r>
            <w:r>
              <w:rPr>
                <w:rFonts w:hint="default" w:ascii="Times New Roman" w:hAnsi="Times New Roman" w:eastAsia="宋体" w:cs="Times New Roman"/>
                <w:color w:val="auto"/>
                <w:sz w:val="24"/>
                <w:highlight w:val="none"/>
                <w:lang w:val="en-US" w:eastAsia="zh-CN"/>
              </w:rPr>
              <w:t>554</w:t>
            </w:r>
            <w:r>
              <w:rPr>
                <w:rFonts w:hint="default" w:ascii="Times New Roman" w:hAnsi="Times New Roman" w:eastAsia="宋体" w:cs="Times New Roman"/>
                <w:color w:val="auto"/>
                <w:sz w:val="24"/>
                <w:highlight w:val="none"/>
              </w:rPr>
              <w:t>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，占标率为</w:t>
            </w:r>
            <w:r>
              <w:rPr>
                <w:rFonts w:hint="default" w:ascii="Times New Roman" w:hAnsi="Times New Roman" w:eastAsia="宋体" w:cs="Times New Roman"/>
                <w:color w:val="auto"/>
                <w:sz w:val="24"/>
                <w:highlight w:val="none"/>
                <w:lang w:val="en-US" w:eastAsia="zh-CN"/>
              </w:rPr>
              <w:t>6.16</w:t>
            </w:r>
            <w:r>
              <w:rPr>
                <w:rFonts w:hint="default" w:ascii="Times New Roman" w:hAnsi="Times New Roman" w:eastAsia="宋体" w:cs="Times New Roman"/>
                <w:color w:val="auto"/>
                <w:sz w:val="24"/>
                <w:highlight w:val="none"/>
              </w:rPr>
              <w:t>%；非甲烷总烃</w:t>
            </w:r>
            <w:r>
              <w:rPr>
                <w:rFonts w:hint="default" w:ascii="Times New Roman" w:hAnsi="Times New Roman" w:eastAsia="宋体" w:cs="Times New Roman"/>
                <w:iCs/>
                <w:color w:val="auto"/>
                <w:sz w:val="24"/>
                <w:highlight w:val="none"/>
              </w:rPr>
              <w:t>最大落地浓度为</w:t>
            </w:r>
            <w:r>
              <w:rPr>
                <w:rFonts w:hint="default" w:ascii="Times New Roman" w:hAnsi="Times New Roman" w:eastAsia="宋体" w:cs="Times New Roman"/>
                <w:color w:val="auto"/>
                <w:sz w:val="24"/>
                <w:highlight w:val="none"/>
                <w:lang w:val="en-US" w:eastAsia="zh-CN"/>
              </w:rPr>
              <w:t>0.0183</w:t>
            </w:r>
            <w:r>
              <w:rPr>
                <w:rFonts w:hint="default" w:ascii="Times New Roman" w:hAnsi="Times New Roman" w:eastAsia="宋体" w:cs="Times New Roman"/>
                <w:color w:val="auto"/>
                <w:sz w:val="24"/>
                <w:highlight w:val="none"/>
              </w:rPr>
              <w:t>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，占标率为</w:t>
            </w:r>
            <w:r>
              <w:rPr>
                <w:rFonts w:hint="default" w:ascii="Times New Roman" w:hAnsi="Times New Roman" w:eastAsia="宋体" w:cs="Times New Roman"/>
                <w:color w:val="auto"/>
                <w:sz w:val="24"/>
                <w:highlight w:val="none"/>
                <w:lang w:val="en-US" w:eastAsia="zh-CN"/>
              </w:rPr>
              <w:t>0.91</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iCs/>
                <w:color w:val="auto"/>
                <w:sz w:val="24"/>
                <w:highlight w:val="none"/>
              </w:rPr>
              <w:t>。</w:t>
            </w:r>
            <w:r>
              <w:rPr>
                <w:rFonts w:hint="default" w:ascii="Times New Roman" w:hAnsi="Times New Roman" w:eastAsia="宋体" w:cs="Times New Roman"/>
                <w:color w:val="auto"/>
                <w:sz w:val="24"/>
                <w:highlight w:val="none"/>
              </w:rPr>
              <w:t>厂区内无组织非甲烷总烃满足《挥发性有机物无组织排放控制标准》</w:t>
            </w:r>
            <w:r>
              <w:rPr>
                <w:rFonts w:hint="default" w:ascii="Times New Roman" w:hAnsi="Times New Roman" w:eastAsia="宋体" w:cs="Times New Roman"/>
                <w:color w:val="auto"/>
                <w:sz w:val="24"/>
                <w:highlight w:val="none"/>
                <w:lang w:val="zh-CN"/>
              </w:rPr>
              <w:t>（GB</w:t>
            </w:r>
            <w:r>
              <w:rPr>
                <w:rFonts w:hint="default" w:ascii="Times New Roman" w:hAnsi="Times New Roman" w:eastAsia="宋体" w:cs="Times New Roman"/>
                <w:color w:val="auto"/>
                <w:sz w:val="24"/>
                <w:highlight w:val="none"/>
              </w:rPr>
              <w:t>37822</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2019</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中要求</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厂界非甲烷总烃浓度满足《合成树脂工业污染物排放标准》（GB31572-2015）中相关大气污染物排放限值要求；厂界无组织颗粒物满足《大气污染物综合排放标准》（GB16297-1996）中相关大气污染物排放限值；厂界无组织臭气浓度满足</w:t>
            </w:r>
            <w:r>
              <w:rPr>
                <w:rFonts w:hint="default" w:ascii="Times New Roman" w:hAnsi="Times New Roman" w:eastAsia="宋体" w:cs="Times New Roman"/>
                <w:color w:val="auto"/>
                <w:sz w:val="24"/>
                <w:highlight w:val="none"/>
                <w:lang w:val="zh-CN"/>
              </w:rPr>
              <w:t>《恶臭污染物排放标准》（GB14554-93）</w:t>
            </w:r>
            <w:r>
              <w:rPr>
                <w:rFonts w:hint="default" w:ascii="Times New Roman" w:hAnsi="Times New Roman" w:eastAsia="宋体" w:cs="Times New Roman"/>
                <w:color w:val="auto"/>
                <w:sz w:val="24"/>
                <w:highlight w:val="none"/>
              </w:rPr>
              <w:t>中</w:t>
            </w:r>
            <w:r>
              <w:rPr>
                <w:rFonts w:hint="default" w:ascii="Times New Roman" w:hAnsi="Times New Roman" w:eastAsia="宋体" w:cs="Times New Roman"/>
                <w:color w:val="auto"/>
                <w:sz w:val="24"/>
                <w:highlight w:val="none"/>
                <w:lang w:val="zh-CN"/>
              </w:rPr>
              <w:t>标准</w:t>
            </w:r>
            <w:r>
              <w:rPr>
                <w:rFonts w:hint="default" w:ascii="Times New Roman" w:hAnsi="Times New Roman" w:eastAsia="宋体" w:cs="Times New Roman"/>
                <w:color w:val="auto"/>
                <w:sz w:val="24"/>
                <w:highlight w:val="none"/>
              </w:rPr>
              <w:t>限值</w:t>
            </w:r>
            <w:r>
              <w:rPr>
                <w:rFonts w:hint="default" w:ascii="Times New Roman" w:hAnsi="Times New Roman" w:eastAsia="宋体" w:cs="Times New Roman"/>
                <w:color w:val="auto"/>
                <w:sz w:val="24"/>
                <w:highlight w:val="none"/>
                <w:lang w:val="zh-CN"/>
              </w:rPr>
              <w:t>要求。</w:t>
            </w:r>
          </w:p>
          <w:p w14:paraId="5773D4F1">
            <w:pPr>
              <w:adjustRightInd w:val="0"/>
              <w:snapToGrid w:val="0"/>
              <w:spacing w:line="360" w:lineRule="auto"/>
              <w:ind w:firstLine="482"/>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kern w:val="0"/>
                <w:sz w:val="24"/>
                <w:highlight w:val="none"/>
              </w:rPr>
              <w:t>综上，本项目废气对周边大气环境影响较小。</w:t>
            </w:r>
          </w:p>
          <w:p w14:paraId="5B61EA60">
            <w:pPr>
              <w:adjustRightInd w:val="0"/>
              <w:snapToGrid w:val="0"/>
              <w:spacing w:line="360" w:lineRule="auto"/>
              <w:ind w:firstLine="48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2）污染物排放量核算</w:t>
            </w:r>
          </w:p>
          <w:p w14:paraId="15E720B4">
            <w:pPr>
              <w:adjustRightInd w:val="0"/>
              <w:snapToGrid w:val="0"/>
              <w:spacing w:line="360" w:lineRule="auto"/>
              <w:ind w:firstLine="482"/>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Cs/>
                <w:color w:val="auto"/>
                <w:sz w:val="24"/>
                <w:highlight w:val="none"/>
              </w:rPr>
              <w:t>根据《环境影响评价技术导则 大气环境》（HJ2.2-2018）中8.1.2内容，结合项目废气排放形式，根据附录C.6.2 无组织排放量核算，对项目污染物排放量进行核算，详见下表4-</w:t>
            </w:r>
            <w:r>
              <w:rPr>
                <w:rFonts w:hint="default" w:ascii="Times New Roman" w:hAnsi="Times New Roman" w:eastAsia="宋体" w:cs="Times New Roman"/>
                <w:bCs/>
                <w:color w:val="auto"/>
                <w:sz w:val="24"/>
                <w:highlight w:val="none"/>
                <w:lang w:val="en-US" w:eastAsia="zh-CN"/>
              </w:rPr>
              <w:t>8</w:t>
            </w:r>
            <w:r>
              <w:rPr>
                <w:rFonts w:hint="default" w:ascii="Times New Roman" w:hAnsi="Times New Roman" w:eastAsia="宋体" w:cs="Times New Roman"/>
                <w:bCs/>
                <w:color w:val="auto"/>
                <w:sz w:val="24"/>
                <w:highlight w:val="none"/>
              </w:rPr>
              <w:t>。</w:t>
            </w:r>
          </w:p>
          <w:p w14:paraId="133CDD4E">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w:t>
            </w:r>
            <w:r>
              <w:rPr>
                <w:rFonts w:hint="default" w:ascii="Times New Roman" w:hAnsi="Times New Roman" w:eastAsia="宋体" w:cs="Times New Roman"/>
                <w:b/>
                <w:bCs/>
                <w:color w:val="auto"/>
                <w:szCs w:val="21"/>
                <w:highlight w:val="none"/>
                <w:lang w:val="en-US" w:eastAsia="zh-CN"/>
              </w:rPr>
              <w:t>8</w:t>
            </w:r>
            <w:r>
              <w:rPr>
                <w:rFonts w:hint="default" w:ascii="Times New Roman" w:hAnsi="Times New Roman" w:eastAsia="宋体" w:cs="Times New Roman"/>
                <w:b/>
                <w:bCs/>
                <w:color w:val="auto"/>
                <w:szCs w:val="21"/>
                <w:highlight w:val="none"/>
              </w:rPr>
              <w:t xml:space="preserve">   大气污染物有组织排放量核算表</w:t>
            </w:r>
          </w:p>
          <w:tbl>
            <w:tblPr>
              <w:tblStyle w:val="27"/>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997"/>
              <w:gridCol w:w="1433"/>
              <w:gridCol w:w="1580"/>
              <w:gridCol w:w="1593"/>
              <w:gridCol w:w="1459"/>
            </w:tblGrid>
            <w:tr w14:paraId="0F39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32" w:type="dxa"/>
                  <w:vAlign w:val="center"/>
                </w:tcPr>
                <w:p w14:paraId="202A80D0">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产污环节</w:t>
                  </w:r>
                </w:p>
              </w:tc>
              <w:tc>
                <w:tcPr>
                  <w:tcW w:w="997" w:type="dxa"/>
                  <w:vAlign w:val="center"/>
                </w:tcPr>
                <w:p w14:paraId="586EAB90">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排放口编号</w:t>
                  </w:r>
                </w:p>
              </w:tc>
              <w:tc>
                <w:tcPr>
                  <w:tcW w:w="1433" w:type="dxa"/>
                  <w:vAlign w:val="center"/>
                </w:tcPr>
                <w:p w14:paraId="234E40CB">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污染物名称</w:t>
                  </w:r>
                </w:p>
              </w:tc>
              <w:tc>
                <w:tcPr>
                  <w:tcW w:w="1580" w:type="dxa"/>
                  <w:vAlign w:val="center"/>
                </w:tcPr>
                <w:p w14:paraId="704D4F17">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核算排放浓度（mg/m</w:t>
                  </w:r>
                  <w:r>
                    <w:rPr>
                      <w:rFonts w:hint="default" w:ascii="Times New Roman" w:hAnsi="Times New Roman" w:eastAsia="宋体" w:cs="Times New Roman"/>
                      <w:b/>
                      <w:bCs/>
                      <w:color w:val="auto"/>
                      <w:szCs w:val="21"/>
                      <w:highlight w:val="none"/>
                      <w:vertAlign w:val="superscript"/>
                    </w:rPr>
                    <w:t>3</w:t>
                  </w:r>
                  <w:r>
                    <w:rPr>
                      <w:rFonts w:hint="default" w:ascii="Times New Roman" w:hAnsi="Times New Roman" w:eastAsia="宋体" w:cs="Times New Roman"/>
                      <w:b/>
                      <w:bCs/>
                      <w:color w:val="auto"/>
                      <w:szCs w:val="21"/>
                      <w:highlight w:val="none"/>
                    </w:rPr>
                    <w:t>）</w:t>
                  </w:r>
                </w:p>
              </w:tc>
              <w:tc>
                <w:tcPr>
                  <w:tcW w:w="1593" w:type="dxa"/>
                  <w:vAlign w:val="center"/>
                </w:tcPr>
                <w:p w14:paraId="4586183F">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核算排放速率（kg/h）</w:t>
                  </w:r>
                </w:p>
              </w:tc>
              <w:tc>
                <w:tcPr>
                  <w:tcW w:w="1459" w:type="dxa"/>
                  <w:vAlign w:val="center"/>
                </w:tcPr>
                <w:p w14:paraId="168EF11D">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核算年排放量（t/a）</w:t>
                  </w:r>
                </w:p>
              </w:tc>
            </w:tr>
            <w:tr w14:paraId="56CC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32" w:type="dxa"/>
                  <w:vMerge w:val="restart"/>
                  <w:vAlign w:val="center"/>
                </w:tcPr>
                <w:p w14:paraId="3BF3C97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浇筑发泡、涂胶工序（DA001）</w:t>
                  </w:r>
                </w:p>
              </w:tc>
              <w:tc>
                <w:tcPr>
                  <w:tcW w:w="997" w:type="dxa"/>
                  <w:vMerge w:val="restart"/>
                  <w:vAlign w:val="center"/>
                </w:tcPr>
                <w:p w14:paraId="65A4C81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DA001</w:t>
                  </w:r>
                </w:p>
              </w:tc>
              <w:tc>
                <w:tcPr>
                  <w:tcW w:w="1433" w:type="dxa"/>
                  <w:vAlign w:val="center"/>
                </w:tcPr>
                <w:p w14:paraId="04F6A4C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非甲烷总烃</w:t>
                  </w:r>
                </w:p>
              </w:tc>
              <w:tc>
                <w:tcPr>
                  <w:tcW w:w="1580" w:type="dxa"/>
                  <w:vAlign w:val="center"/>
                </w:tcPr>
                <w:p w14:paraId="5B6EC67C">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kern w:val="0"/>
                      <w:szCs w:val="21"/>
                      <w:highlight w:val="none"/>
                      <w:lang w:val="en-US" w:eastAsia="zh-CN" w:bidi="ar"/>
                    </w:rPr>
                    <w:t>90.48</w:t>
                  </w:r>
                </w:p>
              </w:tc>
              <w:tc>
                <w:tcPr>
                  <w:tcW w:w="1593" w:type="dxa"/>
                  <w:vAlign w:val="center"/>
                </w:tcPr>
                <w:p w14:paraId="413E60BA">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kern w:val="0"/>
                      <w:szCs w:val="21"/>
                      <w:highlight w:val="none"/>
                      <w:lang w:val="en-US" w:eastAsia="zh-CN" w:bidi="ar"/>
                    </w:rPr>
                    <w:t>0.6333</w:t>
                  </w:r>
                </w:p>
              </w:tc>
              <w:tc>
                <w:tcPr>
                  <w:tcW w:w="1459" w:type="dxa"/>
                  <w:vAlign w:val="center"/>
                </w:tcPr>
                <w:p w14:paraId="1A04C7E2">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kern w:val="0"/>
                      <w:szCs w:val="21"/>
                      <w:highlight w:val="none"/>
                      <w:lang w:val="en-US" w:eastAsia="zh-CN" w:bidi="ar"/>
                    </w:rPr>
                    <w:t>1.2667</w:t>
                  </w:r>
                </w:p>
              </w:tc>
            </w:tr>
            <w:tr w14:paraId="52F4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32" w:type="dxa"/>
                  <w:vMerge w:val="continue"/>
                  <w:vAlign w:val="center"/>
                </w:tcPr>
                <w:p w14:paraId="2642D5B4">
                  <w:pPr>
                    <w:jc w:val="center"/>
                    <w:rPr>
                      <w:rFonts w:hint="default" w:ascii="Times New Roman" w:hAnsi="Times New Roman" w:eastAsia="宋体" w:cs="Times New Roman"/>
                      <w:color w:val="auto"/>
                      <w:szCs w:val="21"/>
                      <w:highlight w:val="none"/>
                    </w:rPr>
                  </w:pPr>
                </w:p>
              </w:tc>
              <w:tc>
                <w:tcPr>
                  <w:tcW w:w="997" w:type="dxa"/>
                  <w:vMerge w:val="continue"/>
                  <w:vAlign w:val="center"/>
                </w:tcPr>
                <w:p w14:paraId="32262558">
                  <w:pPr>
                    <w:jc w:val="center"/>
                    <w:rPr>
                      <w:rFonts w:hint="default" w:ascii="Times New Roman" w:hAnsi="Times New Roman" w:eastAsia="宋体" w:cs="Times New Roman"/>
                      <w:color w:val="auto"/>
                      <w:szCs w:val="21"/>
                      <w:highlight w:val="none"/>
                    </w:rPr>
                  </w:pPr>
                </w:p>
              </w:tc>
              <w:tc>
                <w:tcPr>
                  <w:tcW w:w="1433" w:type="dxa"/>
                  <w:vAlign w:val="center"/>
                </w:tcPr>
                <w:p w14:paraId="0A59298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臭气浓度</w:t>
                  </w:r>
                </w:p>
              </w:tc>
              <w:tc>
                <w:tcPr>
                  <w:tcW w:w="1580" w:type="dxa"/>
                  <w:vAlign w:val="center"/>
                </w:tcPr>
                <w:p w14:paraId="0686D746">
                  <w:pPr>
                    <w:widowControl/>
                    <w:jc w:val="center"/>
                    <w:textAlignment w:val="center"/>
                    <w:rPr>
                      <w:rFonts w:hint="default" w:ascii="Times New Roman" w:hAnsi="Times New Roman" w:eastAsia="宋体" w:cs="Times New Roman"/>
                      <w:color w:val="auto"/>
                      <w:kern w:val="0"/>
                      <w:szCs w:val="21"/>
                      <w:highlight w:val="none"/>
                      <w:lang w:bidi="ar"/>
                    </w:rPr>
                  </w:pPr>
                  <w:r>
                    <w:rPr>
                      <w:rFonts w:hint="eastAsia" w:cs="Times New Roman"/>
                      <w:color w:val="auto"/>
                      <w:kern w:val="0"/>
                      <w:szCs w:val="21"/>
                      <w:highlight w:val="none"/>
                      <w:lang w:val="en-US" w:eastAsia="zh-CN" w:bidi="ar"/>
                    </w:rPr>
                    <w:t>1701</w:t>
                  </w:r>
                  <w:r>
                    <w:rPr>
                      <w:rFonts w:hint="default" w:ascii="Times New Roman" w:hAnsi="Times New Roman" w:eastAsia="宋体" w:cs="Times New Roman"/>
                      <w:color w:val="auto"/>
                      <w:kern w:val="0"/>
                      <w:szCs w:val="21"/>
                      <w:highlight w:val="none"/>
                      <w:lang w:bidi="ar"/>
                    </w:rPr>
                    <w:t>（无纲量）</w:t>
                  </w:r>
                </w:p>
              </w:tc>
              <w:tc>
                <w:tcPr>
                  <w:tcW w:w="1593" w:type="dxa"/>
                  <w:vAlign w:val="center"/>
                </w:tcPr>
                <w:p w14:paraId="79A4123B">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1459" w:type="dxa"/>
                  <w:vAlign w:val="center"/>
                </w:tcPr>
                <w:p w14:paraId="18CA91C2">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少量</w:t>
                  </w:r>
                </w:p>
              </w:tc>
            </w:tr>
          </w:tbl>
          <w:p w14:paraId="39C8C716">
            <w:pPr>
              <w:pStyle w:val="86"/>
              <w:adjustRightInd w:val="0"/>
              <w:snapToGrid w:val="0"/>
              <w:spacing w:before="120" w:beforeLines="50"/>
              <w:ind w:firstLine="48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b w:val="0"/>
                <w:bCs/>
                <w:color w:val="auto"/>
                <w:sz w:val="24"/>
                <w:szCs w:val="24"/>
                <w:highlight w:val="none"/>
              </w:rPr>
              <w:t>项目大气污染物无组织排放量情况见下表4-</w:t>
            </w:r>
            <w:r>
              <w:rPr>
                <w:rFonts w:hint="default" w:ascii="Times New Roman" w:hAnsi="Times New Roman" w:eastAsia="宋体" w:cs="Times New Roman"/>
                <w:b w:val="0"/>
                <w:bCs/>
                <w:color w:val="auto"/>
                <w:sz w:val="24"/>
                <w:szCs w:val="24"/>
                <w:highlight w:val="none"/>
                <w:lang w:val="en-US" w:eastAsia="zh-CN"/>
              </w:rPr>
              <w:t>9</w:t>
            </w:r>
            <w:r>
              <w:rPr>
                <w:rFonts w:hint="default" w:ascii="Times New Roman" w:hAnsi="Times New Roman" w:eastAsia="宋体" w:cs="Times New Roman"/>
                <w:b w:val="0"/>
                <w:bCs/>
                <w:color w:val="auto"/>
                <w:sz w:val="24"/>
                <w:szCs w:val="24"/>
                <w:highlight w:val="none"/>
              </w:rPr>
              <w:t>。</w:t>
            </w:r>
          </w:p>
          <w:p w14:paraId="20277CF2">
            <w:pPr>
              <w:pStyle w:val="86"/>
              <w:adjustRightInd w:val="0"/>
              <w:snapToGrid w:val="0"/>
              <w:spacing w:line="240" w:lineRule="auto"/>
              <w:ind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表4-</w:t>
            </w:r>
            <w:r>
              <w:rPr>
                <w:rFonts w:hint="default" w:ascii="Times New Roman" w:hAnsi="Times New Roman" w:eastAsia="宋体" w:cs="Times New Roman"/>
                <w:color w:val="auto"/>
                <w:highlight w:val="none"/>
                <w:lang w:val="en-US" w:eastAsia="zh-CN"/>
              </w:rPr>
              <w:t>9</w:t>
            </w:r>
            <w:r>
              <w:rPr>
                <w:rFonts w:hint="default" w:ascii="Times New Roman" w:hAnsi="Times New Roman" w:eastAsia="宋体" w:cs="Times New Roman"/>
                <w:color w:val="auto"/>
                <w:highlight w:val="none"/>
              </w:rPr>
              <w:t xml:space="preserve">   大气污染物无组织排放量核算表</w:t>
            </w:r>
          </w:p>
          <w:tbl>
            <w:tblPr>
              <w:tblStyle w:val="27"/>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212"/>
              <w:gridCol w:w="2810"/>
              <w:gridCol w:w="1899"/>
              <w:gridCol w:w="1241"/>
            </w:tblGrid>
            <w:tr w14:paraId="3F23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restart"/>
                  <w:vAlign w:val="center"/>
                </w:tcPr>
                <w:p w14:paraId="2FD0C711">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产污环节</w:t>
                  </w:r>
                </w:p>
              </w:tc>
              <w:tc>
                <w:tcPr>
                  <w:tcW w:w="1212" w:type="dxa"/>
                  <w:vMerge w:val="restart"/>
                  <w:vAlign w:val="center"/>
                </w:tcPr>
                <w:p w14:paraId="46AF983B">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污染物名称</w:t>
                  </w:r>
                </w:p>
              </w:tc>
              <w:tc>
                <w:tcPr>
                  <w:tcW w:w="4709" w:type="dxa"/>
                  <w:gridSpan w:val="2"/>
                  <w:vAlign w:val="center"/>
                </w:tcPr>
                <w:p w14:paraId="0D67F71A">
                  <w:pPr>
                    <w:pStyle w:val="15"/>
                    <w:ind w:left="-105" w:leftChars="-50" w:right="-105" w:rightChars="-5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国家或地方污染物排放标准</w:t>
                  </w:r>
                </w:p>
              </w:tc>
              <w:tc>
                <w:tcPr>
                  <w:tcW w:w="1241" w:type="dxa"/>
                  <w:vMerge w:val="restart"/>
                  <w:vAlign w:val="center"/>
                </w:tcPr>
                <w:p w14:paraId="042EB9F7">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核算年排放量（t/a）</w:t>
                  </w:r>
                </w:p>
              </w:tc>
            </w:tr>
            <w:tr w14:paraId="57DA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continue"/>
                  <w:vAlign w:val="center"/>
                </w:tcPr>
                <w:p w14:paraId="25FA9E88">
                  <w:pPr>
                    <w:jc w:val="center"/>
                    <w:rPr>
                      <w:rFonts w:hint="default" w:ascii="Times New Roman" w:hAnsi="Times New Roman" w:eastAsia="宋体" w:cs="Times New Roman"/>
                      <w:color w:val="auto"/>
                      <w:szCs w:val="21"/>
                      <w:highlight w:val="none"/>
                    </w:rPr>
                  </w:pPr>
                </w:p>
              </w:tc>
              <w:tc>
                <w:tcPr>
                  <w:tcW w:w="1212" w:type="dxa"/>
                  <w:vMerge w:val="continue"/>
                  <w:vAlign w:val="center"/>
                </w:tcPr>
                <w:p w14:paraId="600C995F">
                  <w:pPr>
                    <w:jc w:val="center"/>
                    <w:rPr>
                      <w:rFonts w:hint="default" w:ascii="Times New Roman" w:hAnsi="Times New Roman" w:eastAsia="宋体" w:cs="Times New Roman"/>
                      <w:color w:val="auto"/>
                      <w:szCs w:val="21"/>
                      <w:highlight w:val="none"/>
                    </w:rPr>
                  </w:pPr>
                </w:p>
              </w:tc>
              <w:tc>
                <w:tcPr>
                  <w:tcW w:w="2810" w:type="dxa"/>
                  <w:vAlign w:val="center"/>
                </w:tcPr>
                <w:p w14:paraId="39214289">
                  <w:pPr>
                    <w:pStyle w:val="15"/>
                    <w:ind w:left="-105" w:leftChars="-50" w:right="-105" w:rightChars="-5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标准名称</w:t>
                  </w:r>
                </w:p>
              </w:tc>
              <w:tc>
                <w:tcPr>
                  <w:tcW w:w="1899" w:type="dxa"/>
                  <w:vAlign w:val="center"/>
                </w:tcPr>
                <w:p w14:paraId="06A68B85">
                  <w:pPr>
                    <w:pStyle w:val="15"/>
                    <w:ind w:left="-105" w:leftChars="-50" w:right="-105" w:rightChars="-5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浓度限值/（mg/m</w:t>
                  </w:r>
                  <w:r>
                    <w:rPr>
                      <w:rFonts w:hint="default" w:ascii="Times New Roman" w:hAnsi="Times New Roman" w:eastAsia="宋体" w:cs="Times New Roman"/>
                      <w:b/>
                      <w:bCs/>
                      <w:color w:val="auto"/>
                      <w:szCs w:val="21"/>
                      <w:highlight w:val="none"/>
                      <w:vertAlign w:val="superscript"/>
                    </w:rPr>
                    <w:t>3</w:t>
                  </w:r>
                  <w:r>
                    <w:rPr>
                      <w:rFonts w:hint="default" w:ascii="Times New Roman" w:hAnsi="Times New Roman" w:eastAsia="宋体" w:cs="Times New Roman"/>
                      <w:b/>
                      <w:bCs/>
                      <w:color w:val="auto"/>
                      <w:szCs w:val="21"/>
                      <w:highlight w:val="none"/>
                    </w:rPr>
                    <w:t>）</w:t>
                  </w:r>
                </w:p>
              </w:tc>
              <w:tc>
                <w:tcPr>
                  <w:tcW w:w="1241" w:type="dxa"/>
                  <w:vMerge w:val="continue"/>
                  <w:vAlign w:val="center"/>
                </w:tcPr>
                <w:p w14:paraId="2A24D1C3">
                  <w:pPr>
                    <w:jc w:val="center"/>
                    <w:rPr>
                      <w:rFonts w:hint="default" w:ascii="Times New Roman" w:hAnsi="Times New Roman" w:eastAsia="宋体" w:cs="Times New Roman"/>
                      <w:b/>
                      <w:bCs/>
                      <w:color w:val="auto"/>
                      <w:szCs w:val="21"/>
                      <w:highlight w:val="none"/>
                    </w:rPr>
                  </w:pPr>
                </w:p>
              </w:tc>
            </w:tr>
            <w:tr w14:paraId="250D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restart"/>
                  <w:vAlign w:val="center"/>
                </w:tcPr>
                <w:p w14:paraId="478EAEC4">
                  <w:pPr>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浇筑发泡、涂胶</w:t>
                  </w:r>
                  <w:r>
                    <w:rPr>
                      <w:rFonts w:hint="default" w:ascii="Times New Roman" w:hAnsi="Times New Roman" w:eastAsia="宋体" w:cs="Times New Roman"/>
                      <w:color w:val="auto"/>
                      <w:szCs w:val="21"/>
                      <w:highlight w:val="none"/>
                      <w:lang w:val="en-US" w:eastAsia="zh-CN"/>
                    </w:rPr>
                    <w:t>工序</w:t>
                  </w:r>
                </w:p>
              </w:tc>
              <w:tc>
                <w:tcPr>
                  <w:tcW w:w="1212" w:type="dxa"/>
                  <w:vAlign w:val="center"/>
                </w:tcPr>
                <w:p w14:paraId="4B14045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非甲烷总烃</w:t>
                  </w:r>
                </w:p>
              </w:tc>
              <w:tc>
                <w:tcPr>
                  <w:tcW w:w="2810" w:type="dxa"/>
                  <w:vMerge w:val="restart"/>
                  <w:vAlign w:val="center"/>
                </w:tcPr>
                <w:p w14:paraId="73BF34D2">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《合成树脂工业污染物排放标准》（GB31572-2015）中相关大气污染物排放限值。</w:t>
                  </w:r>
                </w:p>
              </w:tc>
              <w:tc>
                <w:tcPr>
                  <w:tcW w:w="1899" w:type="dxa"/>
                  <w:vAlign w:val="center"/>
                </w:tcPr>
                <w:p w14:paraId="5A0566C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w:t>
                  </w:r>
                </w:p>
              </w:tc>
              <w:tc>
                <w:tcPr>
                  <w:tcW w:w="1241" w:type="dxa"/>
                  <w:vAlign w:val="center"/>
                </w:tcPr>
                <w:p w14:paraId="7DAB26E9">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0.1667</w:t>
                  </w:r>
                </w:p>
              </w:tc>
            </w:tr>
            <w:tr w14:paraId="3D94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Merge w:val="continue"/>
                  <w:vAlign w:val="center"/>
                </w:tcPr>
                <w:p w14:paraId="6E582809">
                  <w:pPr>
                    <w:jc w:val="center"/>
                    <w:rPr>
                      <w:rFonts w:hint="default" w:ascii="Times New Roman" w:hAnsi="Times New Roman" w:eastAsia="宋体" w:cs="Times New Roman"/>
                      <w:color w:val="auto"/>
                      <w:szCs w:val="21"/>
                      <w:highlight w:val="none"/>
                    </w:rPr>
                  </w:pPr>
                </w:p>
              </w:tc>
              <w:tc>
                <w:tcPr>
                  <w:tcW w:w="1212" w:type="dxa"/>
                  <w:vAlign w:val="center"/>
                </w:tcPr>
                <w:p w14:paraId="72289C99">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臭气浓度</w:t>
                  </w:r>
                </w:p>
              </w:tc>
              <w:tc>
                <w:tcPr>
                  <w:tcW w:w="2810" w:type="dxa"/>
                  <w:vMerge w:val="continue"/>
                  <w:vAlign w:val="center"/>
                </w:tcPr>
                <w:p w14:paraId="71FB9CA9">
                  <w:pPr>
                    <w:widowControl/>
                    <w:jc w:val="center"/>
                    <w:textAlignment w:val="center"/>
                    <w:rPr>
                      <w:rFonts w:hint="default" w:ascii="Times New Roman" w:hAnsi="Times New Roman" w:eastAsia="宋体" w:cs="Times New Roman"/>
                      <w:color w:val="auto"/>
                      <w:szCs w:val="21"/>
                      <w:highlight w:val="none"/>
                    </w:rPr>
                  </w:pPr>
                </w:p>
              </w:tc>
              <w:tc>
                <w:tcPr>
                  <w:tcW w:w="1899" w:type="dxa"/>
                  <w:vAlign w:val="center"/>
                </w:tcPr>
                <w:p w14:paraId="045B885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w:t>
                  </w:r>
                  <w:r>
                    <w:rPr>
                      <w:rFonts w:hint="default" w:ascii="Times New Roman" w:hAnsi="Times New Roman" w:eastAsia="宋体" w:cs="Times New Roman"/>
                      <w:color w:val="auto"/>
                      <w:kern w:val="0"/>
                      <w:szCs w:val="21"/>
                      <w:highlight w:val="none"/>
                      <w:lang w:bidi="ar"/>
                    </w:rPr>
                    <w:t>（无纲量）</w:t>
                  </w:r>
                </w:p>
              </w:tc>
              <w:tc>
                <w:tcPr>
                  <w:tcW w:w="1241" w:type="dxa"/>
                  <w:vAlign w:val="center"/>
                </w:tcPr>
                <w:p w14:paraId="68F6211C">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少量</w:t>
                  </w:r>
                </w:p>
              </w:tc>
            </w:tr>
            <w:tr w14:paraId="6CD8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2" w:type="dxa"/>
                  <w:vAlign w:val="center"/>
                </w:tcPr>
                <w:p w14:paraId="730EE89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切割、焊接工序</w:t>
                  </w:r>
                </w:p>
              </w:tc>
              <w:tc>
                <w:tcPr>
                  <w:tcW w:w="1212" w:type="dxa"/>
                  <w:vAlign w:val="center"/>
                </w:tcPr>
                <w:p w14:paraId="0BDBF61B">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color w:val="auto"/>
                      <w:szCs w:val="21"/>
                      <w:highlight w:val="none"/>
                    </w:rPr>
                    <w:t>颗粒物</w:t>
                  </w:r>
                </w:p>
              </w:tc>
              <w:tc>
                <w:tcPr>
                  <w:tcW w:w="2810" w:type="dxa"/>
                  <w:vMerge w:val="continue"/>
                  <w:vAlign w:val="center"/>
                </w:tcPr>
                <w:p w14:paraId="65473494">
                  <w:pPr>
                    <w:widowControl/>
                    <w:jc w:val="center"/>
                    <w:textAlignment w:val="center"/>
                    <w:rPr>
                      <w:rFonts w:hint="default" w:ascii="Times New Roman" w:hAnsi="Times New Roman" w:eastAsia="宋体" w:cs="Times New Roman"/>
                      <w:color w:val="auto"/>
                      <w:szCs w:val="21"/>
                      <w:highlight w:val="none"/>
                    </w:rPr>
                  </w:pPr>
                </w:p>
              </w:tc>
              <w:tc>
                <w:tcPr>
                  <w:tcW w:w="1899" w:type="dxa"/>
                  <w:vAlign w:val="center"/>
                </w:tcPr>
                <w:p w14:paraId="62A8246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w:t>
                  </w:r>
                </w:p>
              </w:tc>
              <w:tc>
                <w:tcPr>
                  <w:tcW w:w="1241" w:type="dxa"/>
                  <w:vAlign w:val="center"/>
                </w:tcPr>
                <w:p w14:paraId="5C6755EE">
                  <w:pPr>
                    <w:widowControl/>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kern w:val="0"/>
                      <w:szCs w:val="21"/>
                      <w:highlight w:val="none"/>
                      <w:lang w:bidi="ar"/>
                    </w:rPr>
                    <w:t>3.6</w:t>
                  </w:r>
                  <w:r>
                    <w:rPr>
                      <w:rFonts w:hint="default" w:ascii="Times New Roman" w:hAnsi="Times New Roman" w:eastAsia="宋体" w:cs="Times New Roman"/>
                      <w:color w:val="auto"/>
                      <w:kern w:val="0"/>
                      <w:szCs w:val="21"/>
                      <w:highlight w:val="none"/>
                      <w:lang w:val="en-US" w:eastAsia="zh-CN" w:bidi="ar"/>
                    </w:rPr>
                    <w:t>904</w:t>
                  </w:r>
                </w:p>
              </w:tc>
            </w:tr>
          </w:tbl>
          <w:p w14:paraId="556BA817">
            <w:pPr>
              <w:pStyle w:val="86"/>
              <w:adjustRightInd w:val="0"/>
              <w:snapToGrid w:val="0"/>
              <w:spacing w:before="120" w:beforeLines="50"/>
              <w:ind w:firstLine="480" w:firstLineChars="200"/>
              <w:jc w:val="left"/>
              <w:rPr>
                <w:rFonts w:hint="default" w:ascii="Times New Roman" w:hAnsi="Times New Roman" w:eastAsia="宋体" w:cs="Times New Roman"/>
                <w:b w:val="0"/>
                <w:bCs/>
                <w:color w:val="auto"/>
                <w:highlight w:val="none"/>
              </w:rPr>
            </w:pPr>
            <w:r>
              <w:rPr>
                <w:rFonts w:hint="default" w:ascii="Times New Roman" w:hAnsi="Times New Roman" w:eastAsia="宋体" w:cs="Times New Roman"/>
                <w:b w:val="0"/>
                <w:bCs/>
                <w:color w:val="auto"/>
                <w:sz w:val="24"/>
                <w:szCs w:val="24"/>
                <w:highlight w:val="none"/>
              </w:rPr>
              <w:t>项目运营过程中大气污染物年排放量核算表详见表4-</w:t>
            </w:r>
            <w:r>
              <w:rPr>
                <w:rFonts w:hint="default" w:ascii="Times New Roman" w:hAnsi="Times New Roman" w:eastAsia="宋体" w:cs="Times New Roman"/>
                <w:b w:val="0"/>
                <w:bCs/>
                <w:color w:val="auto"/>
                <w:sz w:val="24"/>
                <w:szCs w:val="24"/>
                <w:highlight w:val="none"/>
                <w:lang w:val="en-US" w:eastAsia="zh-CN"/>
              </w:rPr>
              <w:t>10</w:t>
            </w:r>
            <w:r>
              <w:rPr>
                <w:rFonts w:hint="default" w:ascii="Times New Roman" w:hAnsi="Times New Roman" w:eastAsia="宋体" w:cs="Times New Roman"/>
                <w:b w:val="0"/>
                <w:bCs/>
                <w:color w:val="auto"/>
                <w:sz w:val="24"/>
                <w:szCs w:val="24"/>
                <w:highlight w:val="none"/>
              </w:rPr>
              <w:t>。</w:t>
            </w:r>
          </w:p>
          <w:p w14:paraId="08CC1428">
            <w:pPr>
              <w:pStyle w:val="86"/>
              <w:adjustRightInd w:val="0"/>
              <w:snapToGrid w:val="0"/>
              <w:spacing w:line="240" w:lineRule="auto"/>
              <w:ind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表4-1</w:t>
            </w:r>
            <w:r>
              <w:rPr>
                <w:rFonts w:hint="default" w:ascii="Times New Roman" w:hAnsi="Times New Roman" w:eastAsia="宋体" w:cs="Times New Roman"/>
                <w:color w:val="auto"/>
                <w:highlight w:val="none"/>
                <w:lang w:val="en-US" w:eastAsia="zh-CN"/>
              </w:rPr>
              <w:t>0</w:t>
            </w:r>
            <w:r>
              <w:rPr>
                <w:rFonts w:hint="default" w:ascii="Times New Roman" w:hAnsi="Times New Roman" w:eastAsia="宋体" w:cs="Times New Roman"/>
                <w:color w:val="auto"/>
                <w:highlight w:val="none"/>
              </w:rPr>
              <w:t xml:space="preserve">   大气污染物年排放量核算表</w:t>
            </w:r>
          </w:p>
          <w:tbl>
            <w:tblPr>
              <w:tblStyle w:val="26"/>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690"/>
              <w:gridCol w:w="3301"/>
            </w:tblGrid>
            <w:tr w14:paraId="4847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03" w:type="dxa"/>
                  <w:vAlign w:val="center"/>
                </w:tcPr>
                <w:p w14:paraId="16A20BF6">
                  <w:pPr>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生产阶段</w:t>
                  </w:r>
                </w:p>
              </w:tc>
              <w:tc>
                <w:tcPr>
                  <w:tcW w:w="2690" w:type="dxa"/>
                  <w:vAlign w:val="center"/>
                </w:tcPr>
                <w:p w14:paraId="506969C6">
                  <w:pPr>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污染物</w:t>
                  </w:r>
                </w:p>
              </w:tc>
              <w:tc>
                <w:tcPr>
                  <w:tcW w:w="3301" w:type="dxa"/>
                  <w:vAlign w:val="center"/>
                </w:tcPr>
                <w:p w14:paraId="548D42CD">
                  <w:pPr>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年排放量（t/a）</w:t>
                  </w:r>
                </w:p>
              </w:tc>
            </w:tr>
            <w:tr w14:paraId="0308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03" w:type="dxa"/>
                  <w:vMerge w:val="restart"/>
                  <w:vAlign w:val="center"/>
                </w:tcPr>
                <w:p w14:paraId="72EDE60B">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整个生产车间</w:t>
                  </w:r>
                </w:p>
              </w:tc>
              <w:tc>
                <w:tcPr>
                  <w:tcW w:w="2690" w:type="dxa"/>
                  <w:vAlign w:val="center"/>
                </w:tcPr>
                <w:p w14:paraId="21B1FB57">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color w:val="auto"/>
                      <w:szCs w:val="21"/>
                      <w:highlight w:val="none"/>
                    </w:rPr>
                    <w:t>非甲烷总烃</w:t>
                  </w:r>
                </w:p>
              </w:tc>
              <w:tc>
                <w:tcPr>
                  <w:tcW w:w="3301" w:type="dxa"/>
                  <w:vAlign w:val="center"/>
                </w:tcPr>
                <w:p w14:paraId="4B594648">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1.4334</w:t>
                  </w:r>
                </w:p>
              </w:tc>
            </w:tr>
            <w:tr w14:paraId="095A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03" w:type="dxa"/>
                  <w:vMerge w:val="continue"/>
                  <w:vAlign w:val="center"/>
                </w:tcPr>
                <w:p w14:paraId="0D8AFAED">
                  <w:pPr>
                    <w:adjustRightInd w:val="0"/>
                    <w:snapToGrid w:val="0"/>
                    <w:jc w:val="center"/>
                    <w:rPr>
                      <w:rFonts w:hint="default" w:ascii="Times New Roman" w:hAnsi="Times New Roman" w:eastAsia="宋体" w:cs="Times New Roman"/>
                      <w:color w:val="auto"/>
                      <w:szCs w:val="21"/>
                      <w:highlight w:val="none"/>
                    </w:rPr>
                  </w:pPr>
                </w:p>
              </w:tc>
              <w:tc>
                <w:tcPr>
                  <w:tcW w:w="2690" w:type="dxa"/>
                  <w:vAlign w:val="center"/>
                </w:tcPr>
                <w:p w14:paraId="51FA45E2">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color w:val="auto"/>
                      <w:szCs w:val="21"/>
                      <w:highlight w:val="none"/>
                    </w:rPr>
                    <w:t>颗粒物</w:t>
                  </w:r>
                </w:p>
              </w:tc>
              <w:tc>
                <w:tcPr>
                  <w:tcW w:w="3301" w:type="dxa"/>
                  <w:vAlign w:val="center"/>
                </w:tcPr>
                <w:p w14:paraId="50E1A561">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3.6904</w:t>
                  </w:r>
                </w:p>
              </w:tc>
            </w:tr>
          </w:tbl>
          <w:p w14:paraId="2ACF7B23">
            <w:pPr>
              <w:adjustRightInd w:val="0"/>
              <w:snapToGrid w:val="0"/>
              <w:spacing w:line="360" w:lineRule="auto"/>
              <w:ind w:firstLine="482" w:firstLineChars="200"/>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rPr>
              <w:t>2</w:t>
            </w:r>
            <w:r>
              <w:rPr>
                <w:rFonts w:hint="default" w:ascii="Times New Roman" w:hAnsi="Times New Roman" w:eastAsia="宋体" w:cs="Times New Roman"/>
                <w:b/>
                <w:bCs/>
                <w:color w:val="auto"/>
                <w:sz w:val="24"/>
                <w:highlight w:val="none"/>
                <w:lang w:val="zh-CN"/>
              </w:rPr>
              <w:t>）食堂油烟</w:t>
            </w:r>
          </w:p>
          <w:p w14:paraId="059DA5F5">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项目区食堂油烟</w:t>
            </w:r>
            <w:r>
              <w:rPr>
                <w:rFonts w:hint="default" w:ascii="Times New Roman" w:hAnsi="Times New Roman" w:eastAsia="宋体" w:cs="Times New Roman"/>
                <w:color w:val="auto"/>
                <w:sz w:val="24"/>
                <w:highlight w:val="none"/>
                <w:lang w:val="zh-CN"/>
              </w:rPr>
              <w:t>能达到</w:t>
            </w:r>
            <w:r>
              <w:rPr>
                <w:rFonts w:hint="default" w:ascii="Times New Roman" w:hAnsi="Times New Roman" w:eastAsia="宋体" w:cs="Times New Roman"/>
                <w:color w:val="auto"/>
                <w:sz w:val="24"/>
                <w:highlight w:val="none"/>
              </w:rPr>
              <w:t>《饮食业油烟排放标准（试行）》（GB18483-2001）中的小型规模最高允许排放浓度，即油烟≤2.0mg/m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zh-CN"/>
              </w:rPr>
              <w:t>项目食堂油烟经净化器处理后可达标排放，油烟排放经空气扩散稀释后对环境影响较小。</w:t>
            </w:r>
          </w:p>
          <w:p w14:paraId="06675966">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（3）异味环境影响分析</w:t>
            </w:r>
          </w:p>
          <w:p w14:paraId="2A70D15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highlight w:val="none"/>
              </w:rPr>
              <w:t>项目运营期异味主要来源于</w:t>
            </w:r>
            <w:r>
              <w:rPr>
                <w:rFonts w:hint="default" w:ascii="Times New Roman" w:hAnsi="Times New Roman" w:eastAsia="宋体" w:cs="Times New Roman"/>
                <w:color w:val="auto"/>
                <w:sz w:val="24"/>
                <w:highlight w:val="none"/>
              </w:rPr>
              <w:t>卫生间、化粪池、一体化</w:t>
            </w:r>
            <w:r>
              <w:rPr>
                <w:rFonts w:hint="default" w:ascii="Times New Roman" w:hAnsi="Times New Roman" w:eastAsia="宋体" w:cs="Times New Roman"/>
                <w:color w:val="auto"/>
                <w:sz w:val="24"/>
                <w:highlight w:val="none"/>
                <w:lang w:val="en-US" w:eastAsia="zh-CN"/>
              </w:rPr>
              <w:t>生活</w:t>
            </w:r>
            <w:r>
              <w:rPr>
                <w:rFonts w:hint="default" w:ascii="Times New Roman" w:hAnsi="Times New Roman" w:eastAsia="宋体" w:cs="Times New Roman"/>
                <w:color w:val="auto"/>
                <w:sz w:val="24"/>
                <w:highlight w:val="none"/>
              </w:rPr>
              <w:t>污水处理站。</w:t>
            </w:r>
          </w:p>
          <w:p w14:paraId="422566A1">
            <w:pPr>
              <w:spacing w:line="360" w:lineRule="auto"/>
              <w:ind w:firstLine="488"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2"/>
                <w:sz w:val="24"/>
                <w:highlight w:val="none"/>
              </w:rPr>
              <w:t>项目化粪池及</w:t>
            </w:r>
            <w:r>
              <w:rPr>
                <w:rFonts w:hint="default" w:ascii="Times New Roman" w:hAnsi="Times New Roman" w:eastAsia="宋体" w:cs="Times New Roman"/>
                <w:color w:val="auto"/>
                <w:sz w:val="24"/>
                <w:highlight w:val="none"/>
              </w:rPr>
              <w:t>一体化</w:t>
            </w:r>
            <w:r>
              <w:rPr>
                <w:rFonts w:hint="default" w:ascii="Times New Roman" w:hAnsi="Times New Roman" w:eastAsia="宋体" w:cs="Times New Roman"/>
                <w:color w:val="auto"/>
                <w:sz w:val="24"/>
                <w:highlight w:val="none"/>
                <w:lang w:val="en-US" w:eastAsia="zh-CN"/>
              </w:rPr>
              <w:t>生活</w:t>
            </w:r>
            <w:r>
              <w:rPr>
                <w:rFonts w:hint="default" w:ascii="Times New Roman" w:hAnsi="Times New Roman" w:eastAsia="宋体" w:cs="Times New Roman"/>
                <w:color w:val="auto"/>
                <w:sz w:val="24"/>
                <w:highlight w:val="none"/>
              </w:rPr>
              <w:t>污水处理站</w:t>
            </w:r>
            <w:r>
              <w:rPr>
                <w:rFonts w:hint="default" w:ascii="Times New Roman" w:hAnsi="Times New Roman" w:eastAsia="宋体" w:cs="Times New Roman"/>
                <w:color w:val="auto"/>
                <w:spacing w:val="2"/>
                <w:sz w:val="24"/>
                <w:highlight w:val="none"/>
              </w:rPr>
              <w:t>为全封闭式加盖设计，异味产生量较少，呈无组织排放。</w:t>
            </w:r>
            <w:r>
              <w:rPr>
                <w:rFonts w:hint="default" w:ascii="Times New Roman" w:hAnsi="Times New Roman" w:eastAsia="宋体" w:cs="Times New Roman"/>
                <w:color w:val="auto"/>
                <w:sz w:val="24"/>
                <w:highlight w:val="none"/>
              </w:rPr>
              <w:t>同时在周边设置绿化带及墙体进行阻隔，项目卫生间加强管理，做到日产日清。生产过程生产车间加强通风，确保厂界臭气排放浓度达到《恶臭污染物排放标准》（GB14554-93）中相关标准。</w:t>
            </w:r>
          </w:p>
          <w:p w14:paraId="2B84A5E4">
            <w:pPr>
              <w:pStyle w:val="11"/>
              <w:spacing w:after="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综上，项目异味产生量很小，对环境的影响较小。</w:t>
            </w:r>
          </w:p>
          <w:p w14:paraId="13A8B301">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3、废气处理措施可行性分析</w:t>
            </w:r>
          </w:p>
          <w:p w14:paraId="7B3B39D1">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（1）可行技术分析</w:t>
            </w:r>
          </w:p>
          <w:p w14:paraId="0328418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根据《排污许可证申请与核发技术规范 总则》（HJ 942-2018）、《排污许可证申请与核发技术规范 橡胶和塑料制品工业》（HJ1122-2020），有机废气收集治理设施包括吸附、燃烧、低温等离子体、UV光氧化/光催化、生物法、以上组合技术，本项目生产过程产生的有机废气经集气管收集后采用</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三级活性炭吸附装置</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处理后由1根15m高的排气筒（DA001）排放，属于可行性技术中的</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吸附</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w:t>
            </w:r>
          </w:p>
          <w:p w14:paraId="2B7452DD">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（2）处理装置原理</w:t>
            </w:r>
          </w:p>
          <w:p w14:paraId="15A2FB5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①活性炭吸附装置</w:t>
            </w:r>
          </w:p>
          <w:p w14:paraId="2A8416E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活性炭吸附装置原理：利用活性炭或</w:t>
            </w:r>
            <w:r>
              <w:rPr>
                <w:rFonts w:hint="eastAsia" w:cs="Times New Roman"/>
                <w:color w:val="auto"/>
                <w:sz w:val="24"/>
                <w:highlight w:val="none"/>
                <w:lang w:eastAsia="zh-CN"/>
              </w:rPr>
              <w:t>碳纤维</w:t>
            </w:r>
            <w:r>
              <w:rPr>
                <w:rFonts w:hint="default" w:ascii="Times New Roman" w:hAnsi="Times New Roman" w:eastAsia="宋体" w:cs="Times New Roman"/>
                <w:color w:val="auto"/>
                <w:sz w:val="24"/>
                <w:highlight w:val="none"/>
              </w:rPr>
              <w:t>表面的高比表面积对废气中挥发性有机化合物进行吸附，从而达到净化效果。</w:t>
            </w:r>
          </w:p>
          <w:p w14:paraId="3F67F859">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优点：在短时间内能吸附一定的污染物，主要是针对总挥发性有机物和异味。物理吸附，产品本身无二次污染。</w:t>
            </w:r>
          </w:p>
          <w:p w14:paraId="58A44FF5">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缺点：活性炭很容易达到吸附饱和，吸附达到饱和不再具有吸附能力时，就必须更换过滤材料，如不及时更换，其所吸附的污染物等将随时被释放出来形成二次污染。活性吸附饱和后，需要经过活化处理才能二次使用。活性炭吸附装置由活性炭、排气管和排风机、排气筒等组成。该装置在系统主风机的作用下，废气从塔进风口处进入吸附塔体内的各吸附单元，利用高性能活性炭吸附剂固体本身的表面作用力将有机废气分子吸附质吸附附着在吸附剂表面，经吸附后干净气体透过吸附单元进入塔体内的净化室并汇集至风口排出。</w:t>
            </w:r>
          </w:p>
          <w:p w14:paraId="45B7EF6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本项目采用“三级活性炭吸附装置”对项目产生的有机废气进行处置，根据《292塑料制品行业系数手册》2924泡沫塑料制造行业，</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二异氰酸酯、多元醇、ESP、PE、发泡剂-模塑发泡</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系数表中的产排污系数可知一般活性炭吸附装置的处理效率约为21%，可有效降低排放浓度。而采用多级活性炭吸附装置（由1层吸附处理提高到3层吸附处理），通过增加有机废气的停留时间，能有效提高处置效率，本项目</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三级活性炭吸附装置</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去除效率取60%。</w:t>
            </w:r>
          </w:p>
          <w:p w14:paraId="23D0618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综上所述，项目采用</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三级活性炭吸附装置</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处理废气可达标排放，故环保设施设置合理。</w:t>
            </w:r>
          </w:p>
          <w:p w14:paraId="32F7870B">
            <w:pPr>
              <w:widowControl/>
              <w:spacing w:line="360" w:lineRule="auto"/>
              <w:ind w:firstLine="482" w:firstLineChars="20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4、无组织排放废气防治措施</w:t>
            </w:r>
          </w:p>
          <w:p w14:paraId="0D05371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本项目无组织废气为未收集的有机废气</w:t>
            </w:r>
            <w:r>
              <w:rPr>
                <w:rFonts w:hint="eastAsia" w:cs="Times New Roman"/>
                <w:color w:val="auto"/>
                <w:sz w:val="24"/>
                <w:highlight w:val="none"/>
                <w:lang w:eastAsia="zh-CN"/>
              </w:rPr>
              <w:t>、</w:t>
            </w:r>
            <w:r>
              <w:rPr>
                <w:rFonts w:hint="eastAsia" w:cs="Times New Roman"/>
                <w:color w:val="auto"/>
                <w:sz w:val="24"/>
                <w:highlight w:val="none"/>
                <w:lang w:val="en-US" w:eastAsia="zh-CN"/>
              </w:rPr>
              <w:t>异味及</w:t>
            </w:r>
            <w:r>
              <w:rPr>
                <w:rFonts w:hint="default" w:ascii="Times New Roman" w:hAnsi="Times New Roman" w:eastAsia="宋体" w:cs="Times New Roman"/>
                <w:color w:val="auto"/>
                <w:sz w:val="24"/>
                <w:highlight w:val="none"/>
              </w:rPr>
              <w:t>颗粒物。为了进一步减少废气对生产车间环境空气的影响和保障工人健康，建议建设单位采取下列措施：</w:t>
            </w:r>
          </w:p>
          <w:p w14:paraId="30748C3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①加强生产车间内通风，并设置较强的排风系统；</w:t>
            </w:r>
          </w:p>
          <w:p w14:paraId="4A65766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②提高废气收集效率，加强</w:t>
            </w:r>
            <w:r>
              <w:rPr>
                <w:rFonts w:hint="default" w:ascii="Times New Roman" w:hAnsi="Times New Roman" w:eastAsia="宋体" w:cs="Times New Roman"/>
                <w:color w:val="auto"/>
                <w:sz w:val="24"/>
                <w:highlight w:val="none"/>
                <w:lang w:val="en-US" w:eastAsia="zh-CN"/>
              </w:rPr>
              <w:t>浇筑发泡、涂胶工序的</w:t>
            </w:r>
            <w:r>
              <w:rPr>
                <w:rFonts w:hint="default" w:ascii="Times New Roman" w:hAnsi="Times New Roman" w:eastAsia="宋体" w:cs="Times New Roman"/>
                <w:color w:val="auto"/>
                <w:sz w:val="24"/>
                <w:highlight w:val="none"/>
              </w:rPr>
              <w:t>风量控制，确保生产过程产生的废气能够有效收集；</w:t>
            </w:r>
          </w:p>
          <w:p w14:paraId="54A2F93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③加强设备维护，防止不良工况下的有机废气产生；</w:t>
            </w:r>
          </w:p>
          <w:p w14:paraId="6D73F2A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④建议生产车间操作人员操作时佩戴口罩；</w:t>
            </w:r>
          </w:p>
          <w:p w14:paraId="6511F9D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⑤加强操作工的培训和管理，所有操作严格按照既定的规程进行，以减少人为造成的对环境的污染。</w:t>
            </w:r>
          </w:p>
          <w:p w14:paraId="310AE1F8">
            <w:pPr>
              <w:widowControl/>
              <w:spacing w:line="360" w:lineRule="auto"/>
              <w:ind w:firstLine="482" w:firstLineChars="20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5、监测要求</w:t>
            </w:r>
          </w:p>
          <w:p w14:paraId="4A912580">
            <w:pP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根据</w:t>
            </w:r>
            <w:r>
              <w:rPr>
                <w:rFonts w:hint="default" w:ascii="Times New Roman" w:hAnsi="Times New Roman" w:eastAsia="宋体" w:cs="Times New Roman"/>
                <w:color w:val="auto"/>
                <w:sz w:val="24"/>
                <w:highlight w:val="none"/>
                <w:lang w:bidi="ar"/>
              </w:rPr>
              <w:t>《排污单位自行监测技术指南 橡胶和塑料制品》（HJ1207-2021）及</w:t>
            </w:r>
            <w:r>
              <w:rPr>
                <w:rFonts w:hint="default" w:ascii="Times New Roman" w:hAnsi="Times New Roman" w:eastAsia="宋体" w:cs="Times New Roman"/>
                <w:color w:val="auto"/>
                <w:sz w:val="24"/>
                <w:highlight w:val="none"/>
                <w:lang w:val="en-US" w:eastAsia="zh-CN" w:bidi="ar"/>
              </w:rPr>
              <w:t>《排污单位自行监测技术指南 总则》（HJ819-2017）可知</w:t>
            </w:r>
            <w:r>
              <w:rPr>
                <w:rFonts w:hint="default" w:ascii="Times New Roman" w:hAnsi="Times New Roman" w:eastAsia="宋体" w:cs="Times New Roman"/>
                <w:bCs/>
                <w:color w:val="auto"/>
                <w:sz w:val="24"/>
                <w:highlight w:val="none"/>
              </w:rPr>
              <w:t>，项目的监测计划如表4-1</w:t>
            </w:r>
            <w:r>
              <w:rPr>
                <w:rFonts w:hint="default" w:ascii="Times New Roman" w:hAnsi="Times New Roman" w:eastAsia="宋体" w:cs="Times New Roman"/>
                <w:bCs/>
                <w:color w:val="auto"/>
                <w:sz w:val="24"/>
                <w:highlight w:val="none"/>
                <w:lang w:val="en-US" w:eastAsia="zh-CN"/>
              </w:rPr>
              <w:t>1</w:t>
            </w:r>
            <w:r>
              <w:rPr>
                <w:rFonts w:hint="default" w:ascii="Times New Roman" w:hAnsi="Times New Roman" w:eastAsia="宋体" w:cs="Times New Roman"/>
                <w:bCs/>
                <w:color w:val="auto"/>
                <w:sz w:val="24"/>
                <w:highlight w:val="none"/>
              </w:rPr>
              <w:t>。</w:t>
            </w:r>
          </w:p>
          <w:p w14:paraId="6BE3E9E2">
            <w:pPr>
              <w:tabs>
                <w:tab w:val="left" w:pos="630"/>
              </w:tabs>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表4-1</w:t>
            </w:r>
            <w:r>
              <w:rPr>
                <w:rFonts w:hint="default" w:ascii="Times New Roman" w:hAnsi="Times New Roman" w:eastAsia="宋体" w:cs="Times New Roman"/>
                <w:b/>
                <w:color w:val="auto"/>
                <w:szCs w:val="21"/>
                <w:highlight w:val="none"/>
                <w:lang w:val="en-US" w:eastAsia="zh-CN"/>
              </w:rPr>
              <w:t>1</w:t>
            </w:r>
            <w:r>
              <w:rPr>
                <w:rFonts w:hint="default" w:ascii="Times New Roman" w:hAnsi="Times New Roman" w:eastAsia="宋体" w:cs="Times New Roman"/>
                <w:b/>
                <w:color w:val="auto"/>
                <w:szCs w:val="21"/>
                <w:highlight w:val="none"/>
              </w:rPr>
              <w:t xml:space="preserve">   自行监测计划</w:t>
            </w:r>
          </w:p>
          <w:tbl>
            <w:tblPr>
              <w:tblStyle w:val="27"/>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948"/>
              <w:gridCol w:w="784"/>
              <w:gridCol w:w="2637"/>
              <w:gridCol w:w="2550"/>
              <w:gridCol w:w="1053"/>
            </w:tblGrid>
            <w:tr w14:paraId="6261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7C396DD1">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项目</w:t>
                  </w:r>
                </w:p>
              </w:tc>
              <w:tc>
                <w:tcPr>
                  <w:tcW w:w="948" w:type="dxa"/>
                  <w:vAlign w:val="center"/>
                </w:tcPr>
                <w:p w14:paraId="52A461C6">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排放源</w:t>
                  </w:r>
                </w:p>
              </w:tc>
              <w:tc>
                <w:tcPr>
                  <w:tcW w:w="784" w:type="dxa"/>
                  <w:vAlign w:val="center"/>
                </w:tcPr>
                <w:p w14:paraId="135B2894">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排放方式</w:t>
                  </w:r>
                </w:p>
              </w:tc>
              <w:tc>
                <w:tcPr>
                  <w:tcW w:w="2637" w:type="dxa"/>
                  <w:vAlign w:val="center"/>
                </w:tcPr>
                <w:p w14:paraId="229DDDDB">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监测点位</w:t>
                  </w:r>
                </w:p>
              </w:tc>
              <w:tc>
                <w:tcPr>
                  <w:tcW w:w="2550" w:type="dxa"/>
                  <w:vAlign w:val="center"/>
                </w:tcPr>
                <w:p w14:paraId="04DF99B0">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监测项目</w:t>
                  </w:r>
                </w:p>
              </w:tc>
              <w:tc>
                <w:tcPr>
                  <w:tcW w:w="1053" w:type="dxa"/>
                  <w:vAlign w:val="center"/>
                </w:tcPr>
                <w:p w14:paraId="58A38BB9">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监测频次</w:t>
                  </w:r>
                </w:p>
              </w:tc>
            </w:tr>
            <w:tr w14:paraId="712A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22" w:type="dxa"/>
                  <w:vMerge w:val="restart"/>
                  <w:vAlign w:val="center"/>
                </w:tcPr>
                <w:p w14:paraId="4102BFA0">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废气</w:t>
                  </w:r>
                </w:p>
              </w:tc>
              <w:tc>
                <w:tcPr>
                  <w:tcW w:w="948" w:type="dxa"/>
                  <w:vMerge w:val="restart"/>
                  <w:vAlign w:val="center"/>
                </w:tcPr>
                <w:p w14:paraId="5FBF93A2">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Cs w:val="21"/>
                      <w:highlight w:val="none"/>
                    </w:rPr>
                    <w:t>浇筑发泡、涂胶工序（DA001）</w:t>
                  </w:r>
                </w:p>
              </w:tc>
              <w:tc>
                <w:tcPr>
                  <w:tcW w:w="784" w:type="dxa"/>
                  <w:vMerge w:val="restart"/>
                  <w:vAlign w:val="center"/>
                </w:tcPr>
                <w:p w14:paraId="35D0DB36">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有组织</w:t>
                  </w:r>
                </w:p>
              </w:tc>
              <w:tc>
                <w:tcPr>
                  <w:tcW w:w="2637" w:type="dxa"/>
                  <w:vMerge w:val="restart"/>
                  <w:vAlign w:val="center"/>
                </w:tcPr>
                <w:p w14:paraId="026023B1">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排气口（DA001）</w:t>
                  </w:r>
                </w:p>
              </w:tc>
              <w:tc>
                <w:tcPr>
                  <w:tcW w:w="2550" w:type="dxa"/>
                  <w:vAlign w:val="center"/>
                </w:tcPr>
                <w:p w14:paraId="217563F4">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非甲烷总烃</w:t>
                  </w:r>
                </w:p>
              </w:tc>
              <w:tc>
                <w:tcPr>
                  <w:tcW w:w="1053" w:type="dxa"/>
                  <w:vAlign w:val="center"/>
                </w:tcPr>
                <w:p w14:paraId="411C25F4">
                  <w:pP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1次/半年</w:t>
                  </w:r>
                </w:p>
              </w:tc>
            </w:tr>
            <w:tr w14:paraId="3E21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22" w:type="dxa"/>
                  <w:vMerge w:val="continue"/>
                  <w:vAlign w:val="center"/>
                </w:tcPr>
                <w:p w14:paraId="61F16E39">
                  <w:pPr>
                    <w:jc w:val="center"/>
                    <w:rPr>
                      <w:rFonts w:hint="default" w:ascii="Times New Roman" w:hAnsi="Times New Roman" w:eastAsia="宋体" w:cs="Times New Roman"/>
                      <w:color w:val="auto"/>
                      <w:highlight w:val="none"/>
                    </w:rPr>
                  </w:pPr>
                </w:p>
              </w:tc>
              <w:tc>
                <w:tcPr>
                  <w:tcW w:w="948" w:type="dxa"/>
                  <w:vMerge w:val="continue"/>
                  <w:vAlign w:val="center"/>
                </w:tcPr>
                <w:p w14:paraId="185A5699">
                  <w:pPr>
                    <w:jc w:val="center"/>
                    <w:rPr>
                      <w:rFonts w:hint="default" w:ascii="Times New Roman" w:hAnsi="Times New Roman" w:eastAsia="宋体" w:cs="Times New Roman"/>
                      <w:color w:val="auto"/>
                      <w:highlight w:val="none"/>
                    </w:rPr>
                  </w:pPr>
                </w:p>
              </w:tc>
              <w:tc>
                <w:tcPr>
                  <w:tcW w:w="784" w:type="dxa"/>
                  <w:vMerge w:val="continue"/>
                  <w:vAlign w:val="center"/>
                </w:tcPr>
                <w:p w14:paraId="4679554A">
                  <w:pPr>
                    <w:jc w:val="center"/>
                    <w:rPr>
                      <w:rFonts w:hint="default" w:ascii="Times New Roman" w:hAnsi="Times New Roman" w:eastAsia="宋体" w:cs="Times New Roman"/>
                      <w:color w:val="auto"/>
                      <w:highlight w:val="none"/>
                    </w:rPr>
                  </w:pPr>
                </w:p>
              </w:tc>
              <w:tc>
                <w:tcPr>
                  <w:tcW w:w="2637" w:type="dxa"/>
                  <w:vMerge w:val="continue"/>
                  <w:vAlign w:val="center"/>
                </w:tcPr>
                <w:p w14:paraId="424F344A">
                  <w:pPr>
                    <w:jc w:val="center"/>
                    <w:rPr>
                      <w:rFonts w:hint="default" w:ascii="Times New Roman" w:hAnsi="Times New Roman" w:eastAsia="宋体" w:cs="Times New Roman"/>
                      <w:color w:val="auto"/>
                      <w:highlight w:val="none"/>
                    </w:rPr>
                  </w:pPr>
                </w:p>
              </w:tc>
              <w:tc>
                <w:tcPr>
                  <w:tcW w:w="2550" w:type="dxa"/>
                  <w:vAlign w:val="center"/>
                </w:tcPr>
                <w:p w14:paraId="5E9AA43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臭气浓度</w:t>
                  </w:r>
                </w:p>
              </w:tc>
              <w:tc>
                <w:tcPr>
                  <w:tcW w:w="1053" w:type="dxa"/>
                  <w:vAlign w:val="center"/>
                </w:tcPr>
                <w:p w14:paraId="1881B8F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bidi="ar"/>
                    </w:rPr>
                    <w:t>1次/年</w:t>
                  </w:r>
                </w:p>
              </w:tc>
            </w:tr>
            <w:tr w14:paraId="155A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2" w:type="dxa"/>
                  <w:vMerge w:val="continue"/>
                  <w:vAlign w:val="center"/>
                </w:tcPr>
                <w:p w14:paraId="0A605764">
                  <w:pPr>
                    <w:jc w:val="center"/>
                    <w:rPr>
                      <w:rFonts w:hint="default" w:ascii="Times New Roman" w:hAnsi="Times New Roman" w:eastAsia="宋体" w:cs="Times New Roman"/>
                      <w:bCs/>
                      <w:color w:val="auto"/>
                      <w:szCs w:val="21"/>
                      <w:highlight w:val="none"/>
                    </w:rPr>
                  </w:pPr>
                </w:p>
              </w:tc>
              <w:tc>
                <w:tcPr>
                  <w:tcW w:w="948" w:type="dxa"/>
                  <w:vMerge w:val="continue"/>
                  <w:vAlign w:val="center"/>
                </w:tcPr>
                <w:p w14:paraId="4BBF706F">
                  <w:pPr>
                    <w:jc w:val="center"/>
                    <w:rPr>
                      <w:rFonts w:hint="default" w:ascii="Times New Roman" w:hAnsi="Times New Roman" w:eastAsia="宋体" w:cs="Times New Roman"/>
                      <w:bCs/>
                      <w:color w:val="auto"/>
                      <w:szCs w:val="21"/>
                      <w:highlight w:val="none"/>
                    </w:rPr>
                  </w:pPr>
                </w:p>
              </w:tc>
              <w:tc>
                <w:tcPr>
                  <w:tcW w:w="784" w:type="dxa"/>
                  <w:vMerge w:val="restart"/>
                  <w:vAlign w:val="center"/>
                </w:tcPr>
                <w:p w14:paraId="3DBEC443">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厂界无组织</w:t>
                  </w:r>
                </w:p>
              </w:tc>
              <w:tc>
                <w:tcPr>
                  <w:tcW w:w="2637" w:type="dxa"/>
                  <w:vMerge w:val="restart"/>
                  <w:vAlign w:val="center"/>
                </w:tcPr>
                <w:p w14:paraId="0556B9F2">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厂址上风向设1个对照点、厂址下风向设2个监控点</w:t>
                  </w:r>
                </w:p>
              </w:tc>
              <w:tc>
                <w:tcPr>
                  <w:tcW w:w="2550" w:type="dxa"/>
                  <w:vAlign w:val="center"/>
                </w:tcPr>
                <w:p w14:paraId="3D773623">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Cs w:val="21"/>
                      <w:highlight w:val="none"/>
                    </w:rPr>
                    <w:t>非甲烷总烃</w:t>
                  </w:r>
                </w:p>
              </w:tc>
              <w:tc>
                <w:tcPr>
                  <w:tcW w:w="1053" w:type="dxa"/>
                  <w:vMerge w:val="restart"/>
                  <w:vAlign w:val="center"/>
                </w:tcPr>
                <w:p w14:paraId="08B8D6FF">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Cs w:val="21"/>
                      <w:highlight w:val="none"/>
                      <w:lang w:bidi="ar"/>
                    </w:rPr>
                    <w:t>1次/年</w:t>
                  </w:r>
                </w:p>
              </w:tc>
            </w:tr>
            <w:tr w14:paraId="3A18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22" w:type="dxa"/>
                  <w:vMerge w:val="continue"/>
                  <w:vAlign w:val="center"/>
                </w:tcPr>
                <w:p w14:paraId="33BABCC0">
                  <w:pPr>
                    <w:jc w:val="center"/>
                    <w:rPr>
                      <w:rFonts w:hint="default" w:ascii="Times New Roman" w:hAnsi="Times New Roman" w:eastAsia="宋体" w:cs="Times New Roman"/>
                      <w:color w:val="auto"/>
                      <w:highlight w:val="none"/>
                    </w:rPr>
                  </w:pPr>
                </w:p>
              </w:tc>
              <w:tc>
                <w:tcPr>
                  <w:tcW w:w="948" w:type="dxa"/>
                  <w:vMerge w:val="continue"/>
                  <w:vAlign w:val="center"/>
                </w:tcPr>
                <w:p w14:paraId="6BE5F7FB">
                  <w:pPr>
                    <w:jc w:val="center"/>
                    <w:rPr>
                      <w:rFonts w:hint="default" w:ascii="Times New Roman" w:hAnsi="Times New Roman" w:eastAsia="宋体" w:cs="Times New Roman"/>
                      <w:color w:val="auto"/>
                      <w:highlight w:val="none"/>
                    </w:rPr>
                  </w:pPr>
                </w:p>
              </w:tc>
              <w:tc>
                <w:tcPr>
                  <w:tcW w:w="784" w:type="dxa"/>
                  <w:vMerge w:val="continue"/>
                  <w:vAlign w:val="center"/>
                </w:tcPr>
                <w:p w14:paraId="32BE7665">
                  <w:pPr>
                    <w:jc w:val="center"/>
                    <w:rPr>
                      <w:rFonts w:hint="default" w:ascii="Times New Roman" w:hAnsi="Times New Roman" w:eastAsia="宋体" w:cs="Times New Roman"/>
                      <w:color w:val="auto"/>
                      <w:highlight w:val="none"/>
                    </w:rPr>
                  </w:pPr>
                </w:p>
              </w:tc>
              <w:tc>
                <w:tcPr>
                  <w:tcW w:w="2637" w:type="dxa"/>
                  <w:vMerge w:val="continue"/>
                  <w:vAlign w:val="center"/>
                </w:tcPr>
                <w:p w14:paraId="6E08B5AF">
                  <w:pPr>
                    <w:jc w:val="center"/>
                    <w:rPr>
                      <w:rFonts w:hint="default" w:ascii="Times New Roman" w:hAnsi="Times New Roman" w:eastAsia="宋体" w:cs="Times New Roman"/>
                      <w:color w:val="auto"/>
                      <w:highlight w:val="none"/>
                    </w:rPr>
                  </w:pPr>
                </w:p>
              </w:tc>
              <w:tc>
                <w:tcPr>
                  <w:tcW w:w="2550" w:type="dxa"/>
                  <w:vAlign w:val="center"/>
                </w:tcPr>
                <w:p w14:paraId="1168AC8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臭气浓度</w:t>
                  </w:r>
                </w:p>
              </w:tc>
              <w:tc>
                <w:tcPr>
                  <w:tcW w:w="1053" w:type="dxa"/>
                  <w:vMerge w:val="continue"/>
                  <w:vAlign w:val="center"/>
                </w:tcPr>
                <w:p w14:paraId="6A004163">
                  <w:pPr>
                    <w:jc w:val="center"/>
                    <w:rPr>
                      <w:rFonts w:hint="default" w:ascii="Times New Roman" w:hAnsi="Times New Roman" w:eastAsia="宋体" w:cs="Times New Roman"/>
                      <w:color w:val="auto"/>
                      <w:szCs w:val="21"/>
                      <w:highlight w:val="none"/>
                    </w:rPr>
                  </w:pPr>
                </w:p>
              </w:tc>
            </w:tr>
            <w:tr w14:paraId="16FA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2" w:type="dxa"/>
                  <w:vMerge w:val="continue"/>
                  <w:vAlign w:val="center"/>
                </w:tcPr>
                <w:p w14:paraId="6C5F00A2">
                  <w:pPr>
                    <w:jc w:val="center"/>
                    <w:rPr>
                      <w:rFonts w:hint="default" w:ascii="Times New Roman" w:hAnsi="Times New Roman" w:eastAsia="宋体" w:cs="Times New Roman"/>
                      <w:bCs/>
                      <w:color w:val="auto"/>
                      <w:szCs w:val="21"/>
                      <w:highlight w:val="none"/>
                    </w:rPr>
                  </w:pPr>
                </w:p>
              </w:tc>
              <w:tc>
                <w:tcPr>
                  <w:tcW w:w="948" w:type="dxa"/>
                  <w:vAlign w:val="center"/>
                </w:tcPr>
                <w:p w14:paraId="5B87C987">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color w:val="auto"/>
                      <w:szCs w:val="21"/>
                      <w:highlight w:val="none"/>
                    </w:rPr>
                    <w:t>切割、焊接工序</w:t>
                  </w:r>
                </w:p>
              </w:tc>
              <w:tc>
                <w:tcPr>
                  <w:tcW w:w="784" w:type="dxa"/>
                  <w:vAlign w:val="center"/>
                </w:tcPr>
                <w:p w14:paraId="5BE177F7">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厂界无组织</w:t>
                  </w:r>
                </w:p>
              </w:tc>
              <w:tc>
                <w:tcPr>
                  <w:tcW w:w="2637" w:type="dxa"/>
                  <w:vAlign w:val="center"/>
                </w:tcPr>
                <w:p w14:paraId="3E0F8565">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厂址上风向设1个对照点、厂址下风向设2个监控点</w:t>
                  </w:r>
                </w:p>
              </w:tc>
              <w:tc>
                <w:tcPr>
                  <w:tcW w:w="2550" w:type="dxa"/>
                  <w:vAlign w:val="center"/>
                </w:tcPr>
                <w:p w14:paraId="0C41D6BD">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颗粒物</w:t>
                  </w:r>
                </w:p>
              </w:tc>
              <w:tc>
                <w:tcPr>
                  <w:tcW w:w="1053" w:type="dxa"/>
                  <w:vAlign w:val="center"/>
                </w:tcPr>
                <w:p w14:paraId="405B4EFB">
                  <w:pPr>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1次/年</w:t>
                  </w:r>
                </w:p>
              </w:tc>
            </w:tr>
            <w:tr w14:paraId="667E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14:paraId="714BE864">
                  <w:pPr>
                    <w:jc w:val="center"/>
                    <w:rPr>
                      <w:rFonts w:hint="default" w:ascii="Times New Roman" w:hAnsi="Times New Roman" w:eastAsia="宋体" w:cs="Times New Roman"/>
                      <w:bCs/>
                      <w:color w:val="auto"/>
                      <w:szCs w:val="21"/>
                      <w:highlight w:val="none"/>
                    </w:rPr>
                  </w:pPr>
                </w:p>
              </w:tc>
              <w:tc>
                <w:tcPr>
                  <w:tcW w:w="1732" w:type="dxa"/>
                  <w:gridSpan w:val="2"/>
                  <w:vAlign w:val="center"/>
                </w:tcPr>
                <w:p w14:paraId="2F045F07">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厂内无组织</w:t>
                  </w:r>
                </w:p>
              </w:tc>
              <w:tc>
                <w:tcPr>
                  <w:tcW w:w="2637" w:type="dxa"/>
                  <w:vAlign w:val="center"/>
                </w:tcPr>
                <w:p w14:paraId="369F40B4">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生产车间内设置1个监测点</w:t>
                  </w:r>
                </w:p>
              </w:tc>
              <w:tc>
                <w:tcPr>
                  <w:tcW w:w="2550" w:type="dxa"/>
                  <w:vAlign w:val="center"/>
                </w:tcPr>
                <w:p w14:paraId="035EC8E3">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挥发性有机物（以非甲烷总烃计）</w:t>
                  </w:r>
                </w:p>
              </w:tc>
              <w:tc>
                <w:tcPr>
                  <w:tcW w:w="1053" w:type="dxa"/>
                  <w:vAlign w:val="center"/>
                </w:tcPr>
                <w:p w14:paraId="6AFAD189">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Cs w:val="21"/>
                      <w:highlight w:val="none"/>
                      <w:lang w:bidi="ar"/>
                    </w:rPr>
                    <w:t>1次/年</w:t>
                  </w:r>
                </w:p>
              </w:tc>
            </w:tr>
          </w:tbl>
          <w:p w14:paraId="2C95F109">
            <w:pPr>
              <w:adjustRightInd w:val="0"/>
              <w:snapToGrid w:val="0"/>
              <w:spacing w:line="360" w:lineRule="auto"/>
              <w:ind w:firstLine="482" w:firstLineChars="200"/>
              <w:rPr>
                <w:rFonts w:hint="default" w:ascii="Times New Roman" w:hAnsi="Times New Roman" w:eastAsia="宋体" w:cs="Times New Roman"/>
                <w:b/>
                <w:color w:val="auto"/>
                <w:sz w:val="24"/>
                <w:szCs w:val="20"/>
                <w:highlight w:val="none"/>
                <w:lang w:val="zh-CN" w:bidi="ar"/>
              </w:rPr>
            </w:pPr>
            <w:r>
              <w:rPr>
                <w:rFonts w:hint="default" w:ascii="Times New Roman" w:hAnsi="Times New Roman" w:eastAsia="宋体" w:cs="Times New Roman"/>
                <w:b/>
                <w:color w:val="auto"/>
                <w:sz w:val="24"/>
                <w:szCs w:val="20"/>
                <w:highlight w:val="none"/>
                <w:lang w:bidi="ar"/>
              </w:rPr>
              <w:t>二</w:t>
            </w:r>
            <w:r>
              <w:rPr>
                <w:rFonts w:hint="default" w:ascii="Times New Roman" w:hAnsi="Times New Roman" w:eastAsia="宋体" w:cs="Times New Roman"/>
                <w:b/>
                <w:color w:val="auto"/>
                <w:sz w:val="24"/>
                <w:szCs w:val="20"/>
                <w:highlight w:val="none"/>
                <w:lang w:val="zh-CN" w:bidi="ar"/>
              </w:rPr>
              <w:t>、地表水环境影响分析</w:t>
            </w:r>
          </w:p>
          <w:p w14:paraId="7EC1B543">
            <w:pPr>
              <w:adjustRightInd w:val="0"/>
              <w:snapToGrid w:val="0"/>
              <w:spacing w:line="360" w:lineRule="auto"/>
              <w:ind w:firstLine="482" w:firstLineChars="200"/>
              <w:rPr>
                <w:rFonts w:hint="default" w:ascii="Times New Roman" w:hAnsi="Times New Roman" w:eastAsia="宋体" w:cs="Times New Roman"/>
                <w:b/>
                <w:color w:val="auto"/>
                <w:sz w:val="24"/>
                <w:szCs w:val="20"/>
                <w:highlight w:val="none"/>
                <w:lang w:bidi="ar"/>
              </w:rPr>
            </w:pPr>
            <w:r>
              <w:rPr>
                <w:rFonts w:hint="default" w:ascii="Times New Roman" w:hAnsi="Times New Roman" w:eastAsia="宋体" w:cs="Times New Roman"/>
                <w:b/>
                <w:bCs/>
                <w:color w:val="auto"/>
                <w:sz w:val="24"/>
                <w:highlight w:val="none"/>
              </w:rPr>
              <w:t>1、污染源分析</w:t>
            </w:r>
          </w:p>
          <w:p w14:paraId="69A1C166">
            <w:pPr>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pacing w:val="-10"/>
                <w:szCs w:val="21"/>
                <w:highlight w:val="none"/>
              </w:rPr>
              <w:t>表4-1</w:t>
            </w:r>
            <w:r>
              <w:rPr>
                <w:rFonts w:hint="default" w:ascii="Times New Roman" w:hAnsi="Times New Roman" w:eastAsia="宋体" w:cs="Times New Roman"/>
                <w:b/>
                <w:color w:val="auto"/>
                <w:spacing w:val="-10"/>
                <w:szCs w:val="21"/>
                <w:highlight w:val="none"/>
                <w:lang w:val="en-US" w:eastAsia="zh-CN"/>
              </w:rPr>
              <w:t>2</w:t>
            </w:r>
            <w:r>
              <w:rPr>
                <w:rFonts w:hint="default" w:ascii="Times New Roman" w:hAnsi="Times New Roman" w:eastAsia="宋体" w:cs="Times New Roman"/>
                <w:b/>
                <w:color w:val="auto"/>
                <w:spacing w:val="-10"/>
                <w:szCs w:val="21"/>
                <w:highlight w:val="none"/>
              </w:rPr>
              <w:t xml:space="preserve">   项目区废水产排情况统计表</w:t>
            </w:r>
          </w:p>
          <w:tbl>
            <w:tblPr>
              <w:tblStyle w:val="27"/>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74"/>
              <w:gridCol w:w="1024"/>
              <w:gridCol w:w="908"/>
              <w:gridCol w:w="940"/>
              <w:gridCol w:w="904"/>
              <w:gridCol w:w="939"/>
              <w:gridCol w:w="828"/>
              <w:gridCol w:w="1122"/>
            </w:tblGrid>
            <w:tr w14:paraId="59C4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58" w:type="dxa"/>
                  <w:gridSpan w:val="3"/>
                  <w:vAlign w:val="center"/>
                </w:tcPr>
                <w:p w14:paraId="56695A1F">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产污排污环节</w:t>
                  </w:r>
                </w:p>
              </w:tc>
              <w:tc>
                <w:tcPr>
                  <w:tcW w:w="5641" w:type="dxa"/>
                  <w:gridSpan w:val="6"/>
                  <w:vAlign w:val="center"/>
                </w:tcPr>
                <w:p w14:paraId="3020E481">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综合废水（食堂、办公</w:t>
                  </w:r>
                  <w:r>
                    <w:rPr>
                      <w:rFonts w:hint="eastAsia" w:cs="Times New Roman"/>
                      <w:bCs/>
                      <w:color w:val="auto"/>
                      <w:spacing w:val="-10"/>
                      <w:szCs w:val="21"/>
                      <w:highlight w:val="none"/>
                      <w:lang w:eastAsia="zh-CN"/>
                    </w:rPr>
                    <w:t>、</w:t>
                  </w:r>
                  <w:r>
                    <w:rPr>
                      <w:rFonts w:hint="eastAsia" w:cs="Times New Roman"/>
                      <w:bCs/>
                      <w:color w:val="auto"/>
                      <w:spacing w:val="-10"/>
                      <w:szCs w:val="21"/>
                      <w:highlight w:val="none"/>
                      <w:lang w:val="en-US" w:eastAsia="zh-CN"/>
                    </w:rPr>
                    <w:t>生活</w:t>
                  </w:r>
                  <w:r>
                    <w:rPr>
                      <w:rFonts w:hint="default" w:ascii="Times New Roman" w:hAnsi="Times New Roman" w:eastAsia="宋体" w:cs="Times New Roman"/>
                      <w:bCs/>
                      <w:color w:val="auto"/>
                      <w:spacing w:val="-10"/>
                      <w:szCs w:val="21"/>
                      <w:highlight w:val="none"/>
                    </w:rPr>
                    <w:t>废水）</w:t>
                  </w:r>
                </w:p>
              </w:tc>
            </w:tr>
            <w:tr w14:paraId="1CE4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58" w:type="dxa"/>
                  <w:gridSpan w:val="3"/>
                  <w:vAlign w:val="center"/>
                </w:tcPr>
                <w:p w14:paraId="190ECF3F">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产生量（</w:t>
                  </w:r>
                  <w:r>
                    <w:rPr>
                      <w:rFonts w:hint="default" w:ascii="Times New Roman" w:hAnsi="Times New Roman" w:eastAsia="宋体" w:cs="Times New Roman"/>
                      <w:b/>
                      <w:color w:val="auto"/>
                      <w:szCs w:val="21"/>
                      <w:highlight w:val="none"/>
                      <w:lang w:val="zh-CN" w:bidi="ar"/>
                    </w:rPr>
                    <w:t>m</w:t>
                  </w:r>
                  <w:r>
                    <w:rPr>
                      <w:rFonts w:hint="default" w:ascii="Times New Roman" w:hAnsi="Times New Roman" w:eastAsia="宋体" w:cs="Times New Roman"/>
                      <w:b/>
                      <w:color w:val="auto"/>
                      <w:szCs w:val="21"/>
                      <w:highlight w:val="none"/>
                      <w:vertAlign w:val="superscript"/>
                      <w:lang w:val="zh-CN" w:bidi="ar"/>
                    </w:rPr>
                    <w:t>3</w:t>
                  </w:r>
                  <w:r>
                    <w:rPr>
                      <w:rFonts w:hint="default" w:ascii="Times New Roman" w:hAnsi="Times New Roman" w:eastAsia="宋体" w:cs="Times New Roman"/>
                      <w:b/>
                      <w:color w:val="auto"/>
                      <w:szCs w:val="21"/>
                      <w:highlight w:val="none"/>
                      <w:lang w:val="zh-CN" w:bidi="ar"/>
                    </w:rPr>
                    <w:t>/a</w:t>
                  </w:r>
                  <w:r>
                    <w:rPr>
                      <w:rFonts w:hint="default" w:ascii="Times New Roman" w:hAnsi="Times New Roman" w:eastAsia="宋体" w:cs="Times New Roman"/>
                      <w:b/>
                      <w:color w:val="auto"/>
                      <w:spacing w:val="-10"/>
                      <w:szCs w:val="21"/>
                      <w:highlight w:val="none"/>
                    </w:rPr>
                    <w:t>）</w:t>
                  </w:r>
                </w:p>
              </w:tc>
              <w:tc>
                <w:tcPr>
                  <w:tcW w:w="5641" w:type="dxa"/>
                  <w:gridSpan w:val="6"/>
                  <w:vAlign w:val="center"/>
                </w:tcPr>
                <w:p w14:paraId="346C69BE">
                  <w:pPr>
                    <w:adjustRightInd w:val="0"/>
                    <w:snapToGrid w:val="0"/>
                    <w:jc w:val="center"/>
                    <w:rPr>
                      <w:rFonts w:hint="default" w:ascii="Times New Roman" w:hAnsi="Times New Roman" w:eastAsia="宋体" w:cs="Times New Roman"/>
                      <w:bCs/>
                      <w:color w:val="auto"/>
                      <w:spacing w:val="-10"/>
                      <w:szCs w:val="21"/>
                      <w:highlight w:val="none"/>
                      <w:lang w:val="en-US" w:eastAsia="zh-CN"/>
                    </w:rPr>
                  </w:pPr>
                  <w:r>
                    <w:rPr>
                      <w:rFonts w:hint="eastAsia" w:cs="Times New Roman"/>
                      <w:color w:val="auto"/>
                      <w:spacing w:val="11"/>
                      <w:szCs w:val="21"/>
                      <w:highlight w:val="none"/>
                      <w:lang w:val="en-US" w:eastAsia="zh-CN"/>
                    </w:rPr>
                    <w:t>1200</w:t>
                  </w:r>
                </w:p>
              </w:tc>
            </w:tr>
            <w:tr w14:paraId="2008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58" w:type="dxa"/>
                  <w:gridSpan w:val="3"/>
                  <w:vAlign w:val="center"/>
                </w:tcPr>
                <w:p w14:paraId="6101DEDC">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污染物种类</w:t>
                  </w:r>
                </w:p>
              </w:tc>
              <w:tc>
                <w:tcPr>
                  <w:tcW w:w="908" w:type="dxa"/>
                  <w:vAlign w:val="center"/>
                </w:tcPr>
                <w:p w14:paraId="4CD3D90A">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COD</w:t>
                  </w:r>
                </w:p>
              </w:tc>
              <w:tc>
                <w:tcPr>
                  <w:tcW w:w="940" w:type="dxa"/>
                  <w:vAlign w:val="center"/>
                </w:tcPr>
                <w:p w14:paraId="73F5E5F9">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BOD</w:t>
                  </w:r>
                  <w:r>
                    <w:rPr>
                      <w:rFonts w:hint="default" w:ascii="Times New Roman" w:hAnsi="Times New Roman" w:eastAsia="宋体" w:cs="Times New Roman"/>
                      <w:bCs/>
                      <w:color w:val="auto"/>
                      <w:spacing w:val="-10"/>
                      <w:szCs w:val="21"/>
                      <w:highlight w:val="none"/>
                      <w:vertAlign w:val="subscript"/>
                    </w:rPr>
                    <w:t>5</w:t>
                  </w:r>
                </w:p>
              </w:tc>
              <w:tc>
                <w:tcPr>
                  <w:tcW w:w="904" w:type="dxa"/>
                  <w:vAlign w:val="center"/>
                </w:tcPr>
                <w:p w14:paraId="32696471">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SS</w:t>
                  </w:r>
                </w:p>
              </w:tc>
              <w:tc>
                <w:tcPr>
                  <w:tcW w:w="939" w:type="dxa"/>
                  <w:vAlign w:val="center"/>
                </w:tcPr>
                <w:p w14:paraId="3DC130AB">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氨氮</w:t>
                  </w:r>
                </w:p>
              </w:tc>
              <w:tc>
                <w:tcPr>
                  <w:tcW w:w="828" w:type="dxa"/>
                  <w:vAlign w:val="center"/>
                </w:tcPr>
                <w:p w14:paraId="2A3E69D9">
                  <w:pPr>
                    <w:tabs>
                      <w:tab w:val="left" w:pos="342"/>
                    </w:tabs>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总磷</w:t>
                  </w:r>
                </w:p>
              </w:tc>
              <w:tc>
                <w:tcPr>
                  <w:tcW w:w="1122" w:type="dxa"/>
                  <w:vAlign w:val="center"/>
                </w:tcPr>
                <w:p w14:paraId="2AD93C8A">
                  <w:pPr>
                    <w:adjustRightInd w:val="0"/>
                    <w:snapToGrid w:val="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动植物油</w:t>
                  </w:r>
                </w:p>
              </w:tc>
            </w:tr>
            <w:tr w14:paraId="53AD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58" w:type="dxa"/>
                  <w:gridSpan w:val="3"/>
                  <w:vAlign w:val="center"/>
                </w:tcPr>
                <w:p w14:paraId="55598D1C">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污染物产生量（t/a）</w:t>
                  </w:r>
                </w:p>
              </w:tc>
              <w:tc>
                <w:tcPr>
                  <w:tcW w:w="908" w:type="dxa"/>
                  <w:vAlign w:val="center"/>
                </w:tcPr>
                <w:p w14:paraId="7847A48E">
                  <w:pPr>
                    <w:widowControl/>
                    <w:jc w:val="center"/>
                    <w:textAlignment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0.624</w:t>
                  </w:r>
                </w:p>
              </w:tc>
              <w:tc>
                <w:tcPr>
                  <w:tcW w:w="940" w:type="dxa"/>
                  <w:vAlign w:val="center"/>
                </w:tcPr>
                <w:p w14:paraId="4A75767F">
                  <w:pPr>
                    <w:widowControl/>
                    <w:jc w:val="center"/>
                    <w:textAlignment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0.24</w:t>
                  </w:r>
                </w:p>
              </w:tc>
              <w:tc>
                <w:tcPr>
                  <w:tcW w:w="904" w:type="dxa"/>
                  <w:vAlign w:val="center"/>
                </w:tcPr>
                <w:p w14:paraId="763446F9">
                  <w:pPr>
                    <w:widowControl/>
                    <w:jc w:val="center"/>
                    <w:textAlignment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0.24</w:t>
                  </w:r>
                </w:p>
              </w:tc>
              <w:tc>
                <w:tcPr>
                  <w:tcW w:w="939" w:type="dxa"/>
                  <w:vAlign w:val="center"/>
                </w:tcPr>
                <w:p w14:paraId="14B496FA">
                  <w:pPr>
                    <w:widowControl/>
                    <w:jc w:val="center"/>
                    <w:textAlignment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0.048</w:t>
                  </w:r>
                </w:p>
              </w:tc>
              <w:tc>
                <w:tcPr>
                  <w:tcW w:w="828" w:type="dxa"/>
                  <w:vAlign w:val="center"/>
                </w:tcPr>
                <w:p w14:paraId="05A8E2DD">
                  <w:pPr>
                    <w:widowControl/>
                    <w:jc w:val="center"/>
                    <w:textAlignment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0.0096</w:t>
                  </w:r>
                </w:p>
              </w:tc>
              <w:tc>
                <w:tcPr>
                  <w:tcW w:w="1122" w:type="dxa"/>
                  <w:vAlign w:val="center"/>
                </w:tcPr>
                <w:p w14:paraId="4AB3BA10">
                  <w:pPr>
                    <w:widowControl/>
                    <w:jc w:val="center"/>
                    <w:textAlignment w:val="center"/>
                    <w:rPr>
                      <w:rFonts w:hint="default" w:ascii="Times New Roman" w:hAnsi="Times New Roman" w:eastAsia="宋体" w:cs="Times New Roman"/>
                      <w:bCs/>
                      <w:color w:val="auto"/>
                      <w:kern w:val="0"/>
                      <w:szCs w:val="21"/>
                      <w:highlight w:val="none"/>
                      <w:lang w:val="en-US" w:eastAsia="zh-CN"/>
                    </w:rPr>
                  </w:pPr>
                  <w:r>
                    <w:rPr>
                      <w:rFonts w:hint="eastAsia" w:cs="Times New Roman"/>
                      <w:bCs/>
                      <w:color w:val="auto"/>
                      <w:kern w:val="0"/>
                      <w:szCs w:val="21"/>
                      <w:highlight w:val="none"/>
                      <w:lang w:val="en-US" w:eastAsia="zh-CN"/>
                    </w:rPr>
                    <w:t>0.042</w:t>
                  </w:r>
                </w:p>
              </w:tc>
            </w:tr>
            <w:tr w14:paraId="7A45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58" w:type="dxa"/>
                  <w:gridSpan w:val="3"/>
                  <w:vAlign w:val="center"/>
                </w:tcPr>
                <w:p w14:paraId="71A7637B">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污染物产生浓度（</w:t>
                  </w:r>
                  <w:r>
                    <w:rPr>
                      <w:rFonts w:hint="default" w:ascii="Times New Roman" w:hAnsi="Times New Roman" w:eastAsia="宋体" w:cs="Times New Roman"/>
                      <w:b/>
                      <w:color w:val="auto"/>
                      <w:szCs w:val="21"/>
                      <w:highlight w:val="none"/>
                      <w:lang w:bidi="ar"/>
                    </w:rPr>
                    <w:t>mg/L</w:t>
                  </w:r>
                  <w:r>
                    <w:rPr>
                      <w:rFonts w:hint="default" w:ascii="Times New Roman" w:hAnsi="Times New Roman" w:eastAsia="宋体" w:cs="Times New Roman"/>
                      <w:b/>
                      <w:color w:val="auto"/>
                      <w:spacing w:val="-10"/>
                      <w:szCs w:val="21"/>
                      <w:highlight w:val="none"/>
                    </w:rPr>
                    <w:t>）</w:t>
                  </w:r>
                </w:p>
              </w:tc>
              <w:tc>
                <w:tcPr>
                  <w:tcW w:w="908" w:type="dxa"/>
                  <w:vAlign w:val="center"/>
                </w:tcPr>
                <w:p w14:paraId="6D0ADE6D">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520</w:t>
                  </w:r>
                </w:p>
              </w:tc>
              <w:tc>
                <w:tcPr>
                  <w:tcW w:w="940" w:type="dxa"/>
                  <w:vAlign w:val="center"/>
                </w:tcPr>
                <w:p w14:paraId="19D7E5D3">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200</w:t>
                  </w:r>
                </w:p>
              </w:tc>
              <w:tc>
                <w:tcPr>
                  <w:tcW w:w="904" w:type="dxa"/>
                  <w:vAlign w:val="center"/>
                </w:tcPr>
                <w:p w14:paraId="2D46C790">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200</w:t>
                  </w:r>
                </w:p>
              </w:tc>
              <w:tc>
                <w:tcPr>
                  <w:tcW w:w="939" w:type="dxa"/>
                  <w:vAlign w:val="center"/>
                </w:tcPr>
                <w:p w14:paraId="650BCC44">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40</w:t>
                  </w:r>
                </w:p>
              </w:tc>
              <w:tc>
                <w:tcPr>
                  <w:tcW w:w="828" w:type="dxa"/>
                  <w:vAlign w:val="center"/>
                </w:tcPr>
                <w:p w14:paraId="0948A85E">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8</w:t>
                  </w:r>
                </w:p>
              </w:tc>
              <w:tc>
                <w:tcPr>
                  <w:tcW w:w="1122" w:type="dxa"/>
                  <w:vAlign w:val="center"/>
                </w:tcPr>
                <w:p w14:paraId="03A6B06F">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35</w:t>
                  </w:r>
                </w:p>
              </w:tc>
            </w:tr>
            <w:tr w14:paraId="166A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58" w:type="dxa"/>
                  <w:gridSpan w:val="3"/>
                  <w:vAlign w:val="center"/>
                </w:tcPr>
                <w:p w14:paraId="69E73F7A">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排放形式</w:t>
                  </w:r>
                </w:p>
              </w:tc>
              <w:tc>
                <w:tcPr>
                  <w:tcW w:w="5641" w:type="dxa"/>
                  <w:gridSpan w:val="6"/>
                  <w:vAlign w:val="center"/>
                </w:tcPr>
                <w:p w14:paraId="4AFC791E">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不外排</w:t>
                  </w:r>
                </w:p>
              </w:tc>
            </w:tr>
            <w:tr w14:paraId="072C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0" w:type="dxa"/>
                  <w:vMerge w:val="restart"/>
                  <w:vAlign w:val="center"/>
                </w:tcPr>
                <w:p w14:paraId="08EAAE71">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治理设施</w:t>
                  </w:r>
                </w:p>
              </w:tc>
              <w:tc>
                <w:tcPr>
                  <w:tcW w:w="1798" w:type="dxa"/>
                  <w:gridSpan w:val="2"/>
                  <w:vAlign w:val="center"/>
                </w:tcPr>
                <w:p w14:paraId="20A10AC9">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处理能力</w:t>
                  </w:r>
                </w:p>
              </w:tc>
              <w:tc>
                <w:tcPr>
                  <w:tcW w:w="5641" w:type="dxa"/>
                  <w:gridSpan w:val="6"/>
                  <w:vAlign w:val="center"/>
                </w:tcPr>
                <w:p w14:paraId="7C5B7013">
                  <w:pPr>
                    <w:adjustRightInd w:val="0"/>
                    <w:snapToGrid w:val="0"/>
                    <w:jc w:val="center"/>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6</w:t>
                  </w:r>
                  <w:r>
                    <w:rPr>
                      <w:rFonts w:hint="default" w:ascii="Times New Roman" w:hAnsi="Times New Roman" w:eastAsia="宋体" w:cs="Times New Roman"/>
                      <w:color w:val="auto"/>
                      <w:szCs w:val="21"/>
                      <w:highlight w:val="none"/>
                    </w:rPr>
                    <w:t>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/d</w:t>
                  </w:r>
                </w:p>
              </w:tc>
            </w:tr>
            <w:tr w14:paraId="7DAD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0" w:type="dxa"/>
                  <w:vMerge w:val="continue"/>
                  <w:vAlign w:val="center"/>
                </w:tcPr>
                <w:p w14:paraId="49AD2536">
                  <w:pPr>
                    <w:adjustRightInd w:val="0"/>
                    <w:snapToGrid w:val="0"/>
                    <w:jc w:val="center"/>
                    <w:rPr>
                      <w:rFonts w:hint="default" w:ascii="Times New Roman" w:hAnsi="Times New Roman" w:eastAsia="宋体" w:cs="Times New Roman"/>
                      <w:b/>
                      <w:color w:val="auto"/>
                      <w:spacing w:val="-10"/>
                      <w:szCs w:val="21"/>
                      <w:highlight w:val="none"/>
                    </w:rPr>
                  </w:pPr>
                </w:p>
              </w:tc>
              <w:tc>
                <w:tcPr>
                  <w:tcW w:w="1798" w:type="dxa"/>
                  <w:gridSpan w:val="2"/>
                  <w:vAlign w:val="center"/>
                </w:tcPr>
                <w:p w14:paraId="7F89B000">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收集效率（%）</w:t>
                  </w:r>
                </w:p>
              </w:tc>
              <w:tc>
                <w:tcPr>
                  <w:tcW w:w="5641" w:type="dxa"/>
                  <w:gridSpan w:val="6"/>
                  <w:vAlign w:val="center"/>
                </w:tcPr>
                <w:p w14:paraId="4DF6EDC4">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100</w:t>
                  </w:r>
                </w:p>
              </w:tc>
            </w:tr>
            <w:tr w14:paraId="50B9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0" w:type="dxa"/>
                  <w:vMerge w:val="continue"/>
                  <w:vAlign w:val="center"/>
                </w:tcPr>
                <w:p w14:paraId="2505BF40">
                  <w:pPr>
                    <w:adjustRightInd w:val="0"/>
                    <w:snapToGrid w:val="0"/>
                    <w:jc w:val="center"/>
                    <w:rPr>
                      <w:rFonts w:hint="default" w:ascii="Times New Roman" w:hAnsi="Times New Roman" w:eastAsia="宋体" w:cs="Times New Roman"/>
                      <w:b/>
                      <w:color w:val="auto"/>
                      <w:spacing w:val="-10"/>
                      <w:szCs w:val="21"/>
                      <w:highlight w:val="none"/>
                    </w:rPr>
                  </w:pPr>
                </w:p>
              </w:tc>
              <w:tc>
                <w:tcPr>
                  <w:tcW w:w="1798" w:type="dxa"/>
                  <w:gridSpan w:val="2"/>
                  <w:vAlign w:val="center"/>
                </w:tcPr>
                <w:p w14:paraId="35201BCB">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治理工艺</w:t>
                  </w:r>
                </w:p>
              </w:tc>
              <w:tc>
                <w:tcPr>
                  <w:tcW w:w="5641" w:type="dxa"/>
                  <w:gridSpan w:val="6"/>
                  <w:vAlign w:val="center"/>
                </w:tcPr>
                <w:p w14:paraId="31440360">
                  <w:pPr>
                    <w:pStyle w:val="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食堂废水经隔油池</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0.4m</w:t>
                  </w:r>
                  <w:r>
                    <w:rPr>
                      <w:rFonts w:hint="default" w:ascii="Times New Roman" w:hAnsi="Times New Roman" w:eastAsia="宋体" w:cs="Times New Roman"/>
                      <w:color w:val="auto"/>
                      <w:sz w:val="21"/>
                      <w:szCs w:val="21"/>
                      <w:highlight w:val="none"/>
                      <w:vertAlign w:val="superscript"/>
                    </w:rPr>
                    <w:t>3</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处理后，与</w:t>
                  </w:r>
                  <w:r>
                    <w:rPr>
                      <w:rFonts w:hint="eastAsia" w:cs="Times New Roman"/>
                      <w:color w:val="auto"/>
                      <w:sz w:val="21"/>
                      <w:szCs w:val="21"/>
                      <w:highlight w:val="none"/>
                      <w:lang w:eastAsia="zh-CN"/>
                    </w:rPr>
                    <w:t>生活污水</w:t>
                  </w:r>
                  <w:r>
                    <w:rPr>
                      <w:rFonts w:hint="default" w:ascii="Times New Roman" w:hAnsi="Times New Roman" w:eastAsia="宋体" w:cs="Times New Roman"/>
                      <w:color w:val="auto"/>
                      <w:sz w:val="21"/>
                      <w:szCs w:val="21"/>
                      <w:highlight w:val="none"/>
                    </w:rPr>
                    <w:t>一并进入化粪池（15m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）进行预处理；办公废水进入化粪池（10m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）预处理后与食堂、生活废水（预处理后）一并进入自建处理规模为</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w:t>
                  </w:r>
                  <w:r>
                    <w:rPr>
                      <w:rFonts w:hint="default" w:ascii="Times New Roman" w:hAnsi="Times New Roman" w:eastAsia="宋体" w:cs="Times New Roman"/>
                      <w:color w:val="auto"/>
                      <w:sz w:val="21"/>
                      <w:szCs w:val="21"/>
                      <w:highlight w:val="none"/>
                      <w:lang w:bidi="ar"/>
                    </w:rPr>
                    <w:t>一体化</w:t>
                  </w:r>
                  <w:r>
                    <w:rPr>
                      <w:rFonts w:hint="default" w:ascii="Times New Roman" w:hAnsi="Times New Roman" w:eastAsia="宋体" w:cs="Times New Roman"/>
                      <w:color w:val="auto"/>
                      <w:sz w:val="21"/>
                      <w:szCs w:val="21"/>
                      <w:highlight w:val="none"/>
                      <w:lang w:val="en-US" w:eastAsia="zh-CN" w:bidi="ar"/>
                    </w:rPr>
                    <w:t>生活</w:t>
                  </w:r>
                  <w:r>
                    <w:rPr>
                      <w:rFonts w:hint="default" w:ascii="Times New Roman" w:hAnsi="Times New Roman" w:eastAsia="宋体" w:cs="Times New Roman"/>
                      <w:color w:val="auto"/>
                      <w:sz w:val="21"/>
                      <w:szCs w:val="21"/>
                      <w:highlight w:val="none"/>
                    </w:rPr>
                    <w:t>污水处理站（处理工艺为MBR）</w:t>
                  </w:r>
                  <w:r>
                    <w:rPr>
                      <w:rFonts w:hint="eastAsia" w:cs="Times New Roman"/>
                      <w:color w:val="auto"/>
                      <w:sz w:val="21"/>
                      <w:szCs w:val="21"/>
                      <w:highlight w:val="none"/>
                      <w:lang w:val="en-US" w:eastAsia="zh-CN"/>
                    </w:rPr>
                    <w:t>处</w:t>
                  </w:r>
                  <w:r>
                    <w:rPr>
                      <w:rFonts w:hint="default" w:ascii="Times New Roman" w:hAnsi="Times New Roman" w:eastAsia="宋体" w:cs="Times New Roman"/>
                      <w:color w:val="auto"/>
                      <w:sz w:val="21"/>
                      <w:szCs w:val="21"/>
                      <w:highlight w:val="none"/>
                    </w:rPr>
                    <w:t>理达《城市污水再生利用 城市</w:t>
                  </w:r>
                  <w:r>
                    <w:rPr>
                      <w:rFonts w:hint="eastAsia" w:cs="Times New Roman"/>
                      <w:color w:val="auto"/>
                      <w:sz w:val="21"/>
                      <w:szCs w:val="21"/>
                      <w:highlight w:val="none"/>
                      <w:lang w:eastAsia="zh-CN"/>
                    </w:rPr>
                    <w:t>饮</w:t>
                  </w:r>
                  <w:r>
                    <w:rPr>
                      <w:rFonts w:hint="default" w:ascii="Times New Roman" w:hAnsi="Times New Roman" w:eastAsia="宋体" w:cs="Times New Roman"/>
                      <w:color w:val="auto"/>
                      <w:sz w:val="21"/>
                      <w:szCs w:val="21"/>
                      <w:highlight w:val="none"/>
                    </w:rPr>
                    <w:t>用水水质》（GB/T18920-2020）中的城市绿化、道路清扫、消防、建筑施工标准。</w:t>
                  </w:r>
                </w:p>
              </w:tc>
            </w:tr>
            <w:tr w14:paraId="56F4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0" w:type="dxa"/>
                  <w:vMerge w:val="continue"/>
                  <w:vAlign w:val="center"/>
                </w:tcPr>
                <w:p w14:paraId="495CD91F">
                  <w:pPr>
                    <w:adjustRightInd w:val="0"/>
                    <w:snapToGrid w:val="0"/>
                    <w:jc w:val="center"/>
                    <w:rPr>
                      <w:rFonts w:hint="default" w:ascii="Times New Roman" w:hAnsi="Times New Roman" w:eastAsia="宋体" w:cs="Times New Roman"/>
                      <w:b/>
                      <w:color w:val="auto"/>
                      <w:spacing w:val="-10"/>
                      <w:szCs w:val="21"/>
                      <w:highlight w:val="none"/>
                    </w:rPr>
                  </w:pPr>
                </w:p>
              </w:tc>
              <w:tc>
                <w:tcPr>
                  <w:tcW w:w="774" w:type="dxa"/>
                  <w:vMerge w:val="restart"/>
                  <w:vAlign w:val="center"/>
                </w:tcPr>
                <w:p w14:paraId="37F63802">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治理效率</w:t>
                  </w:r>
                </w:p>
              </w:tc>
              <w:tc>
                <w:tcPr>
                  <w:tcW w:w="1024" w:type="dxa"/>
                  <w:vAlign w:val="center"/>
                </w:tcPr>
                <w:p w14:paraId="68541A56">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隔油池</w:t>
                  </w:r>
                </w:p>
              </w:tc>
              <w:tc>
                <w:tcPr>
                  <w:tcW w:w="908" w:type="dxa"/>
                  <w:vAlign w:val="center"/>
                </w:tcPr>
                <w:p w14:paraId="1934C0B9">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kern w:val="0"/>
                      <w:szCs w:val="21"/>
                      <w:highlight w:val="none"/>
                      <w:lang w:bidi="ar"/>
                    </w:rPr>
                    <w:t>/</w:t>
                  </w:r>
                </w:p>
              </w:tc>
              <w:tc>
                <w:tcPr>
                  <w:tcW w:w="940" w:type="dxa"/>
                  <w:vAlign w:val="center"/>
                </w:tcPr>
                <w:p w14:paraId="3AE1AD37">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kern w:val="0"/>
                      <w:szCs w:val="21"/>
                      <w:highlight w:val="none"/>
                      <w:lang w:bidi="ar"/>
                    </w:rPr>
                    <w:t>/</w:t>
                  </w:r>
                </w:p>
              </w:tc>
              <w:tc>
                <w:tcPr>
                  <w:tcW w:w="904" w:type="dxa"/>
                  <w:vAlign w:val="center"/>
                </w:tcPr>
                <w:p w14:paraId="4F3F858A">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kern w:val="0"/>
                      <w:szCs w:val="21"/>
                      <w:highlight w:val="none"/>
                      <w:lang w:bidi="ar"/>
                    </w:rPr>
                    <w:t>/</w:t>
                  </w:r>
                </w:p>
              </w:tc>
              <w:tc>
                <w:tcPr>
                  <w:tcW w:w="939" w:type="dxa"/>
                  <w:vAlign w:val="center"/>
                </w:tcPr>
                <w:p w14:paraId="1C1DBCCC">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kern w:val="0"/>
                      <w:szCs w:val="21"/>
                      <w:highlight w:val="none"/>
                      <w:lang w:bidi="ar"/>
                    </w:rPr>
                    <w:t>/</w:t>
                  </w:r>
                </w:p>
              </w:tc>
              <w:tc>
                <w:tcPr>
                  <w:tcW w:w="828" w:type="dxa"/>
                  <w:vAlign w:val="center"/>
                </w:tcPr>
                <w:p w14:paraId="2DD35117">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kern w:val="0"/>
                      <w:szCs w:val="21"/>
                      <w:highlight w:val="none"/>
                      <w:lang w:bidi="ar"/>
                    </w:rPr>
                    <w:t>/</w:t>
                  </w:r>
                </w:p>
              </w:tc>
              <w:tc>
                <w:tcPr>
                  <w:tcW w:w="1122" w:type="dxa"/>
                  <w:vAlign w:val="center"/>
                </w:tcPr>
                <w:p w14:paraId="055821B7">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80</w:t>
                  </w:r>
                </w:p>
              </w:tc>
            </w:tr>
            <w:tr w14:paraId="2593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0" w:type="dxa"/>
                  <w:vMerge w:val="continue"/>
                  <w:vAlign w:val="center"/>
                </w:tcPr>
                <w:p w14:paraId="7CEB8437">
                  <w:pPr>
                    <w:adjustRightInd w:val="0"/>
                    <w:snapToGrid w:val="0"/>
                    <w:jc w:val="center"/>
                    <w:rPr>
                      <w:rFonts w:hint="default" w:ascii="Times New Roman" w:hAnsi="Times New Roman" w:eastAsia="宋体" w:cs="Times New Roman"/>
                      <w:color w:val="auto"/>
                      <w:highlight w:val="none"/>
                    </w:rPr>
                  </w:pPr>
                </w:p>
              </w:tc>
              <w:tc>
                <w:tcPr>
                  <w:tcW w:w="774" w:type="dxa"/>
                  <w:vMerge w:val="continue"/>
                  <w:vAlign w:val="center"/>
                </w:tcPr>
                <w:p w14:paraId="134F6175">
                  <w:pPr>
                    <w:adjustRightInd w:val="0"/>
                    <w:snapToGrid w:val="0"/>
                    <w:jc w:val="center"/>
                    <w:rPr>
                      <w:rFonts w:hint="default" w:ascii="Times New Roman" w:hAnsi="Times New Roman" w:eastAsia="宋体" w:cs="Times New Roman"/>
                      <w:b/>
                      <w:color w:val="auto"/>
                      <w:spacing w:val="-10"/>
                      <w:szCs w:val="21"/>
                      <w:highlight w:val="none"/>
                    </w:rPr>
                  </w:pPr>
                </w:p>
              </w:tc>
              <w:tc>
                <w:tcPr>
                  <w:tcW w:w="1024" w:type="dxa"/>
                  <w:vAlign w:val="center"/>
                </w:tcPr>
                <w:p w14:paraId="4F98176D">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化粪池</w:t>
                  </w:r>
                </w:p>
              </w:tc>
              <w:tc>
                <w:tcPr>
                  <w:tcW w:w="908" w:type="dxa"/>
                  <w:vAlign w:val="center"/>
                </w:tcPr>
                <w:p w14:paraId="2303929A">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15</w:t>
                  </w:r>
                </w:p>
              </w:tc>
              <w:tc>
                <w:tcPr>
                  <w:tcW w:w="940" w:type="dxa"/>
                  <w:vAlign w:val="center"/>
                </w:tcPr>
                <w:p w14:paraId="74229165">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15</w:t>
                  </w:r>
                </w:p>
              </w:tc>
              <w:tc>
                <w:tcPr>
                  <w:tcW w:w="904" w:type="dxa"/>
                  <w:vAlign w:val="center"/>
                </w:tcPr>
                <w:p w14:paraId="453DBAEA">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30</w:t>
                  </w:r>
                </w:p>
              </w:tc>
              <w:tc>
                <w:tcPr>
                  <w:tcW w:w="939" w:type="dxa"/>
                  <w:vAlign w:val="center"/>
                </w:tcPr>
                <w:p w14:paraId="6B1F7015">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0</w:t>
                  </w:r>
                </w:p>
              </w:tc>
              <w:tc>
                <w:tcPr>
                  <w:tcW w:w="828" w:type="dxa"/>
                  <w:vAlign w:val="center"/>
                </w:tcPr>
                <w:p w14:paraId="50B38B97">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0</w:t>
                  </w:r>
                </w:p>
              </w:tc>
              <w:tc>
                <w:tcPr>
                  <w:tcW w:w="1122" w:type="dxa"/>
                  <w:vAlign w:val="center"/>
                </w:tcPr>
                <w:p w14:paraId="142B1117">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w:t>
                  </w:r>
                </w:p>
              </w:tc>
            </w:tr>
            <w:tr w14:paraId="3B31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0" w:type="dxa"/>
                  <w:vMerge w:val="continue"/>
                  <w:vAlign w:val="center"/>
                </w:tcPr>
                <w:p w14:paraId="3E717A69">
                  <w:pPr>
                    <w:adjustRightInd w:val="0"/>
                    <w:snapToGrid w:val="0"/>
                    <w:jc w:val="center"/>
                    <w:rPr>
                      <w:rFonts w:hint="default" w:ascii="Times New Roman" w:hAnsi="Times New Roman" w:eastAsia="宋体" w:cs="Times New Roman"/>
                      <w:b/>
                      <w:color w:val="auto"/>
                      <w:spacing w:val="-10"/>
                      <w:szCs w:val="21"/>
                      <w:highlight w:val="none"/>
                    </w:rPr>
                  </w:pPr>
                </w:p>
              </w:tc>
              <w:tc>
                <w:tcPr>
                  <w:tcW w:w="774" w:type="dxa"/>
                  <w:vMerge w:val="continue"/>
                  <w:vAlign w:val="center"/>
                </w:tcPr>
                <w:p w14:paraId="3CF768E1">
                  <w:pPr>
                    <w:adjustRightInd w:val="0"/>
                    <w:snapToGrid w:val="0"/>
                    <w:jc w:val="center"/>
                    <w:rPr>
                      <w:rFonts w:hint="default" w:ascii="Times New Roman" w:hAnsi="Times New Roman" w:eastAsia="宋体" w:cs="Times New Roman"/>
                      <w:b/>
                      <w:color w:val="auto"/>
                      <w:spacing w:val="-10"/>
                      <w:szCs w:val="21"/>
                      <w:highlight w:val="none"/>
                    </w:rPr>
                  </w:pPr>
                </w:p>
              </w:tc>
              <w:tc>
                <w:tcPr>
                  <w:tcW w:w="1024" w:type="dxa"/>
                  <w:vAlign w:val="center"/>
                </w:tcPr>
                <w:p w14:paraId="79CBFBCE">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污水处理站</w:t>
                  </w:r>
                </w:p>
              </w:tc>
              <w:tc>
                <w:tcPr>
                  <w:tcW w:w="908" w:type="dxa"/>
                  <w:vAlign w:val="center"/>
                </w:tcPr>
                <w:p w14:paraId="40F8A738">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90</w:t>
                  </w:r>
                </w:p>
              </w:tc>
              <w:tc>
                <w:tcPr>
                  <w:tcW w:w="940" w:type="dxa"/>
                  <w:vAlign w:val="center"/>
                </w:tcPr>
                <w:p w14:paraId="38C73F67">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95</w:t>
                  </w:r>
                </w:p>
              </w:tc>
              <w:tc>
                <w:tcPr>
                  <w:tcW w:w="904" w:type="dxa"/>
                  <w:vAlign w:val="center"/>
                </w:tcPr>
                <w:p w14:paraId="7194785D">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99</w:t>
                  </w:r>
                </w:p>
              </w:tc>
              <w:tc>
                <w:tcPr>
                  <w:tcW w:w="939" w:type="dxa"/>
                  <w:vAlign w:val="center"/>
                </w:tcPr>
                <w:p w14:paraId="3C585787">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90</w:t>
                  </w:r>
                </w:p>
              </w:tc>
              <w:tc>
                <w:tcPr>
                  <w:tcW w:w="828" w:type="dxa"/>
                  <w:vAlign w:val="center"/>
                </w:tcPr>
                <w:p w14:paraId="1D5D91F0">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90</w:t>
                  </w:r>
                </w:p>
              </w:tc>
              <w:tc>
                <w:tcPr>
                  <w:tcW w:w="1122" w:type="dxa"/>
                  <w:vAlign w:val="center"/>
                </w:tcPr>
                <w:p w14:paraId="4DF2E564">
                  <w:pPr>
                    <w:adjustRightInd w:val="0"/>
                    <w:snapToGrid w:val="0"/>
                    <w:jc w:val="center"/>
                    <w:rPr>
                      <w:rFonts w:hint="default" w:ascii="Times New Roman" w:hAnsi="Times New Roman" w:eastAsia="宋体" w:cs="Times New Roman"/>
                      <w:color w:val="auto"/>
                      <w:spacing w:val="-10"/>
                      <w:szCs w:val="21"/>
                      <w:highlight w:val="none"/>
                    </w:rPr>
                  </w:pPr>
                  <w:r>
                    <w:rPr>
                      <w:rFonts w:hint="default" w:ascii="Times New Roman" w:hAnsi="Times New Roman" w:eastAsia="宋体" w:cs="Times New Roman"/>
                      <w:color w:val="auto"/>
                      <w:spacing w:val="-10"/>
                      <w:szCs w:val="21"/>
                      <w:highlight w:val="none"/>
                    </w:rPr>
                    <w:t>/</w:t>
                  </w:r>
                </w:p>
              </w:tc>
            </w:tr>
            <w:tr w14:paraId="691F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0" w:type="dxa"/>
                  <w:vMerge w:val="continue"/>
                  <w:vAlign w:val="center"/>
                </w:tcPr>
                <w:p w14:paraId="2300073D">
                  <w:pPr>
                    <w:adjustRightInd w:val="0"/>
                    <w:snapToGrid w:val="0"/>
                    <w:jc w:val="center"/>
                    <w:rPr>
                      <w:rFonts w:hint="default" w:ascii="Times New Roman" w:hAnsi="Times New Roman" w:eastAsia="宋体" w:cs="Times New Roman"/>
                      <w:b/>
                      <w:color w:val="auto"/>
                      <w:spacing w:val="-10"/>
                      <w:szCs w:val="21"/>
                      <w:highlight w:val="none"/>
                    </w:rPr>
                  </w:pPr>
                </w:p>
              </w:tc>
              <w:tc>
                <w:tcPr>
                  <w:tcW w:w="1798" w:type="dxa"/>
                  <w:gridSpan w:val="2"/>
                  <w:vAlign w:val="center"/>
                </w:tcPr>
                <w:p w14:paraId="032214A9">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是否为可行技术</w:t>
                  </w:r>
                </w:p>
              </w:tc>
              <w:tc>
                <w:tcPr>
                  <w:tcW w:w="5641" w:type="dxa"/>
                  <w:gridSpan w:val="6"/>
                  <w:vAlign w:val="center"/>
                </w:tcPr>
                <w:p w14:paraId="5A6BA079">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是</w:t>
                  </w:r>
                </w:p>
              </w:tc>
            </w:tr>
            <w:tr w14:paraId="7C5D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58" w:type="dxa"/>
                  <w:gridSpan w:val="3"/>
                  <w:vAlign w:val="center"/>
                </w:tcPr>
                <w:p w14:paraId="79CF39F5">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污染物处理后的量（t/a）</w:t>
                  </w:r>
                </w:p>
              </w:tc>
              <w:tc>
                <w:tcPr>
                  <w:tcW w:w="908" w:type="dxa"/>
                  <w:vAlign w:val="center"/>
                </w:tcPr>
                <w:p w14:paraId="276496EF">
                  <w:pPr>
                    <w:widowControl/>
                    <w:jc w:val="center"/>
                    <w:textAlignment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0.053</w:t>
                  </w:r>
                </w:p>
              </w:tc>
              <w:tc>
                <w:tcPr>
                  <w:tcW w:w="940" w:type="dxa"/>
                  <w:vAlign w:val="center"/>
                </w:tcPr>
                <w:p w14:paraId="6A75340D">
                  <w:pPr>
                    <w:widowControl/>
                    <w:jc w:val="center"/>
                    <w:textAlignment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0.0102</w:t>
                  </w:r>
                </w:p>
              </w:tc>
              <w:tc>
                <w:tcPr>
                  <w:tcW w:w="904" w:type="dxa"/>
                  <w:vAlign w:val="center"/>
                </w:tcPr>
                <w:p w14:paraId="1F7956E3">
                  <w:pPr>
                    <w:widowControl/>
                    <w:jc w:val="center"/>
                    <w:textAlignment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0.0017</w:t>
                  </w:r>
                </w:p>
              </w:tc>
              <w:tc>
                <w:tcPr>
                  <w:tcW w:w="939" w:type="dxa"/>
                  <w:vAlign w:val="center"/>
                </w:tcPr>
                <w:p w14:paraId="16BDA7FD">
                  <w:pPr>
                    <w:widowControl/>
                    <w:jc w:val="center"/>
                    <w:textAlignment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0.0048</w:t>
                  </w:r>
                </w:p>
              </w:tc>
              <w:tc>
                <w:tcPr>
                  <w:tcW w:w="828" w:type="dxa"/>
                  <w:vAlign w:val="center"/>
                </w:tcPr>
                <w:p w14:paraId="1AB4B805">
                  <w:pPr>
                    <w:widowControl/>
                    <w:jc w:val="center"/>
                    <w:textAlignment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0.001</w:t>
                  </w:r>
                </w:p>
              </w:tc>
              <w:tc>
                <w:tcPr>
                  <w:tcW w:w="1122" w:type="dxa"/>
                  <w:vAlign w:val="center"/>
                </w:tcPr>
                <w:p w14:paraId="4649DFF6">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0.0084</w:t>
                  </w:r>
                </w:p>
              </w:tc>
            </w:tr>
            <w:tr w14:paraId="77E5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58" w:type="dxa"/>
                  <w:gridSpan w:val="3"/>
                  <w:vAlign w:val="center"/>
                </w:tcPr>
                <w:p w14:paraId="459772EF">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污染物出水浓度（</w:t>
                  </w:r>
                  <w:r>
                    <w:rPr>
                      <w:rFonts w:hint="default" w:ascii="Times New Roman" w:hAnsi="Times New Roman" w:eastAsia="宋体" w:cs="Times New Roman"/>
                      <w:b/>
                      <w:color w:val="auto"/>
                      <w:szCs w:val="21"/>
                      <w:highlight w:val="none"/>
                      <w:lang w:bidi="ar"/>
                    </w:rPr>
                    <w:t>mg/L</w:t>
                  </w:r>
                  <w:r>
                    <w:rPr>
                      <w:rFonts w:hint="default" w:ascii="Times New Roman" w:hAnsi="Times New Roman" w:eastAsia="宋体" w:cs="Times New Roman"/>
                      <w:b/>
                      <w:color w:val="auto"/>
                      <w:spacing w:val="-10"/>
                      <w:szCs w:val="21"/>
                      <w:highlight w:val="none"/>
                    </w:rPr>
                    <w:t>）</w:t>
                  </w:r>
                </w:p>
              </w:tc>
              <w:tc>
                <w:tcPr>
                  <w:tcW w:w="908" w:type="dxa"/>
                  <w:vAlign w:val="center"/>
                </w:tcPr>
                <w:p w14:paraId="7AB36DAC">
                  <w:pPr>
                    <w:widowControl/>
                    <w:jc w:val="center"/>
                    <w:textAlignment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44.2</w:t>
                  </w:r>
                </w:p>
              </w:tc>
              <w:tc>
                <w:tcPr>
                  <w:tcW w:w="940" w:type="dxa"/>
                  <w:vAlign w:val="center"/>
                </w:tcPr>
                <w:p w14:paraId="49604EF8">
                  <w:pPr>
                    <w:widowControl/>
                    <w:jc w:val="center"/>
                    <w:textAlignment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8.5</w:t>
                  </w:r>
                </w:p>
              </w:tc>
              <w:tc>
                <w:tcPr>
                  <w:tcW w:w="904" w:type="dxa"/>
                  <w:vAlign w:val="center"/>
                </w:tcPr>
                <w:p w14:paraId="5B33F538">
                  <w:pPr>
                    <w:widowControl/>
                    <w:jc w:val="center"/>
                    <w:textAlignment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1.4</w:t>
                  </w:r>
                </w:p>
              </w:tc>
              <w:tc>
                <w:tcPr>
                  <w:tcW w:w="939" w:type="dxa"/>
                  <w:vAlign w:val="center"/>
                </w:tcPr>
                <w:p w14:paraId="6FC6365E">
                  <w:pPr>
                    <w:widowControl/>
                    <w:jc w:val="center"/>
                    <w:textAlignment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4</w:t>
                  </w:r>
                </w:p>
              </w:tc>
              <w:tc>
                <w:tcPr>
                  <w:tcW w:w="828" w:type="dxa"/>
                  <w:vAlign w:val="center"/>
                </w:tcPr>
                <w:p w14:paraId="4B64CC44">
                  <w:pPr>
                    <w:widowControl/>
                    <w:jc w:val="center"/>
                    <w:textAlignment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0.8</w:t>
                  </w:r>
                </w:p>
              </w:tc>
              <w:tc>
                <w:tcPr>
                  <w:tcW w:w="1122" w:type="dxa"/>
                  <w:vAlign w:val="center"/>
                </w:tcPr>
                <w:p w14:paraId="5CB0B07E">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7</w:t>
                  </w:r>
                </w:p>
              </w:tc>
            </w:tr>
            <w:tr w14:paraId="6149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58" w:type="dxa"/>
                  <w:gridSpan w:val="3"/>
                  <w:vAlign w:val="center"/>
                </w:tcPr>
                <w:p w14:paraId="420F2E3B">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排放去向</w:t>
                  </w:r>
                </w:p>
              </w:tc>
              <w:tc>
                <w:tcPr>
                  <w:tcW w:w="5641" w:type="dxa"/>
                  <w:gridSpan w:val="6"/>
                  <w:vAlign w:val="center"/>
                </w:tcPr>
                <w:p w14:paraId="19F1E9E6">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不外排</w:t>
                  </w:r>
                </w:p>
              </w:tc>
            </w:tr>
            <w:tr w14:paraId="1B47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58" w:type="dxa"/>
                  <w:gridSpan w:val="3"/>
                  <w:vAlign w:val="center"/>
                </w:tcPr>
                <w:p w14:paraId="32197B71">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排放规律</w:t>
                  </w:r>
                </w:p>
              </w:tc>
              <w:tc>
                <w:tcPr>
                  <w:tcW w:w="5641" w:type="dxa"/>
                  <w:gridSpan w:val="6"/>
                  <w:vAlign w:val="center"/>
                </w:tcPr>
                <w:p w14:paraId="7BEC3EA2">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不外排</w:t>
                  </w:r>
                </w:p>
              </w:tc>
            </w:tr>
            <w:tr w14:paraId="0A95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0" w:type="dxa"/>
                  <w:vMerge w:val="restart"/>
                  <w:vAlign w:val="center"/>
                </w:tcPr>
                <w:p w14:paraId="7D7E60F1">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排放口基本情况</w:t>
                  </w:r>
                </w:p>
              </w:tc>
              <w:tc>
                <w:tcPr>
                  <w:tcW w:w="1798" w:type="dxa"/>
                  <w:gridSpan w:val="2"/>
                  <w:vAlign w:val="center"/>
                </w:tcPr>
                <w:p w14:paraId="4FFDA7BB">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编号及名称</w:t>
                  </w:r>
                </w:p>
              </w:tc>
              <w:tc>
                <w:tcPr>
                  <w:tcW w:w="5641" w:type="dxa"/>
                  <w:gridSpan w:val="6"/>
                  <w:vAlign w:val="center"/>
                </w:tcPr>
                <w:p w14:paraId="6F4A1256">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DW001</w:t>
                  </w:r>
                </w:p>
              </w:tc>
            </w:tr>
            <w:tr w14:paraId="3F88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0" w:type="dxa"/>
                  <w:vMerge w:val="continue"/>
                  <w:vAlign w:val="center"/>
                </w:tcPr>
                <w:p w14:paraId="6EC72B30">
                  <w:pPr>
                    <w:adjustRightInd w:val="0"/>
                    <w:snapToGrid w:val="0"/>
                    <w:jc w:val="center"/>
                    <w:rPr>
                      <w:rFonts w:hint="default" w:ascii="Times New Roman" w:hAnsi="Times New Roman" w:eastAsia="宋体" w:cs="Times New Roman"/>
                      <w:b/>
                      <w:color w:val="auto"/>
                      <w:spacing w:val="-10"/>
                      <w:szCs w:val="21"/>
                      <w:highlight w:val="none"/>
                    </w:rPr>
                  </w:pPr>
                </w:p>
              </w:tc>
              <w:tc>
                <w:tcPr>
                  <w:tcW w:w="1798" w:type="dxa"/>
                  <w:gridSpan w:val="2"/>
                  <w:vAlign w:val="center"/>
                </w:tcPr>
                <w:p w14:paraId="27395D8B">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类型</w:t>
                  </w:r>
                </w:p>
              </w:tc>
              <w:tc>
                <w:tcPr>
                  <w:tcW w:w="5641" w:type="dxa"/>
                  <w:gridSpan w:val="6"/>
                  <w:vAlign w:val="center"/>
                </w:tcPr>
                <w:p w14:paraId="15D45502">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生活污水</w:t>
                  </w:r>
                </w:p>
              </w:tc>
            </w:tr>
            <w:tr w14:paraId="4E4F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0" w:type="dxa"/>
                  <w:vMerge w:val="continue"/>
                  <w:vAlign w:val="center"/>
                </w:tcPr>
                <w:p w14:paraId="1490F90A">
                  <w:pPr>
                    <w:adjustRightInd w:val="0"/>
                    <w:snapToGrid w:val="0"/>
                    <w:jc w:val="center"/>
                    <w:rPr>
                      <w:rFonts w:hint="default" w:ascii="Times New Roman" w:hAnsi="Times New Roman" w:eastAsia="宋体" w:cs="Times New Roman"/>
                      <w:b/>
                      <w:color w:val="auto"/>
                      <w:spacing w:val="-10"/>
                      <w:szCs w:val="21"/>
                      <w:highlight w:val="none"/>
                    </w:rPr>
                  </w:pPr>
                </w:p>
              </w:tc>
              <w:tc>
                <w:tcPr>
                  <w:tcW w:w="1798" w:type="dxa"/>
                  <w:gridSpan w:val="2"/>
                  <w:vAlign w:val="center"/>
                </w:tcPr>
                <w:p w14:paraId="4E8B6598">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地理坐标</w:t>
                  </w:r>
                </w:p>
              </w:tc>
              <w:tc>
                <w:tcPr>
                  <w:tcW w:w="5641" w:type="dxa"/>
                  <w:gridSpan w:val="6"/>
                  <w:vAlign w:val="center"/>
                </w:tcPr>
                <w:p w14:paraId="1796C34C">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w:t>
                  </w:r>
                </w:p>
              </w:tc>
            </w:tr>
            <w:tr w14:paraId="3A4E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58" w:type="dxa"/>
                  <w:gridSpan w:val="3"/>
                  <w:vAlign w:val="center"/>
                </w:tcPr>
                <w:p w14:paraId="3D26CA37">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执行标准</w:t>
                  </w:r>
                </w:p>
              </w:tc>
              <w:tc>
                <w:tcPr>
                  <w:tcW w:w="5641" w:type="dxa"/>
                  <w:gridSpan w:val="6"/>
                  <w:vAlign w:val="center"/>
                </w:tcPr>
                <w:p w14:paraId="730B0DB2">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color w:val="auto"/>
                      <w:szCs w:val="21"/>
                      <w:highlight w:val="none"/>
                    </w:rPr>
                    <w:t>《城市污水再生利用 城市杂用水水质》（GB/T18920-2020）中的城市绿化、道路清扫、消防、建筑施工标准</w:t>
                  </w:r>
                </w:p>
              </w:tc>
            </w:tr>
            <w:tr w14:paraId="4BFF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0" w:type="dxa"/>
                  <w:vMerge w:val="restart"/>
                  <w:vAlign w:val="center"/>
                </w:tcPr>
                <w:p w14:paraId="487B3C1A">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监测要求</w:t>
                  </w:r>
                </w:p>
              </w:tc>
              <w:tc>
                <w:tcPr>
                  <w:tcW w:w="1798" w:type="dxa"/>
                  <w:gridSpan w:val="2"/>
                  <w:vAlign w:val="center"/>
                </w:tcPr>
                <w:p w14:paraId="670A7078">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监测点位</w:t>
                  </w:r>
                </w:p>
              </w:tc>
              <w:tc>
                <w:tcPr>
                  <w:tcW w:w="5641" w:type="dxa"/>
                  <w:gridSpan w:val="6"/>
                  <w:vAlign w:val="center"/>
                </w:tcPr>
                <w:p w14:paraId="3C93789D">
                  <w:pPr>
                    <w:adjustRightInd w:val="0"/>
                    <w:snapToGrid w:val="0"/>
                    <w:jc w:val="center"/>
                    <w:rPr>
                      <w:rFonts w:hint="default" w:ascii="Times New Roman" w:hAnsi="Times New Roman" w:eastAsia="宋体" w:cs="Times New Roman"/>
                      <w:bCs/>
                      <w:color w:val="auto"/>
                      <w:spacing w:val="-10"/>
                      <w:szCs w:val="21"/>
                      <w:highlight w:val="none"/>
                    </w:rPr>
                  </w:pPr>
                  <w:r>
                    <w:rPr>
                      <w:rFonts w:hint="eastAsia" w:cs="Times New Roman"/>
                      <w:bCs/>
                      <w:color w:val="auto"/>
                      <w:spacing w:val="-10"/>
                      <w:szCs w:val="21"/>
                      <w:highlight w:val="none"/>
                      <w:lang w:val="en-US" w:eastAsia="zh-CN"/>
                    </w:rPr>
                    <w:t>自建</w:t>
                  </w:r>
                  <w:r>
                    <w:rPr>
                      <w:rFonts w:hint="default" w:ascii="Times New Roman" w:hAnsi="Times New Roman" w:eastAsia="宋体" w:cs="Times New Roman"/>
                      <w:bCs/>
                      <w:color w:val="auto"/>
                      <w:spacing w:val="-10"/>
                      <w:szCs w:val="21"/>
                      <w:highlight w:val="none"/>
                    </w:rPr>
                    <w:t>一体化</w:t>
                  </w:r>
                  <w:r>
                    <w:rPr>
                      <w:rFonts w:hint="default" w:ascii="Times New Roman" w:hAnsi="Times New Roman" w:eastAsia="宋体" w:cs="Times New Roman"/>
                      <w:bCs/>
                      <w:color w:val="auto"/>
                      <w:spacing w:val="-10"/>
                      <w:szCs w:val="21"/>
                      <w:highlight w:val="none"/>
                      <w:lang w:val="en-US" w:eastAsia="zh-CN"/>
                    </w:rPr>
                    <w:t>生活</w:t>
                  </w:r>
                  <w:r>
                    <w:rPr>
                      <w:rFonts w:hint="default" w:ascii="Times New Roman" w:hAnsi="Times New Roman" w:eastAsia="宋体" w:cs="Times New Roman"/>
                      <w:bCs/>
                      <w:color w:val="auto"/>
                      <w:spacing w:val="-10"/>
                      <w:szCs w:val="21"/>
                      <w:highlight w:val="none"/>
                    </w:rPr>
                    <w:t>污水处理站出口</w:t>
                  </w:r>
                </w:p>
              </w:tc>
            </w:tr>
            <w:tr w14:paraId="52BC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0" w:type="dxa"/>
                  <w:vMerge w:val="continue"/>
                  <w:vAlign w:val="center"/>
                </w:tcPr>
                <w:p w14:paraId="5AEA9917">
                  <w:pPr>
                    <w:adjustRightInd w:val="0"/>
                    <w:snapToGrid w:val="0"/>
                    <w:jc w:val="center"/>
                    <w:rPr>
                      <w:rFonts w:hint="default" w:ascii="Times New Roman" w:hAnsi="Times New Roman" w:eastAsia="宋体" w:cs="Times New Roman"/>
                      <w:b/>
                      <w:color w:val="auto"/>
                      <w:spacing w:val="-10"/>
                      <w:szCs w:val="21"/>
                      <w:highlight w:val="none"/>
                    </w:rPr>
                  </w:pPr>
                </w:p>
              </w:tc>
              <w:tc>
                <w:tcPr>
                  <w:tcW w:w="1798" w:type="dxa"/>
                  <w:gridSpan w:val="2"/>
                  <w:vAlign w:val="center"/>
                </w:tcPr>
                <w:p w14:paraId="6DF95897">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监测因子</w:t>
                  </w:r>
                </w:p>
              </w:tc>
              <w:tc>
                <w:tcPr>
                  <w:tcW w:w="5641" w:type="dxa"/>
                  <w:gridSpan w:val="6"/>
                  <w:vAlign w:val="center"/>
                </w:tcPr>
                <w:p w14:paraId="59ED20AD">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COD、BOD</w:t>
                  </w:r>
                  <w:r>
                    <w:rPr>
                      <w:rFonts w:hint="default" w:ascii="Times New Roman" w:hAnsi="Times New Roman" w:eastAsia="宋体" w:cs="Times New Roman"/>
                      <w:bCs/>
                      <w:color w:val="auto"/>
                      <w:spacing w:val="-10"/>
                      <w:szCs w:val="21"/>
                      <w:highlight w:val="none"/>
                      <w:vertAlign w:val="subscript"/>
                    </w:rPr>
                    <w:t>5</w:t>
                  </w:r>
                  <w:r>
                    <w:rPr>
                      <w:rFonts w:hint="default" w:ascii="Times New Roman" w:hAnsi="Times New Roman" w:eastAsia="宋体" w:cs="Times New Roman"/>
                      <w:bCs/>
                      <w:color w:val="auto"/>
                      <w:spacing w:val="-10"/>
                      <w:szCs w:val="21"/>
                      <w:highlight w:val="none"/>
                    </w:rPr>
                    <w:t>、SS、氨氮、总磷、动植物油</w:t>
                  </w:r>
                </w:p>
              </w:tc>
            </w:tr>
            <w:tr w14:paraId="689C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0" w:type="dxa"/>
                  <w:vMerge w:val="continue"/>
                  <w:vAlign w:val="center"/>
                </w:tcPr>
                <w:p w14:paraId="317B1385">
                  <w:pPr>
                    <w:adjustRightInd w:val="0"/>
                    <w:snapToGrid w:val="0"/>
                    <w:jc w:val="center"/>
                    <w:rPr>
                      <w:rFonts w:hint="default" w:ascii="Times New Roman" w:hAnsi="Times New Roman" w:eastAsia="宋体" w:cs="Times New Roman"/>
                      <w:b/>
                      <w:color w:val="auto"/>
                      <w:spacing w:val="-10"/>
                      <w:szCs w:val="21"/>
                      <w:highlight w:val="none"/>
                    </w:rPr>
                  </w:pPr>
                </w:p>
              </w:tc>
              <w:tc>
                <w:tcPr>
                  <w:tcW w:w="1798" w:type="dxa"/>
                  <w:gridSpan w:val="2"/>
                  <w:vAlign w:val="center"/>
                </w:tcPr>
                <w:p w14:paraId="14B0A6EF">
                  <w:pPr>
                    <w:adjustRightInd w:val="0"/>
                    <w:snapToGrid w:val="0"/>
                    <w:jc w:val="center"/>
                    <w:rPr>
                      <w:rFonts w:hint="default" w:ascii="Times New Roman" w:hAnsi="Times New Roman" w:eastAsia="宋体" w:cs="Times New Roman"/>
                      <w:b/>
                      <w:color w:val="auto"/>
                      <w:spacing w:val="-10"/>
                      <w:szCs w:val="21"/>
                      <w:highlight w:val="none"/>
                    </w:rPr>
                  </w:pPr>
                  <w:r>
                    <w:rPr>
                      <w:rFonts w:hint="default" w:ascii="Times New Roman" w:hAnsi="Times New Roman" w:eastAsia="宋体" w:cs="Times New Roman"/>
                      <w:b/>
                      <w:color w:val="auto"/>
                      <w:spacing w:val="-10"/>
                      <w:szCs w:val="21"/>
                      <w:highlight w:val="none"/>
                    </w:rPr>
                    <w:t>监测频次</w:t>
                  </w:r>
                </w:p>
              </w:tc>
              <w:tc>
                <w:tcPr>
                  <w:tcW w:w="5641" w:type="dxa"/>
                  <w:gridSpan w:val="6"/>
                  <w:vAlign w:val="center"/>
                </w:tcPr>
                <w:p w14:paraId="2B2535C1">
                  <w:pPr>
                    <w:adjustRightInd w:val="0"/>
                    <w:snapToGrid w:val="0"/>
                    <w:jc w:val="center"/>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Cs/>
                      <w:color w:val="auto"/>
                      <w:spacing w:val="-10"/>
                      <w:szCs w:val="21"/>
                      <w:highlight w:val="none"/>
                    </w:rPr>
                    <w:t>验收时监测一次，后根据国家相关技术规范进行</w:t>
                  </w:r>
                </w:p>
              </w:tc>
            </w:tr>
          </w:tbl>
          <w:p w14:paraId="770B6A8A">
            <w:pPr>
              <w:adjustRightInd w:val="0"/>
              <w:snapToGrid w:val="0"/>
              <w:spacing w:line="360" w:lineRule="auto"/>
              <w:ind w:firstLine="480" w:firstLineChars="200"/>
              <w:rPr>
                <w:rFonts w:hint="default" w:ascii="Times New Roman" w:hAnsi="Times New Roman" w:eastAsia="宋体" w:cs="Times New Roman"/>
                <w:snapToGrid w:val="0"/>
                <w:color w:val="auto"/>
                <w:kern w:val="0"/>
                <w:sz w:val="24"/>
                <w:highlight w:val="none"/>
              </w:rPr>
            </w:pPr>
            <w:r>
              <w:rPr>
                <w:rFonts w:hint="default" w:ascii="Times New Roman" w:hAnsi="Times New Roman" w:eastAsia="宋体" w:cs="Times New Roman"/>
                <w:color w:val="auto"/>
                <w:sz w:val="24"/>
                <w:highlight w:val="none"/>
              </w:rPr>
              <w:t>本项目实施雨污分流排水体制，雨水经厂区雨水沟收集后排入附近排水沟；项目运营期生产过程中无生产废水产生。食堂废水经隔油池处理后，与</w:t>
            </w:r>
            <w:r>
              <w:rPr>
                <w:rFonts w:hint="eastAsia" w:cs="Times New Roman"/>
                <w:color w:val="auto"/>
                <w:sz w:val="24"/>
                <w:highlight w:val="none"/>
                <w:lang w:eastAsia="zh-CN"/>
              </w:rPr>
              <w:t>生活污水</w:t>
            </w:r>
            <w:r>
              <w:rPr>
                <w:rFonts w:hint="default" w:ascii="Times New Roman" w:hAnsi="Times New Roman" w:eastAsia="宋体" w:cs="Times New Roman"/>
                <w:color w:val="auto"/>
                <w:sz w:val="24"/>
                <w:highlight w:val="none"/>
              </w:rPr>
              <w:t>一并进入化粪池（15m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）进行预处理；办公废水进入化粪池（10m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）预处理后与食堂、</w:t>
            </w:r>
            <w:r>
              <w:rPr>
                <w:rFonts w:hint="eastAsia" w:cs="Times New Roman"/>
                <w:color w:val="auto"/>
                <w:sz w:val="24"/>
                <w:highlight w:val="none"/>
                <w:lang w:eastAsia="zh-CN"/>
              </w:rPr>
              <w:t>生活污水</w:t>
            </w:r>
            <w:r>
              <w:rPr>
                <w:rFonts w:hint="default" w:ascii="Times New Roman" w:hAnsi="Times New Roman" w:eastAsia="宋体" w:cs="Times New Roman"/>
                <w:color w:val="auto"/>
                <w:sz w:val="24"/>
                <w:highlight w:val="none"/>
              </w:rPr>
              <w:t>（预处理后）一并进入自建一体化生活污水处理站处理达《城市污水再生利用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color w:val="auto"/>
                <w:spacing w:val="11"/>
                <w:sz w:val="24"/>
                <w:highlight w:val="none"/>
              </w:rPr>
              <w:t>根据水平衡可知，本项目运营期</w:t>
            </w:r>
            <w:r>
              <w:rPr>
                <w:rFonts w:hint="eastAsia" w:cs="Times New Roman"/>
                <w:color w:val="auto"/>
                <w:spacing w:val="11"/>
                <w:sz w:val="24"/>
                <w:highlight w:val="none"/>
                <w:lang w:val="en-US" w:eastAsia="zh-CN"/>
              </w:rPr>
              <w:t>生活</w:t>
            </w:r>
            <w:r>
              <w:rPr>
                <w:rFonts w:hint="default" w:ascii="Times New Roman" w:hAnsi="Times New Roman" w:eastAsia="宋体" w:cs="Times New Roman"/>
                <w:color w:val="auto"/>
                <w:spacing w:val="11"/>
                <w:sz w:val="24"/>
                <w:highlight w:val="none"/>
              </w:rPr>
              <w:t>污水量为</w:t>
            </w:r>
            <w:r>
              <w:rPr>
                <w:rFonts w:hint="eastAsia" w:cs="Times New Roman"/>
                <w:color w:val="auto"/>
                <w:spacing w:val="11"/>
                <w:sz w:val="24"/>
                <w:highlight w:val="none"/>
                <w:lang w:val="en-US" w:eastAsia="zh-CN"/>
              </w:rPr>
              <w:t>4.8</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/d、</w:t>
            </w:r>
            <w:r>
              <w:rPr>
                <w:rFonts w:hint="eastAsia" w:cs="Times New Roman"/>
                <w:color w:val="auto"/>
                <w:spacing w:val="11"/>
                <w:sz w:val="24"/>
                <w:highlight w:val="none"/>
                <w:lang w:val="en-US" w:eastAsia="zh-CN"/>
              </w:rPr>
              <w:t>1</w:t>
            </w:r>
            <w:r>
              <w:rPr>
                <w:rFonts w:hint="default" w:ascii="Times New Roman" w:hAnsi="Times New Roman" w:eastAsia="宋体" w:cs="Times New Roman"/>
                <w:color w:val="auto"/>
                <w:spacing w:val="11"/>
                <w:sz w:val="24"/>
                <w:highlight w:val="none"/>
              </w:rPr>
              <w:t>2</w:t>
            </w:r>
            <w:r>
              <w:rPr>
                <w:rFonts w:hint="eastAsia" w:cs="Times New Roman"/>
                <w:color w:val="auto"/>
                <w:spacing w:val="11"/>
                <w:sz w:val="24"/>
                <w:highlight w:val="none"/>
                <w:lang w:val="en-US" w:eastAsia="zh-CN"/>
              </w:rPr>
              <w:t>0</w:t>
            </w:r>
            <w:r>
              <w:rPr>
                <w:rFonts w:hint="default" w:ascii="Times New Roman" w:hAnsi="Times New Roman" w:eastAsia="宋体" w:cs="Times New Roman"/>
                <w:color w:val="auto"/>
                <w:spacing w:val="11"/>
                <w:sz w:val="24"/>
                <w:highlight w:val="none"/>
              </w:rPr>
              <w:t>0m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/a。</w:t>
            </w:r>
          </w:p>
          <w:p w14:paraId="28989A3B">
            <w:pPr>
              <w:tabs>
                <w:tab w:val="center" w:pos="4203"/>
              </w:tabs>
              <w:spacing w:line="360" w:lineRule="auto"/>
              <w:ind w:firstLine="526" w:firstLineChars="200"/>
              <w:rPr>
                <w:rFonts w:hint="eastAsia" w:ascii="Times New Roman" w:hAnsi="Times New Roman" w:eastAsia="宋体" w:cs="Times New Roman"/>
                <w:b/>
                <w:bCs/>
                <w:color w:val="auto"/>
                <w:spacing w:val="11"/>
                <w:sz w:val="24"/>
                <w:highlight w:val="none"/>
                <w:lang w:val="zh-CN" w:eastAsia="zh-CN"/>
              </w:rPr>
            </w:pPr>
            <w:r>
              <w:rPr>
                <w:rFonts w:hint="default" w:ascii="Times New Roman" w:hAnsi="Times New Roman" w:eastAsia="宋体" w:cs="Times New Roman"/>
                <w:b/>
                <w:bCs/>
                <w:color w:val="auto"/>
                <w:spacing w:val="11"/>
                <w:sz w:val="24"/>
                <w:highlight w:val="none"/>
              </w:rPr>
              <w:t>2、提出措施后污染物分析</w:t>
            </w:r>
            <w:r>
              <w:rPr>
                <w:rFonts w:hint="eastAsia" w:cs="Times New Roman"/>
                <w:b/>
                <w:bCs/>
                <w:color w:val="auto"/>
                <w:spacing w:val="11"/>
                <w:sz w:val="24"/>
                <w:highlight w:val="none"/>
                <w:lang w:eastAsia="zh-CN"/>
              </w:rPr>
              <w:tab/>
            </w:r>
          </w:p>
          <w:p w14:paraId="4424EDB9">
            <w:pPr>
              <w:spacing w:line="360" w:lineRule="auto"/>
              <w:ind w:firstLine="480" w:firstLineChars="200"/>
              <w:outlineLvl w:val="1"/>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（1）生活污水</w:t>
            </w:r>
          </w:p>
          <w:p w14:paraId="51BCEE91">
            <w:pPr>
              <w:spacing w:line="360" w:lineRule="auto"/>
              <w:ind w:firstLine="480" w:firstLineChars="200"/>
              <w:outlineLvl w:val="1"/>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sz w:val="24"/>
                <w:highlight w:val="none"/>
              </w:rPr>
              <w:t>项目工作人员</w:t>
            </w:r>
            <w:r>
              <w:rPr>
                <w:rFonts w:hint="eastAsia" w:cs="Times New Roman"/>
                <w:color w:val="auto"/>
                <w:sz w:val="24"/>
                <w:highlight w:val="none"/>
                <w:lang w:val="en-US" w:eastAsia="zh-CN"/>
              </w:rPr>
              <w:t>均在</w:t>
            </w:r>
            <w:r>
              <w:rPr>
                <w:rFonts w:hint="default" w:ascii="Times New Roman" w:hAnsi="Times New Roman" w:eastAsia="宋体" w:cs="Times New Roman"/>
                <w:color w:val="auto"/>
                <w:sz w:val="24"/>
                <w:highlight w:val="none"/>
              </w:rPr>
              <w:t>项目区食宿，</w:t>
            </w:r>
            <w:r>
              <w:rPr>
                <w:rFonts w:hint="default" w:ascii="Times New Roman" w:hAnsi="Times New Roman" w:eastAsia="宋体" w:cs="Times New Roman"/>
                <w:color w:val="auto"/>
                <w:sz w:val="24"/>
                <w:szCs w:val="22"/>
                <w:highlight w:val="none"/>
              </w:rPr>
              <w:t>员工生活污水主要为食堂、</w:t>
            </w:r>
            <w:r>
              <w:rPr>
                <w:rFonts w:hint="eastAsia" w:cs="Times New Roman"/>
                <w:color w:val="auto"/>
                <w:sz w:val="24"/>
                <w:szCs w:val="22"/>
                <w:highlight w:val="none"/>
                <w:lang w:val="en-US" w:eastAsia="zh-CN"/>
              </w:rPr>
              <w:t>办公</w:t>
            </w:r>
            <w:r>
              <w:rPr>
                <w:rFonts w:hint="eastAsia" w:cs="Times New Roman"/>
                <w:color w:val="auto"/>
                <w:sz w:val="24"/>
                <w:szCs w:val="22"/>
                <w:highlight w:val="none"/>
                <w:lang w:eastAsia="zh-CN"/>
              </w:rPr>
              <w:t>、</w:t>
            </w:r>
            <w:r>
              <w:rPr>
                <w:rFonts w:hint="eastAsia" w:cs="Times New Roman"/>
                <w:color w:val="auto"/>
                <w:sz w:val="24"/>
                <w:szCs w:val="22"/>
                <w:highlight w:val="none"/>
                <w:lang w:val="en-US" w:eastAsia="zh-CN"/>
              </w:rPr>
              <w:t>生活</w:t>
            </w:r>
            <w:r>
              <w:rPr>
                <w:rFonts w:hint="default" w:ascii="Times New Roman" w:hAnsi="Times New Roman" w:eastAsia="宋体" w:cs="Times New Roman"/>
                <w:color w:val="auto"/>
                <w:sz w:val="24"/>
                <w:szCs w:val="22"/>
                <w:highlight w:val="none"/>
              </w:rPr>
              <w:t>废水。</w:t>
            </w:r>
            <w:r>
              <w:rPr>
                <w:rFonts w:hint="default" w:ascii="Times New Roman" w:hAnsi="Times New Roman" w:eastAsia="宋体" w:cs="Times New Roman"/>
                <w:color w:val="auto"/>
                <w:sz w:val="24"/>
                <w:highlight w:val="none"/>
              </w:rPr>
              <w:t>项目生活用水量为</w:t>
            </w:r>
            <w:r>
              <w:rPr>
                <w:rFonts w:hint="eastAsia" w:cs="Times New Roman"/>
                <w:color w:val="auto"/>
                <w:sz w:val="24"/>
                <w:highlight w:val="none"/>
                <w:lang w:val="en-US" w:eastAsia="zh-CN"/>
              </w:rPr>
              <w:t>6.0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w:t>
            </w:r>
            <w:r>
              <w:rPr>
                <w:rFonts w:hint="eastAsia" w:cs="Times New Roman"/>
                <w:color w:val="auto"/>
                <w:sz w:val="24"/>
                <w:highlight w:val="none"/>
                <w:lang w:val="en-US" w:eastAsia="zh-CN"/>
              </w:rPr>
              <w:t>1500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w:t>
            </w:r>
            <w:r>
              <w:rPr>
                <w:rFonts w:hint="eastAsia" w:cs="Times New Roman"/>
                <w:color w:val="auto"/>
                <w:sz w:val="24"/>
                <w:highlight w:val="none"/>
                <w:lang w:val="en-US" w:eastAsia="zh-CN"/>
              </w:rPr>
              <w:t>生活污水</w:t>
            </w:r>
            <w:r>
              <w:rPr>
                <w:rFonts w:hint="default" w:ascii="Times New Roman" w:hAnsi="Times New Roman" w:eastAsia="宋体" w:cs="Times New Roman"/>
                <w:color w:val="auto"/>
                <w:sz w:val="24"/>
                <w:highlight w:val="none"/>
              </w:rPr>
              <w:t>产生量为</w:t>
            </w:r>
            <w:r>
              <w:rPr>
                <w:rFonts w:hint="eastAsia" w:cs="Times New Roman"/>
                <w:color w:val="auto"/>
                <w:sz w:val="24"/>
                <w:highlight w:val="none"/>
                <w:lang w:val="en-US" w:eastAsia="zh-CN"/>
              </w:rPr>
              <w:t>4.8</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w:t>
            </w:r>
            <w:r>
              <w:rPr>
                <w:rFonts w:hint="eastAsia" w:cs="Times New Roman"/>
                <w:color w:val="auto"/>
                <w:sz w:val="24"/>
                <w:highlight w:val="none"/>
                <w:lang w:val="en-US" w:eastAsia="zh-CN"/>
              </w:rPr>
              <w:t>1200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w:t>
            </w:r>
          </w:p>
          <w:p w14:paraId="79E734A1">
            <w:pPr>
              <w:spacing w:line="360" w:lineRule="auto"/>
              <w:ind w:firstLine="480" w:firstLineChars="200"/>
              <w:outlineLvl w:val="1"/>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sz w:val="24"/>
                <w:highlight w:val="none"/>
              </w:rPr>
              <w:t>生活污水水质数据参照</w:t>
            </w:r>
            <w:r>
              <w:rPr>
                <w:rFonts w:hint="default" w:ascii="Times New Roman" w:hAnsi="Times New Roman" w:eastAsia="宋体" w:cs="Times New Roman"/>
                <w:color w:val="auto"/>
                <w:kern w:val="0"/>
                <w:sz w:val="24"/>
                <w:highlight w:val="none"/>
                <w:lang w:val="zh-CN"/>
              </w:rPr>
              <w:t>《城市污水回用技术手册》（金兆丰、徐竟成等编著，化学工业出版社，2004年版），我国城市生活污水水质统计数据中，COD约为250~1000mg/L、BOD</w:t>
            </w:r>
            <w:r>
              <w:rPr>
                <w:rFonts w:hint="default" w:ascii="Times New Roman" w:hAnsi="Times New Roman" w:eastAsia="宋体" w:cs="Times New Roman"/>
                <w:color w:val="auto"/>
                <w:kern w:val="0"/>
                <w:sz w:val="24"/>
                <w:highlight w:val="none"/>
                <w:vertAlign w:val="subscript"/>
              </w:rPr>
              <w:t>5</w:t>
            </w:r>
            <w:r>
              <w:rPr>
                <w:rFonts w:hint="default" w:ascii="Times New Roman" w:hAnsi="Times New Roman" w:eastAsia="宋体" w:cs="Times New Roman"/>
                <w:color w:val="auto"/>
                <w:kern w:val="0"/>
                <w:sz w:val="24"/>
                <w:highlight w:val="none"/>
                <w:lang w:val="zh-CN"/>
              </w:rPr>
              <w:t>为</w:t>
            </w:r>
            <w:r>
              <w:rPr>
                <w:rFonts w:hint="default" w:ascii="Times New Roman" w:hAnsi="Times New Roman" w:eastAsia="宋体" w:cs="Times New Roman"/>
                <w:color w:val="auto"/>
                <w:kern w:val="0"/>
                <w:sz w:val="24"/>
                <w:highlight w:val="none"/>
              </w:rPr>
              <w:t>10</w:t>
            </w:r>
            <w:r>
              <w:rPr>
                <w:rFonts w:hint="default" w:ascii="Times New Roman" w:hAnsi="Times New Roman" w:eastAsia="宋体" w:cs="Times New Roman"/>
                <w:color w:val="auto"/>
                <w:kern w:val="0"/>
                <w:sz w:val="24"/>
                <w:highlight w:val="none"/>
                <w:lang w:val="zh-CN"/>
              </w:rPr>
              <w:t>0</w:t>
            </w:r>
            <w:r>
              <w:rPr>
                <w:rFonts w:hint="eastAsia"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zh-CN"/>
              </w:rPr>
              <w:t>400mg/L、SS为200</w:t>
            </w:r>
            <w:r>
              <w:rPr>
                <w:rFonts w:hint="eastAsia"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zh-CN"/>
              </w:rPr>
              <w:t>350mg/L、氨氮为20</w:t>
            </w:r>
            <w:r>
              <w:rPr>
                <w:rFonts w:hint="eastAsia"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zh-CN"/>
              </w:rPr>
              <w:t>85mg/L、总磷为4</w:t>
            </w:r>
            <w:r>
              <w:rPr>
                <w:rFonts w:hint="eastAsia"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zh-CN"/>
              </w:rPr>
              <w:t>15mg/L、动植物油</w:t>
            </w:r>
            <w:r>
              <w:rPr>
                <w:rFonts w:hint="default" w:ascii="Times New Roman" w:hAnsi="Times New Roman" w:eastAsia="宋体" w:cs="Times New Roman"/>
                <w:color w:val="auto"/>
                <w:kern w:val="0"/>
                <w:sz w:val="24"/>
                <w:highlight w:val="none"/>
              </w:rPr>
              <w:t>20</w:t>
            </w:r>
            <w:r>
              <w:rPr>
                <w:rFonts w:hint="eastAsia"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rPr>
              <w:t>100</w:t>
            </w:r>
            <w:r>
              <w:rPr>
                <w:rFonts w:hint="default" w:ascii="Times New Roman" w:hAnsi="Times New Roman" w:eastAsia="宋体" w:cs="Times New Roman"/>
                <w:color w:val="auto"/>
                <w:kern w:val="0"/>
                <w:sz w:val="24"/>
                <w:highlight w:val="none"/>
                <w:lang w:val="zh-CN"/>
              </w:rPr>
              <w:t>mg/L；本环评采用水质统计数据中中等浓度值进行生活污水水质进行预测</w:t>
            </w:r>
            <w:r>
              <w:rPr>
                <w:rFonts w:hint="default" w:ascii="Times New Roman" w:hAnsi="Times New Roman" w:eastAsia="宋体" w:cs="Times New Roman"/>
                <w:color w:val="auto"/>
                <w:sz w:val="24"/>
                <w:highlight w:val="none"/>
              </w:rPr>
              <w:t>。</w:t>
            </w:r>
          </w:p>
          <w:p w14:paraId="769602C8">
            <w:pPr>
              <w:spacing w:line="360" w:lineRule="auto"/>
              <w:ind w:firstLine="480" w:firstLineChars="200"/>
              <w:outlineLvl w:val="1"/>
              <w:rPr>
                <w:rFonts w:hint="default" w:ascii="Times New Roman" w:hAnsi="Times New Roman" w:eastAsia="宋体" w:cs="Times New Roman"/>
                <w:snapToGrid w:val="0"/>
                <w:color w:val="auto"/>
                <w:sz w:val="24"/>
                <w:highlight w:val="none"/>
              </w:rPr>
            </w:pPr>
            <w:r>
              <w:rPr>
                <w:rFonts w:hint="default" w:ascii="Times New Roman" w:hAnsi="Times New Roman" w:eastAsia="宋体" w:cs="Times New Roman"/>
                <w:color w:val="auto"/>
                <w:kern w:val="0"/>
                <w:sz w:val="24"/>
                <w:szCs w:val="20"/>
                <w:highlight w:val="none"/>
              </w:rPr>
              <w:t>项目生活</w:t>
            </w:r>
            <w:r>
              <w:rPr>
                <w:rFonts w:hint="eastAsia" w:cs="Times New Roman"/>
                <w:color w:val="auto"/>
                <w:kern w:val="0"/>
                <w:sz w:val="24"/>
                <w:szCs w:val="20"/>
                <w:highlight w:val="none"/>
                <w:lang w:val="en-US" w:eastAsia="zh-CN"/>
              </w:rPr>
              <w:t>污</w:t>
            </w:r>
            <w:r>
              <w:rPr>
                <w:rFonts w:hint="default" w:ascii="Times New Roman" w:hAnsi="Times New Roman" w:eastAsia="宋体" w:cs="Times New Roman"/>
                <w:color w:val="auto"/>
                <w:kern w:val="0"/>
                <w:sz w:val="24"/>
                <w:szCs w:val="20"/>
                <w:highlight w:val="none"/>
              </w:rPr>
              <w:t>水水质产生情况如下：</w:t>
            </w:r>
            <w:r>
              <w:rPr>
                <w:rFonts w:hint="default" w:ascii="Times New Roman" w:hAnsi="Times New Roman" w:eastAsia="宋体" w:cs="Times New Roman"/>
                <w:color w:val="auto"/>
                <w:sz w:val="24"/>
                <w:highlight w:val="none"/>
              </w:rPr>
              <w:t>COD为520mg/L、BOD</w:t>
            </w:r>
            <w:r>
              <w:rPr>
                <w:rFonts w:hint="default" w:ascii="Times New Roman" w:hAnsi="Times New Roman" w:eastAsia="宋体" w:cs="Times New Roman"/>
                <w:color w:val="auto"/>
                <w:sz w:val="24"/>
                <w:highlight w:val="none"/>
                <w:vertAlign w:val="subscript"/>
              </w:rPr>
              <w:t>5</w:t>
            </w:r>
            <w:r>
              <w:rPr>
                <w:rFonts w:hint="default" w:ascii="Times New Roman" w:hAnsi="Times New Roman" w:eastAsia="宋体" w:cs="Times New Roman"/>
                <w:color w:val="auto"/>
                <w:sz w:val="24"/>
                <w:highlight w:val="none"/>
              </w:rPr>
              <w:t>为200mg/L、SS为200mg/L、氨氮为40mg/L、总磷为8mg/L、动植物油为35mg/L。</w:t>
            </w:r>
            <w:r>
              <w:rPr>
                <w:rFonts w:hint="default" w:ascii="Times New Roman" w:hAnsi="Times New Roman" w:eastAsia="宋体" w:cs="Times New Roman"/>
                <w:bCs/>
                <w:color w:val="auto"/>
                <w:sz w:val="24"/>
                <w:highlight w:val="none"/>
                <w:lang w:bidi="ar"/>
              </w:rPr>
              <w:t>根据计算可知，本项目生活污水经隔油池及化粪池预处理后，各污染物</w:t>
            </w:r>
            <w:r>
              <w:rPr>
                <w:rFonts w:hint="default" w:ascii="Times New Roman" w:hAnsi="Times New Roman" w:eastAsia="宋体" w:cs="Times New Roman"/>
                <w:snapToGrid w:val="0"/>
                <w:color w:val="auto"/>
                <w:sz w:val="24"/>
                <w:highlight w:val="none"/>
              </w:rPr>
              <w:t>处理浓度分别为：COD-442mg/L、BOD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rPr>
              <w:t>-170mg/L、SS-140mg/L、氨氮-40mg/L、总磷-8mg/L、动植物油-7mg/L</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经过预处理后的生活</w:t>
            </w:r>
            <w:r>
              <w:rPr>
                <w:rFonts w:hint="eastAsia" w:cs="Times New Roman"/>
                <w:color w:val="auto"/>
                <w:sz w:val="24"/>
                <w:highlight w:val="none"/>
                <w:lang w:val="en-US" w:eastAsia="zh-CN"/>
              </w:rPr>
              <w:t>污</w:t>
            </w:r>
            <w:r>
              <w:rPr>
                <w:rFonts w:hint="default" w:ascii="Times New Roman" w:hAnsi="Times New Roman" w:eastAsia="宋体" w:cs="Times New Roman"/>
                <w:color w:val="auto"/>
                <w:sz w:val="24"/>
                <w:highlight w:val="none"/>
              </w:rPr>
              <w:t>水浓度能够满足《膜生物法污水处理工程技术规范》（HJ2010-2011）中4.2.3膜生物反应池进水宜符合限值要求，即</w:t>
            </w:r>
            <w:r>
              <w:rPr>
                <w:rFonts w:hint="default" w:ascii="Times New Roman" w:hAnsi="Times New Roman" w:eastAsia="宋体" w:cs="Times New Roman"/>
                <w:snapToGrid w:val="0"/>
                <w:color w:val="auto"/>
                <w:sz w:val="24"/>
                <w:highlight w:val="none"/>
              </w:rPr>
              <w:t>COD-500mg/L、BOD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rPr>
              <w:t>-300mg/L、SS-150mg/L、氨氮-50mg/L、动植物油-30mg/L。</w:t>
            </w:r>
          </w:p>
          <w:p w14:paraId="2DD24D35">
            <w:pPr>
              <w:spacing w:line="360" w:lineRule="auto"/>
              <w:ind w:firstLine="480" w:firstLineChars="200"/>
              <w:outlineLvl w:val="1"/>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因此，本次环评提出食堂废水经隔油池处理后，与</w:t>
            </w:r>
            <w:r>
              <w:rPr>
                <w:rFonts w:hint="eastAsia" w:cs="Times New Roman"/>
                <w:color w:val="auto"/>
                <w:kern w:val="0"/>
                <w:sz w:val="24"/>
                <w:szCs w:val="20"/>
                <w:highlight w:val="none"/>
                <w:lang w:eastAsia="zh-CN"/>
              </w:rPr>
              <w:t>生活污水</w:t>
            </w:r>
            <w:r>
              <w:rPr>
                <w:rFonts w:hint="default" w:ascii="Times New Roman" w:hAnsi="Times New Roman" w:eastAsia="宋体" w:cs="Times New Roman"/>
                <w:color w:val="auto"/>
                <w:kern w:val="0"/>
                <w:sz w:val="24"/>
                <w:szCs w:val="20"/>
                <w:highlight w:val="none"/>
              </w:rPr>
              <w:t>一并进入化粪池（15m</w:t>
            </w:r>
            <w:r>
              <w:rPr>
                <w:rFonts w:hint="default" w:ascii="Times New Roman" w:hAnsi="Times New Roman" w:eastAsia="宋体" w:cs="Times New Roman"/>
                <w:color w:val="auto"/>
                <w:kern w:val="0"/>
                <w:sz w:val="24"/>
                <w:szCs w:val="20"/>
                <w:highlight w:val="none"/>
                <w:vertAlign w:val="superscript"/>
              </w:rPr>
              <w:t>3</w:t>
            </w:r>
            <w:r>
              <w:rPr>
                <w:rFonts w:hint="default" w:ascii="Times New Roman" w:hAnsi="Times New Roman" w:eastAsia="宋体" w:cs="Times New Roman"/>
                <w:color w:val="auto"/>
                <w:kern w:val="0"/>
                <w:sz w:val="24"/>
                <w:szCs w:val="20"/>
                <w:highlight w:val="none"/>
              </w:rPr>
              <w:t>）进行预处理；办公废水进入化粪池（10m</w:t>
            </w:r>
            <w:r>
              <w:rPr>
                <w:rFonts w:hint="default" w:ascii="Times New Roman" w:hAnsi="Times New Roman" w:eastAsia="宋体" w:cs="Times New Roman"/>
                <w:color w:val="auto"/>
                <w:kern w:val="0"/>
                <w:sz w:val="24"/>
                <w:szCs w:val="20"/>
                <w:highlight w:val="none"/>
                <w:vertAlign w:val="superscript"/>
              </w:rPr>
              <w:t>3</w:t>
            </w:r>
            <w:r>
              <w:rPr>
                <w:rFonts w:hint="default" w:ascii="Times New Roman" w:hAnsi="Times New Roman" w:eastAsia="宋体" w:cs="Times New Roman"/>
                <w:color w:val="auto"/>
                <w:kern w:val="0"/>
                <w:sz w:val="24"/>
                <w:szCs w:val="20"/>
                <w:highlight w:val="none"/>
              </w:rPr>
              <w:t>）预处理后与食堂、</w:t>
            </w:r>
            <w:r>
              <w:rPr>
                <w:rFonts w:hint="eastAsia" w:cs="Times New Roman"/>
                <w:color w:val="auto"/>
                <w:kern w:val="0"/>
                <w:sz w:val="24"/>
                <w:szCs w:val="20"/>
                <w:highlight w:val="none"/>
                <w:lang w:eastAsia="zh-CN"/>
              </w:rPr>
              <w:t>生活污水</w:t>
            </w:r>
            <w:r>
              <w:rPr>
                <w:rFonts w:hint="default" w:ascii="Times New Roman" w:hAnsi="Times New Roman" w:eastAsia="宋体" w:cs="Times New Roman"/>
                <w:color w:val="auto"/>
                <w:kern w:val="0"/>
                <w:sz w:val="24"/>
                <w:szCs w:val="20"/>
                <w:highlight w:val="none"/>
              </w:rPr>
              <w:t>（预处理后）一并进入自建一体化生活污水处理站处理达《城市污水再生利用 城市杂用水水质》（GB/T18920-2020）中的城市绿化、道路清扫、消防、建筑施工标准后，用于项目区内绿化及道路场地洒水降尘，不外排。</w:t>
            </w:r>
          </w:p>
          <w:p w14:paraId="7A59A183">
            <w:pPr>
              <w:spacing w:line="360" w:lineRule="auto"/>
              <w:ind w:firstLine="480" w:firstLineChars="200"/>
              <w:outlineLvl w:val="1"/>
              <w:rPr>
                <w:rFonts w:hint="default" w:ascii="Times New Roman" w:hAnsi="Times New Roman" w:eastAsia="宋体" w:cs="Times New Roman"/>
                <w:b/>
                <w:snapToGrid w:val="0"/>
                <w:color w:val="auto"/>
                <w:szCs w:val="21"/>
                <w:highlight w:val="none"/>
              </w:rPr>
            </w:pPr>
            <w:r>
              <w:rPr>
                <w:rFonts w:hint="default" w:ascii="Times New Roman" w:hAnsi="Times New Roman" w:eastAsia="宋体" w:cs="Times New Roman"/>
                <w:color w:val="auto"/>
                <w:sz w:val="24"/>
                <w:highlight w:val="none"/>
              </w:rPr>
              <w:t>根据《废水处理工程技术手册》（潘涛、田刚主编，</w:t>
            </w:r>
            <w:r>
              <w:rPr>
                <w:rFonts w:hint="default" w:ascii="Times New Roman" w:hAnsi="Times New Roman" w:eastAsia="宋体" w:cs="Times New Roman"/>
                <w:color w:val="auto"/>
                <w:kern w:val="0"/>
                <w:sz w:val="24"/>
                <w:szCs w:val="20"/>
                <w:highlight w:val="none"/>
                <w:lang w:val="zh-CN"/>
              </w:rPr>
              <w:t>化学工业出版社，</w:t>
            </w:r>
            <w:r>
              <w:rPr>
                <w:rFonts w:hint="default" w:ascii="Times New Roman" w:hAnsi="Times New Roman" w:eastAsia="宋体" w:cs="Times New Roman"/>
                <w:color w:val="auto"/>
                <w:kern w:val="0"/>
                <w:sz w:val="24"/>
                <w:szCs w:val="20"/>
                <w:highlight w:val="none"/>
              </w:rPr>
              <w:t>2010年版</w:t>
            </w:r>
            <w:r>
              <w:rPr>
                <w:rFonts w:hint="default" w:ascii="Times New Roman" w:hAnsi="Times New Roman" w:eastAsia="宋体" w:cs="Times New Roman"/>
                <w:color w:val="auto"/>
                <w:sz w:val="24"/>
                <w:highlight w:val="none"/>
              </w:rPr>
              <w:t>），隔油池对生活</w:t>
            </w:r>
            <w:r>
              <w:rPr>
                <w:rFonts w:hint="eastAsia" w:cs="Times New Roman"/>
                <w:color w:val="auto"/>
                <w:sz w:val="24"/>
                <w:highlight w:val="none"/>
                <w:lang w:val="en-US" w:eastAsia="zh-CN"/>
              </w:rPr>
              <w:t>污</w:t>
            </w:r>
            <w:r>
              <w:rPr>
                <w:rFonts w:hint="default" w:ascii="Times New Roman" w:hAnsi="Times New Roman" w:eastAsia="宋体" w:cs="Times New Roman"/>
                <w:color w:val="auto"/>
                <w:sz w:val="24"/>
                <w:highlight w:val="none"/>
              </w:rPr>
              <w:t>水中动植物油去除效率为60%~80%，本项目取80%；</w:t>
            </w:r>
            <w:r>
              <w:rPr>
                <w:rFonts w:hint="default" w:ascii="Times New Roman" w:hAnsi="Times New Roman" w:eastAsia="宋体" w:cs="Times New Roman"/>
                <w:snapToGrid w:val="0"/>
                <w:color w:val="auto"/>
                <w:sz w:val="24"/>
                <w:highlight w:val="none"/>
              </w:rPr>
              <w:t>根据《常用污水处理设备及去除率》进行确定，化粪池处理效率分别为：COD15%、BOD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rPr>
              <w:t>15%、SS30%、氨氮0%、总磷0%</w:t>
            </w:r>
            <w:r>
              <w:rPr>
                <w:rFonts w:hint="default" w:ascii="Times New Roman" w:hAnsi="Times New Roman" w:eastAsia="宋体" w:cs="Times New Roman"/>
                <w:color w:val="auto"/>
                <w:sz w:val="24"/>
                <w:highlight w:val="none"/>
                <w:lang w:val="zh-CN"/>
              </w:rPr>
              <w:t>；根据</w:t>
            </w:r>
            <w:r>
              <w:rPr>
                <w:rFonts w:hint="default" w:ascii="Times New Roman" w:hAnsi="Times New Roman" w:eastAsia="宋体" w:cs="Times New Roman"/>
                <w:color w:val="auto"/>
                <w:sz w:val="24"/>
                <w:highlight w:val="none"/>
              </w:rPr>
              <w:t>《膜生物法污水处理工程技术规范》（HJ2010-2011）中6.1.6膜生物法处理系统对COD、BOD</w:t>
            </w:r>
            <w:r>
              <w:rPr>
                <w:rFonts w:hint="default" w:ascii="Times New Roman" w:hAnsi="Times New Roman" w:eastAsia="宋体" w:cs="Times New Roman"/>
                <w:color w:val="auto"/>
                <w:sz w:val="24"/>
                <w:highlight w:val="none"/>
                <w:vertAlign w:val="subscript"/>
              </w:rPr>
              <w:t>5</w:t>
            </w:r>
            <w:r>
              <w:rPr>
                <w:rFonts w:hint="default" w:ascii="Times New Roman" w:hAnsi="Times New Roman" w:eastAsia="宋体" w:cs="Times New Roman"/>
                <w:color w:val="auto"/>
                <w:sz w:val="24"/>
                <w:highlight w:val="none"/>
              </w:rPr>
              <w:t>、SS、氨氮的去除效率应分别在90％、95％、99％、90％以上，总磷去除效率参照氨氮90%进行计算。项目选取最低去除效率进行核算，则本项目</w:t>
            </w:r>
            <w:r>
              <w:rPr>
                <w:rFonts w:hint="eastAsia" w:cs="Times New Roman"/>
                <w:color w:val="auto"/>
                <w:sz w:val="24"/>
                <w:highlight w:val="none"/>
                <w:lang w:val="en-US" w:eastAsia="zh-CN"/>
              </w:rPr>
              <w:t>生活</w:t>
            </w:r>
            <w:r>
              <w:rPr>
                <w:rFonts w:hint="default" w:ascii="Times New Roman" w:hAnsi="Times New Roman" w:eastAsia="宋体" w:cs="Times New Roman"/>
                <w:color w:val="auto"/>
                <w:sz w:val="24"/>
                <w:highlight w:val="none"/>
              </w:rPr>
              <w:t>污水各污染物产排情况见表4-1</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w:t>
            </w:r>
          </w:p>
          <w:p w14:paraId="587FCD43">
            <w:pPr>
              <w:snapToGrid w:val="0"/>
              <w:jc w:val="center"/>
              <w:rPr>
                <w:rFonts w:hint="default" w:ascii="Times New Roman" w:hAnsi="Times New Roman" w:eastAsia="宋体" w:cs="Times New Roman"/>
                <w:b/>
                <w:snapToGrid w:val="0"/>
                <w:color w:val="auto"/>
                <w:szCs w:val="21"/>
                <w:highlight w:val="none"/>
              </w:rPr>
            </w:pPr>
            <w:r>
              <w:rPr>
                <w:rFonts w:hint="default" w:ascii="Times New Roman" w:hAnsi="Times New Roman" w:eastAsia="宋体" w:cs="Times New Roman"/>
                <w:b/>
                <w:snapToGrid w:val="0"/>
                <w:color w:val="auto"/>
                <w:szCs w:val="21"/>
                <w:highlight w:val="none"/>
              </w:rPr>
              <w:t>表4-1</w:t>
            </w:r>
            <w:r>
              <w:rPr>
                <w:rFonts w:hint="default" w:ascii="Times New Roman" w:hAnsi="Times New Roman" w:eastAsia="宋体" w:cs="Times New Roman"/>
                <w:b/>
                <w:snapToGrid w:val="0"/>
                <w:color w:val="auto"/>
                <w:szCs w:val="21"/>
                <w:highlight w:val="none"/>
                <w:lang w:val="en-US" w:eastAsia="zh-CN"/>
              </w:rPr>
              <w:t>3</w:t>
            </w:r>
            <w:r>
              <w:rPr>
                <w:rFonts w:hint="default" w:ascii="Times New Roman" w:hAnsi="Times New Roman" w:eastAsia="宋体" w:cs="Times New Roman"/>
                <w:b/>
                <w:snapToGrid w:val="0"/>
                <w:color w:val="auto"/>
                <w:szCs w:val="21"/>
                <w:highlight w:val="none"/>
              </w:rPr>
              <w:t xml:space="preserve">   项目生活污水污染物产排情况汇总表</w:t>
            </w:r>
          </w:p>
          <w:tbl>
            <w:tblPr>
              <w:tblStyle w:val="26"/>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676"/>
              <w:gridCol w:w="664"/>
              <w:gridCol w:w="784"/>
              <w:gridCol w:w="736"/>
              <w:gridCol w:w="734"/>
              <w:gridCol w:w="916"/>
              <w:gridCol w:w="685"/>
              <w:gridCol w:w="709"/>
              <w:gridCol w:w="771"/>
              <w:gridCol w:w="462"/>
              <w:gridCol w:w="670"/>
            </w:tblGrid>
            <w:tr w14:paraId="1A35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Align w:val="center"/>
                </w:tcPr>
                <w:p w14:paraId="5C9A0E7C">
                  <w:pPr>
                    <w:widowControl/>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lang w:bidi="ar"/>
                    </w:rPr>
                    <w:t>污染源编号</w:t>
                  </w:r>
                </w:p>
              </w:tc>
              <w:tc>
                <w:tcPr>
                  <w:tcW w:w="676" w:type="dxa"/>
                  <w:vAlign w:val="center"/>
                </w:tcPr>
                <w:p w14:paraId="028491D2">
                  <w:pPr>
                    <w:widowControl/>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lang w:bidi="ar"/>
                    </w:rPr>
                    <w:t>污染物</w:t>
                  </w:r>
                </w:p>
              </w:tc>
              <w:tc>
                <w:tcPr>
                  <w:tcW w:w="664" w:type="dxa"/>
                  <w:vAlign w:val="center"/>
                </w:tcPr>
                <w:p w14:paraId="4E4FF04C">
                  <w:pPr>
                    <w:widowControl/>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lang w:bidi="ar"/>
                    </w:rPr>
                    <w:t>产生浓度mg/L</w:t>
                  </w:r>
                </w:p>
              </w:tc>
              <w:tc>
                <w:tcPr>
                  <w:tcW w:w="784" w:type="dxa"/>
                  <w:vAlign w:val="center"/>
                </w:tcPr>
                <w:p w14:paraId="54B9170B">
                  <w:pPr>
                    <w:widowControl/>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lang w:bidi="ar"/>
                    </w:rPr>
                    <w:t>产生量（t/a）</w:t>
                  </w:r>
                </w:p>
              </w:tc>
              <w:tc>
                <w:tcPr>
                  <w:tcW w:w="736" w:type="dxa"/>
                  <w:vAlign w:val="center"/>
                </w:tcPr>
                <w:p w14:paraId="5B29849A">
                  <w:pPr>
                    <w:widowControl/>
                    <w:jc w:val="center"/>
                    <w:textAlignment w:val="center"/>
                    <w:rPr>
                      <w:rFonts w:hint="default" w:ascii="Times New Roman" w:hAnsi="Times New Roman" w:eastAsia="宋体" w:cs="Times New Roman"/>
                      <w:b/>
                      <w:bCs/>
                      <w:color w:val="auto"/>
                      <w:kern w:val="0"/>
                      <w:szCs w:val="21"/>
                      <w:highlight w:val="none"/>
                      <w:lang w:bidi="ar"/>
                    </w:rPr>
                  </w:pPr>
                  <w:r>
                    <w:rPr>
                      <w:rFonts w:hint="default" w:ascii="Times New Roman" w:hAnsi="Times New Roman" w:eastAsia="宋体" w:cs="Times New Roman"/>
                      <w:b/>
                      <w:bCs/>
                      <w:color w:val="auto"/>
                      <w:kern w:val="0"/>
                      <w:szCs w:val="21"/>
                      <w:highlight w:val="none"/>
                      <w:lang w:bidi="ar"/>
                    </w:rPr>
                    <w:t>化粪池去除效率%</w:t>
                  </w:r>
                </w:p>
              </w:tc>
              <w:tc>
                <w:tcPr>
                  <w:tcW w:w="734" w:type="dxa"/>
                  <w:vAlign w:val="center"/>
                </w:tcPr>
                <w:p w14:paraId="65B24EF7">
                  <w:pPr>
                    <w:widowControl/>
                    <w:jc w:val="center"/>
                    <w:textAlignment w:val="center"/>
                    <w:rPr>
                      <w:rFonts w:hint="default" w:ascii="Times New Roman" w:hAnsi="Times New Roman" w:eastAsia="宋体" w:cs="Times New Roman"/>
                      <w:b/>
                      <w:bCs/>
                      <w:color w:val="auto"/>
                      <w:kern w:val="0"/>
                      <w:szCs w:val="21"/>
                      <w:highlight w:val="none"/>
                      <w:lang w:bidi="ar"/>
                    </w:rPr>
                  </w:pPr>
                  <w:r>
                    <w:rPr>
                      <w:rFonts w:hint="default" w:ascii="Times New Roman" w:hAnsi="Times New Roman" w:eastAsia="宋体" w:cs="Times New Roman"/>
                      <w:b/>
                      <w:bCs/>
                      <w:color w:val="auto"/>
                      <w:kern w:val="0"/>
                      <w:szCs w:val="21"/>
                      <w:highlight w:val="none"/>
                      <w:lang w:bidi="ar"/>
                    </w:rPr>
                    <w:t>化粪池处理后浓度mg/L</w:t>
                  </w:r>
                </w:p>
              </w:tc>
              <w:tc>
                <w:tcPr>
                  <w:tcW w:w="916" w:type="dxa"/>
                  <w:vAlign w:val="center"/>
                </w:tcPr>
                <w:p w14:paraId="6DCBB0BB">
                  <w:pPr>
                    <w:widowControl/>
                    <w:jc w:val="center"/>
                    <w:textAlignment w:val="center"/>
                    <w:rPr>
                      <w:rFonts w:hint="default" w:ascii="Times New Roman" w:hAnsi="Times New Roman" w:eastAsia="宋体" w:cs="Times New Roman"/>
                      <w:b/>
                      <w:bCs/>
                      <w:color w:val="auto"/>
                      <w:kern w:val="0"/>
                      <w:szCs w:val="21"/>
                      <w:highlight w:val="none"/>
                      <w:lang w:bidi="ar"/>
                    </w:rPr>
                  </w:pPr>
                  <w:r>
                    <w:rPr>
                      <w:rFonts w:hint="default" w:ascii="Times New Roman" w:hAnsi="Times New Roman" w:eastAsia="宋体" w:cs="Times New Roman"/>
                      <w:b/>
                      <w:bCs/>
                      <w:color w:val="auto"/>
                      <w:kern w:val="0"/>
                      <w:szCs w:val="21"/>
                      <w:highlight w:val="none"/>
                      <w:lang w:bidi="ar"/>
                    </w:rPr>
                    <w:t>污水处理站去除效率（%）</w:t>
                  </w:r>
                </w:p>
              </w:tc>
              <w:tc>
                <w:tcPr>
                  <w:tcW w:w="685" w:type="dxa"/>
                  <w:vAlign w:val="center"/>
                </w:tcPr>
                <w:p w14:paraId="18F668AF">
                  <w:pPr>
                    <w:widowControl/>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lang w:bidi="ar"/>
                    </w:rPr>
                    <w:t>削减量（t/a）</w:t>
                  </w:r>
                </w:p>
              </w:tc>
              <w:tc>
                <w:tcPr>
                  <w:tcW w:w="709" w:type="dxa"/>
                  <w:vAlign w:val="center"/>
                </w:tcPr>
                <w:p w14:paraId="27F3807C">
                  <w:pPr>
                    <w:widowControl/>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lang w:bidi="ar"/>
                    </w:rPr>
                    <w:t>处理后浓度mg/L</w:t>
                  </w:r>
                </w:p>
              </w:tc>
              <w:tc>
                <w:tcPr>
                  <w:tcW w:w="771" w:type="dxa"/>
                  <w:vAlign w:val="center"/>
                </w:tcPr>
                <w:p w14:paraId="7BD85942">
                  <w:pPr>
                    <w:widowControl/>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lang w:bidi="ar"/>
                    </w:rPr>
                    <w:t>处理后量（t/a）</w:t>
                  </w:r>
                </w:p>
              </w:tc>
              <w:tc>
                <w:tcPr>
                  <w:tcW w:w="462" w:type="dxa"/>
                  <w:vAlign w:val="center"/>
                </w:tcPr>
                <w:p w14:paraId="0EB30FF6">
                  <w:pPr>
                    <w:widowControl/>
                    <w:jc w:val="center"/>
                    <w:textAlignment w:val="center"/>
                    <w:rPr>
                      <w:rFonts w:hint="default" w:ascii="Times New Roman" w:hAnsi="Times New Roman" w:eastAsia="宋体" w:cs="Times New Roman"/>
                      <w:b/>
                      <w:bCs/>
                      <w:color w:val="auto"/>
                      <w:kern w:val="0"/>
                      <w:szCs w:val="21"/>
                      <w:highlight w:val="none"/>
                      <w:lang w:bidi="ar"/>
                    </w:rPr>
                  </w:pPr>
                  <w:r>
                    <w:rPr>
                      <w:rFonts w:hint="default" w:ascii="Times New Roman" w:hAnsi="Times New Roman" w:eastAsia="宋体" w:cs="Times New Roman"/>
                      <w:b/>
                      <w:bCs/>
                      <w:color w:val="auto"/>
                      <w:kern w:val="0"/>
                      <w:szCs w:val="21"/>
                      <w:highlight w:val="none"/>
                      <w:lang w:bidi="ar"/>
                    </w:rPr>
                    <w:t>标准值</w:t>
                  </w:r>
                </w:p>
              </w:tc>
              <w:tc>
                <w:tcPr>
                  <w:tcW w:w="670" w:type="dxa"/>
                  <w:vAlign w:val="center"/>
                </w:tcPr>
                <w:p w14:paraId="13A6E780">
                  <w:pPr>
                    <w:widowControl/>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lang w:bidi="ar"/>
                    </w:rPr>
                    <w:t>达标情况</w:t>
                  </w:r>
                </w:p>
              </w:tc>
            </w:tr>
            <w:tr w14:paraId="63B9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restart"/>
                  <w:vAlign w:val="center"/>
                </w:tcPr>
                <w:p w14:paraId="566063D5">
                  <w:pPr>
                    <w:widowControl/>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Cs w:val="21"/>
                      <w:highlight w:val="none"/>
                      <w:lang w:bidi="ar"/>
                    </w:rPr>
                    <w:t>综合污水（食堂、办公</w:t>
                  </w:r>
                  <w:r>
                    <w:rPr>
                      <w:rFonts w:hint="eastAsia" w:cs="Times New Roman"/>
                      <w:color w:val="auto"/>
                      <w:kern w:val="0"/>
                      <w:szCs w:val="21"/>
                      <w:highlight w:val="none"/>
                      <w:lang w:eastAsia="zh-CN" w:bidi="ar"/>
                    </w:rPr>
                    <w:t>、</w:t>
                  </w:r>
                  <w:r>
                    <w:rPr>
                      <w:rFonts w:hint="eastAsia" w:cs="Times New Roman"/>
                      <w:color w:val="auto"/>
                      <w:kern w:val="0"/>
                      <w:szCs w:val="21"/>
                      <w:highlight w:val="none"/>
                      <w:lang w:val="en-US" w:eastAsia="zh-CN" w:bidi="ar"/>
                    </w:rPr>
                    <w:t>生活</w:t>
                  </w:r>
                  <w:r>
                    <w:rPr>
                      <w:rFonts w:hint="default" w:ascii="Times New Roman" w:hAnsi="Times New Roman" w:eastAsia="宋体" w:cs="Times New Roman"/>
                      <w:color w:val="auto"/>
                      <w:kern w:val="0"/>
                      <w:szCs w:val="21"/>
                      <w:highlight w:val="none"/>
                      <w:lang w:bidi="ar"/>
                    </w:rPr>
                    <w:t>）</w:t>
                  </w:r>
                </w:p>
              </w:tc>
              <w:tc>
                <w:tcPr>
                  <w:tcW w:w="676" w:type="dxa"/>
                  <w:vAlign w:val="center"/>
                </w:tcPr>
                <w:p w14:paraId="7A63AE0B">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废水</w:t>
                  </w:r>
                </w:p>
              </w:tc>
              <w:tc>
                <w:tcPr>
                  <w:tcW w:w="664" w:type="dxa"/>
                  <w:vAlign w:val="center"/>
                </w:tcPr>
                <w:p w14:paraId="652360B3">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w:t>
                  </w:r>
                </w:p>
              </w:tc>
              <w:tc>
                <w:tcPr>
                  <w:tcW w:w="784" w:type="dxa"/>
                  <w:vAlign w:val="center"/>
                </w:tcPr>
                <w:p w14:paraId="213F7259">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kern w:val="0"/>
                      <w:szCs w:val="21"/>
                      <w:highlight w:val="none"/>
                      <w:lang w:val="en-US" w:eastAsia="zh-CN" w:bidi="ar"/>
                    </w:rPr>
                    <w:t>1200</w:t>
                  </w:r>
                </w:p>
              </w:tc>
              <w:tc>
                <w:tcPr>
                  <w:tcW w:w="736" w:type="dxa"/>
                  <w:vAlign w:val="center"/>
                </w:tcPr>
                <w:p w14:paraId="2C119586">
                  <w:pPr>
                    <w:widowControl/>
                    <w:jc w:val="center"/>
                    <w:textAlignment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kern w:val="0"/>
                      <w:szCs w:val="21"/>
                      <w:highlight w:val="none"/>
                      <w:lang w:bidi="ar"/>
                    </w:rPr>
                    <w:t>/</w:t>
                  </w:r>
                </w:p>
              </w:tc>
              <w:tc>
                <w:tcPr>
                  <w:tcW w:w="734" w:type="dxa"/>
                  <w:vAlign w:val="center"/>
                </w:tcPr>
                <w:p w14:paraId="66CFE08F">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916" w:type="dxa"/>
                  <w:vAlign w:val="center"/>
                </w:tcPr>
                <w:p w14:paraId="7DBD3E87">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685" w:type="dxa"/>
                  <w:vAlign w:val="center"/>
                </w:tcPr>
                <w:p w14:paraId="4220FB41">
                  <w:pPr>
                    <w:widowControl/>
                    <w:jc w:val="center"/>
                    <w:textAlignment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kern w:val="0"/>
                      <w:szCs w:val="21"/>
                      <w:highlight w:val="none"/>
                      <w:lang w:bidi="ar"/>
                    </w:rPr>
                    <w:t>/</w:t>
                  </w:r>
                </w:p>
              </w:tc>
              <w:tc>
                <w:tcPr>
                  <w:tcW w:w="709" w:type="dxa"/>
                  <w:vAlign w:val="center"/>
                </w:tcPr>
                <w:p w14:paraId="2BBA5814">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771" w:type="dxa"/>
                  <w:vAlign w:val="center"/>
                </w:tcPr>
                <w:p w14:paraId="7A73A3D7">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1200</w:t>
                  </w:r>
                </w:p>
              </w:tc>
              <w:tc>
                <w:tcPr>
                  <w:tcW w:w="462" w:type="dxa"/>
                  <w:vAlign w:val="center"/>
                </w:tcPr>
                <w:p w14:paraId="6696B078">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670" w:type="dxa"/>
                  <w:vAlign w:val="center"/>
                </w:tcPr>
                <w:p w14:paraId="41F6BA2B">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r>
            <w:tr w14:paraId="323E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vAlign w:val="center"/>
                </w:tcPr>
                <w:p w14:paraId="6D7EB411">
                  <w:pPr>
                    <w:jc w:val="center"/>
                    <w:rPr>
                      <w:rFonts w:hint="default" w:ascii="Times New Roman" w:hAnsi="Times New Roman" w:eastAsia="宋体" w:cs="Times New Roman"/>
                      <w:color w:val="auto"/>
                      <w:highlight w:val="none"/>
                    </w:rPr>
                  </w:pPr>
                </w:p>
              </w:tc>
              <w:tc>
                <w:tcPr>
                  <w:tcW w:w="676" w:type="dxa"/>
                  <w:vAlign w:val="center"/>
                </w:tcPr>
                <w:p w14:paraId="71F85E5B">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COD</w:t>
                  </w:r>
                </w:p>
              </w:tc>
              <w:tc>
                <w:tcPr>
                  <w:tcW w:w="664" w:type="dxa"/>
                  <w:vAlign w:val="center"/>
                </w:tcPr>
                <w:p w14:paraId="058D5BB1">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520</w:t>
                  </w:r>
                </w:p>
              </w:tc>
              <w:tc>
                <w:tcPr>
                  <w:tcW w:w="784" w:type="dxa"/>
                  <w:vAlign w:val="center"/>
                </w:tcPr>
                <w:p w14:paraId="5A86C09B">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0.624</w:t>
                  </w:r>
                </w:p>
              </w:tc>
              <w:tc>
                <w:tcPr>
                  <w:tcW w:w="736" w:type="dxa"/>
                  <w:vAlign w:val="center"/>
                </w:tcPr>
                <w:p w14:paraId="180599F4">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15</w:t>
                  </w:r>
                </w:p>
              </w:tc>
              <w:tc>
                <w:tcPr>
                  <w:tcW w:w="734" w:type="dxa"/>
                  <w:vAlign w:val="center"/>
                </w:tcPr>
                <w:p w14:paraId="590F8494">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442</w:t>
                  </w:r>
                </w:p>
              </w:tc>
              <w:tc>
                <w:tcPr>
                  <w:tcW w:w="916" w:type="dxa"/>
                  <w:vAlign w:val="center"/>
                </w:tcPr>
                <w:p w14:paraId="046C5100">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90</w:t>
                  </w:r>
                </w:p>
              </w:tc>
              <w:tc>
                <w:tcPr>
                  <w:tcW w:w="685" w:type="dxa"/>
                  <w:vAlign w:val="center"/>
                </w:tcPr>
                <w:p w14:paraId="52762309">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0.571</w:t>
                  </w:r>
                </w:p>
              </w:tc>
              <w:tc>
                <w:tcPr>
                  <w:tcW w:w="709" w:type="dxa"/>
                  <w:vAlign w:val="center"/>
                </w:tcPr>
                <w:p w14:paraId="4F136466">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44.2</w:t>
                  </w:r>
                </w:p>
              </w:tc>
              <w:tc>
                <w:tcPr>
                  <w:tcW w:w="771" w:type="dxa"/>
                  <w:vAlign w:val="center"/>
                </w:tcPr>
                <w:p w14:paraId="197DB647">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0.053</w:t>
                  </w:r>
                </w:p>
              </w:tc>
              <w:tc>
                <w:tcPr>
                  <w:tcW w:w="462" w:type="dxa"/>
                  <w:vAlign w:val="center"/>
                </w:tcPr>
                <w:p w14:paraId="5608EDB4">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670" w:type="dxa"/>
                  <w:vAlign w:val="center"/>
                </w:tcPr>
                <w:p w14:paraId="1B145047">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14:paraId="56F3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vAlign w:val="center"/>
                </w:tcPr>
                <w:p w14:paraId="1C876939">
                  <w:pPr>
                    <w:jc w:val="center"/>
                    <w:rPr>
                      <w:rFonts w:hint="default" w:ascii="Times New Roman" w:hAnsi="Times New Roman" w:eastAsia="宋体" w:cs="Times New Roman"/>
                      <w:color w:val="auto"/>
                      <w:highlight w:val="none"/>
                    </w:rPr>
                  </w:pPr>
                </w:p>
              </w:tc>
              <w:tc>
                <w:tcPr>
                  <w:tcW w:w="676" w:type="dxa"/>
                  <w:vAlign w:val="center"/>
                </w:tcPr>
                <w:p w14:paraId="5F16C98B">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BOD</w:t>
                  </w:r>
                  <w:r>
                    <w:rPr>
                      <w:rStyle w:val="105"/>
                      <w:rFonts w:hint="default" w:ascii="Times New Roman" w:hAnsi="Times New Roman" w:eastAsia="宋体" w:cs="Times New Roman"/>
                      <w:color w:val="auto"/>
                      <w:highlight w:val="none"/>
                      <w:lang w:bidi="ar"/>
                    </w:rPr>
                    <w:t>5</w:t>
                  </w:r>
                </w:p>
              </w:tc>
              <w:tc>
                <w:tcPr>
                  <w:tcW w:w="664" w:type="dxa"/>
                  <w:vAlign w:val="center"/>
                </w:tcPr>
                <w:p w14:paraId="16FD88DC">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200</w:t>
                  </w:r>
                </w:p>
              </w:tc>
              <w:tc>
                <w:tcPr>
                  <w:tcW w:w="784" w:type="dxa"/>
                  <w:vAlign w:val="center"/>
                </w:tcPr>
                <w:p w14:paraId="147DF504">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0.24</w:t>
                  </w:r>
                </w:p>
              </w:tc>
              <w:tc>
                <w:tcPr>
                  <w:tcW w:w="736" w:type="dxa"/>
                  <w:vAlign w:val="center"/>
                </w:tcPr>
                <w:p w14:paraId="2BF873D5">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15</w:t>
                  </w:r>
                </w:p>
              </w:tc>
              <w:tc>
                <w:tcPr>
                  <w:tcW w:w="734" w:type="dxa"/>
                  <w:vAlign w:val="center"/>
                </w:tcPr>
                <w:p w14:paraId="38317B1A">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170</w:t>
                  </w:r>
                </w:p>
              </w:tc>
              <w:tc>
                <w:tcPr>
                  <w:tcW w:w="916" w:type="dxa"/>
                  <w:vAlign w:val="center"/>
                </w:tcPr>
                <w:p w14:paraId="1B7135DF">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95</w:t>
                  </w:r>
                </w:p>
              </w:tc>
              <w:tc>
                <w:tcPr>
                  <w:tcW w:w="685" w:type="dxa"/>
                  <w:vAlign w:val="center"/>
                </w:tcPr>
                <w:p w14:paraId="461E935C">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0.2298</w:t>
                  </w:r>
                </w:p>
              </w:tc>
              <w:tc>
                <w:tcPr>
                  <w:tcW w:w="709" w:type="dxa"/>
                  <w:vAlign w:val="center"/>
                </w:tcPr>
                <w:p w14:paraId="7C048CDF">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8.5</w:t>
                  </w:r>
                </w:p>
              </w:tc>
              <w:tc>
                <w:tcPr>
                  <w:tcW w:w="771" w:type="dxa"/>
                  <w:vAlign w:val="center"/>
                </w:tcPr>
                <w:p w14:paraId="1C2831F5">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0.0102</w:t>
                  </w:r>
                </w:p>
              </w:tc>
              <w:tc>
                <w:tcPr>
                  <w:tcW w:w="462" w:type="dxa"/>
                  <w:vAlign w:val="center"/>
                </w:tcPr>
                <w:p w14:paraId="00B69C8E">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10</w:t>
                  </w:r>
                </w:p>
              </w:tc>
              <w:tc>
                <w:tcPr>
                  <w:tcW w:w="670" w:type="dxa"/>
                  <w:vAlign w:val="center"/>
                </w:tcPr>
                <w:p w14:paraId="7E1C2A82">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14:paraId="2C3F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vAlign w:val="center"/>
                </w:tcPr>
                <w:p w14:paraId="22FA9C09">
                  <w:pPr>
                    <w:jc w:val="center"/>
                    <w:rPr>
                      <w:rFonts w:hint="default" w:ascii="Times New Roman" w:hAnsi="Times New Roman" w:eastAsia="宋体" w:cs="Times New Roman"/>
                      <w:color w:val="auto"/>
                      <w:highlight w:val="none"/>
                    </w:rPr>
                  </w:pPr>
                </w:p>
              </w:tc>
              <w:tc>
                <w:tcPr>
                  <w:tcW w:w="676" w:type="dxa"/>
                  <w:vAlign w:val="center"/>
                </w:tcPr>
                <w:p w14:paraId="3DFE46CC">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SS</w:t>
                  </w:r>
                </w:p>
              </w:tc>
              <w:tc>
                <w:tcPr>
                  <w:tcW w:w="664" w:type="dxa"/>
                  <w:vAlign w:val="center"/>
                </w:tcPr>
                <w:p w14:paraId="0EC6C17F">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200</w:t>
                  </w:r>
                </w:p>
              </w:tc>
              <w:tc>
                <w:tcPr>
                  <w:tcW w:w="784" w:type="dxa"/>
                  <w:vAlign w:val="center"/>
                </w:tcPr>
                <w:p w14:paraId="7A2B864D">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0.24</w:t>
                  </w:r>
                </w:p>
              </w:tc>
              <w:tc>
                <w:tcPr>
                  <w:tcW w:w="736" w:type="dxa"/>
                  <w:vAlign w:val="center"/>
                </w:tcPr>
                <w:p w14:paraId="044E29DA">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30</w:t>
                  </w:r>
                </w:p>
              </w:tc>
              <w:tc>
                <w:tcPr>
                  <w:tcW w:w="734" w:type="dxa"/>
                  <w:vAlign w:val="center"/>
                </w:tcPr>
                <w:p w14:paraId="1C7F47B3">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140</w:t>
                  </w:r>
                </w:p>
              </w:tc>
              <w:tc>
                <w:tcPr>
                  <w:tcW w:w="916" w:type="dxa"/>
                  <w:vAlign w:val="center"/>
                </w:tcPr>
                <w:p w14:paraId="49A8A237">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99</w:t>
                  </w:r>
                </w:p>
              </w:tc>
              <w:tc>
                <w:tcPr>
                  <w:tcW w:w="685" w:type="dxa"/>
                  <w:vAlign w:val="center"/>
                </w:tcPr>
                <w:p w14:paraId="0327EBE9">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0.2383</w:t>
                  </w:r>
                </w:p>
              </w:tc>
              <w:tc>
                <w:tcPr>
                  <w:tcW w:w="709" w:type="dxa"/>
                  <w:vAlign w:val="center"/>
                </w:tcPr>
                <w:p w14:paraId="5FA6033F">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1.4</w:t>
                  </w:r>
                </w:p>
              </w:tc>
              <w:tc>
                <w:tcPr>
                  <w:tcW w:w="771" w:type="dxa"/>
                  <w:vAlign w:val="center"/>
                </w:tcPr>
                <w:p w14:paraId="0D2E5D4E">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0.0017</w:t>
                  </w:r>
                </w:p>
              </w:tc>
              <w:tc>
                <w:tcPr>
                  <w:tcW w:w="462" w:type="dxa"/>
                  <w:vAlign w:val="center"/>
                </w:tcPr>
                <w:p w14:paraId="60EAE692">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670" w:type="dxa"/>
                  <w:vAlign w:val="center"/>
                </w:tcPr>
                <w:p w14:paraId="3855F44E">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14:paraId="4527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vAlign w:val="center"/>
                </w:tcPr>
                <w:p w14:paraId="2EC965C3">
                  <w:pPr>
                    <w:jc w:val="center"/>
                    <w:rPr>
                      <w:rFonts w:hint="default" w:ascii="Times New Roman" w:hAnsi="Times New Roman" w:eastAsia="宋体" w:cs="Times New Roman"/>
                      <w:color w:val="auto"/>
                      <w:highlight w:val="none"/>
                    </w:rPr>
                  </w:pPr>
                </w:p>
              </w:tc>
              <w:tc>
                <w:tcPr>
                  <w:tcW w:w="676" w:type="dxa"/>
                  <w:vAlign w:val="center"/>
                </w:tcPr>
                <w:p w14:paraId="4BE64BAC">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NH</w:t>
                  </w:r>
                  <w:r>
                    <w:rPr>
                      <w:rStyle w:val="105"/>
                      <w:rFonts w:hint="default" w:ascii="Times New Roman" w:hAnsi="Times New Roman" w:eastAsia="宋体" w:cs="Times New Roman"/>
                      <w:color w:val="auto"/>
                      <w:highlight w:val="none"/>
                      <w:lang w:bidi="ar"/>
                    </w:rPr>
                    <w:t>3</w:t>
                  </w:r>
                  <w:r>
                    <w:rPr>
                      <w:rFonts w:hint="default" w:ascii="Times New Roman" w:hAnsi="Times New Roman" w:eastAsia="宋体" w:cs="Times New Roman"/>
                      <w:color w:val="auto"/>
                      <w:kern w:val="0"/>
                      <w:szCs w:val="21"/>
                      <w:highlight w:val="none"/>
                      <w:lang w:bidi="ar"/>
                    </w:rPr>
                    <w:t>-N</w:t>
                  </w:r>
                </w:p>
              </w:tc>
              <w:tc>
                <w:tcPr>
                  <w:tcW w:w="664" w:type="dxa"/>
                  <w:vAlign w:val="center"/>
                </w:tcPr>
                <w:p w14:paraId="70B811F5">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40</w:t>
                  </w:r>
                </w:p>
              </w:tc>
              <w:tc>
                <w:tcPr>
                  <w:tcW w:w="784" w:type="dxa"/>
                  <w:vAlign w:val="center"/>
                </w:tcPr>
                <w:p w14:paraId="1D67C6BD">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0.048</w:t>
                  </w:r>
                </w:p>
              </w:tc>
              <w:tc>
                <w:tcPr>
                  <w:tcW w:w="736" w:type="dxa"/>
                  <w:vAlign w:val="center"/>
                </w:tcPr>
                <w:p w14:paraId="5E039A09">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0</w:t>
                  </w:r>
                </w:p>
              </w:tc>
              <w:tc>
                <w:tcPr>
                  <w:tcW w:w="734" w:type="dxa"/>
                  <w:vAlign w:val="center"/>
                </w:tcPr>
                <w:p w14:paraId="20142071">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40</w:t>
                  </w:r>
                </w:p>
              </w:tc>
              <w:tc>
                <w:tcPr>
                  <w:tcW w:w="916" w:type="dxa"/>
                  <w:vAlign w:val="center"/>
                </w:tcPr>
                <w:p w14:paraId="52B14D09">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90</w:t>
                  </w:r>
                </w:p>
              </w:tc>
              <w:tc>
                <w:tcPr>
                  <w:tcW w:w="685" w:type="dxa"/>
                  <w:vAlign w:val="center"/>
                </w:tcPr>
                <w:p w14:paraId="77017FFD">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0.0432</w:t>
                  </w:r>
                </w:p>
              </w:tc>
              <w:tc>
                <w:tcPr>
                  <w:tcW w:w="709" w:type="dxa"/>
                  <w:vAlign w:val="center"/>
                </w:tcPr>
                <w:p w14:paraId="53223889">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4</w:t>
                  </w:r>
                </w:p>
              </w:tc>
              <w:tc>
                <w:tcPr>
                  <w:tcW w:w="771" w:type="dxa"/>
                  <w:vAlign w:val="center"/>
                </w:tcPr>
                <w:p w14:paraId="4D9FA957">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0.0048</w:t>
                  </w:r>
                </w:p>
              </w:tc>
              <w:tc>
                <w:tcPr>
                  <w:tcW w:w="462" w:type="dxa"/>
                  <w:vAlign w:val="center"/>
                </w:tcPr>
                <w:p w14:paraId="3817DA3C">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8</w:t>
                  </w:r>
                </w:p>
              </w:tc>
              <w:tc>
                <w:tcPr>
                  <w:tcW w:w="670" w:type="dxa"/>
                  <w:vAlign w:val="center"/>
                </w:tcPr>
                <w:p w14:paraId="6FF04D05">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14:paraId="232E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vAlign w:val="center"/>
                </w:tcPr>
                <w:p w14:paraId="52DACE46">
                  <w:pPr>
                    <w:jc w:val="center"/>
                    <w:rPr>
                      <w:rFonts w:hint="default" w:ascii="Times New Roman" w:hAnsi="Times New Roman" w:eastAsia="宋体" w:cs="Times New Roman"/>
                      <w:color w:val="auto"/>
                      <w:highlight w:val="none"/>
                    </w:rPr>
                  </w:pPr>
                </w:p>
              </w:tc>
              <w:tc>
                <w:tcPr>
                  <w:tcW w:w="676" w:type="dxa"/>
                  <w:vAlign w:val="center"/>
                </w:tcPr>
                <w:p w14:paraId="21BC1B03">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TP</w:t>
                  </w:r>
                </w:p>
              </w:tc>
              <w:tc>
                <w:tcPr>
                  <w:tcW w:w="664" w:type="dxa"/>
                  <w:vAlign w:val="center"/>
                </w:tcPr>
                <w:p w14:paraId="795022B8">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8</w:t>
                  </w:r>
                </w:p>
              </w:tc>
              <w:tc>
                <w:tcPr>
                  <w:tcW w:w="784" w:type="dxa"/>
                  <w:vAlign w:val="center"/>
                </w:tcPr>
                <w:p w14:paraId="2B5DBD74">
                  <w:pPr>
                    <w:widowControl/>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0.0096</w:t>
                  </w:r>
                </w:p>
              </w:tc>
              <w:tc>
                <w:tcPr>
                  <w:tcW w:w="736" w:type="dxa"/>
                  <w:vAlign w:val="center"/>
                </w:tcPr>
                <w:p w14:paraId="4D0B3DD0">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0</w:t>
                  </w:r>
                </w:p>
              </w:tc>
              <w:tc>
                <w:tcPr>
                  <w:tcW w:w="734" w:type="dxa"/>
                  <w:vAlign w:val="center"/>
                </w:tcPr>
                <w:p w14:paraId="07E27DAC">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8</w:t>
                  </w:r>
                </w:p>
              </w:tc>
              <w:tc>
                <w:tcPr>
                  <w:tcW w:w="916" w:type="dxa"/>
                  <w:vAlign w:val="center"/>
                </w:tcPr>
                <w:p w14:paraId="2726563F">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90</w:t>
                  </w:r>
                </w:p>
              </w:tc>
              <w:tc>
                <w:tcPr>
                  <w:tcW w:w="685" w:type="dxa"/>
                  <w:vAlign w:val="center"/>
                </w:tcPr>
                <w:p w14:paraId="77CA1316">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0.0086</w:t>
                  </w:r>
                </w:p>
              </w:tc>
              <w:tc>
                <w:tcPr>
                  <w:tcW w:w="709" w:type="dxa"/>
                  <w:vAlign w:val="center"/>
                </w:tcPr>
                <w:p w14:paraId="1C130549">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0.8</w:t>
                  </w:r>
                </w:p>
              </w:tc>
              <w:tc>
                <w:tcPr>
                  <w:tcW w:w="771" w:type="dxa"/>
                  <w:vAlign w:val="center"/>
                </w:tcPr>
                <w:p w14:paraId="245A42E4">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0.001</w:t>
                  </w:r>
                </w:p>
              </w:tc>
              <w:tc>
                <w:tcPr>
                  <w:tcW w:w="462" w:type="dxa"/>
                  <w:vAlign w:val="center"/>
                </w:tcPr>
                <w:p w14:paraId="5E410941">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670" w:type="dxa"/>
                  <w:vAlign w:val="center"/>
                </w:tcPr>
                <w:p w14:paraId="5FB88F55">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14:paraId="5A21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vAlign w:val="center"/>
                </w:tcPr>
                <w:p w14:paraId="3692AB60">
                  <w:pPr>
                    <w:jc w:val="center"/>
                    <w:rPr>
                      <w:rFonts w:hint="default" w:ascii="Times New Roman" w:hAnsi="Times New Roman" w:eastAsia="宋体" w:cs="Times New Roman"/>
                      <w:color w:val="auto"/>
                      <w:highlight w:val="none"/>
                    </w:rPr>
                  </w:pPr>
                </w:p>
              </w:tc>
              <w:tc>
                <w:tcPr>
                  <w:tcW w:w="676" w:type="dxa"/>
                  <w:vAlign w:val="center"/>
                </w:tcPr>
                <w:p w14:paraId="1BE559A6">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动植物油</w:t>
                  </w:r>
                </w:p>
              </w:tc>
              <w:tc>
                <w:tcPr>
                  <w:tcW w:w="664" w:type="dxa"/>
                  <w:vAlign w:val="center"/>
                </w:tcPr>
                <w:p w14:paraId="2B460BD1">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35</w:t>
                  </w:r>
                </w:p>
              </w:tc>
              <w:tc>
                <w:tcPr>
                  <w:tcW w:w="784" w:type="dxa"/>
                  <w:vAlign w:val="center"/>
                </w:tcPr>
                <w:p w14:paraId="0B85E425">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0.042</w:t>
                  </w:r>
                </w:p>
              </w:tc>
              <w:tc>
                <w:tcPr>
                  <w:tcW w:w="736" w:type="dxa"/>
                  <w:vAlign w:val="center"/>
                </w:tcPr>
                <w:p w14:paraId="7DABC83F">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80</w:t>
                  </w:r>
                </w:p>
              </w:tc>
              <w:tc>
                <w:tcPr>
                  <w:tcW w:w="734" w:type="dxa"/>
                  <w:vAlign w:val="center"/>
                </w:tcPr>
                <w:p w14:paraId="2F63548A">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7</w:t>
                  </w:r>
                </w:p>
              </w:tc>
              <w:tc>
                <w:tcPr>
                  <w:tcW w:w="916" w:type="dxa"/>
                  <w:vAlign w:val="center"/>
                </w:tcPr>
                <w:p w14:paraId="6FB1E001">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685" w:type="dxa"/>
                  <w:vAlign w:val="center"/>
                </w:tcPr>
                <w:p w14:paraId="537451B0">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0.0336</w:t>
                  </w:r>
                </w:p>
              </w:tc>
              <w:tc>
                <w:tcPr>
                  <w:tcW w:w="709" w:type="dxa"/>
                  <w:vAlign w:val="center"/>
                </w:tcPr>
                <w:p w14:paraId="05FD9242">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7</w:t>
                  </w:r>
                </w:p>
              </w:tc>
              <w:tc>
                <w:tcPr>
                  <w:tcW w:w="771" w:type="dxa"/>
                  <w:vAlign w:val="center"/>
                </w:tcPr>
                <w:p w14:paraId="71D82868">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0.0084</w:t>
                  </w:r>
                </w:p>
              </w:tc>
              <w:tc>
                <w:tcPr>
                  <w:tcW w:w="462" w:type="dxa"/>
                  <w:vAlign w:val="center"/>
                </w:tcPr>
                <w:p w14:paraId="2D08A5C5">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670" w:type="dxa"/>
                  <w:vAlign w:val="center"/>
                </w:tcPr>
                <w:p w14:paraId="6AD9E0BD">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14:paraId="5286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Align w:val="center"/>
                </w:tcPr>
                <w:p w14:paraId="52E099B3">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废水去向</w:t>
                  </w:r>
                </w:p>
              </w:tc>
              <w:tc>
                <w:tcPr>
                  <w:tcW w:w="7807" w:type="dxa"/>
                  <w:gridSpan w:val="11"/>
                  <w:vAlign w:val="center"/>
                </w:tcPr>
                <w:p w14:paraId="5C41B940">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szCs w:val="21"/>
                      <w:highlight w:val="none"/>
                    </w:rPr>
                    <w:t>本项目食堂废水经隔油池处理后，与</w:t>
                  </w:r>
                  <w:r>
                    <w:rPr>
                      <w:rFonts w:hint="eastAsia" w:cs="Times New Roman"/>
                      <w:color w:val="auto"/>
                      <w:szCs w:val="21"/>
                      <w:highlight w:val="none"/>
                      <w:lang w:eastAsia="zh-CN"/>
                    </w:rPr>
                    <w:t>生活污水</w:t>
                  </w:r>
                  <w:r>
                    <w:rPr>
                      <w:rFonts w:hint="default" w:ascii="Times New Roman" w:hAnsi="Times New Roman" w:eastAsia="宋体" w:cs="Times New Roman"/>
                      <w:color w:val="auto"/>
                      <w:szCs w:val="21"/>
                      <w:highlight w:val="none"/>
                    </w:rPr>
                    <w:t>一并进入化粪池（15m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）进行预处理；办公废水进入化粪池（10m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）预处理后与食堂、</w:t>
                  </w:r>
                  <w:r>
                    <w:rPr>
                      <w:rFonts w:hint="eastAsia" w:cs="Times New Roman"/>
                      <w:color w:val="auto"/>
                      <w:szCs w:val="21"/>
                      <w:highlight w:val="none"/>
                      <w:lang w:eastAsia="zh-CN"/>
                    </w:rPr>
                    <w:t>生活污水</w:t>
                  </w:r>
                  <w:r>
                    <w:rPr>
                      <w:rFonts w:hint="default" w:ascii="Times New Roman" w:hAnsi="Times New Roman" w:eastAsia="宋体" w:cs="Times New Roman"/>
                      <w:color w:val="auto"/>
                      <w:szCs w:val="21"/>
                      <w:highlight w:val="none"/>
                    </w:rPr>
                    <w:t>（预处理后）一并进入自建一体化生活污水处理站处理达《城市污水再生利用 城市杂用水水质》（GB/T18920-2020）中的城市绿化、道路清扫、消防、建筑施工标准后，用于项目区内绿化及道路场地洒水降尘，不外排。</w:t>
                  </w:r>
                </w:p>
              </w:tc>
            </w:tr>
          </w:tbl>
          <w:p w14:paraId="6819F60F">
            <w:pPr>
              <w:spacing w:line="360" w:lineRule="auto"/>
              <w:ind w:firstLine="482" w:firstLineChars="200"/>
              <w:rPr>
                <w:rFonts w:hint="default" w:ascii="Times New Roman" w:hAnsi="Times New Roman" w:eastAsia="宋体" w:cs="Times New Roman"/>
                <w:b/>
                <w:color w:val="auto"/>
                <w:sz w:val="24"/>
                <w:highlight w:val="none"/>
                <w:lang w:bidi="ar"/>
              </w:rPr>
            </w:pPr>
            <w:r>
              <w:rPr>
                <w:rFonts w:hint="default" w:ascii="Times New Roman" w:hAnsi="Times New Roman" w:eastAsia="宋体" w:cs="Times New Roman"/>
                <w:b/>
                <w:color w:val="auto"/>
                <w:sz w:val="24"/>
                <w:highlight w:val="none"/>
                <w:lang w:bidi="ar"/>
              </w:rPr>
              <w:t>3、</w:t>
            </w:r>
            <w:r>
              <w:rPr>
                <w:rFonts w:hint="default" w:ascii="Times New Roman" w:hAnsi="Times New Roman" w:eastAsia="宋体" w:cs="Times New Roman"/>
                <w:b/>
                <w:color w:val="auto"/>
                <w:spacing w:val="-10"/>
                <w:sz w:val="24"/>
                <w:highlight w:val="none"/>
              </w:rPr>
              <w:t>污水处理设施的可行性</w:t>
            </w:r>
          </w:p>
          <w:p w14:paraId="186FBF36">
            <w:pPr>
              <w:widowControl/>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①</w:t>
            </w:r>
            <w:r>
              <w:rPr>
                <w:rFonts w:hint="default" w:ascii="Times New Roman" w:hAnsi="Times New Roman" w:eastAsia="宋体" w:cs="Times New Roman"/>
                <w:color w:val="auto"/>
                <w:sz w:val="24"/>
                <w:highlight w:val="none"/>
                <w:lang w:val="zh-CN"/>
              </w:rPr>
              <w:t>隔油池</w:t>
            </w:r>
          </w:p>
          <w:p w14:paraId="25F4C2C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根据工程分析可知，本项目食堂废水产生量为0.96m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/d。根据中华人民共和国国家环境保护标准《饮食业环境保护技术规范》（HJ554-2010），隔油池设计符合下列规定：</w:t>
            </w:r>
          </w:p>
          <w:p w14:paraId="0E870EEF">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a、含油污水的水力停留时间不宜小于0.5h；</w:t>
            </w:r>
          </w:p>
          <w:p w14:paraId="01200E13">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b、池内水流流速不宜大于0.005m/s；</w:t>
            </w:r>
          </w:p>
          <w:p w14:paraId="0179E3B8">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c、池内分格宜取两档三格；</w:t>
            </w:r>
          </w:p>
          <w:p w14:paraId="70A403D9">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d、人工除油的隔油池内存油部分的容积不得小于该池有效容积的25%，隔油池出水管管底至池底的深度，不得小于0.6m。</w:t>
            </w:r>
          </w:p>
          <w:p w14:paraId="556DDE12">
            <w:pPr>
              <w:pStyle w:val="11"/>
              <w:adjustRightInd w:val="0"/>
              <w:snapToGrid w:val="0"/>
              <w:spacing w:after="0" w:line="360" w:lineRule="auto"/>
              <w:ind w:firstLine="464"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项目</w:t>
            </w:r>
            <w:r>
              <w:rPr>
                <w:rFonts w:hint="default" w:ascii="Times New Roman" w:hAnsi="Times New Roman" w:eastAsia="宋体" w:cs="Times New Roman"/>
                <w:color w:val="auto"/>
                <w:sz w:val="24"/>
                <w:highlight w:val="none"/>
              </w:rPr>
              <w:t>食堂拟配套设置1个容积约为0.4m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的隔油池进行使用，用于接纳厨房餐饮含油废水。根据上文分析，本项目建成后整个食堂厨房含油废水产生量为0.96m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/d，按炊事时间4小时计算，隔油池容积大于0.24m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即可满足水量停留时间要求，</w:t>
            </w:r>
            <w:r>
              <w:rPr>
                <w:rFonts w:hint="eastAsia" w:cs="Times New Roman"/>
                <w:color w:val="auto"/>
                <w:sz w:val="24"/>
                <w:highlight w:val="none"/>
                <w:lang w:eastAsia="zh-CN"/>
              </w:rPr>
              <w:t>本项目</w:t>
            </w:r>
            <w:r>
              <w:rPr>
                <w:rFonts w:hint="default" w:ascii="Times New Roman" w:hAnsi="Times New Roman" w:eastAsia="宋体" w:cs="Times New Roman"/>
                <w:color w:val="auto"/>
                <w:sz w:val="24"/>
                <w:highlight w:val="none"/>
              </w:rPr>
              <w:t>拟设置的隔油池容积为0.4m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，隔油池容积能够满足本项目含油污水的水量停留时间不小于0.5h的要求，能够确保隔油池的隔油效果。</w:t>
            </w:r>
          </w:p>
          <w:p w14:paraId="134463AE">
            <w:pPr>
              <w:snapToGrid w:val="0"/>
              <w:spacing w:line="360" w:lineRule="auto"/>
              <w:ind w:firstLine="482"/>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②化粪池</w:t>
            </w:r>
          </w:p>
          <w:p w14:paraId="7B3EBC6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根据工程分析可知，本项目生活</w:t>
            </w:r>
            <w:r>
              <w:rPr>
                <w:rFonts w:hint="eastAsia" w:cs="Times New Roman"/>
                <w:color w:val="auto"/>
                <w:sz w:val="24"/>
                <w:highlight w:val="none"/>
                <w:lang w:val="en-US" w:eastAsia="zh-CN"/>
              </w:rPr>
              <w:t>污</w:t>
            </w:r>
            <w:r>
              <w:rPr>
                <w:rFonts w:hint="default" w:ascii="Times New Roman" w:hAnsi="Times New Roman" w:eastAsia="宋体" w:cs="Times New Roman"/>
                <w:color w:val="auto"/>
                <w:sz w:val="24"/>
                <w:highlight w:val="none"/>
              </w:rPr>
              <w:t>水产生量为</w:t>
            </w:r>
            <w:r>
              <w:rPr>
                <w:rFonts w:hint="eastAsia" w:cs="Times New Roman"/>
                <w:color w:val="auto"/>
                <w:sz w:val="24"/>
                <w:highlight w:val="none"/>
                <w:lang w:val="en-US" w:eastAsia="zh-CN"/>
              </w:rPr>
              <w:t>4.8</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w:t>
            </w:r>
            <w:r>
              <w:rPr>
                <w:rFonts w:hint="default" w:ascii="Times New Roman" w:hAnsi="Times New Roman" w:eastAsia="宋体" w:cs="Times New Roman"/>
                <w:color w:val="auto"/>
                <w:spacing w:val="-4"/>
                <w:sz w:val="24"/>
                <w:highlight w:val="none"/>
              </w:rPr>
              <w:t>根据GB50015-2003《建筑给排水设计规范》（2009年版），</w:t>
            </w:r>
            <w:r>
              <w:rPr>
                <w:rFonts w:hint="default" w:ascii="Times New Roman" w:hAnsi="Times New Roman" w:eastAsia="宋体" w:cs="Times New Roman"/>
                <w:color w:val="auto"/>
                <w:sz w:val="24"/>
                <w:highlight w:val="none"/>
              </w:rPr>
              <w:t>化粪池总容积应满足废水停留时间12</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24小时的要求，并做好防渗处理，化粪池宜建在便于机动车清掏的位置。</w:t>
            </w:r>
          </w:p>
          <w:p w14:paraId="3D525EF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项目区内已</w:t>
            </w:r>
            <w:r>
              <w:rPr>
                <w:rFonts w:hint="eastAsia" w:cs="Times New Roman"/>
                <w:color w:val="auto"/>
                <w:sz w:val="24"/>
                <w:highlight w:val="none"/>
                <w:lang w:val="en-US" w:eastAsia="zh-CN"/>
              </w:rPr>
              <w:t>建1个容积为</w:t>
            </w:r>
            <w:r>
              <w:rPr>
                <w:rFonts w:hint="default" w:ascii="Times New Roman" w:hAnsi="Times New Roman" w:eastAsia="宋体" w:cs="Times New Roman"/>
                <w:color w:val="auto"/>
                <w:sz w:val="24"/>
                <w:highlight w:val="none"/>
              </w:rPr>
              <w:t>10m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化粪池</w:t>
            </w:r>
            <w:r>
              <w:rPr>
                <w:rFonts w:hint="eastAsia" w:cs="Times New Roman"/>
                <w:color w:val="auto"/>
                <w:sz w:val="24"/>
                <w:highlight w:val="none"/>
                <w:vertAlign w:val="baseline"/>
                <w:lang w:val="en-US" w:eastAsia="zh-CN"/>
              </w:rPr>
              <w:t>用于预处理办公废水</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新建1个容积为</w:t>
            </w:r>
            <w:r>
              <w:rPr>
                <w:rFonts w:hint="default" w:ascii="Times New Roman" w:hAnsi="Times New Roman" w:eastAsia="宋体" w:cs="Times New Roman"/>
                <w:color w:val="auto"/>
                <w:sz w:val="24"/>
                <w:highlight w:val="none"/>
              </w:rPr>
              <w:t>1</w:t>
            </w:r>
            <w:r>
              <w:rPr>
                <w:rFonts w:hint="eastAsia" w:cs="Times New Roman"/>
                <w:color w:val="auto"/>
                <w:sz w:val="24"/>
                <w:highlight w:val="none"/>
                <w:lang w:val="en-US" w:eastAsia="zh-CN"/>
              </w:rPr>
              <w:t>5</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化粪池用于预处理</w:t>
            </w:r>
            <w:r>
              <w:rPr>
                <w:rFonts w:hint="eastAsia" w:cs="Times New Roman"/>
                <w:color w:val="auto"/>
                <w:sz w:val="24"/>
                <w:highlight w:val="none"/>
                <w:lang w:val="en-US" w:eastAsia="zh-CN"/>
              </w:rPr>
              <w:t>食堂、</w:t>
            </w:r>
            <w:r>
              <w:rPr>
                <w:rFonts w:hint="default" w:ascii="Times New Roman" w:hAnsi="Times New Roman" w:eastAsia="宋体" w:cs="Times New Roman"/>
                <w:color w:val="auto"/>
                <w:sz w:val="24"/>
                <w:highlight w:val="none"/>
              </w:rPr>
              <w:t>生活污水。已设置的</w:t>
            </w:r>
            <w:r>
              <w:rPr>
                <w:rFonts w:hint="eastAsia" w:cs="Times New Roman"/>
                <w:color w:val="auto"/>
                <w:sz w:val="24"/>
                <w:highlight w:val="none"/>
                <w:lang w:val="en-US" w:eastAsia="zh-CN"/>
              </w:rPr>
              <w:t>2个</w:t>
            </w:r>
            <w:r>
              <w:rPr>
                <w:rFonts w:hint="default" w:ascii="Times New Roman" w:hAnsi="Times New Roman" w:eastAsia="宋体" w:cs="Times New Roman"/>
                <w:color w:val="auto"/>
                <w:sz w:val="24"/>
                <w:highlight w:val="none"/>
              </w:rPr>
              <w:t>化粪池容积能够保证污水停留24小时以上，</w:t>
            </w:r>
            <w:r>
              <w:rPr>
                <w:rFonts w:hint="eastAsia" w:cs="Times New Roman"/>
                <w:color w:val="auto"/>
                <w:sz w:val="24"/>
                <w:highlight w:val="none"/>
                <w:lang w:eastAsia="zh-CN"/>
              </w:rPr>
              <w:t>净化</w:t>
            </w:r>
            <w:r>
              <w:rPr>
                <w:rFonts w:hint="default" w:ascii="Times New Roman" w:hAnsi="Times New Roman" w:eastAsia="宋体" w:cs="Times New Roman"/>
                <w:color w:val="auto"/>
                <w:sz w:val="24"/>
                <w:highlight w:val="none"/>
              </w:rPr>
              <w:t>效果较好，项目生活污水经化粪池处理</w:t>
            </w:r>
            <w:r>
              <w:rPr>
                <w:rFonts w:hint="eastAsia" w:cs="Times New Roman"/>
                <w:color w:val="auto"/>
                <w:sz w:val="24"/>
                <w:highlight w:val="none"/>
                <w:lang w:eastAsia="zh-CN"/>
              </w:rPr>
              <w:t>后</w:t>
            </w:r>
            <w:r>
              <w:rPr>
                <w:rFonts w:hint="default" w:ascii="Times New Roman" w:hAnsi="Times New Roman" w:eastAsia="宋体" w:cs="Times New Roman"/>
                <w:color w:val="auto"/>
                <w:sz w:val="24"/>
                <w:highlight w:val="none"/>
              </w:rPr>
              <w:t>可大大降低后端一体化</w:t>
            </w:r>
            <w:r>
              <w:rPr>
                <w:rFonts w:hint="default" w:ascii="Times New Roman" w:hAnsi="Times New Roman" w:eastAsia="宋体" w:cs="Times New Roman"/>
                <w:color w:val="auto"/>
                <w:sz w:val="24"/>
                <w:highlight w:val="none"/>
                <w:lang w:val="en-US" w:eastAsia="zh-CN"/>
              </w:rPr>
              <w:t>生活</w:t>
            </w:r>
            <w:r>
              <w:rPr>
                <w:rFonts w:hint="default" w:ascii="Times New Roman" w:hAnsi="Times New Roman" w:eastAsia="宋体" w:cs="Times New Roman"/>
                <w:color w:val="auto"/>
                <w:sz w:val="24"/>
                <w:highlight w:val="none"/>
              </w:rPr>
              <w:t>污水处理站的运行负荷。</w:t>
            </w:r>
          </w:p>
          <w:p w14:paraId="14D15DD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因此，本项目化粪池</w:t>
            </w:r>
            <w:r>
              <w:rPr>
                <w:rFonts w:hint="eastAsia" w:cs="Times New Roman"/>
                <w:color w:val="auto"/>
                <w:sz w:val="24"/>
                <w:highlight w:val="none"/>
                <w:lang w:val="en-US" w:eastAsia="zh-CN"/>
              </w:rPr>
              <w:t>对食堂、办公、生活污水进行预处理是</w:t>
            </w:r>
            <w:r>
              <w:rPr>
                <w:rFonts w:hint="default" w:ascii="Times New Roman" w:hAnsi="Times New Roman" w:eastAsia="宋体" w:cs="Times New Roman"/>
                <w:color w:val="auto"/>
                <w:sz w:val="24"/>
                <w:highlight w:val="none"/>
              </w:rPr>
              <w:t>可行</w:t>
            </w:r>
            <w:r>
              <w:rPr>
                <w:rFonts w:hint="eastAsia" w:cs="Times New Roman"/>
                <w:color w:val="auto"/>
                <w:sz w:val="24"/>
                <w:highlight w:val="none"/>
                <w:lang w:val="en-US" w:eastAsia="zh-CN"/>
              </w:rPr>
              <w:t>的</w:t>
            </w:r>
            <w:r>
              <w:rPr>
                <w:rFonts w:hint="default" w:ascii="Times New Roman" w:hAnsi="Times New Roman" w:eastAsia="宋体" w:cs="Times New Roman"/>
                <w:color w:val="auto"/>
                <w:sz w:val="24"/>
                <w:highlight w:val="none"/>
              </w:rPr>
              <w:t>。</w:t>
            </w:r>
          </w:p>
          <w:p w14:paraId="4D0AEC32">
            <w:pPr>
              <w:widowControl/>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③一体化</w:t>
            </w:r>
            <w:r>
              <w:rPr>
                <w:rFonts w:hint="default" w:ascii="Times New Roman" w:hAnsi="Times New Roman" w:eastAsia="宋体" w:cs="Times New Roman"/>
                <w:color w:val="auto"/>
                <w:sz w:val="24"/>
                <w:highlight w:val="none"/>
                <w:lang w:val="en-US" w:eastAsia="zh-CN"/>
              </w:rPr>
              <w:t>生活</w:t>
            </w:r>
            <w:r>
              <w:rPr>
                <w:rFonts w:hint="default" w:ascii="Times New Roman" w:hAnsi="Times New Roman" w:eastAsia="宋体" w:cs="Times New Roman"/>
                <w:color w:val="auto"/>
                <w:sz w:val="24"/>
                <w:highlight w:val="none"/>
              </w:rPr>
              <w:t>污水处理站</w:t>
            </w:r>
          </w:p>
          <w:p w14:paraId="3B8CC000">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eastAsia="zh-CN"/>
              </w:rPr>
              <w:t>根据调查，本项目一体化生活污水处理站采用</w:t>
            </w:r>
            <w:r>
              <w:rPr>
                <w:rFonts w:hint="eastAsia" w:cs="Times New Roman"/>
                <w:color w:val="auto"/>
                <w:sz w:val="24"/>
                <w:szCs w:val="24"/>
                <w:highlight w:val="none"/>
                <w:lang w:eastAsia="zh-CN"/>
              </w:rPr>
              <w:t>“</w:t>
            </w:r>
            <w:r>
              <w:rPr>
                <w:rFonts w:hint="default" w:ascii="Times New Roman" w:hAnsi="Times New Roman" w:eastAsia="宋体" w:cs="Times New Roman"/>
                <w:bCs/>
                <w:color w:val="auto"/>
                <w:sz w:val="24"/>
                <w:szCs w:val="24"/>
                <w:highlight w:val="none"/>
                <w:vertAlign w:val="baseline"/>
                <w:lang w:val="en-US" w:eastAsia="zh-CN"/>
              </w:rPr>
              <w:t>MBR膜生物反应</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工艺处理项目</w:t>
            </w:r>
            <w:r>
              <w:rPr>
                <w:rFonts w:hint="eastAsia" w:cs="Times New Roman"/>
                <w:color w:val="auto"/>
                <w:sz w:val="24"/>
                <w:szCs w:val="24"/>
                <w:highlight w:val="none"/>
                <w:lang w:val="en-US" w:eastAsia="zh-CN"/>
              </w:rPr>
              <w:t>中</w:t>
            </w:r>
            <w:r>
              <w:rPr>
                <w:rFonts w:hint="default" w:ascii="Times New Roman" w:hAnsi="Times New Roman" w:eastAsia="宋体" w:cs="Times New Roman"/>
                <w:color w:val="auto"/>
                <w:sz w:val="24"/>
                <w:szCs w:val="24"/>
                <w:highlight w:val="none"/>
              </w:rPr>
              <w:t>产生的</w:t>
            </w:r>
            <w:r>
              <w:rPr>
                <w:rFonts w:hint="eastAsia" w:cs="Times New Roman"/>
                <w:color w:val="auto"/>
                <w:sz w:val="24"/>
                <w:szCs w:val="24"/>
                <w:highlight w:val="none"/>
                <w:lang w:val="en-US" w:eastAsia="zh-CN"/>
              </w:rPr>
              <w:t>生活污水</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highlight w:val="none"/>
              </w:rPr>
              <w:t>指把生物反应与膜分离相结合，以膜为分离介质替代常规重力沉淀固液分离获得出水,并能改变反应进程和提高反应效率的污水处理方法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highlight w:val="none"/>
                <w:lang w:eastAsia="zh-CN"/>
              </w:rPr>
              <w:t>一体化生活污水处理站</w:t>
            </w:r>
            <w:r>
              <w:rPr>
                <w:rFonts w:hint="default" w:ascii="Times New Roman" w:hAnsi="Times New Roman" w:eastAsia="宋体" w:cs="Times New Roman"/>
                <w:color w:val="auto"/>
                <w:sz w:val="24"/>
                <w:szCs w:val="24"/>
                <w:highlight w:val="none"/>
              </w:rPr>
              <w:t>运行操作简单，运行成本低，能高效去除污水中的有机污染物。根据</w:t>
            </w:r>
            <w:r>
              <w:rPr>
                <w:rFonts w:hint="default" w:ascii="Times New Roman" w:hAnsi="Times New Roman" w:eastAsia="宋体" w:cs="Times New Roman"/>
                <w:color w:val="auto"/>
                <w:sz w:val="24"/>
                <w:szCs w:val="24"/>
                <w:highlight w:val="none"/>
                <w:lang w:val="en-US" w:eastAsia="zh-CN"/>
              </w:rPr>
              <w:t>水平衡</w:t>
            </w:r>
            <w:r>
              <w:rPr>
                <w:rFonts w:hint="default" w:ascii="Times New Roman" w:hAnsi="Times New Roman" w:eastAsia="宋体" w:cs="Times New Roman"/>
                <w:color w:val="auto"/>
                <w:sz w:val="24"/>
                <w:szCs w:val="24"/>
                <w:highlight w:val="none"/>
              </w:rPr>
              <w:t>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生活污水</w:t>
            </w:r>
            <w:r>
              <w:rPr>
                <w:rFonts w:hint="default" w:ascii="Times New Roman" w:hAnsi="Times New Roman" w:eastAsia="宋体" w:cs="Times New Roman"/>
                <w:color w:val="auto"/>
                <w:sz w:val="24"/>
                <w:szCs w:val="24"/>
                <w:highlight w:val="none"/>
              </w:rPr>
              <w:t>产生量为</w:t>
            </w:r>
            <w:r>
              <w:rPr>
                <w:rFonts w:hint="eastAsia" w:cs="Times New Roman"/>
                <w:color w:val="auto"/>
                <w:sz w:val="24"/>
                <w:szCs w:val="24"/>
                <w:highlight w:val="none"/>
                <w:lang w:val="en-US" w:eastAsia="zh-CN"/>
              </w:rPr>
              <w:t>4.8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lang w:val="en-US" w:eastAsia="zh-CN"/>
              </w:rPr>
              <w:t>拟设置的</w:t>
            </w:r>
            <w:r>
              <w:rPr>
                <w:rFonts w:hint="default" w:ascii="Times New Roman" w:hAnsi="Times New Roman" w:eastAsia="宋体" w:cs="Times New Roman"/>
                <w:color w:val="auto"/>
                <w:sz w:val="24"/>
                <w:szCs w:val="24"/>
                <w:highlight w:val="none"/>
                <w:lang w:eastAsia="zh-CN"/>
              </w:rPr>
              <w:t>一体化生活污水处理站</w:t>
            </w:r>
            <w:r>
              <w:rPr>
                <w:rFonts w:hint="default" w:ascii="Times New Roman" w:hAnsi="Times New Roman" w:eastAsia="宋体" w:cs="Times New Roman"/>
                <w:color w:val="auto"/>
                <w:sz w:val="24"/>
                <w:szCs w:val="24"/>
                <w:highlight w:val="none"/>
              </w:rPr>
              <w:t>处理规模</w:t>
            </w:r>
            <w:r>
              <w:rPr>
                <w:rFonts w:hint="default" w:ascii="Times New Roman" w:hAnsi="Times New Roman" w:eastAsia="宋体" w:cs="Times New Roman"/>
                <w:color w:val="auto"/>
                <w:sz w:val="24"/>
                <w:szCs w:val="24"/>
                <w:highlight w:val="none"/>
                <w:lang w:eastAsia="zh-CN"/>
              </w:rPr>
              <w:t>为</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，可</w:t>
            </w:r>
            <w:r>
              <w:rPr>
                <w:rFonts w:hint="default" w:ascii="Times New Roman" w:hAnsi="Times New Roman" w:eastAsia="宋体" w:cs="Times New Roman"/>
                <w:color w:val="auto"/>
                <w:sz w:val="24"/>
                <w:szCs w:val="24"/>
                <w:highlight w:val="none"/>
                <w:lang w:val="en-US" w:eastAsia="zh-CN"/>
              </w:rPr>
              <w:t>完全</w:t>
            </w:r>
            <w:r>
              <w:rPr>
                <w:rFonts w:hint="default" w:ascii="Times New Roman" w:hAnsi="Times New Roman" w:eastAsia="宋体" w:cs="Times New Roman"/>
                <w:color w:val="auto"/>
                <w:sz w:val="24"/>
                <w:szCs w:val="24"/>
                <w:highlight w:val="none"/>
                <w:lang w:eastAsia="zh-CN"/>
              </w:rPr>
              <w:t>容纳</w:t>
            </w:r>
            <w:r>
              <w:rPr>
                <w:rFonts w:hint="default" w:ascii="Times New Roman" w:hAnsi="Times New Roman" w:eastAsia="宋体" w:cs="Times New Roman"/>
                <w:color w:val="auto"/>
                <w:sz w:val="24"/>
                <w:szCs w:val="24"/>
                <w:highlight w:val="none"/>
                <w:lang w:val="en-US" w:eastAsia="zh-CN"/>
              </w:rPr>
              <w:t>处理</w:t>
            </w:r>
            <w:r>
              <w:rPr>
                <w:rFonts w:hint="default" w:ascii="Times New Roman" w:hAnsi="Times New Roman" w:eastAsia="宋体" w:cs="Times New Roman"/>
                <w:color w:val="auto"/>
                <w:sz w:val="24"/>
                <w:szCs w:val="24"/>
                <w:highlight w:val="none"/>
                <w:lang w:eastAsia="zh-CN"/>
              </w:rPr>
              <w:t>项目产生</w:t>
            </w:r>
            <w:r>
              <w:rPr>
                <w:rFonts w:hint="default" w:ascii="Times New Roman" w:hAnsi="Times New Roman" w:eastAsia="宋体" w:cs="Times New Roman"/>
                <w:color w:val="auto"/>
                <w:sz w:val="24"/>
                <w:szCs w:val="24"/>
                <w:highlight w:val="none"/>
                <w:lang w:val="en-US" w:eastAsia="zh-CN"/>
              </w:rPr>
              <w:t>的生活污水。</w:t>
            </w:r>
          </w:p>
          <w:p w14:paraId="39B36D7D">
            <w:pPr>
              <w:spacing w:line="360" w:lineRule="auto"/>
              <w:ind w:firstLine="460" w:firstLineChars="192"/>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highlight w:val="none"/>
              </w:rPr>
              <w:t>本项目化粪池及一体化</w:t>
            </w:r>
            <w:r>
              <w:rPr>
                <w:rFonts w:hint="default" w:ascii="Times New Roman" w:hAnsi="Times New Roman" w:eastAsia="宋体" w:cs="Times New Roman"/>
                <w:color w:val="auto"/>
                <w:sz w:val="24"/>
                <w:highlight w:val="none"/>
                <w:lang w:val="en-US" w:eastAsia="zh-CN"/>
              </w:rPr>
              <w:t>生活</w:t>
            </w:r>
            <w:r>
              <w:rPr>
                <w:rFonts w:hint="default" w:ascii="Times New Roman" w:hAnsi="Times New Roman" w:eastAsia="宋体" w:cs="Times New Roman"/>
                <w:color w:val="auto"/>
                <w:sz w:val="24"/>
                <w:highlight w:val="none"/>
              </w:rPr>
              <w:t>污水处理站处理前后水质情况如下表</w:t>
            </w:r>
            <w:r>
              <w:rPr>
                <w:rFonts w:hint="eastAsia" w:cs="Times New Roman"/>
                <w:color w:val="auto"/>
                <w:sz w:val="24"/>
                <w:highlight w:val="none"/>
                <w:lang w:val="en-US" w:eastAsia="zh-CN"/>
              </w:rPr>
              <w:t>4-14</w:t>
            </w:r>
            <w:r>
              <w:rPr>
                <w:rFonts w:hint="default" w:ascii="Times New Roman" w:hAnsi="Times New Roman" w:eastAsia="宋体" w:cs="Times New Roman"/>
                <w:color w:val="auto"/>
                <w:sz w:val="24"/>
                <w:highlight w:val="none"/>
              </w:rPr>
              <w:t>所示。</w:t>
            </w:r>
          </w:p>
          <w:p w14:paraId="773F50AF">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表4-1</w:t>
            </w:r>
            <w:r>
              <w:rPr>
                <w:rFonts w:hint="default" w:ascii="Times New Roman" w:hAnsi="Times New Roman" w:eastAsia="宋体" w:cs="Times New Roman"/>
                <w:b/>
                <w:bCs/>
                <w:color w:val="auto"/>
                <w:szCs w:val="21"/>
                <w:highlight w:val="none"/>
                <w:lang w:val="en-US" w:eastAsia="zh-CN"/>
              </w:rPr>
              <w:t>4</w:t>
            </w:r>
            <w:r>
              <w:rPr>
                <w:rFonts w:hint="default" w:ascii="Times New Roman" w:hAnsi="Times New Roman" w:eastAsia="宋体" w:cs="Times New Roman"/>
                <w:b/>
                <w:bCs/>
                <w:color w:val="auto"/>
                <w:szCs w:val="21"/>
                <w:highlight w:val="none"/>
              </w:rPr>
              <w:t xml:space="preserve">   化粪池、一体化</w:t>
            </w:r>
            <w:r>
              <w:rPr>
                <w:rFonts w:hint="default" w:ascii="Times New Roman" w:hAnsi="Times New Roman" w:eastAsia="宋体" w:cs="Times New Roman"/>
                <w:b/>
                <w:bCs/>
                <w:color w:val="auto"/>
                <w:szCs w:val="21"/>
                <w:highlight w:val="none"/>
                <w:lang w:val="en-US" w:eastAsia="zh-CN"/>
              </w:rPr>
              <w:t>生活</w:t>
            </w:r>
            <w:r>
              <w:rPr>
                <w:rFonts w:hint="default" w:ascii="Times New Roman" w:hAnsi="Times New Roman" w:eastAsia="宋体" w:cs="Times New Roman"/>
                <w:b/>
                <w:bCs/>
                <w:color w:val="auto"/>
                <w:szCs w:val="21"/>
                <w:highlight w:val="none"/>
              </w:rPr>
              <w:t>污水处理站进出水水质一览表   单位：</w:t>
            </w:r>
            <w:r>
              <w:rPr>
                <w:rFonts w:hint="default" w:ascii="Times New Roman" w:hAnsi="Times New Roman" w:eastAsia="宋体" w:cs="Times New Roman"/>
                <w:b/>
                <w:bCs/>
                <w:color w:val="auto"/>
                <w:kern w:val="0"/>
                <w:szCs w:val="21"/>
                <w:highlight w:val="none"/>
                <w:lang w:val="zh-CN"/>
              </w:rPr>
              <w:t>mg/L</w:t>
            </w:r>
          </w:p>
          <w:tbl>
            <w:tblPr>
              <w:tblStyle w:val="26"/>
              <w:tblW w:w="8394"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61"/>
              <w:gridCol w:w="865"/>
              <w:gridCol w:w="617"/>
              <w:gridCol w:w="1416"/>
              <w:gridCol w:w="691"/>
              <w:gridCol w:w="3656"/>
              <w:gridCol w:w="688"/>
            </w:tblGrid>
            <w:tr w14:paraId="075D904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dxa"/>
                  <w:tcBorders>
                    <w:tl2br w:val="nil"/>
                    <w:tr2bl w:val="nil"/>
                  </w:tcBorders>
                  <w:vAlign w:val="center"/>
                </w:tcPr>
                <w:p w14:paraId="167154F5">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污染源</w:t>
                  </w:r>
                </w:p>
              </w:tc>
              <w:tc>
                <w:tcPr>
                  <w:tcW w:w="865" w:type="dxa"/>
                  <w:tcBorders>
                    <w:tl2br w:val="nil"/>
                    <w:tr2bl w:val="nil"/>
                  </w:tcBorders>
                  <w:vAlign w:val="center"/>
                </w:tcPr>
                <w:p w14:paraId="0A583ABB">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tc>
              <w:tc>
                <w:tcPr>
                  <w:tcW w:w="617" w:type="dxa"/>
                  <w:tcBorders>
                    <w:tl2br w:val="nil"/>
                    <w:tr2bl w:val="nil"/>
                  </w:tcBorders>
                  <w:vAlign w:val="center"/>
                </w:tcPr>
                <w:p w14:paraId="6658D781">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产生浓度</w:t>
                  </w:r>
                </w:p>
              </w:tc>
              <w:tc>
                <w:tcPr>
                  <w:tcW w:w="1416" w:type="dxa"/>
                  <w:tcBorders>
                    <w:tl2br w:val="nil"/>
                    <w:tr2bl w:val="nil"/>
                  </w:tcBorders>
                  <w:vAlign w:val="center"/>
                </w:tcPr>
                <w:p w14:paraId="7D6E9F2B">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处理方式</w:t>
                  </w:r>
                </w:p>
              </w:tc>
              <w:tc>
                <w:tcPr>
                  <w:tcW w:w="691" w:type="dxa"/>
                  <w:tcBorders>
                    <w:tl2br w:val="nil"/>
                    <w:tr2bl w:val="nil"/>
                  </w:tcBorders>
                  <w:vAlign w:val="center"/>
                </w:tcPr>
                <w:p w14:paraId="15ABB4C4">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处理后浓度</w:t>
                  </w:r>
                </w:p>
              </w:tc>
              <w:tc>
                <w:tcPr>
                  <w:tcW w:w="3656" w:type="dxa"/>
                  <w:tcBorders>
                    <w:tl2br w:val="nil"/>
                    <w:tr2bl w:val="nil"/>
                  </w:tcBorders>
                  <w:vAlign w:val="center"/>
                </w:tcPr>
                <w:p w14:paraId="26FB8942">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《城市污水再生利用 城市杂用水水质》（GB/T18920-2020）中的城市绿化、道路清扫、消防、建筑施工标准</w:t>
                  </w:r>
                </w:p>
              </w:tc>
              <w:tc>
                <w:tcPr>
                  <w:tcW w:w="688" w:type="dxa"/>
                  <w:tcBorders>
                    <w:tl2br w:val="nil"/>
                    <w:tr2bl w:val="nil"/>
                  </w:tcBorders>
                  <w:vAlign w:val="center"/>
                </w:tcPr>
                <w:p w14:paraId="6749C8F7">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达标情况</w:t>
                  </w:r>
                </w:p>
              </w:tc>
            </w:tr>
            <w:tr w14:paraId="519E530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dxa"/>
                  <w:vMerge w:val="restart"/>
                  <w:tcBorders>
                    <w:tl2br w:val="nil"/>
                    <w:tr2bl w:val="nil"/>
                  </w:tcBorders>
                  <w:vAlign w:val="center"/>
                </w:tcPr>
                <w:p w14:paraId="4C6FCDD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综合废水</w:t>
                  </w:r>
                </w:p>
              </w:tc>
              <w:tc>
                <w:tcPr>
                  <w:tcW w:w="865" w:type="dxa"/>
                  <w:tcBorders>
                    <w:tl2br w:val="nil"/>
                    <w:tr2bl w:val="nil"/>
                  </w:tcBorders>
                  <w:vAlign w:val="center"/>
                </w:tcPr>
                <w:p w14:paraId="048EEEB0">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COD</w:t>
                  </w:r>
                </w:p>
              </w:tc>
              <w:tc>
                <w:tcPr>
                  <w:tcW w:w="617" w:type="dxa"/>
                  <w:tcBorders>
                    <w:tl2br w:val="nil"/>
                    <w:tr2bl w:val="nil"/>
                  </w:tcBorders>
                  <w:vAlign w:val="center"/>
                </w:tcPr>
                <w:p w14:paraId="3B405DAA">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520</w:t>
                  </w:r>
                </w:p>
              </w:tc>
              <w:tc>
                <w:tcPr>
                  <w:tcW w:w="1416" w:type="dxa"/>
                  <w:vMerge w:val="restart"/>
                  <w:tcBorders>
                    <w:tl2br w:val="nil"/>
                    <w:tr2bl w:val="nil"/>
                  </w:tcBorders>
                  <w:vAlign w:val="center"/>
                </w:tcPr>
                <w:p w14:paraId="2A274F46">
                  <w:pPr>
                    <w:jc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化粪池+</w:t>
                  </w:r>
                  <w:r>
                    <w:rPr>
                      <w:rFonts w:hint="eastAsia" w:cs="Times New Roman"/>
                      <w:color w:val="auto"/>
                      <w:kern w:val="0"/>
                      <w:szCs w:val="21"/>
                      <w:highlight w:val="none"/>
                      <w:lang w:eastAsia="zh-CN" w:bidi="ar"/>
                    </w:rPr>
                    <w:t>自建</w:t>
                  </w:r>
                  <w:r>
                    <w:rPr>
                      <w:rFonts w:hint="default" w:ascii="Times New Roman" w:hAnsi="Times New Roman" w:eastAsia="宋体" w:cs="Times New Roman"/>
                      <w:color w:val="auto"/>
                      <w:kern w:val="0"/>
                      <w:szCs w:val="21"/>
                      <w:highlight w:val="none"/>
                      <w:lang w:bidi="ar"/>
                    </w:rPr>
                    <w:t>一体化</w:t>
                  </w:r>
                  <w:r>
                    <w:rPr>
                      <w:rFonts w:hint="default" w:ascii="Times New Roman" w:hAnsi="Times New Roman" w:eastAsia="宋体" w:cs="Times New Roman"/>
                      <w:color w:val="auto"/>
                      <w:kern w:val="0"/>
                      <w:szCs w:val="21"/>
                      <w:highlight w:val="none"/>
                      <w:lang w:val="en-US" w:eastAsia="zh-CN" w:bidi="ar"/>
                    </w:rPr>
                    <w:t>生活</w:t>
                  </w:r>
                  <w:r>
                    <w:rPr>
                      <w:rFonts w:hint="default" w:ascii="Times New Roman" w:hAnsi="Times New Roman" w:eastAsia="宋体" w:cs="Times New Roman"/>
                      <w:color w:val="auto"/>
                      <w:kern w:val="0"/>
                      <w:szCs w:val="21"/>
                      <w:highlight w:val="none"/>
                      <w:lang w:bidi="ar"/>
                    </w:rPr>
                    <w:t>污水处理站</w:t>
                  </w:r>
                </w:p>
              </w:tc>
              <w:tc>
                <w:tcPr>
                  <w:tcW w:w="691" w:type="dxa"/>
                  <w:tcBorders>
                    <w:tl2br w:val="nil"/>
                    <w:tr2bl w:val="nil"/>
                  </w:tcBorders>
                  <w:vAlign w:val="center"/>
                </w:tcPr>
                <w:p w14:paraId="5A6CC8D8">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44.2</w:t>
                  </w:r>
                </w:p>
              </w:tc>
              <w:tc>
                <w:tcPr>
                  <w:tcW w:w="3656" w:type="dxa"/>
                  <w:tcBorders>
                    <w:tl2br w:val="nil"/>
                    <w:tr2bl w:val="nil"/>
                  </w:tcBorders>
                  <w:vAlign w:val="center"/>
                </w:tcPr>
                <w:p w14:paraId="00EDC244">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688" w:type="dxa"/>
                  <w:tcBorders>
                    <w:tl2br w:val="nil"/>
                    <w:tr2bl w:val="nil"/>
                  </w:tcBorders>
                  <w:vAlign w:val="center"/>
                </w:tcPr>
                <w:p w14:paraId="67BFE5DE">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14:paraId="58BFB50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dxa"/>
                  <w:vMerge w:val="continue"/>
                  <w:tcBorders>
                    <w:tl2br w:val="nil"/>
                    <w:tr2bl w:val="nil"/>
                  </w:tcBorders>
                  <w:vAlign w:val="center"/>
                </w:tcPr>
                <w:p w14:paraId="7E4DE02B">
                  <w:pPr>
                    <w:jc w:val="center"/>
                    <w:rPr>
                      <w:rFonts w:hint="default" w:ascii="Times New Roman" w:hAnsi="Times New Roman" w:eastAsia="宋体" w:cs="Times New Roman"/>
                      <w:color w:val="auto"/>
                      <w:szCs w:val="21"/>
                      <w:highlight w:val="none"/>
                    </w:rPr>
                  </w:pPr>
                </w:p>
              </w:tc>
              <w:tc>
                <w:tcPr>
                  <w:tcW w:w="865" w:type="dxa"/>
                  <w:tcBorders>
                    <w:tl2br w:val="nil"/>
                    <w:tr2bl w:val="nil"/>
                  </w:tcBorders>
                  <w:vAlign w:val="center"/>
                </w:tcPr>
                <w:p w14:paraId="48597D72">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BOD</w:t>
                  </w:r>
                  <w:r>
                    <w:rPr>
                      <w:rFonts w:hint="default" w:ascii="Times New Roman" w:hAnsi="Times New Roman" w:eastAsia="宋体" w:cs="Times New Roman"/>
                      <w:color w:val="auto"/>
                      <w:kern w:val="0"/>
                      <w:szCs w:val="21"/>
                      <w:highlight w:val="none"/>
                      <w:vertAlign w:val="subscript"/>
                      <w:lang w:bidi="ar"/>
                    </w:rPr>
                    <w:t>5</w:t>
                  </w:r>
                </w:p>
              </w:tc>
              <w:tc>
                <w:tcPr>
                  <w:tcW w:w="617" w:type="dxa"/>
                  <w:tcBorders>
                    <w:tl2br w:val="nil"/>
                    <w:tr2bl w:val="nil"/>
                  </w:tcBorders>
                  <w:vAlign w:val="center"/>
                </w:tcPr>
                <w:p w14:paraId="41F7D36B">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200</w:t>
                  </w:r>
                </w:p>
              </w:tc>
              <w:tc>
                <w:tcPr>
                  <w:tcW w:w="1416" w:type="dxa"/>
                  <w:vMerge w:val="continue"/>
                  <w:tcBorders>
                    <w:tl2br w:val="nil"/>
                    <w:tr2bl w:val="nil"/>
                  </w:tcBorders>
                  <w:vAlign w:val="center"/>
                </w:tcPr>
                <w:p w14:paraId="1509F4FA">
                  <w:pPr>
                    <w:jc w:val="center"/>
                    <w:rPr>
                      <w:rFonts w:hint="default" w:ascii="Times New Roman" w:hAnsi="Times New Roman" w:eastAsia="宋体" w:cs="Times New Roman"/>
                      <w:color w:val="auto"/>
                      <w:kern w:val="0"/>
                      <w:szCs w:val="21"/>
                      <w:highlight w:val="none"/>
                      <w:lang w:bidi="ar"/>
                    </w:rPr>
                  </w:pPr>
                </w:p>
              </w:tc>
              <w:tc>
                <w:tcPr>
                  <w:tcW w:w="691" w:type="dxa"/>
                  <w:tcBorders>
                    <w:tl2br w:val="nil"/>
                    <w:tr2bl w:val="nil"/>
                  </w:tcBorders>
                  <w:vAlign w:val="center"/>
                </w:tcPr>
                <w:p w14:paraId="663C2AC3">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8.5</w:t>
                  </w:r>
                </w:p>
              </w:tc>
              <w:tc>
                <w:tcPr>
                  <w:tcW w:w="3656" w:type="dxa"/>
                  <w:tcBorders>
                    <w:tl2br w:val="nil"/>
                    <w:tr2bl w:val="nil"/>
                  </w:tcBorders>
                  <w:vAlign w:val="center"/>
                </w:tcPr>
                <w:p w14:paraId="533F8031">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10</w:t>
                  </w:r>
                </w:p>
              </w:tc>
              <w:tc>
                <w:tcPr>
                  <w:tcW w:w="688" w:type="dxa"/>
                  <w:tcBorders>
                    <w:tl2br w:val="nil"/>
                    <w:tr2bl w:val="nil"/>
                  </w:tcBorders>
                  <w:vAlign w:val="center"/>
                </w:tcPr>
                <w:p w14:paraId="410BB0D1">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14:paraId="514AD6F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dxa"/>
                  <w:vMerge w:val="continue"/>
                  <w:tcBorders>
                    <w:tl2br w:val="nil"/>
                    <w:tr2bl w:val="nil"/>
                  </w:tcBorders>
                  <w:vAlign w:val="center"/>
                </w:tcPr>
                <w:p w14:paraId="542A1BFF">
                  <w:pPr>
                    <w:jc w:val="center"/>
                    <w:rPr>
                      <w:rFonts w:hint="default" w:ascii="Times New Roman" w:hAnsi="Times New Roman" w:eastAsia="宋体" w:cs="Times New Roman"/>
                      <w:color w:val="auto"/>
                      <w:szCs w:val="21"/>
                      <w:highlight w:val="none"/>
                    </w:rPr>
                  </w:pPr>
                </w:p>
              </w:tc>
              <w:tc>
                <w:tcPr>
                  <w:tcW w:w="865" w:type="dxa"/>
                  <w:tcBorders>
                    <w:tl2br w:val="nil"/>
                    <w:tr2bl w:val="nil"/>
                  </w:tcBorders>
                  <w:vAlign w:val="center"/>
                </w:tcPr>
                <w:p w14:paraId="7F0F7B1A">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SS</w:t>
                  </w:r>
                </w:p>
              </w:tc>
              <w:tc>
                <w:tcPr>
                  <w:tcW w:w="617" w:type="dxa"/>
                  <w:tcBorders>
                    <w:tl2br w:val="nil"/>
                    <w:tr2bl w:val="nil"/>
                  </w:tcBorders>
                  <w:vAlign w:val="center"/>
                </w:tcPr>
                <w:p w14:paraId="3620401C">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200</w:t>
                  </w:r>
                </w:p>
              </w:tc>
              <w:tc>
                <w:tcPr>
                  <w:tcW w:w="1416" w:type="dxa"/>
                  <w:vMerge w:val="continue"/>
                  <w:tcBorders>
                    <w:tl2br w:val="nil"/>
                    <w:tr2bl w:val="nil"/>
                  </w:tcBorders>
                  <w:vAlign w:val="center"/>
                </w:tcPr>
                <w:p w14:paraId="710D1A1C">
                  <w:pPr>
                    <w:jc w:val="center"/>
                    <w:rPr>
                      <w:rFonts w:hint="default" w:ascii="Times New Roman" w:hAnsi="Times New Roman" w:eastAsia="宋体" w:cs="Times New Roman"/>
                      <w:color w:val="auto"/>
                      <w:kern w:val="0"/>
                      <w:szCs w:val="21"/>
                      <w:highlight w:val="none"/>
                      <w:lang w:bidi="ar"/>
                    </w:rPr>
                  </w:pPr>
                </w:p>
              </w:tc>
              <w:tc>
                <w:tcPr>
                  <w:tcW w:w="691" w:type="dxa"/>
                  <w:tcBorders>
                    <w:tl2br w:val="nil"/>
                    <w:tr2bl w:val="nil"/>
                  </w:tcBorders>
                  <w:vAlign w:val="center"/>
                </w:tcPr>
                <w:p w14:paraId="720AB17D">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1.4</w:t>
                  </w:r>
                </w:p>
              </w:tc>
              <w:tc>
                <w:tcPr>
                  <w:tcW w:w="3656" w:type="dxa"/>
                  <w:tcBorders>
                    <w:tl2br w:val="nil"/>
                    <w:tr2bl w:val="nil"/>
                  </w:tcBorders>
                  <w:vAlign w:val="center"/>
                </w:tcPr>
                <w:p w14:paraId="767BBB39">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688" w:type="dxa"/>
                  <w:tcBorders>
                    <w:tl2br w:val="nil"/>
                    <w:tr2bl w:val="nil"/>
                  </w:tcBorders>
                  <w:vAlign w:val="center"/>
                </w:tcPr>
                <w:p w14:paraId="186BAB4C">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14:paraId="4318E8C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dxa"/>
                  <w:vMerge w:val="continue"/>
                  <w:tcBorders>
                    <w:tl2br w:val="nil"/>
                    <w:tr2bl w:val="nil"/>
                  </w:tcBorders>
                  <w:vAlign w:val="center"/>
                </w:tcPr>
                <w:p w14:paraId="5E499521">
                  <w:pPr>
                    <w:jc w:val="center"/>
                    <w:rPr>
                      <w:rFonts w:hint="default" w:ascii="Times New Roman" w:hAnsi="Times New Roman" w:eastAsia="宋体" w:cs="Times New Roman"/>
                      <w:color w:val="auto"/>
                      <w:szCs w:val="21"/>
                      <w:highlight w:val="none"/>
                    </w:rPr>
                  </w:pPr>
                </w:p>
              </w:tc>
              <w:tc>
                <w:tcPr>
                  <w:tcW w:w="865" w:type="dxa"/>
                  <w:tcBorders>
                    <w:tl2br w:val="nil"/>
                    <w:tr2bl w:val="nil"/>
                  </w:tcBorders>
                  <w:vAlign w:val="center"/>
                </w:tcPr>
                <w:p w14:paraId="0A7A5775">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NH</w:t>
                  </w:r>
                  <w:r>
                    <w:rPr>
                      <w:rFonts w:hint="default" w:ascii="Times New Roman" w:hAnsi="Times New Roman" w:eastAsia="宋体" w:cs="Times New Roman"/>
                      <w:color w:val="auto"/>
                      <w:kern w:val="0"/>
                      <w:szCs w:val="21"/>
                      <w:highlight w:val="none"/>
                      <w:vertAlign w:val="subscript"/>
                      <w:lang w:bidi="ar"/>
                    </w:rPr>
                    <w:t>3</w:t>
                  </w:r>
                  <w:r>
                    <w:rPr>
                      <w:rFonts w:hint="default" w:ascii="Times New Roman" w:hAnsi="Times New Roman" w:eastAsia="宋体" w:cs="Times New Roman"/>
                      <w:color w:val="auto"/>
                      <w:kern w:val="0"/>
                      <w:szCs w:val="21"/>
                      <w:highlight w:val="none"/>
                      <w:lang w:bidi="ar"/>
                    </w:rPr>
                    <w:t>-N</w:t>
                  </w:r>
                </w:p>
              </w:tc>
              <w:tc>
                <w:tcPr>
                  <w:tcW w:w="617" w:type="dxa"/>
                  <w:tcBorders>
                    <w:tl2br w:val="nil"/>
                    <w:tr2bl w:val="nil"/>
                  </w:tcBorders>
                  <w:vAlign w:val="center"/>
                </w:tcPr>
                <w:p w14:paraId="09D6AFDC">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40</w:t>
                  </w:r>
                </w:p>
              </w:tc>
              <w:tc>
                <w:tcPr>
                  <w:tcW w:w="1416" w:type="dxa"/>
                  <w:vMerge w:val="continue"/>
                  <w:tcBorders>
                    <w:tl2br w:val="nil"/>
                    <w:tr2bl w:val="nil"/>
                  </w:tcBorders>
                  <w:vAlign w:val="center"/>
                </w:tcPr>
                <w:p w14:paraId="1AD0ABFC">
                  <w:pPr>
                    <w:jc w:val="center"/>
                    <w:rPr>
                      <w:rFonts w:hint="default" w:ascii="Times New Roman" w:hAnsi="Times New Roman" w:eastAsia="宋体" w:cs="Times New Roman"/>
                      <w:color w:val="auto"/>
                      <w:kern w:val="0"/>
                      <w:szCs w:val="21"/>
                      <w:highlight w:val="none"/>
                      <w:lang w:bidi="ar"/>
                    </w:rPr>
                  </w:pPr>
                </w:p>
              </w:tc>
              <w:tc>
                <w:tcPr>
                  <w:tcW w:w="691" w:type="dxa"/>
                  <w:tcBorders>
                    <w:tl2br w:val="nil"/>
                    <w:tr2bl w:val="nil"/>
                  </w:tcBorders>
                  <w:vAlign w:val="center"/>
                </w:tcPr>
                <w:p w14:paraId="1537EC43">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4</w:t>
                  </w:r>
                </w:p>
              </w:tc>
              <w:tc>
                <w:tcPr>
                  <w:tcW w:w="3656" w:type="dxa"/>
                  <w:tcBorders>
                    <w:tl2br w:val="nil"/>
                    <w:tr2bl w:val="nil"/>
                  </w:tcBorders>
                  <w:vAlign w:val="center"/>
                </w:tcPr>
                <w:p w14:paraId="22EDB414">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8</w:t>
                  </w:r>
                </w:p>
              </w:tc>
              <w:tc>
                <w:tcPr>
                  <w:tcW w:w="688" w:type="dxa"/>
                  <w:tcBorders>
                    <w:tl2br w:val="nil"/>
                    <w:tr2bl w:val="nil"/>
                  </w:tcBorders>
                  <w:vAlign w:val="center"/>
                </w:tcPr>
                <w:p w14:paraId="7B2717EB">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14:paraId="353A806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dxa"/>
                  <w:vMerge w:val="continue"/>
                  <w:tcBorders>
                    <w:tl2br w:val="nil"/>
                    <w:tr2bl w:val="nil"/>
                  </w:tcBorders>
                  <w:vAlign w:val="center"/>
                </w:tcPr>
                <w:p w14:paraId="3ECA70BC">
                  <w:pPr>
                    <w:jc w:val="center"/>
                    <w:rPr>
                      <w:rFonts w:hint="default" w:ascii="Times New Roman" w:hAnsi="Times New Roman" w:eastAsia="宋体" w:cs="Times New Roman"/>
                      <w:color w:val="auto"/>
                      <w:szCs w:val="21"/>
                      <w:highlight w:val="none"/>
                    </w:rPr>
                  </w:pPr>
                </w:p>
              </w:tc>
              <w:tc>
                <w:tcPr>
                  <w:tcW w:w="865" w:type="dxa"/>
                  <w:tcBorders>
                    <w:tl2br w:val="nil"/>
                    <w:tr2bl w:val="nil"/>
                  </w:tcBorders>
                  <w:vAlign w:val="center"/>
                </w:tcPr>
                <w:p w14:paraId="0C708CBE">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TP</w:t>
                  </w:r>
                </w:p>
              </w:tc>
              <w:tc>
                <w:tcPr>
                  <w:tcW w:w="617" w:type="dxa"/>
                  <w:tcBorders>
                    <w:tl2br w:val="nil"/>
                    <w:tr2bl w:val="nil"/>
                  </w:tcBorders>
                  <w:vAlign w:val="center"/>
                </w:tcPr>
                <w:p w14:paraId="161AD460">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8</w:t>
                  </w:r>
                </w:p>
              </w:tc>
              <w:tc>
                <w:tcPr>
                  <w:tcW w:w="1416" w:type="dxa"/>
                  <w:vMerge w:val="continue"/>
                  <w:tcBorders>
                    <w:tl2br w:val="nil"/>
                    <w:tr2bl w:val="nil"/>
                  </w:tcBorders>
                  <w:vAlign w:val="center"/>
                </w:tcPr>
                <w:p w14:paraId="47ED1B72">
                  <w:pPr>
                    <w:jc w:val="center"/>
                    <w:rPr>
                      <w:rFonts w:hint="default" w:ascii="Times New Roman" w:hAnsi="Times New Roman" w:eastAsia="宋体" w:cs="Times New Roman"/>
                      <w:color w:val="auto"/>
                      <w:kern w:val="0"/>
                      <w:szCs w:val="21"/>
                      <w:highlight w:val="none"/>
                      <w:lang w:bidi="ar"/>
                    </w:rPr>
                  </w:pPr>
                </w:p>
              </w:tc>
              <w:tc>
                <w:tcPr>
                  <w:tcW w:w="691" w:type="dxa"/>
                  <w:tcBorders>
                    <w:tl2br w:val="nil"/>
                    <w:tr2bl w:val="nil"/>
                  </w:tcBorders>
                  <w:vAlign w:val="center"/>
                </w:tcPr>
                <w:p w14:paraId="253A9937">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0.8</w:t>
                  </w:r>
                </w:p>
              </w:tc>
              <w:tc>
                <w:tcPr>
                  <w:tcW w:w="3656" w:type="dxa"/>
                  <w:tcBorders>
                    <w:tl2br w:val="nil"/>
                    <w:tr2bl w:val="nil"/>
                  </w:tcBorders>
                  <w:vAlign w:val="center"/>
                </w:tcPr>
                <w:p w14:paraId="77A925DC">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688" w:type="dxa"/>
                  <w:tcBorders>
                    <w:tl2br w:val="nil"/>
                    <w:tr2bl w:val="nil"/>
                  </w:tcBorders>
                  <w:vAlign w:val="center"/>
                </w:tcPr>
                <w:p w14:paraId="0EB0566B">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14:paraId="59ACE8B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dxa"/>
                  <w:vMerge w:val="continue"/>
                  <w:tcBorders>
                    <w:tl2br w:val="nil"/>
                    <w:tr2bl w:val="nil"/>
                  </w:tcBorders>
                  <w:vAlign w:val="center"/>
                </w:tcPr>
                <w:p w14:paraId="39A56B76">
                  <w:pPr>
                    <w:jc w:val="center"/>
                    <w:rPr>
                      <w:rFonts w:hint="default" w:ascii="Times New Roman" w:hAnsi="Times New Roman" w:eastAsia="宋体" w:cs="Times New Roman"/>
                      <w:color w:val="auto"/>
                      <w:szCs w:val="21"/>
                      <w:highlight w:val="none"/>
                    </w:rPr>
                  </w:pPr>
                </w:p>
              </w:tc>
              <w:tc>
                <w:tcPr>
                  <w:tcW w:w="865" w:type="dxa"/>
                  <w:tcBorders>
                    <w:tl2br w:val="nil"/>
                    <w:tr2bl w:val="nil"/>
                  </w:tcBorders>
                  <w:vAlign w:val="center"/>
                </w:tcPr>
                <w:p w14:paraId="78CB5EE4">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动植物油</w:t>
                  </w:r>
                </w:p>
              </w:tc>
              <w:tc>
                <w:tcPr>
                  <w:tcW w:w="617" w:type="dxa"/>
                  <w:tcBorders>
                    <w:tl2br w:val="nil"/>
                    <w:tr2bl w:val="nil"/>
                  </w:tcBorders>
                  <w:vAlign w:val="center"/>
                </w:tcPr>
                <w:p w14:paraId="7A121454">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35</w:t>
                  </w:r>
                </w:p>
              </w:tc>
              <w:tc>
                <w:tcPr>
                  <w:tcW w:w="1416" w:type="dxa"/>
                  <w:vMerge w:val="continue"/>
                  <w:tcBorders>
                    <w:tl2br w:val="nil"/>
                    <w:tr2bl w:val="nil"/>
                  </w:tcBorders>
                  <w:vAlign w:val="center"/>
                </w:tcPr>
                <w:p w14:paraId="601C0CF3">
                  <w:pPr>
                    <w:jc w:val="center"/>
                    <w:rPr>
                      <w:rFonts w:hint="default" w:ascii="Times New Roman" w:hAnsi="Times New Roman" w:eastAsia="宋体" w:cs="Times New Roman"/>
                      <w:color w:val="auto"/>
                      <w:kern w:val="0"/>
                      <w:szCs w:val="21"/>
                      <w:highlight w:val="none"/>
                      <w:lang w:bidi="ar"/>
                    </w:rPr>
                  </w:pPr>
                </w:p>
              </w:tc>
              <w:tc>
                <w:tcPr>
                  <w:tcW w:w="691" w:type="dxa"/>
                  <w:tcBorders>
                    <w:tl2br w:val="nil"/>
                    <w:tr2bl w:val="nil"/>
                  </w:tcBorders>
                  <w:vAlign w:val="center"/>
                </w:tcPr>
                <w:p w14:paraId="40764671">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7</w:t>
                  </w:r>
                </w:p>
              </w:tc>
              <w:tc>
                <w:tcPr>
                  <w:tcW w:w="3656" w:type="dxa"/>
                  <w:tcBorders>
                    <w:tl2br w:val="nil"/>
                    <w:tr2bl w:val="nil"/>
                  </w:tcBorders>
                  <w:vAlign w:val="center"/>
                </w:tcPr>
                <w:p w14:paraId="29214C6C">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w:t>
                  </w:r>
                </w:p>
              </w:tc>
              <w:tc>
                <w:tcPr>
                  <w:tcW w:w="688" w:type="dxa"/>
                  <w:tcBorders>
                    <w:tl2br w:val="nil"/>
                    <w:tr2bl w:val="nil"/>
                  </w:tcBorders>
                  <w:vAlign w:val="center"/>
                </w:tcPr>
                <w:p w14:paraId="28F61ACE">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bl>
          <w:p w14:paraId="1A364667">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t>由上表可以看出，项目</w:t>
            </w:r>
            <w:r>
              <w:rPr>
                <w:rFonts w:hint="eastAsia" w:cs="Times New Roman"/>
                <w:color w:val="auto"/>
                <w:sz w:val="24"/>
                <w:highlight w:val="none"/>
                <w:lang w:val="en-US" w:eastAsia="zh-CN"/>
              </w:rPr>
              <w:t>生活污水</w:t>
            </w:r>
            <w:r>
              <w:rPr>
                <w:rFonts w:hint="default" w:ascii="Times New Roman" w:hAnsi="Times New Roman" w:eastAsia="宋体" w:cs="Times New Roman"/>
                <w:color w:val="auto"/>
                <w:sz w:val="24"/>
                <w:highlight w:val="none"/>
              </w:rPr>
              <w:t>经化粪池及</w:t>
            </w:r>
            <w:r>
              <w:rPr>
                <w:rFonts w:hint="eastAsia" w:cs="Times New Roman"/>
                <w:color w:val="auto"/>
                <w:sz w:val="24"/>
                <w:highlight w:val="none"/>
                <w:lang w:eastAsia="zh-CN"/>
              </w:rPr>
              <w:t>自建</w:t>
            </w:r>
            <w:r>
              <w:rPr>
                <w:rFonts w:hint="default" w:ascii="Times New Roman" w:hAnsi="Times New Roman" w:eastAsia="宋体" w:cs="Times New Roman"/>
                <w:color w:val="auto"/>
                <w:sz w:val="24"/>
                <w:highlight w:val="none"/>
              </w:rPr>
              <w:t>一体化</w:t>
            </w:r>
            <w:r>
              <w:rPr>
                <w:rFonts w:hint="default" w:ascii="Times New Roman" w:hAnsi="Times New Roman" w:eastAsia="宋体" w:cs="Times New Roman"/>
                <w:color w:val="auto"/>
                <w:sz w:val="24"/>
                <w:highlight w:val="none"/>
                <w:lang w:val="en-US" w:eastAsia="zh-CN"/>
              </w:rPr>
              <w:t>生活</w:t>
            </w:r>
            <w:r>
              <w:rPr>
                <w:rFonts w:hint="default" w:ascii="Times New Roman" w:hAnsi="Times New Roman" w:eastAsia="宋体" w:cs="Times New Roman"/>
                <w:color w:val="auto"/>
                <w:sz w:val="24"/>
                <w:highlight w:val="none"/>
              </w:rPr>
              <w:t>污水处理站</w:t>
            </w:r>
            <w:r>
              <w:rPr>
                <w:rFonts w:hint="default" w:ascii="Times New Roman" w:hAnsi="Times New Roman" w:eastAsia="宋体" w:cs="Times New Roman"/>
                <w:color w:val="auto"/>
                <w:sz w:val="24"/>
                <w:highlight w:val="none"/>
                <w:lang w:val="zh-CN"/>
              </w:rPr>
              <w:t>处理后，</w:t>
            </w:r>
            <w:r>
              <w:rPr>
                <w:rFonts w:hint="default" w:ascii="Times New Roman" w:hAnsi="Times New Roman" w:eastAsia="宋体" w:cs="Times New Roman"/>
                <w:color w:val="auto"/>
                <w:sz w:val="24"/>
                <w:highlight w:val="none"/>
              </w:rPr>
              <w:t>出水水质能够满足《城市污水再生利用 城市杂用水水质》（GB/T18920-2020）中的城市绿化、道路清扫、消防、建筑施工标准要求。</w:t>
            </w:r>
          </w:p>
          <w:p w14:paraId="1BC164CD">
            <w:pPr>
              <w:spacing w:line="360" w:lineRule="auto"/>
              <w:ind w:firstLine="442" w:firstLineChars="200"/>
              <w:rPr>
                <w:rFonts w:hint="default" w:ascii="Times New Roman" w:hAnsi="Times New Roman" w:eastAsia="宋体" w:cs="Times New Roman"/>
                <w:b/>
                <w:color w:val="auto"/>
                <w:spacing w:val="-10"/>
                <w:sz w:val="24"/>
                <w:highlight w:val="none"/>
              </w:rPr>
            </w:pPr>
            <w:r>
              <w:rPr>
                <w:rFonts w:hint="default" w:ascii="Times New Roman" w:hAnsi="Times New Roman" w:eastAsia="宋体" w:cs="Times New Roman"/>
                <w:b/>
                <w:color w:val="auto"/>
                <w:spacing w:val="-10"/>
                <w:sz w:val="24"/>
                <w:highlight w:val="none"/>
              </w:rPr>
              <w:t>4、生活</w:t>
            </w:r>
            <w:r>
              <w:rPr>
                <w:rFonts w:hint="eastAsia" w:cs="Times New Roman"/>
                <w:b/>
                <w:color w:val="auto"/>
                <w:spacing w:val="-10"/>
                <w:sz w:val="24"/>
                <w:highlight w:val="none"/>
                <w:lang w:val="en-US" w:eastAsia="zh-CN"/>
              </w:rPr>
              <w:t>污</w:t>
            </w:r>
            <w:r>
              <w:rPr>
                <w:rFonts w:hint="default" w:ascii="Times New Roman" w:hAnsi="Times New Roman" w:eastAsia="宋体" w:cs="Times New Roman"/>
                <w:b/>
                <w:color w:val="auto"/>
                <w:spacing w:val="-10"/>
                <w:sz w:val="24"/>
                <w:highlight w:val="none"/>
              </w:rPr>
              <w:t>水回用可行性分析</w:t>
            </w:r>
          </w:p>
          <w:p w14:paraId="7FF531D4">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本项目生活</w:t>
            </w:r>
            <w:r>
              <w:rPr>
                <w:rFonts w:hint="eastAsia" w:cs="Times New Roman"/>
                <w:color w:val="auto"/>
                <w:sz w:val="24"/>
                <w:highlight w:val="none"/>
                <w:lang w:val="en-US" w:eastAsia="zh-CN"/>
              </w:rPr>
              <w:t>污</w:t>
            </w:r>
            <w:r>
              <w:rPr>
                <w:rFonts w:hint="default" w:ascii="Times New Roman" w:hAnsi="Times New Roman" w:eastAsia="宋体" w:cs="Times New Roman"/>
                <w:color w:val="auto"/>
                <w:sz w:val="24"/>
                <w:highlight w:val="none"/>
              </w:rPr>
              <w:t>水产生量为</w:t>
            </w:r>
            <w:r>
              <w:rPr>
                <w:rFonts w:hint="eastAsia" w:cs="Times New Roman"/>
                <w:color w:val="auto"/>
                <w:sz w:val="24"/>
                <w:highlight w:val="none"/>
                <w:lang w:val="en-US" w:eastAsia="zh-CN"/>
              </w:rPr>
              <w:t>4.8</w:t>
            </w:r>
            <w:r>
              <w:rPr>
                <w:rFonts w:hint="default" w:ascii="Times New Roman" w:hAnsi="Times New Roman" w:eastAsia="宋体" w:cs="Times New Roman"/>
                <w:color w:val="auto"/>
                <w:sz w:val="24"/>
                <w:highlight w:val="none"/>
                <w:lang w:bidi="ar"/>
              </w:rPr>
              <w:t>m</w:t>
            </w:r>
            <w:r>
              <w:rPr>
                <w:rFonts w:hint="default" w:ascii="Times New Roman" w:hAnsi="Times New Roman" w:eastAsia="宋体" w:cs="Times New Roman"/>
                <w:color w:val="auto"/>
                <w:sz w:val="24"/>
                <w:highlight w:val="none"/>
                <w:vertAlign w:val="superscript"/>
                <w:lang w:bidi="ar"/>
              </w:rPr>
              <w:t>3</w:t>
            </w:r>
            <w:r>
              <w:rPr>
                <w:rFonts w:hint="default" w:ascii="Times New Roman" w:hAnsi="Times New Roman" w:eastAsia="宋体" w:cs="Times New Roman"/>
                <w:color w:val="auto"/>
                <w:sz w:val="24"/>
                <w:highlight w:val="none"/>
                <w:lang w:bidi="ar"/>
              </w:rPr>
              <w:t>/d</w:t>
            </w:r>
            <w:r>
              <w:rPr>
                <w:rFonts w:hint="default" w:ascii="Times New Roman" w:hAnsi="Times New Roman" w:eastAsia="宋体" w:cs="Times New Roman"/>
                <w:color w:val="auto"/>
                <w:sz w:val="24"/>
                <w:highlight w:val="none"/>
                <w:lang w:val="zh-CN"/>
              </w:rPr>
              <w:t>、</w:t>
            </w:r>
            <w:r>
              <w:rPr>
                <w:rFonts w:hint="eastAsia" w:cs="Times New Roman"/>
                <w:color w:val="auto"/>
                <w:sz w:val="24"/>
                <w:highlight w:val="none"/>
                <w:lang w:val="en-US" w:eastAsia="zh-CN"/>
              </w:rPr>
              <w:t>1200</w:t>
            </w:r>
            <w:r>
              <w:rPr>
                <w:rFonts w:hint="default" w:ascii="Times New Roman" w:hAnsi="Times New Roman" w:eastAsia="宋体" w:cs="Times New Roman"/>
                <w:color w:val="auto"/>
                <w:sz w:val="24"/>
                <w:highlight w:val="none"/>
                <w:lang w:val="zh-CN"/>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lang w:val="zh-CN"/>
              </w:rPr>
              <w:t>/a</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根据水平衡分析，</w:t>
            </w:r>
            <w:r>
              <w:rPr>
                <w:rFonts w:hint="default" w:ascii="Times New Roman" w:hAnsi="Times New Roman" w:eastAsia="宋体" w:cs="Times New Roman"/>
                <w:color w:val="auto"/>
                <w:sz w:val="24"/>
                <w:szCs w:val="24"/>
                <w:highlight w:val="none"/>
              </w:rPr>
              <w:t>非雨天</w:t>
            </w:r>
            <w:r>
              <w:rPr>
                <w:rFonts w:hint="default" w:ascii="Times New Roman" w:hAnsi="Times New Roman" w:eastAsia="宋体" w:cs="Times New Roman"/>
                <w:snapToGrid w:val="0"/>
                <w:color w:val="auto"/>
                <w:kern w:val="0"/>
                <w:sz w:val="24"/>
                <w:szCs w:val="24"/>
                <w:highlight w:val="none"/>
              </w:rPr>
              <w:t>绿化及</w:t>
            </w:r>
            <w:r>
              <w:rPr>
                <w:rFonts w:hint="default" w:ascii="Times New Roman" w:hAnsi="Times New Roman" w:eastAsia="宋体" w:cs="Times New Roman"/>
                <w:color w:val="auto"/>
                <w:sz w:val="24"/>
                <w:szCs w:val="24"/>
                <w:highlight w:val="none"/>
              </w:rPr>
              <w:t>道路场地洒水所需量为</w:t>
            </w:r>
            <w:r>
              <w:rPr>
                <w:rFonts w:hint="eastAsia" w:cs="Times New Roman"/>
                <w:color w:val="auto"/>
                <w:sz w:val="24"/>
                <w:szCs w:val="24"/>
                <w:highlight w:val="none"/>
                <w:lang w:val="en-US" w:eastAsia="zh-CN"/>
              </w:rPr>
              <w:t>13.98</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cs="Times New Roman"/>
                <w:color w:val="auto"/>
                <w:sz w:val="24"/>
                <w:szCs w:val="24"/>
                <w:highlight w:val="none"/>
                <w:lang w:val="en-US" w:eastAsia="zh-CN"/>
              </w:rPr>
              <w:t>2921.82</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lang w:val="zh-CN"/>
              </w:rPr>
              <w:t>/a</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故</w:t>
            </w:r>
            <w:r>
              <w:rPr>
                <w:rFonts w:hint="default" w:ascii="Times New Roman" w:hAnsi="Times New Roman" w:eastAsia="宋体" w:cs="Times New Roman"/>
                <w:color w:val="auto"/>
                <w:sz w:val="24"/>
                <w:szCs w:val="24"/>
                <w:highlight w:val="none"/>
              </w:rPr>
              <w:t>道路及绿化所需洒水</w:t>
            </w:r>
            <w:r>
              <w:rPr>
                <w:rFonts w:hint="default" w:ascii="Times New Roman" w:hAnsi="Times New Roman" w:eastAsia="宋体" w:cs="Times New Roman"/>
                <w:color w:val="auto"/>
                <w:sz w:val="24"/>
                <w:szCs w:val="24"/>
                <w:highlight w:val="none"/>
                <w:lang w:val="en-US" w:eastAsia="zh-CN"/>
              </w:rPr>
              <w:t>总</w:t>
            </w:r>
            <w:r>
              <w:rPr>
                <w:rFonts w:hint="default" w:ascii="Times New Roman" w:hAnsi="Times New Roman" w:eastAsia="宋体" w:cs="Times New Roman"/>
                <w:color w:val="auto"/>
                <w:sz w:val="24"/>
                <w:szCs w:val="24"/>
                <w:highlight w:val="none"/>
              </w:rPr>
              <w:t>量大于生活污水总量，因此</w:t>
            </w:r>
            <w:r>
              <w:rPr>
                <w:rFonts w:hint="eastAsia" w:cs="Times New Roman"/>
                <w:color w:val="auto"/>
                <w:sz w:val="24"/>
                <w:szCs w:val="24"/>
                <w:highlight w:val="none"/>
                <w:lang w:eastAsia="zh-CN"/>
              </w:rPr>
              <w:t>自建</w:t>
            </w:r>
            <w:r>
              <w:rPr>
                <w:rFonts w:hint="default" w:ascii="Times New Roman" w:hAnsi="Times New Roman" w:eastAsia="宋体" w:cs="Times New Roman"/>
                <w:color w:val="auto"/>
                <w:sz w:val="24"/>
                <w:szCs w:val="24"/>
                <w:highlight w:val="none"/>
              </w:rPr>
              <w:t>一体化生活污水处理站处理后废水可全部</w:t>
            </w:r>
            <w:r>
              <w:rPr>
                <w:rFonts w:hint="default" w:ascii="Times New Roman" w:hAnsi="Times New Roman" w:eastAsia="宋体" w:cs="Times New Roman"/>
                <w:color w:val="auto"/>
                <w:sz w:val="24"/>
                <w:szCs w:val="24"/>
                <w:highlight w:val="none"/>
                <w:lang w:bidi="ar"/>
              </w:rPr>
              <w:t>回用于项目区内绿化、道路场地洒水，不外排。</w:t>
            </w:r>
          </w:p>
          <w:p w14:paraId="2195DE69">
            <w:pPr>
              <w:pStyle w:val="36"/>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上文</w:t>
            </w:r>
            <w:r>
              <w:rPr>
                <w:rFonts w:hint="default" w:ascii="Times New Roman" w:hAnsi="Times New Roman" w:eastAsia="宋体" w:cs="Times New Roman"/>
                <w:color w:val="auto"/>
                <w:spacing w:val="-4"/>
                <w:sz w:val="24"/>
                <w:szCs w:val="24"/>
                <w:highlight w:val="none"/>
                <w:lang w:eastAsia="zh-CN"/>
              </w:rPr>
              <w:t>分析，本项目</w:t>
            </w:r>
            <w:r>
              <w:rPr>
                <w:rFonts w:hint="default" w:ascii="Times New Roman" w:hAnsi="Times New Roman" w:eastAsia="宋体" w:cs="Times New Roman"/>
                <w:color w:val="auto"/>
                <w:spacing w:val="-4"/>
                <w:sz w:val="24"/>
                <w:szCs w:val="24"/>
                <w:highlight w:val="none"/>
                <w:lang w:val="en-US" w:eastAsia="zh-CN"/>
              </w:rPr>
              <w:t>的</w:t>
            </w:r>
            <w:r>
              <w:rPr>
                <w:rFonts w:hint="default" w:ascii="Times New Roman" w:hAnsi="Times New Roman" w:eastAsia="宋体" w:cs="Times New Roman"/>
                <w:color w:val="auto"/>
                <w:spacing w:val="-4"/>
                <w:sz w:val="24"/>
                <w:szCs w:val="24"/>
                <w:highlight w:val="none"/>
                <w:lang w:eastAsia="zh-CN"/>
              </w:rPr>
              <w:t>污水处理</w:t>
            </w:r>
            <w:r>
              <w:rPr>
                <w:rFonts w:hint="default" w:ascii="Times New Roman" w:hAnsi="Times New Roman" w:eastAsia="宋体" w:cs="Times New Roman"/>
                <w:color w:val="auto"/>
                <w:spacing w:val="-4"/>
                <w:sz w:val="24"/>
                <w:szCs w:val="24"/>
                <w:highlight w:val="none"/>
                <w:lang w:val="en-US" w:eastAsia="zh-CN"/>
              </w:rPr>
              <w:t>站</w:t>
            </w:r>
            <w:r>
              <w:rPr>
                <w:rFonts w:hint="default" w:ascii="Times New Roman" w:hAnsi="Times New Roman" w:eastAsia="宋体" w:cs="Times New Roman"/>
                <w:color w:val="auto"/>
                <w:spacing w:val="-4"/>
                <w:sz w:val="24"/>
                <w:szCs w:val="24"/>
                <w:highlight w:val="none"/>
                <w:lang w:eastAsia="zh-CN"/>
              </w:rPr>
              <w:t>处理后能够</w:t>
            </w:r>
            <w:r>
              <w:rPr>
                <w:rFonts w:hint="eastAsia" w:eastAsia="宋体" w:cs="Times New Roman"/>
                <w:color w:val="auto"/>
                <w:spacing w:val="-4"/>
                <w:sz w:val="24"/>
                <w:szCs w:val="24"/>
                <w:highlight w:val="none"/>
                <w:lang w:eastAsia="zh-CN"/>
              </w:rPr>
              <w:t>达到</w:t>
            </w:r>
            <w:r>
              <w:rPr>
                <w:rFonts w:hint="default" w:ascii="Times New Roman" w:hAnsi="Times New Roman" w:eastAsia="宋体" w:cs="Times New Roman"/>
                <w:color w:val="auto"/>
                <w:sz w:val="24"/>
                <w:szCs w:val="24"/>
                <w:highlight w:val="none"/>
              </w:rPr>
              <w:t>《城市污水再生利用城市杂用水水质》（GB/T18920-20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）中绿化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道路清扫标准中的最严值。</w:t>
            </w:r>
          </w:p>
          <w:p w14:paraId="4EFB17FE">
            <w:pPr>
              <w:keepNext w:val="0"/>
              <w:keepLines w:val="0"/>
              <w:pageBreakBefore w:val="0"/>
              <w:widowControl w:val="0"/>
              <w:shd w:val="clear"/>
              <w:kinsoku/>
              <w:wordWrap/>
              <w:overflowPunct/>
              <w:topLinePunct w:val="0"/>
              <w:autoSpaceDE/>
              <w:autoSpaceDN/>
              <w:bidi w:val="0"/>
              <w:adjustRightInd/>
              <w:snapToGrid/>
              <w:spacing w:line="360" w:lineRule="auto"/>
              <w:ind w:left="0" w:firstLine="464" w:firstLineChars="200"/>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b w:val="0"/>
                <w:bCs w:val="0"/>
                <w:color w:val="auto"/>
                <w:spacing w:val="-4"/>
                <w:w w:val="100"/>
                <w:position w:val="0"/>
                <w:sz w:val="24"/>
                <w:szCs w:val="24"/>
                <w:highlight w:val="none"/>
                <w:lang w:val="en-US" w:eastAsia="zh-CN"/>
              </w:rPr>
              <w:t>同时，</w:t>
            </w:r>
            <w:r>
              <w:rPr>
                <w:rFonts w:hint="default" w:ascii="Times New Roman" w:hAnsi="Times New Roman" w:eastAsia="宋体" w:cs="Times New Roman"/>
                <w:color w:val="auto"/>
                <w:spacing w:val="-4"/>
                <w:sz w:val="24"/>
                <w:szCs w:val="24"/>
                <w:highlight w:val="none"/>
              </w:rPr>
              <w:t>一体化生活污水处理</w:t>
            </w:r>
            <w:r>
              <w:rPr>
                <w:rFonts w:hint="default" w:ascii="Times New Roman" w:hAnsi="Times New Roman" w:eastAsia="宋体" w:cs="Times New Roman"/>
                <w:color w:val="auto"/>
                <w:spacing w:val="-4"/>
                <w:sz w:val="24"/>
                <w:szCs w:val="24"/>
                <w:highlight w:val="none"/>
                <w:lang w:val="en-US" w:eastAsia="zh-CN"/>
              </w:rPr>
              <w:t>站旁设置1个事故应急池，用于暂存</w:t>
            </w:r>
            <w:r>
              <w:rPr>
                <w:rFonts w:hint="default" w:ascii="Times New Roman" w:hAnsi="Times New Roman" w:eastAsia="宋体" w:cs="Times New Roman"/>
                <w:color w:val="auto"/>
                <w:spacing w:val="-4"/>
                <w:sz w:val="24"/>
                <w:szCs w:val="24"/>
                <w:highlight w:val="none"/>
              </w:rPr>
              <w:t>一体化生活污水处理</w:t>
            </w:r>
            <w:r>
              <w:rPr>
                <w:rFonts w:hint="default" w:ascii="Times New Roman" w:hAnsi="Times New Roman" w:eastAsia="宋体" w:cs="Times New Roman"/>
                <w:color w:val="auto"/>
                <w:spacing w:val="-4"/>
                <w:sz w:val="24"/>
                <w:szCs w:val="24"/>
                <w:highlight w:val="none"/>
                <w:lang w:val="en-US" w:eastAsia="zh-CN"/>
              </w:rPr>
              <w:t>站故障时的废水，待生活污水处理站恢复正常运营时再将暂存于事故应急池内的废水进行处理达标后</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r>
              <w:rPr>
                <w:rFonts w:hint="default" w:ascii="Times New Roman" w:hAnsi="Times New Roman" w:eastAsia="宋体" w:cs="Times New Roman"/>
                <w:color w:val="auto"/>
                <w:sz w:val="24"/>
                <w:szCs w:val="24"/>
                <w:highlight w:val="none"/>
                <w:lang w:val="en-US" w:eastAsia="zh-CN" w:bidi="ar"/>
              </w:rPr>
              <w:t>事故应急池的容积按照以下公式计算：应急时间×高峰期流量来确定，本</w:t>
            </w:r>
            <w:r>
              <w:rPr>
                <w:rFonts w:hint="default" w:ascii="Times New Roman" w:hAnsi="Times New Roman" w:eastAsia="宋体" w:cs="Times New Roman"/>
                <w:b w:val="0"/>
                <w:bCs w:val="0"/>
                <w:color w:val="auto"/>
                <w:kern w:val="0"/>
                <w:sz w:val="24"/>
                <w:szCs w:val="24"/>
                <w:highlight w:val="none"/>
                <w:lang w:val="en-US" w:eastAsia="zh-CN" w:bidi="ar"/>
              </w:rPr>
              <w:t>项目生活污水量为</w:t>
            </w:r>
            <w:r>
              <w:rPr>
                <w:rFonts w:hint="eastAsia" w:cs="Times New Roman"/>
                <w:b w:val="0"/>
                <w:bCs w:val="0"/>
                <w:color w:val="auto"/>
                <w:kern w:val="0"/>
                <w:sz w:val="24"/>
                <w:szCs w:val="24"/>
                <w:highlight w:val="none"/>
                <w:lang w:val="en-US" w:eastAsia="zh-CN" w:bidi="ar"/>
              </w:rPr>
              <w:t>4.8</w:t>
            </w:r>
            <w:r>
              <w:rPr>
                <w:rFonts w:hint="default" w:ascii="Times New Roman" w:hAnsi="Times New Roman" w:eastAsia="宋体" w:cs="Times New Roman"/>
                <w:b w:val="0"/>
                <w:bCs w:val="0"/>
                <w:color w:val="auto"/>
                <w:kern w:val="0"/>
                <w:sz w:val="24"/>
                <w:szCs w:val="24"/>
                <w:highlight w:val="none"/>
                <w:lang w:val="en-US" w:eastAsia="zh-CN" w:bidi="ar"/>
              </w:rPr>
              <w:t>m³/d，本次评价按</w:t>
            </w:r>
            <w:r>
              <w:rPr>
                <w:rFonts w:hint="default" w:ascii="Times New Roman" w:hAnsi="Times New Roman" w:eastAsia="宋体" w:cs="Times New Roman"/>
                <w:color w:val="auto"/>
                <w:sz w:val="24"/>
                <w:szCs w:val="24"/>
                <w:highlight w:val="none"/>
                <w:lang w:val="en-US" w:eastAsia="zh-CN" w:bidi="ar"/>
              </w:rPr>
              <w:t>高峰期流量为</w:t>
            </w:r>
            <w:r>
              <w:rPr>
                <w:rFonts w:hint="eastAsia" w:cs="Times New Roman"/>
                <w:color w:val="auto"/>
                <w:sz w:val="24"/>
                <w:szCs w:val="24"/>
                <w:highlight w:val="none"/>
                <w:lang w:val="en-US" w:eastAsia="zh-CN" w:bidi="ar"/>
              </w:rPr>
              <w:t>0.6</w:t>
            </w:r>
            <w:r>
              <w:rPr>
                <w:rFonts w:hint="default" w:ascii="Times New Roman" w:hAnsi="Times New Roman" w:eastAsia="宋体" w:cs="Times New Roman"/>
                <w:b w:val="0"/>
                <w:bCs w:val="0"/>
                <w:color w:val="auto"/>
                <w:kern w:val="0"/>
                <w:sz w:val="24"/>
                <w:szCs w:val="24"/>
                <w:highlight w:val="none"/>
                <w:lang w:val="en-US" w:eastAsia="zh-CN" w:bidi="ar"/>
              </w:rPr>
              <w:t>m³/h计（高峰时间每天8小时）</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val="zh-CN" w:bidi="ar"/>
              </w:rPr>
              <w:t>事故排除时间为2h，</w:t>
            </w:r>
            <w:r>
              <w:rPr>
                <w:rFonts w:hint="default" w:ascii="Times New Roman" w:hAnsi="Times New Roman" w:eastAsia="宋体" w:cs="Times New Roman"/>
                <w:color w:val="auto"/>
                <w:sz w:val="24"/>
                <w:szCs w:val="24"/>
                <w:highlight w:val="none"/>
                <w:lang w:val="en-US" w:eastAsia="zh-CN" w:bidi="ar"/>
              </w:rPr>
              <w:t>因此项目事故应急池的容积应不小于</w:t>
            </w:r>
            <w:r>
              <w:rPr>
                <w:rFonts w:hint="eastAsia" w:cs="Times New Roman"/>
                <w:color w:val="auto"/>
                <w:sz w:val="24"/>
                <w:szCs w:val="24"/>
                <w:highlight w:val="none"/>
                <w:lang w:val="en-US" w:eastAsia="zh-CN" w:bidi="ar"/>
              </w:rPr>
              <w:t>1.2</w:t>
            </w:r>
            <w:r>
              <w:rPr>
                <w:rFonts w:hint="default" w:ascii="Times New Roman" w:hAnsi="Times New Roman" w:eastAsia="宋体" w:cs="Times New Roman"/>
                <w:color w:val="auto"/>
                <w:sz w:val="24"/>
                <w:szCs w:val="24"/>
                <w:highlight w:val="none"/>
                <w:lang w:val="zh-CN"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val="zh-CN" w:bidi="ar"/>
              </w:rPr>
              <w:t>本项目设置</w:t>
            </w:r>
            <w:r>
              <w:rPr>
                <w:rFonts w:hint="default" w:ascii="Times New Roman" w:hAnsi="Times New Roman" w:eastAsia="宋体" w:cs="Times New Roman"/>
                <w:color w:val="auto"/>
                <w:sz w:val="24"/>
                <w:szCs w:val="24"/>
                <w:highlight w:val="none"/>
                <w:lang w:val="en-US" w:eastAsia="zh-CN" w:bidi="ar"/>
              </w:rPr>
              <w:t>的</w:t>
            </w:r>
            <w:r>
              <w:rPr>
                <w:rFonts w:hint="default" w:ascii="Times New Roman" w:hAnsi="Times New Roman" w:eastAsia="宋体" w:cs="Times New Roman"/>
                <w:color w:val="auto"/>
                <w:sz w:val="24"/>
                <w:szCs w:val="24"/>
                <w:highlight w:val="none"/>
                <w:lang w:val="zh-CN" w:bidi="ar"/>
              </w:rPr>
              <w:t>事故池</w:t>
            </w:r>
            <w:r>
              <w:rPr>
                <w:rFonts w:hint="eastAsia" w:cs="Times New Roman"/>
                <w:color w:val="auto"/>
                <w:sz w:val="24"/>
                <w:szCs w:val="24"/>
                <w:highlight w:val="none"/>
                <w:lang w:val="zh-CN" w:bidi="ar"/>
              </w:rPr>
              <w:t>（</w:t>
            </w:r>
            <w:r>
              <w:rPr>
                <w:rFonts w:hint="eastAsia" w:cs="Times New Roman"/>
                <w:color w:val="auto"/>
                <w:sz w:val="24"/>
                <w:szCs w:val="24"/>
                <w:highlight w:val="none"/>
                <w:lang w:val="en-US" w:eastAsia="zh-CN" w:bidi="ar"/>
              </w:rPr>
              <w:t>1.5</w:t>
            </w:r>
            <w:r>
              <w:rPr>
                <w:rFonts w:hint="default" w:ascii="Times New Roman" w:hAnsi="Times New Roman" w:eastAsia="宋体" w:cs="Times New Roman"/>
                <w:b w:val="0"/>
                <w:bCs w:val="0"/>
                <w:color w:val="auto"/>
                <w:kern w:val="0"/>
                <w:sz w:val="24"/>
                <w:szCs w:val="24"/>
                <w:highlight w:val="none"/>
                <w:lang w:val="en-US" w:eastAsia="zh-CN" w:bidi="ar"/>
              </w:rPr>
              <w:t>m³</w:t>
            </w:r>
            <w:r>
              <w:rPr>
                <w:rFonts w:hint="eastAsia" w:cs="Times New Roman"/>
                <w:color w:val="auto"/>
                <w:sz w:val="24"/>
                <w:szCs w:val="24"/>
                <w:highlight w:val="none"/>
                <w:lang w:val="zh-CN" w:bidi="ar"/>
              </w:rPr>
              <w:t>）</w:t>
            </w:r>
            <w:r>
              <w:rPr>
                <w:rFonts w:hint="default" w:ascii="Times New Roman" w:hAnsi="Times New Roman" w:eastAsia="宋体" w:cs="Times New Roman"/>
                <w:color w:val="auto"/>
                <w:sz w:val="24"/>
                <w:szCs w:val="24"/>
                <w:highlight w:val="none"/>
                <w:lang w:val="zh-CN" w:bidi="ar"/>
              </w:rPr>
              <w:t>其容量完全能够满足事故处理期间临时存放废水的需要。</w:t>
            </w:r>
            <w:r>
              <w:rPr>
                <w:rFonts w:hint="default" w:ascii="Times New Roman" w:hAnsi="Times New Roman" w:eastAsia="宋体" w:cs="Times New Roman"/>
                <w:color w:val="auto"/>
                <w:spacing w:val="-4"/>
                <w:sz w:val="24"/>
                <w:szCs w:val="24"/>
                <w:highlight w:val="none"/>
                <w:lang w:val="en-US" w:eastAsia="zh-CN"/>
              </w:rPr>
              <w:t>待污水处理设施恢复正常运营时再将暂存于事故应急池内的废水进行处理达标后用于绿化</w:t>
            </w:r>
            <w:r>
              <w:rPr>
                <w:rFonts w:hint="default" w:ascii="Times New Roman" w:hAnsi="Times New Roman" w:eastAsia="宋体" w:cs="Times New Roman"/>
                <w:color w:val="auto"/>
                <w:kern w:val="2"/>
                <w:sz w:val="24"/>
                <w:szCs w:val="24"/>
                <w:highlight w:val="none"/>
                <w:lang w:val="en-US" w:eastAsia="zh-CN" w:bidi="ar"/>
              </w:rPr>
              <w:t>。</w:t>
            </w:r>
          </w:p>
          <w:p w14:paraId="0CF71A4B">
            <w:pPr>
              <w:pStyle w:val="25"/>
              <w:keepNext w:val="0"/>
              <w:keepLines w:val="0"/>
              <w:pageBreakBefore w:val="0"/>
              <w:widowControl w:val="0"/>
              <w:kinsoku/>
              <w:wordWrap/>
              <w:overflowPunct/>
              <w:topLinePunct w:val="0"/>
              <w:autoSpaceDE/>
              <w:autoSpaceDN/>
              <w:bidi w:val="0"/>
              <w:spacing w:line="360" w:lineRule="auto"/>
              <w:rPr>
                <w:rFonts w:hint="default"/>
                <w:color w:val="auto"/>
                <w:highlight w:val="none"/>
              </w:rPr>
            </w:pPr>
            <w:r>
              <w:rPr>
                <w:rFonts w:hint="default" w:ascii="Times New Roman" w:hAnsi="Times New Roman" w:eastAsia="宋体" w:cs="Times New Roman"/>
                <w:b w:val="0"/>
                <w:bCs/>
                <w:color w:val="auto"/>
                <w:spacing w:val="0"/>
                <w:w w:val="100"/>
                <w:position w:val="0"/>
                <w:sz w:val="24"/>
                <w:szCs w:val="24"/>
                <w:highlight w:val="none"/>
                <w:lang w:val="en-US" w:eastAsia="zh-CN"/>
              </w:rPr>
              <w:t>综上，项目生活污水回用可行，不外排，对周边地表水环境的影响较小。</w:t>
            </w:r>
          </w:p>
          <w:p w14:paraId="30BC272B">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5、雨天废水不外排可行性分析</w:t>
            </w:r>
          </w:p>
          <w:p w14:paraId="48B5E485">
            <w:pPr>
              <w:keepNext w:val="0"/>
              <w:keepLines w:val="0"/>
              <w:pageBreakBefore w:val="0"/>
              <w:widowControl w:val="0"/>
              <w:shd w:val="clear"/>
              <w:kinsoku/>
              <w:wordWrap/>
              <w:overflowPunct/>
              <w:topLinePunct w:val="0"/>
              <w:autoSpaceDE/>
              <w:autoSpaceDN/>
              <w:bidi w:val="0"/>
              <w:spacing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项目雨季产生的</w:t>
            </w:r>
            <w:r>
              <w:rPr>
                <w:rFonts w:hint="default" w:ascii="Times New Roman" w:hAnsi="Times New Roman" w:eastAsia="宋体" w:cs="Times New Roman"/>
                <w:color w:val="auto"/>
                <w:sz w:val="24"/>
                <w:szCs w:val="24"/>
                <w:highlight w:val="none"/>
                <w:lang w:val="en-US" w:eastAsia="zh-CN"/>
              </w:rPr>
              <w:t>生活污水</w:t>
            </w:r>
            <w:r>
              <w:rPr>
                <w:rFonts w:hint="default" w:ascii="Times New Roman" w:hAnsi="Times New Roman" w:eastAsia="宋体" w:cs="Times New Roman"/>
                <w:color w:val="auto"/>
                <w:sz w:val="24"/>
                <w:szCs w:val="24"/>
                <w:highlight w:val="none"/>
              </w:rPr>
              <w:t>经</w:t>
            </w:r>
            <w:r>
              <w:rPr>
                <w:rFonts w:hint="default" w:ascii="Times New Roman" w:hAnsi="Times New Roman" w:eastAsia="宋体" w:cs="Times New Roman"/>
                <w:color w:val="auto"/>
                <w:sz w:val="24"/>
                <w:szCs w:val="24"/>
                <w:highlight w:val="none"/>
                <w:lang w:eastAsia="zh-CN"/>
              </w:rPr>
              <w:t>一体化生活污水处理站</w:t>
            </w:r>
            <w:r>
              <w:rPr>
                <w:rFonts w:hint="default" w:ascii="Times New Roman" w:hAnsi="Times New Roman" w:eastAsia="宋体" w:cs="Times New Roman"/>
                <w:color w:val="auto"/>
                <w:sz w:val="24"/>
                <w:szCs w:val="24"/>
                <w:highlight w:val="none"/>
              </w:rPr>
              <w:t>处理后，暂存于蓄水池中，本项目</w:t>
            </w:r>
            <w:r>
              <w:rPr>
                <w:rFonts w:hint="default" w:ascii="Times New Roman" w:hAnsi="Times New Roman" w:eastAsia="宋体" w:cs="Times New Roman"/>
                <w:color w:val="auto"/>
                <w:sz w:val="24"/>
                <w:szCs w:val="24"/>
                <w:highlight w:val="none"/>
                <w:lang w:val="en-US" w:eastAsia="zh-CN"/>
              </w:rPr>
              <w:t>拟建</w:t>
            </w:r>
            <w:r>
              <w:rPr>
                <w:rFonts w:hint="default" w:ascii="Times New Roman" w:hAnsi="Times New Roman" w:eastAsia="宋体" w:cs="Times New Roman"/>
                <w:color w:val="auto"/>
                <w:sz w:val="24"/>
                <w:szCs w:val="24"/>
                <w:highlight w:val="none"/>
                <w:lang w:eastAsia="zh-CN"/>
              </w:rPr>
              <w:t>蓄水池储存</w:t>
            </w:r>
            <w:r>
              <w:rPr>
                <w:rFonts w:hint="default" w:ascii="Times New Roman" w:hAnsi="Times New Roman" w:eastAsia="宋体" w:cs="Times New Roman"/>
                <w:color w:val="auto"/>
                <w:sz w:val="24"/>
                <w:szCs w:val="24"/>
                <w:highlight w:val="none"/>
              </w:rPr>
              <w:t>经</w:t>
            </w:r>
            <w:r>
              <w:rPr>
                <w:rFonts w:hint="default" w:ascii="Times New Roman" w:hAnsi="Times New Roman" w:eastAsia="宋体" w:cs="Times New Roman"/>
                <w:color w:val="auto"/>
                <w:sz w:val="24"/>
                <w:szCs w:val="24"/>
                <w:highlight w:val="none"/>
                <w:lang w:eastAsia="zh-CN"/>
              </w:rPr>
              <w:t>一体化生活污水处理站</w:t>
            </w:r>
            <w:r>
              <w:rPr>
                <w:rFonts w:hint="default" w:ascii="Times New Roman" w:hAnsi="Times New Roman" w:eastAsia="宋体" w:cs="Times New Roman"/>
                <w:color w:val="auto"/>
                <w:sz w:val="24"/>
                <w:szCs w:val="24"/>
                <w:highlight w:val="none"/>
              </w:rPr>
              <w:t>处理后</w:t>
            </w:r>
            <w:r>
              <w:rPr>
                <w:rFonts w:hint="default" w:ascii="Times New Roman" w:hAnsi="Times New Roman" w:eastAsia="宋体" w:cs="Times New Roman"/>
                <w:color w:val="auto"/>
                <w:sz w:val="24"/>
                <w:szCs w:val="24"/>
                <w:highlight w:val="none"/>
                <w:lang w:eastAsia="zh-CN"/>
              </w:rPr>
              <w:t>的废水，本</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生活污水</w:t>
            </w:r>
            <w:r>
              <w:rPr>
                <w:rFonts w:hint="default" w:ascii="Times New Roman" w:hAnsi="Times New Roman" w:eastAsia="宋体" w:cs="Times New Roman"/>
                <w:color w:val="auto"/>
                <w:sz w:val="24"/>
                <w:szCs w:val="24"/>
                <w:highlight w:val="none"/>
                <w:lang w:eastAsia="zh-CN"/>
              </w:rPr>
              <w:t>总量为</w:t>
            </w:r>
            <w:r>
              <w:rPr>
                <w:rFonts w:hint="eastAsia" w:cs="Times New Roman"/>
                <w:color w:val="auto"/>
                <w:sz w:val="24"/>
                <w:szCs w:val="24"/>
                <w:highlight w:val="none"/>
                <w:lang w:val="en-US" w:eastAsia="zh-CN"/>
              </w:rPr>
              <w:t>4.8</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eastAsia="zh-CN"/>
              </w:rPr>
              <w:t>雨天</w:t>
            </w:r>
            <w:r>
              <w:rPr>
                <w:rFonts w:hint="default" w:ascii="Times New Roman" w:hAnsi="Times New Roman" w:eastAsia="宋体" w:cs="Times New Roman"/>
                <w:color w:val="auto"/>
                <w:sz w:val="24"/>
                <w:szCs w:val="24"/>
                <w:highlight w:val="none"/>
              </w:rPr>
              <w:t>容积按连续5天降雨时废水排放量计算</w:t>
            </w:r>
            <w:r>
              <w:rPr>
                <w:rFonts w:hint="default" w:ascii="Times New Roman" w:hAnsi="Times New Roman" w:eastAsia="宋体" w:cs="Times New Roman"/>
                <w:color w:val="auto"/>
                <w:sz w:val="24"/>
                <w:szCs w:val="24"/>
                <w:highlight w:val="none"/>
                <w:lang w:val="en-US" w:eastAsia="zh-CN"/>
              </w:rPr>
              <w:t>为</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vertAlign w:val="baseline"/>
                <w:lang w:eastAsia="zh-CN"/>
              </w:rPr>
              <w:t>项目</w:t>
            </w:r>
            <w:r>
              <w:rPr>
                <w:rFonts w:hint="default" w:ascii="Times New Roman" w:hAnsi="Times New Roman" w:eastAsia="宋体" w:cs="Times New Roman"/>
                <w:color w:val="auto"/>
                <w:sz w:val="24"/>
                <w:szCs w:val="24"/>
                <w:highlight w:val="none"/>
                <w:vertAlign w:val="baseline"/>
                <w:lang w:val="en-US" w:eastAsia="zh-CN"/>
              </w:rPr>
              <w:t>拟建</w:t>
            </w:r>
            <w:r>
              <w:rPr>
                <w:rFonts w:hint="default" w:ascii="Times New Roman" w:hAnsi="Times New Roman" w:eastAsia="宋体" w:cs="Times New Roman"/>
                <w:color w:val="auto"/>
                <w:sz w:val="24"/>
                <w:szCs w:val="24"/>
                <w:highlight w:val="none"/>
              </w:rPr>
              <w:t>蓄水池容积为</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val="en-US" w:eastAsia="zh-CN"/>
              </w:rPr>
              <w:t>，可</w:t>
            </w:r>
            <w:r>
              <w:rPr>
                <w:rFonts w:hint="default" w:ascii="Times New Roman" w:hAnsi="Times New Roman" w:eastAsia="宋体" w:cs="Times New Roman"/>
                <w:color w:val="auto"/>
                <w:sz w:val="24"/>
                <w:szCs w:val="24"/>
                <w:highlight w:val="none"/>
                <w:vertAlign w:val="baseline"/>
                <w:lang w:eastAsia="zh-CN"/>
              </w:rPr>
              <w:t>足够</w:t>
            </w:r>
            <w:r>
              <w:rPr>
                <w:rFonts w:hint="default" w:ascii="Times New Roman" w:hAnsi="Times New Roman" w:eastAsia="宋体" w:cs="Times New Roman"/>
                <w:color w:val="auto"/>
                <w:sz w:val="24"/>
                <w:szCs w:val="24"/>
                <w:highlight w:val="none"/>
                <w:vertAlign w:val="baseline"/>
                <w:lang w:val="en-US" w:eastAsia="zh-CN"/>
              </w:rPr>
              <w:t>储存</w:t>
            </w:r>
            <w:r>
              <w:rPr>
                <w:rFonts w:hint="default" w:ascii="Times New Roman" w:hAnsi="Times New Roman" w:eastAsia="宋体" w:cs="Times New Roman"/>
                <w:color w:val="auto"/>
                <w:sz w:val="24"/>
                <w:szCs w:val="24"/>
                <w:highlight w:val="none"/>
                <w:vertAlign w:val="baseline"/>
                <w:lang w:eastAsia="zh-CN"/>
              </w:rPr>
              <w:t>雨天所产生的全部废水，</w:t>
            </w:r>
            <w:r>
              <w:rPr>
                <w:rFonts w:hint="default" w:ascii="Times New Roman" w:hAnsi="Times New Roman" w:eastAsia="宋体" w:cs="Times New Roman"/>
                <w:color w:val="auto"/>
                <w:sz w:val="24"/>
                <w:szCs w:val="24"/>
                <w:highlight w:val="none"/>
              </w:rPr>
              <w:t>待晴天回用于绿化。因此项目</w:t>
            </w:r>
            <w:r>
              <w:rPr>
                <w:rFonts w:hint="default" w:ascii="Times New Roman" w:hAnsi="Times New Roman" w:eastAsia="宋体" w:cs="Times New Roman"/>
                <w:color w:val="auto"/>
                <w:sz w:val="24"/>
                <w:szCs w:val="24"/>
                <w:highlight w:val="none"/>
                <w:lang w:val="en-US" w:eastAsia="zh-CN"/>
              </w:rPr>
              <w:t>拟</w:t>
            </w:r>
            <w:r>
              <w:rPr>
                <w:rFonts w:hint="default" w:ascii="Times New Roman" w:hAnsi="Times New Roman" w:eastAsia="宋体" w:cs="Times New Roman"/>
                <w:color w:val="auto"/>
                <w:sz w:val="24"/>
                <w:szCs w:val="24"/>
                <w:highlight w:val="none"/>
                <w:lang w:eastAsia="zh-CN"/>
              </w:rPr>
              <w:t>建蓄水池暂存</w:t>
            </w:r>
            <w:r>
              <w:rPr>
                <w:rFonts w:hint="default" w:ascii="Times New Roman" w:hAnsi="Times New Roman" w:eastAsia="宋体" w:cs="Times New Roman"/>
                <w:color w:val="auto"/>
                <w:sz w:val="24"/>
                <w:szCs w:val="24"/>
                <w:highlight w:val="none"/>
              </w:rPr>
              <w:t>废水回用于绿化</w:t>
            </w:r>
            <w:r>
              <w:rPr>
                <w:rFonts w:hint="default" w:ascii="Times New Roman" w:hAnsi="Times New Roman" w:eastAsia="宋体" w:cs="Times New Roman"/>
                <w:color w:val="auto"/>
                <w:sz w:val="24"/>
                <w:szCs w:val="24"/>
                <w:highlight w:val="none"/>
                <w:lang w:val="en-US" w:eastAsia="zh-CN"/>
              </w:rPr>
              <w:t>及道路洒水降尘</w:t>
            </w:r>
            <w:r>
              <w:rPr>
                <w:rFonts w:hint="default" w:ascii="Times New Roman" w:hAnsi="Times New Roman" w:eastAsia="宋体" w:cs="Times New Roman"/>
                <w:color w:val="auto"/>
                <w:sz w:val="24"/>
                <w:szCs w:val="24"/>
                <w:highlight w:val="none"/>
              </w:rPr>
              <w:t>是可行的。</w:t>
            </w:r>
          </w:p>
          <w:p w14:paraId="14A44754">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因此，项目运营期产生的废水不外排，对周边地表水环境影响较小。</w:t>
            </w:r>
          </w:p>
          <w:p w14:paraId="26D90B18">
            <w:pPr>
              <w:spacing w:line="36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bidi="ar"/>
              </w:rPr>
              <w:t>6、</w:t>
            </w:r>
            <w:r>
              <w:rPr>
                <w:rFonts w:hint="default" w:ascii="Times New Roman" w:hAnsi="Times New Roman" w:eastAsia="宋体" w:cs="Times New Roman"/>
                <w:b/>
                <w:color w:val="auto"/>
                <w:sz w:val="24"/>
                <w:szCs w:val="24"/>
                <w:highlight w:val="none"/>
              </w:rPr>
              <w:t>监测要求</w:t>
            </w:r>
          </w:p>
          <w:p w14:paraId="0AC2AD3E">
            <w:pPr>
              <w:adjustRightInd w:val="0"/>
              <w:snapToGrid w:val="0"/>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根据排污许可技术规范可知，项目的废水监测计划如表4-1</w:t>
            </w:r>
            <w:r>
              <w:rPr>
                <w:rFonts w:hint="default" w:ascii="Times New Roman" w:hAnsi="Times New Roman" w:eastAsia="宋体" w:cs="Times New Roman"/>
                <w:bCs/>
                <w:color w:val="auto"/>
                <w:sz w:val="24"/>
                <w:szCs w:val="24"/>
                <w:highlight w:val="none"/>
                <w:lang w:val="en-US" w:eastAsia="zh-CN"/>
              </w:rPr>
              <w:t>5</w:t>
            </w:r>
            <w:r>
              <w:rPr>
                <w:rFonts w:hint="default" w:ascii="Times New Roman" w:hAnsi="Times New Roman" w:eastAsia="宋体" w:cs="Times New Roman"/>
                <w:bCs/>
                <w:color w:val="auto"/>
                <w:sz w:val="24"/>
                <w:szCs w:val="24"/>
                <w:highlight w:val="none"/>
              </w:rPr>
              <w:t>。</w:t>
            </w:r>
          </w:p>
          <w:p w14:paraId="032E350B">
            <w:pPr>
              <w:ind w:firstLine="2471" w:firstLineChars="117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表4-1</w:t>
            </w:r>
            <w:r>
              <w:rPr>
                <w:rFonts w:hint="default" w:ascii="Times New Roman" w:hAnsi="Times New Roman" w:eastAsia="宋体" w:cs="Times New Roman"/>
                <w:b/>
                <w:color w:val="auto"/>
                <w:highlight w:val="none"/>
                <w:lang w:val="en-US" w:eastAsia="zh-CN"/>
              </w:rPr>
              <w:t>5</w:t>
            </w:r>
            <w:r>
              <w:rPr>
                <w:rFonts w:hint="default" w:ascii="Times New Roman" w:hAnsi="Times New Roman" w:eastAsia="宋体" w:cs="Times New Roman"/>
                <w:b/>
                <w:color w:val="auto"/>
                <w:highlight w:val="none"/>
              </w:rPr>
              <w:t xml:space="preserve">   环境监测计划一览表</w:t>
            </w:r>
          </w:p>
          <w:tbl>
            <w:tblPr>
              <w:tblStyle w:val="26"/>
              <w:tblW w:w="82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619"/>
              <w:gridCol w:w="1370"/>
              <w:gridCol w:w="2980"/>
              <w:gridCol w:w="1756"/>
            </w:tblGrid>
            <w:tr w14:paraId="41E78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567" w:type="dxa"/>
                  <w:vAlign w:val="center"/>
                </w:tcPr>
                <w:p w14:paraId="43F5FDE1">
                  <w:pPr>
                    <w:pStyle w:val="100"/>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619" w:type="dxa"/>
                  <w:vAlign w:val="center"/>
                </w:tcPr>
                <w:p w14:paraId="412FAECA">
                  <w:pPr>
                    <w:pStyle w:val="100"/>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监测点位</w:t>
                  </w:r>
                </w:p>
              </w:tc>
              <w:tc>
                <w:tcPr>
                  <w:tcW w:w="1370" w:type="dxa"/>
                  <w:vAlign w:val="center"/>
                </w:tcPr>
                <w:p w14:paraId="068ACAA1">
                  <w:pPr>
                    <w:pStyle w:val="100"/>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监测项目</w:t>
                  </w:r>
                </w:p>
              </w:tc>
              <w:tc>
                <w:tcPr>
                  <w:tcW w:w="2980" w:type="dxa"/>
                  <w:vAlign w:val="center"/>
                </w:tcPr>
                <w:p w14:paraId="04AB9117">
                  <w:pPr>
                    <w:pStyle w:val="100"/>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w:t>
                  </w:r>
                </w:p>
              </w:tc>
              <w:tc>
                <w:tcPr>
                  <w:tcW w:w="1756" w:type="dxa"/>
                  <w:vAlign w:val="center"/>
                </w:tcPr>
                <w:p w14:paraId="4E2DD978">
                  <w:pPr>
                    <w:pStyle w:val="100"/>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监测时间及频率</w:t>
                  </w:r>
                </w:p>
              </w:tc>
            </w:tr>
            <w:tr w14:paraId="4079E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Align w:val="center"/>
                </w:tcPr>
                <w:p w14:paraId="5E7D6922">
                  <w:pPr>
                    <w:pStyle w:val="100"/>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619" w:type="dxa"/>
                  <w:vAlign w:val="center"/>
                </w:tcPr>
                <w:p w14:paraId="159E9CEF">
                  <w:pPr>
                    <w:pStyle w:val="100"/>
                    <w:spacing w:line="240" w:lineRule="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自建</w:t>
                  </w:r>
                  <w:r>
                    <w:rPr>
                      <w:rFonts w:hint="default" w:ascii="Times New Roman" w:hAnsi="Times New Roman" w:eastAsia="宋体" w:cs="Times New Roman"/>
                      <w:color w:val="auto"/>
                      <w:sz w:val="21"/>
                      <w:szCs w:val="21"/>
                      <w:highlight w:val="none"/>
                    </w:rPr>
                    <w:t>一体化</w:t>
                  </w:r>
                  <w:r>
                    <w:rPr>
                      <w:rFonts w:hint="default" w:ascii="Times New Roman" w:hAnsi="Times New Roman" w:eastAsia="宋体" w:cs="Times New Roman"/>
                      <w:color w:val="auto"/>
                      <w:sz w:val="21"/>
                      <w:szCs w:val="21"/>
                      <w:highlight w:val="none"/>
                      <w:lang w:val="en-US" w:eastAsia="zh-CN"/>
                    </w:rPr>
                    <w:t>生活</w:t>
                  </w:r>
                  <w:r>
                    <w:rPr>
                      <w:rFonts w:hint="default" w:ascii="Times New Roman" w:hAnsi="Times New Roman" w:eastAsia="宋体" w:cs="Times New Roman"/>
                      <w:color w:val="auto"/>
                      <w:sz w:val="21"/>
                      <w:szCs w:val="21"/>
                      <w:highlight w:val="none"/>
                    </w:rPr>
                    <w:t>污水处理站出口</w:t>
                  </w:r>
                </w:p>
              </w:tc>
              <w:tc>
                <w:tcPr>
                  <w:tcW w:w="1370" w:type="dxa"/>
                  <w:vAlign w:val="center"/>
                </w:tcPr>
                <w:p w14:paraId="7B86A747">
                  <w:pPr>
                    <w:pStyle w:val="100"/>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pH、COD、BOD、SS、NH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-N、TP、动植物油</w:t>
                  </w:r>
                </w:p>
              </w:tc>
              <w:tc>
                <w:tcPr>
                  <w:tcW w:w="2980" w:type="dxa"/>
                  <w:vAlign w:val="center"/>
                </w:tcPr>
                <w:p w14:paraId="67394271">
                  <w:pPr>
                    <w:pStyle w:val="77"/>
                    <w:spacing w:before="5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《城市污水再生利用 城市杂用水水质》（GB/T18920-2020）中的城市绿化、道路清扫、消防、建筑施工标准</w:t>
                  </w:r>
                </w:p>
              </w:tc>
              <w:tc>
                <w:tcPr>
                  <w:tcW w:w="1756" w:type="dxa"/>
                  <w:vAlign w:val="center"/>
                </w:tcPr>
                <w:p w14:paraId="43E12144">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pacing w:val="-10"/>
                      <w:szCs w:val="21"/>
                      <w:highlight w:val="none"/>
                    </w:rPr>
                    <w:t>验收时监测一次，后根据国家相关技术规范进行</w:t>
                  </w:r>
                </w:p>
              </w:tc>
            </w:tr>
          </w:tbl>
          <w:p w14:paraId="78DDC63E">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三、噪声影响分析</w:t>
            </w:r>
          </w:p>
          <w:p w14:paraId="3754F83C">
            <w:pPr>
              <w:pStyle w:val="25"/>
              <w:snapToGrid w:val="0"/>
              <w:spacing w:line="360" w:lineRule="auto"/>
              <w:ind w:firstLine="482"/>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color w:val="auto"/>
                <w:sz w:val="24"/>
                <w:highlight w:val="none"/>
              </w:rPr>
              <w:t>交通噪声</w:t>
            </w:r>
          </w:p>
          <w:p w14:paraId="0A9E5E3B">
            <w:pPr>
              <w:pStyle w:val="15"/>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项目运营</w:t>
            </w:r>
            <w:r>
              <w:rPr>
                <w:rFonts w:hint="eastAsia" w:ascii="Times New Roman" w:hAnsi="Times New Roman" w:cs="Times New Roman"/>
                <w:color w:val="auto"/>
                <w:sz w:val="24"/>
                <w:highlight w:val="none"/>
                <w:lang w:eastAsia="zh-CN"/>
              </w:rPr>
              <w:t>期间</w:t>
            </w:r>
            <w:r>
              <w:rPr>
                <w:rFonts w:hint="default" w:ascii="Times New Roman" w:hAnsi="Times New Roman" w:eastAsia="宋体" w:cs="Times New Roman"/>
                <w:color w:val="auto"/>
                <w:sz w:val="24"/>
                <w:highlight w:val="none"/>
              </w:rPr>
              <w:t>，车辆产生的噪声值在75～90dB（A）之间，属于间歇性噪声，</w:t>
            </w:r>
            <w:r>
              <w:rPr>
                <w:rFonts w:hint="default" w:ascii="Times New Roman" w:hAnsi="Times New Roman" w:eastAsia="宋体" w:cs="Times New Roman"/>
                <w:color w:val="auto"/>
                <w:sz w:val="24"/>
                <w:highlight w:val="none"/>
                <w:lang w:val="zh-CN"/>
              </w:rPr>
              <w:t>会对周围环境造成一定影响。因车辆在项目区内为低速行驶状态，通过加强管理、禁止鸣笛等措施后，交通噪声对周围环境的影响是可以接受的。</w:t>
            </w:r>
          </w:p>
          <w:p w14:paraId="0512029B">
            <w:pPr>
              <w:pStyle w:val="15"/>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highlight w:val="none"/>
              </w:rPr>
              <w:t>2、固定噪声源</w:t>
            </w:r>
          </w:p>
          <w:p w14:paraId="2DF7285B">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bidi="ar"/>
              </w:rPr>
              <w:t>项目主要噪声源</w:t>
            </w:r>
            <w:r>
              <w:rPr>
                <w:rFonts w:hint="default" w:ascii="Times New Roman" w:hAnsi="Times New Roman" w:eastAsia="宋体" w:cs="Times New Roman"/>
                <w:color w:val="auto"/>
                <w:sz w:val="24"/>
                <w:highlight w:val="none"/>
                <w:lang w:bidi="ar"/>
              </w:rPr>
              <w:t>为</w:t>
            </w:r>
            <w:r>
              <w:rPr>
                <w:rFonts w:hint="default" w:ascii="Times New Roman" w:hAnsi="Times New Roman" w:eastAsia="宋体" w:cs="Times New Roman"/>
                <w:color w:val="auto"/>
                <w:sz w:val="24"/>
                <w:highlight w:val="none"/>
                <w:lang w:val="zh-CN" w:bidi="ar"/>
              </w:rPr>
              <w:t>机械设备</w:t>
            </w:r>
            <w:r>
              <w:rPr>
                <w:rFonts w:hint="default" w:ascii="Times New Roman" w:hAnsi="Times New Roman" w:eastAsia="宋体" w:cs="Times New Roman"/>
                <w:color w:val="auto"/>
                <w:sz w:val="24"/>
                <w:highlight w:val="none"/>
                <w:lang w:bidi="ar"/>
              </w:rPr>
              <w:t>噪声</w:t>
            </w:r>
            <w:r>
              <w:rPr>
                <w:rFonts w:hint="default" w:ascii="Times New Roman" w:hAnsi="Times New Roman" w:eastAsia="宋体" w:cs="Times New Roman"/>
                <w:color w:val="auto"/>
                <w:sz w:val="24"/>
                <w:highlight w:val="none"/>
                <w:lang w:val="zh-CN" w:bidi="ar"/>
              </w:rPr>
              <w:t>。各类机械噪声值在</w:t>
            </w:r>
            <w:r>
              <w:rPr>
                <w:rFonts w:hint="default" w:ascii="Times New Roman" w:hAnsi="Times New Roman" w:eastAsia="宋体" w:cs="Times New Roman"/>
                <w:color w:val="auto"/>
                <w:sz w:val="24"/>
                <w:highlight w:val="none"/>
                <w:lang w:bidi="ar"/>
              </w:rPr>
              <w:t>8</w:t>
            </w:r>
            <w:r>
              <w:rPr>
                <w:rFonts w:hint="default" w:ascii="Times New Roman" w:hAnsi="Times New Roman" w:eastAsia="宋体" w:cs="Times New Roman"/>
                <w:color w:val="auto"/>
                <w:sz w:val="24"/>
                <w:highlight w:val="none"/>
                <w:lang w:val="zh-CN" w:bidi="ar"/>
              </w:rPr>
              <w:t>5～</w:t>
            </w:r>
            <w:r>
              <w:rPr>
                <w:rFonts w:hint="default" w:ascii="Times New Roman" w:hAnsi="Times New Roman" w:eastAsia="宋体" w:cs="Times New Roman"/>
                <w:color w:val="auto"/>
                <w:sz w:val="24"/>
                <w:highlight w:val="none"/>
                <w:lang w:bidi="ar"/>
              </w:rPr>
              <w:t>95</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highlight w:val="none"/>
              </w:rPr>
              <w:t>具体噪声源强见表4-1</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w:t>
            </w:r>
          </w:p>
        </w:tc>
      </w:tr>
    </w:tbl>
    <w:p w14:paraId="10F8608F">
      <w:pP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cols w:space="720" w:num="1"/>
          <w:docGrid w:linePitch="312" w:charSpace="0"/>
        </w:sectPr>
      </w:pPr>
    </w:p>
    <w:p w14:paraId="1F87C85F">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表4-1</w:t>
      </w:r>
      <w:r>
        <w:rPr>
          <w:rFonts w:hint="default" w:ascii="Times New Roman" w:hAnsi="Times New Roman" w:eastAsia="宋体"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rPr>
        <w:t xml:space="preserve">   工业企业噪声源强调查清单（室内声源）</w:t>
      </w:r>
    </w:p>
    <w:tbl>
      <w:tblPr>
        <w:tblStyle w:val="26"/>
        <w:tblW w:w="13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641"/>
        <w:gridCol w:w="1292"/>
        <w:gridCol w:w="511"/>
        <w:gridCol w:w="443"/>
        <w:gridCol w:w="566"/>
        <w:gridCol w:w="564"/>
        <w:gridCol w:w="492"/>
        <w:gridCol w:w="522"/>
        <w:gridCol w:w="506"/>
        <w:gridCol w:w="566"/>
        <w:gridCol w:w="448"/>
        <w:gridCol w:w="506"/>
        <w:gridCol w:w="506"/>
        <w:gridCol w:w="506"/>
        <w:gridCol w:w="514"/>
        <w:gridCol w:w="509"/>
        <w:gridCol w:w="456"/>
        <w:gridCol w:w="456"/>
        <w:gridCol w:w="456"/>
        <w:gridCol w:w="104"/>
        <w:gridCol w:w="351"/>
        <w:gridCol w:w="456"/>
        <w:gridCol w:w="456"/>
        <w:gridCol w:w="456"/>
        <w:gridCol w:w="456"/>
        <w:gridCol w:w="661"/>
      </w:tblGrid>
      <w:tr w14:paraId="6508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323" w:type="dxa"/>
            <w:vMerge w:val="restart"/>
            <w:shd w:val="clear" w:color="auto" w:fill="auto"/>
            <w:vAlign w:val="center"/>
          </w:tcPr>
          <w:p w14:paraId="75B3779E">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641" w:type="dxa"/>
            <w:vMerge w:val="restart"/>
            <w:shd w:val="clear" w:color="auto" w:fill="auto"/>
            <w:vAlign w:val="center"/>
          </w:tcPr>
          <w:p w14:paraId="13717879">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建筑物名称</w:t>
            </w:r>
          </w:p>
        </w:tc>
        <w:tc>
          <w:tcPr>
            <w:tcW w:w="1292" w:type="dxa"/>
            <w:vMerge w:val="restart"/>
            <w:shd w:val="clear" w:color="auto" w:fill="auto"/>
            <w:vAlign w:val="center"/>
          </w:tcPr>
          <w:p w14:paraId="441874EE">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声源名称</w:t>
            </w:r>
          </w:p>
        </w:tc>
        <w:tc>
          <w:tcPr>
            <w:tcW w:w="511" w:type="dxa"/>
            <w:shd w:val="clear" w:color="auto" w:fill="auto"/>
            <w:vAlign w:val="center"/>
          </w:tcPr>
          <w:p w14:paraId="2192187A">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声源源强</w:t>
            </w:r>
          </w:p>
        </w:tc>
        <w:tc>
          <w:tcPr>
            <w:tcW w:w="443" w:type="dxa"/>
            <w:vMerge w:val="restart"/>
            <w:shd w:val="clear" w:color="auto" w:fill="auto"/>
            <w:vAlign w:val="center"/>
          </w:tcPr>
          <w:p w14:paraId="6FD022FB">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声源控制措施</w:t>
            </w:r>
          </w:p>
        </w:tc>
        <w:tc>
          <w:tcPr>
            <w:tcW w:w="1622" w:type="dxa"/>
            <w:gridSpan w:val="3"/>
            <w:shd w:val="clear" w:color="auto" w:fill="auto"/>
            <w:vAlign w:val="center"/>
          </w:tcPr>
          <w:p w14:paraId="11939FB3">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空间相对位置/m</w:t>
            </w:r>
          </w:p>
        </w:tc>
        <w:tc>
          <w:tcPr>
            <w:tcW w:w="2042" w:type="dxa"/>
            <w:gridSpan w:val="4"/>
            <w:shd w:val="clear" w:color="auto" w:fill="auto"/>
            <w:vAlign w:val="center"/>
          </w:tcPr>
          <w:p w14:paraId="30478FAF">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距室内边界距离/m</w:t>
            </w:r>
          </w:p>
        </w:tc>
        <w:tc>
          <w:tcPr>
            <w:tcW w:w="2032" w:type="dxa"/>
            <w:gridSpan w:val="4"/>
            <w:shd w:val="clear" w:color="auto" w:fill="auto"/>
            <w:vAlign w:val="center"/>
          </w:tcPr>
          <w:p w14:paraId="11D64DBF">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室内边界声级/dB(A)</w:t>
            </w:r>
          </w:p>
        </w:tc>
        <w:tc>
          <w:tcPr>
            <w:tcW w:w="509" w:type="dxa"/>
            <w:vMerge w:val="restart"/>
            <w:shd w:val="clear" w:color="auto" w:fill="auto"/>
            <w:vAlign w:val="center"/>
          </w:tcPr>
          <w:p w14:paraId="33AE57CA">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运行时段</w:t>
            </w:r>
          </w:p>
        </w:tc>
        <w:tc>
          <w:tcPr>
            <w:tcW w:w="1472" w:type="dxa"/>
            <w:gridSpan w:val="4"/>
            <w:shd w:val="clear" w:color="auto" w:fill="auto"/>
            <w:vAlign w:val="center"/>
          </w:tcPr>
          <w:p w14:paraId="17A5AED1">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建筑物插入损失 / dB(A)</w:t>
            </w:r>
          </w:p>
        </w:tc>
        <w:tc>
          <w:tcPr>
            <w:tcW w:w="2836" w:type="dxa"/>
            <w:gridSpan w:val="6"/>
            <w:shd w:val="clear" w:color="auto" w:fill="auto"/>
            <w:vAlign w:val="center"/>
          </w:tcPr>
          <w:p w14:paraId="7CE5C9EF">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建筑物外噪声声压级/dB(A)</w:t>
            </w:r>
          </w:p>
        </w:tc>
      </w:tr>
      <w:tr w14:paraId="6813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323" w:type="dxa"/>
            <w:vMerge w:val="continue"/>
            <w:shd w:val="clear" w:color="auto" w:fill="auto"/>
            <w:tcMar>
              <w:top w:w="0" w:type="dxa"/>
              <w:left w:w="0" w:type="dxa"/>
              <w:bottom w:w="0" w:type="dxa"/>
              <w:right w:w="0" w:type="dxa"/>
            </w:tcMar>
            <w:vAlign w:val="center"/>
          </w:tcPr>
          <w:p w14:paraId="3385B6DA">
            <w:pPr>
              <w:jc w:val="center"/>
              <w:rPr>
                <w:rFonts w:hint="default" w:ascii="Times New Roman" w:hAnsi="Times New Roman" w:eastAsia="宋体" w:cs="Times New Roman"/>
                <w:b/>
                <w:color w:val="auto"/>
                <w:sz w:val="21"/>
                <w:szCs w:val="21"/>
                <w:highlight w:val="none"/>
              </w:rPr>
            </w:pPr>
          </w:p>
        </w:tc>
        <w:tc>
          <w:tcPr>
            <w:tcW w:w="641" w:type="dxa"/>
            <w:vMerge w:val="continue"/>
            <w:shd w:val="clear" w:color="auto" w:fill="auto"/>
            <w:tcMar>
              <w:top w:w="0" w:type="dxa"/>
              <w:left w:w="0" w:type="dxa"/>
              <w:bottom w:w="0" w:type="dxa"/>
              <w:right w:w="0" w:type="dxa"/>
            </w:tcMar>
            <w:vAlign w:val="center"/>
          </w:tcPr>
          <w:p w14:paraId="03D0978A">
            <w:pPr>
              <w:jc w:val="center"/>
              <w:rPr>
                <w:rFonts w:hint="default" w:ascii="Times New Roman" w:hAnsi="Times New Roman" w:eastAsia="宋体" w:cs="Times New Roman"/>
                <w:b/>
                <w:color w:val="auto"/>
                <w:sz w:val="21"/>
                <w:szCs w:val="21"/>
                <w:highlight w:val="none"/>
              </w:rPr>
            </w:pPr>
          </w:p>
        </w:tc>
        <w:tc>
          <w:tcPr>
            <w:tcW w:w="1292" w:type="dxa"/>
            <w:vMerge w:val="continue"/>
            <w:shd w:val="clear" w:color="auto" w:fill="auto"/>
            <w:tcMar>
              <w:top w:w="0" w:type="dxa"/>
              <w:left w:w="0" w:type="dxa"/>
              <w:bottom w:w="0" w:type="dxa"/>
              <w:right w:w="0" w:type="dxa"/>
            </w:tcMar>
            <w:vAlign w:val="center"/>
          </w:tcPr>
          <w:p w14:paraId="111302AF">
            <w:pPr>
              <w:jc w:val="center"/>
              <w:rPr>
                <w:rFonts w:hint="default" w:ascii="Times New Roman" w:hAnsi="Times New Roman" w:eastAsia="宋体" w:cs="Times New Roman"/>
                <w:b/>
                <w:color w:val="auto"/>
                <w:sz w:val="21"/>
                <w:szCs w:val="21"/>
                <w:highlight w:val="none"/>
              </w:rPr>
            </w:pPr>
          </w:p>
        </w:tc>
        <w:tc>
          <w:tcPr>
            <w:tcW w:w="511" w:type="dxa"/>
            <w:shd w:val="clear" w:color="auto" w:fill="auto"/>
            <w:tcMar>
              <w:top w:w="0" w:type="dxa"/>
              <w:left w:w="0" w:type="dxa"/>
              <w:bottom w:w="0" w:type="dxa"/>
              <w:right w:w="0" w:type="dxa"/>
            </w:tcMar>
            <w:vAlign w:val="center"/>
          </w:tcPr>
          <w:p w14:paraId="3C1DAE99">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声功率级dB(A</w:t>
            </w:r>
          </w:p>
        </w:tc>
        <w:tc>
          <w:tcPr>
            <w:tcW w:w="443" w:type="dxa"/>
            <w:vMerge w:val="continue"/>
            <w:shd w:val="clear" w:color="auto" w:fill="auto"/>
            <w:tcMar>
              <w:top w:w="0" w:type="dxa"/>
              <w:left w:w="0" w:type="dxa"/>
              <w:bottom w:w="0" w:type="dxa"/>
              <w:right w:w="0" w:type="dxa"/>
            </w:tcMar>
            <w:vAlign w:val="center"/>
          </w:tcPr>
          <w:p w14:paraId="787B0083">
            <w:pPr>
              <w:jc w:val="center"/>
              <w:rPr>
                <w:rFonts w:hint="default" w:ascii="Times New Roman" w:hAnsi="Times New Roman" w:eastAsia="宋体" w:cs="Times New Roman"/>
                <w:b/>
                <w:color w:val="auto"/>
                <w:sz w:val="21"/>
                <w:szCs w:val="21"/>
                <w:highlight w:val="none"/>
              </w:rPr>
            </w:pPr>
          </w:p>
        </w:tc>
        <w:tc>
          <w:tcPr>
            <w:tcW w:w="566" w:type="dxa"/>
            <w:shd w:val="clear" w:color="auto" w:fill="auto"/>
            <w:tcMar>
              <w:top w:w="0" w:type="dxa"/>
              <w:left w:w="0" w:type="dxa"/>
              <w:bottom w:w="0" w:type="dxa"/>
              <w:right w:w="0" w:type="dxa"/>
            </w:tcMar>
            <w:vAlign w:val="center"/>
          </w:tcPr>
          <w:p w14:paraId="1A693E63">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X</w:t>
            </w:r>
          </w:p>
        </w:tc>
        <w:tc>
          <w:tcPr>
            <w:tcW w:w="564" w:type="dxa"/>
            <w:shd w:val="clear" w:color="auto" w:fill="auto"/>
            <w:tcMar>
              <w:top w:w="0" w:type="dxa"/>
              <w:left w:w="0" w:type="dxa"/>
              <w:bottom w:w="0" w:type="dxa"/>
              <w:right w:w="0" w:type="dxa"/>
            </w:tcMar>
            <w:vAlign w:val="center"/>
          </w:tcPr>
          <w:p w14:paraId="1A239840">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Y</w:t>
            </w:r>
          </w:p>
        </w:tc>
        <w:tc>
          <w:tcPr>
            <w:tcW w:w="492" w:type="dxa"/>
            <w:shd w:val="clear" w:color="auto" w:fill="auto"/>
            <w:tcMar>
              <w:top w:w="0" w:type="dxa"/>
              <w:left w:w="0" w:type="dxa"/>
              <w:bottom w:w="0" w:type="dxa"/>
              <w:right w:w="0" w:type="dxa"/>
            </w:tcMar>
            <w:vAlign w:val="center"/>
          </w:tcPr>
          <w:p w14:paraId="25A78620">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Z</w:t>
            </w:r>
          </w:p>
        </w:tc>
        <w:tc>
          <w:tcPr>
            <w:tcW w:w="522" w:type="dxa"/>
            <w:shd w:val="clear" w:color="auto" w:fill="auto"/>
            <w:tcMar>
              <w:top w:w="0" w:type="dxa"/>
              <w:left w:w="0" w:type="dxa"/>
              <w:bottom w:w="0" w:type="dxa"/>
              <w:right w:w="0" w:type="dxa"/>
            </w:tcMar>
            <w:vAlign w:val="center"/>
          </w:tcPr>
          <w:p w14:paraId="3BB6E5F5">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东</w:t>
            </w:r>
          </w:p>
        </w:tc>
        <w:tc>
          <w:tcPr>
            <w:tcW w:w="506" w:type="dxa"/>
            <w:shd w:val="clear" w:color="auto" w:fill="auto"/>
            <w:tcMar>
              <w:top w:w="0" w:type="dxa"/>
              <w:left w:w="0" w:type="dxa"/>
              <w:bottom w:w="0" w:type="dxa"/>
              <w:right w:w="0" w:type="dxa"/>
            </w:tcMar>
            <w:vAlign w:val="center"/>
          </w:tcPr>
          <w:p w14:paraId="0F03E508">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南</w:t>
            </w:r>
          </w:p>
        </w:tc>
        <w:tc>
          <w:tcPr>
            <w:tcW w:w="566" w:type="dxa"/>
            <w:shd w:val="clear" w:color="auto" w:fill="auto"/>
            <w:tcMar>
              <w:top w:w="0" w:type="dxa"/>
              <w:left w:w="0" w:type="dxa"/>
              <w:bottom w:w="0" w:type="dxa"/>
              <w:right w:w="0" w:type="dxa"/>
            </w:tcMar>
            <w:vAlign w:val="center"/>
          </w:tcPr>
          <w:p w14:paraId="2CFCBCB8">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西</w:t>
            </w:r>
          </w:p>
        </w:tc>
        <w:tc>
          <w:tcPr>
            <w:tcW w:w="448" w:type="dxa"/>
            <w:shd w:val="clear" w:color="auto" w:fill="auto"/>
            <w:tcMar>
              <w:top w:w="0" w:type="dxa"/>
              <w:left w:w="0" w:type="dxa"/>
              <w:bottom w:w="0" w:type="dxa"/>
              <w:right w:w="0" w:type="dxa"/>
            </w:tcMar>
            <w:vAlign w:val="center"/>
          </w:tcPr>
          <w:p w14:paraId="381D5F7A">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北</w:t>
            </w:r>
          </w:p>
        </w:tc>
        <w:tc>
          <w:tcPr>
            <w:tcW w:w="506" w:type="dxa"/>
            <w:shd w:val="clear" w:color="auto" w:fill="auto"/>
            <w:tcMar>
              <w:top w:w="0" w:type="dxa"/>
              <w:left w:w="0" w:type="dxa"/>
              <w:bottom w:w="0" w:type="dxa"/>
              <w:right w:w="0" w:type="dxa"/>
            </w:tcMar>
            <w:vAlign w:val="center"/>
          </w:tcPr>
          <w:p w14:paraId="2E323D69">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东</w:t>
            </w:r>
          </w:p>
        </w:tc>
        <w:tc>
          <w:tcPr>
            <w:tcW w:w="506" w:type="dxa"/>
            <w:shd w:val="clear" w:color="auto" w:fill="auto"/>
            <w:tcMar>
              <w:top w:w="0" w:type="dxa"/>
              <w:left w:w="0" w:type="dxa"/>
              <w:bottom w:w="0" w:type="dxa"/>
              <w:right w:w="0" w:type="dxa"/>
            </w:tcMar>
            <w:vAlign w:val="center"/>
          </w:tcPr>
          <w:p w14:paraId="3B87D5A4">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南</w:t>
            </w:r>
          </w:p>
        </w:tc>
        <w:tc>
          <w:tcPr>
            <w:tcW w:w="506" w:type="dxa"/>
            <w:shd w:val="clear" w:color="auto" w:fill="auto"/>
            <w:tcMar>
              <w:top w:w="0" w:type="dxa"/>
              <w:left w:w="0" w:type="dxa"/>
              <w:bottom w:w="0" w:type="dxa"/>
              <w:right w:w="0" w:type="dxa"/>
            </w:tcMar>
            <w:vAlign w:val="center"/>
          </w:tcPr>
          <w:p w14:paraId="51C3E65B">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西</w:t>
            </w:r>
          </w:p>
        </w:tc>
        <w:tc>
          <w:tcPr>
            <w:tcW w:w="514" w:type="dxa"/>
            <w:shd w:val="clear" w:color="auto" w:fill="auto"/>
            <w:tcMar>
              <w:top w:w="0" w:type="dxa"/>
              <w:left w:w="0" w:type="dxa"/>
              <w:bottom w:w="0" w:type="dxa"/>
              <w:right w:w="0" w:type="dxa"/>
            </w:tcMar>
            <w:vAlign w:val="center"/>
          </w:tcPr>
          <w:p w14:paraId="0D0ECA1A">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北</w:t>
            </w:r>
          </w:p>
        </w:tc>
        <w:tc>
          <w:tcPr>
            <w:tcW w:w="509" w:type="dxa"/>
            <w:vMerge w:val="continue"/>
            <w:shd w:val="clear" w:color="auto" w:fill="auto"/>
            <w:tcMar>
              <w:top w:w="0" w:type="dxa"/>
              <w:left w:w="0" w:type="dxa"/>
              <w:bottom w:w="0" w:type="dxa"/>
              <w:right w:w="0" w:type="dxa"/>
            </w:tcMar>
            <w:vAlign w:val="center"/>
          </w:tcPr>
          <w:p w14:paraId="7C186EBA">
            <w:pPr>
              <w:jc w:val="center"/>
              <w:rPr>
                <w:rFonts w:hint="default" w:ascii="Times New Roman" w:hAnsi="Times New Roman" w:eastAsia="宋体" w:cs="Times New Roman"/>
                <w:b/>
                <w:color w:val="auto"/>
                <w:sz w:val="21"/>
                <w:szCs w:val="21"/>
                <w:highlight w:val="none"/>
              </w:rPr>
            </w:pPr>
          </w:p>
        </w:tc>
        <w:tc>
          <w:tcPr>
            <w:tcW w:w="456" w:type="dxa"/>
            <w:shd w:val="clear" w:color="auto" w:fill="auto"/>
            <w:tcMar>
              <w:top w:w="0" w:type="dxa"/>
              <w:left w:w="0" w:type="dxa"/>
              <w:bottom w:w="0" w:type="dxa"/>
              <w:right w:w="0" w:type="dxa"/>
            </w:tcMar>
            <w:vAlign w:val="center"/>
          </w:tcPr>
          <w:p w14:paraId="20226899">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东</w:t>
            </w:r>
          </w:p>
        </w:tc>
        <w:tc>
          <w:tcPr>
            <w:tcW w:w="456" w:type="dxa"/>
            <w:shd w:val="clear" w:color="auto" w:fill="auto"/>
            <w:tcMar>
              <w:top w:w="0" w:type="dxa"/>
              <w:left w:w="0" w:type="dxa"/>
              <w:bottom w:w="0" w:type="dxa"/>
              <w:right w:w="0" w:type="dxa"/>
            </w:tcMar>
            <w:vAlign w:val="center"/>
          </w:tcPr>
          <w:p w14:paraId="1C0231CF">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南</w:t>
            </w:r>
          </w:p>
        </w:tc>
        <w:tc>
          <w:tcPr>
            <w:tcW w:w="456" w:type="dxa"/>
            <w:shd w:val="clear" w:color="auto" w:fill="auto"/>
            <w:tcMar>
              <w:top w:w="0" w:type="dxa"/>
              <w:left w:w="0" w:type="dxa"/>
              <w:bottom w:w="0" w:type="dxa"/>
              <w:right w:w="0" w:type="dxa"/>
            </w:tcMar>
            <w:vAlign w:val="center"/>
          </w:tcPr>
          <w:p w14:paraId="33BFB689">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西</w:t>
            </w:r>
          </w:p>
        </w:tc>
        <w:tc>
          <w:tcPr>
            <w:tcW w:w="455" w:type="dxa"/>
            <w:gridSpan w:val="2"/>
            <w:shd w:val="clear" w:color="auto" w:fill="auto"/>
            <w:tcMar>
              <w:top w:w="0" w:type="dxa"/>
              <w:left w:w="0" w:type="dxa"/>
              <w:bottom w:w="0" w:type="dxa"/>
              <w:right w:w="0" w:type="dxa"/>
            </w:tcMar>
            <w:vAlign w:val="center"/>
          </w:tcPr>
          <w:p w14:paraId="7366A8B6">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北</w:t>
            </w:r>
          </w:p>
        </w:tc>
        <w:tc>
          <w:tcPr>
            <w:tcW w:w="456" w:type="dxa"/>
            <w:shd w:val="clear" w:color="auto" w:fill="auto"/>
            <w:tcMar>
              <w:top w:w="0" w:type="dxa"/>
              <w:left w:w="0" w:type="dxa"/>
              <w:bottom w:w="0" w:type="dxa"/>
              <w:right w:w="0" w:type="dxa"/>
            </w:tcMar>
            <w:vAlign w:val="center"/>
          </w:tcPr>
          <w:p w14:paraId="199EF0BD">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东</w:t>
            </w:r>
          </w:p>
        </w:tc>
        <w:tc>
          <w:tcPr>
            <w:tcW w:w="456" w:type="dxa"/>
            <w:shd w:val="clear" w:color="auto" w:fill="auto"/>
            <w:tcMar>
              <w:top w:w="0" w:type="dxa"/>
              <w:left w:w="0" w:type="dxa"/>
              <w:bottom w:w="0" w:type="dxa"/>
              <w:right w:w="0" w:type="dxa"/>
            </w:tcMar>
            <w:vAlign w:val="center"/>
          </w:tcPr>
          <w:p w14:paraId="3D38CFAA">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南</w:t>
            </w:r>
          </w:p>
        </w:tc>
        <w:tc>
          <w:tcPr>
            <w:tcW w:w="456" w:type="dxa"/>
            <w:shd w:val="clear" w:color="auto" w:fill="auto"/>
            <w:tcMar>
              <w:top w:w="0" w:type="dxa"/>
              <w:left w:w="0" w:type="dxa"/>
              <w:bottom w:w="0" w:type="dxa"/>
              <w:right w:w="0" w:type="dxa"/>
            </w:tcMar>
            <w:vAlign w:val="center"/>
          </w:tcPr>
          <w:p w14:paraId="6B12ECFC">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西</w:t>
            </w:r>
          </w:p>
        </w:tc>
        <w:tc>
          <w:tcPr>
            <w:tcW w:w="456" w:type="dxa"/>
            <w:shd w:val="clear" w:color="auto" w:fill="auto"/>
            <w:tcMar>
              <w:top w:w="0" w:type="dxa"/>
              <w:left w:w="0" w:type="dxa"/>
              <w:bottom w:w="0" w:type="dxa"/>
              <w:right w:w="0" w:type="dxa"/>
            </w:tcMar>
            <w:vAlign w:val="center"/>
          </w:tcPr>
          <w:p w14:paraId="4A501462">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北</w:t>
            </w:r>
          </w:p>
        </w:tc>
        <w:tc>
          <w:tcPr>
            <w:tcW w:w="661" w:type="dxa"/>
            <w:shd w:val="clear" w:color="auto" w:fill="auto"/>
            <w:tcMar>
              <w:top w:w="0" w:type="dxa"/>
              <w:left w:w="0" w:type="dxa"/>
              <w:bottom w:w="0" w:type="dxa"/>
              <w:right w:w="0" w:type="dxa"/>
            </w:tcMar>
            <w:vAlign w:val="center"/>
          </w:tcPr>
          <w:p w14:paraId="66DE911A">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建筑物外距离</w:t>
            </w:r>
          </w:p>
        </w:tc>
      </w:tr>
      <w:tr w14:paraId="22E2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68753EC7">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41" w:type="dxa"/>
            <w:shd w:val="clear" w:color="auto" w:fill="auto"/>
            <w:tcMar>
              <w:top w:w="0" w:type="dxa"/>
              <w:left w:w="0" w:type="dxa"/>
              <w:bottom w:w="0" w:type="dxa"/>
              <w:right w:w="0" w:type="dxa"/>
            </w:tcMar>
            <w:vAlign w:val="center"/>
          </w:tcPr>
          <w:p w14:paraId="42EEEFA9">
            <w:pPr>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和一农业-声屏障</w:t>
            </w:r>
            <w:r>
              <w:rPr>
                <w:rFonts w:hint="eastAsia" w:cs="Times New Roman"/>
                <w:color w:val="auto"/>
                <w:sz w:val="21"/>
                <w:szCs w:val="21"/>
                <w:highlight w:val="none"/>
                <w:lang w:val="en-US" w:eastAsia="zh-CN"/>
              </w:rPr>
              <w:t>1</w:t>
            </w:r>
          </w:p>
        </w:tc>
        <w:tc>
          <w:tcPr>
            <w:tcW w:w="1292" w:type="dxa"/>
            <w:shd w:val="clear" w:color="auto" w:fill="auto"/>
            <w:tcMar>
              <w:top w:w="0" w:type="dxa"/>
              <w:left w:w="0" w:type="dxa"/>
              <w:bottom w:w="0" w:type="dxa"/>
              <w:right w:w="0" w:type="dxa"/>
            </w:tcMar>
            <w:vAlign w:val="center"/>
          </w:tcPr>
          <w:p w14:paraId="6070DDE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泡沫、岩棉彩钢夹芯板</w:t>
            </w:r>
            <w:r>
              <w:rPr>
                <w:rFonts w:hint="default" w:ascii="Times New Roman" w:hAnsi="Times New Roman" w:eastAsia="宋体" w:cs="Times New Roman"/>
                <w:color w:val="auto"/>
                <w:sz w:val="21"/>
                <w:szCs w:val="21"/>
                <w:highlight w:val="none"/>
              </w:rPr>
              <w:t>生产线</w:t>
            </w:r>
          </w:p>
        </w:tc>
        <w:tc>
          <w:tcPr>
            <w:tcW w:w="511" w:type="dxa"/>
            <w:shd w:val="clear" w:color="auto" w:fill="auto"/>
            <w:tcMar>
              <w:top w:w="0" w:type="dxa"/>
              <w:left w:w="0" w:type="dxa"/>
              <w:bottom w:w="0" w:type="dxa"/>
              <w:right w:w="0" w:type="dxa"/>
            </w:tcMar>
            <w:vAlign w:val="center"/>
          </w:tcPr>
          <w:p w14:paraId="585D3E5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c>
          <w:tcPr>
            <w:tcW w:w="443" w:type="dxa"/>
            <w:vMerge w:val="restart"/>
            <w:shd w:val="clear" w:color="auto" w:fill="auto"/>
            <w:tcMar>
              <w:top w:w="0" w:type="dxa"/>
              <w:left w:w="0" w:type="dxa"/>
              <w:bottom w:w="0" w:type="dxa"/>
              <w:right w:w="0" w:type="dxa"/>
            </w:tcMar>
            <w:vAlign w:val="center"/>
          </w:tcPr>
          <w:p w14:paraId="565A9A0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消声减振装置、厂房隔声、距离衰减</w:t>
            </w:r>
          </w:p>
        </w:tc>
        <w:tc>
          <w:tcPr>
            <w:tcW w:w="566" w:type="dxa"/>
            <w:shd w:val="clear" w:color="auto" w:fill="auto"/>
            <w:tcMar>
              <w:top w:w="0" w:type="dxa"/>
              <w:left w:w="0" w:type="dxa"/>
              <w:bottom w:w="0" w:type="dxa"/>
              <w:right w:w="0" w:type="dxa"/>
            </w:tcMar>
            <w:vAlign w:val="center"/>
          </w:tcPr>
          <w:p w14:paraId="7611BA6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73.5</w:t>
            </w:r>
          </w:p>
        </w:tc>
        <w:tc>
          <w:tcPr>
            <w:tcW w:w="564" w:type="dxa"/>
            <w:shd w:val="clear" w:color="auto" w:fill="auto"/>
            <w:tcMar>
              <w:top w:w="0" w:type="dxa"/>
              <w:left w:w="0" w:type="dxa"/>
              <w:bottom w:w="0" w:type="dxa"/>
              <w:right w:w="0" w:type="dxa"/>
            </w:tcMar>
            <w:vAlign w:val="center"/>
          </w:tcPr>
          <w:p w14:paraId="238DA96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-15.2</w:t>
            </w:r>
          </w:p>
        </w:tc>
        <w:tc>
          <w:tcPr>
            <w:tcW w:w="492" w:type="dxa"/>
            <w:shd w:val="clear" w:color="auto" w:fill="auto"/>
            <w:tcMar>
              <w:top w:w="0" w:type="dxa"/>
              <w:left w:w="0" w:type="dxa"/>
              <w:bottom w:w="0" w:type="dxa"/>
              <w:right w:w="0" w:type="dxa"/>
            </w:tcMar>
            <w:vAlign w:val="center"/>
          </w:tcPr>
          <w:p w14:paraId="5E3C0E1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1.0</w:t>
            </w:r>
          </w:p>
        </w:tc>
        <w:tc>
          <w:tcPr>
            <w:tcW w:w="522" w:type="dxa"/>
            <w:shd w:val="clear" w:color="auto" w:fill="auto"/>
            <w:tcMar>
              <w:top w:w="0" w:type="dxa"/>
              <w:left w:w="0" w:type="dxa"/>
              <w:bottom w:w="0" w:type="dxa"/>
              <w:right w:w="0" w:type="dxa"/>
            </w:tcMar>
            <w:vAlign w:val="center"/>
          </w:tcPr>
          <w:p w14:paraId="06557A2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55.3</w:t>
            </w:r>
          </w:p>
        </w:tc>
        <w:tc>
          <w:tcPr>
            <w:tcW w:w="506" w:type="dxa"/>
            <w:shd w:val="clear" w:color="auto" w:fill="auto"/>
            <w:tcMar>
              <w:top w:w="0" w:type="dxa"/>
              <w:left w:w="0" w:type="dxa"/>
              <w:bottom w:w="0" w:type="dxa"/>
              <w:right w:w="0" w:type="dxa"/>
            </w:tcMar>
            <w:vAlign w:val="center"/>
          </w:tcPr>
          <w:p w14:paraId="5C416A6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8.1</w:t>
            </w:r>
          </w:p>
        </w:tc>
        <w:tc>
          <w:tcPr>
            <w:tcW w:w="566" w:type="dxa"/>
            <w:shd w:val="clear" w:color="auto" w:fill="auto"/>
            <w:tcMar>
              <w:top w:w="0" w:type="dxa"/>
              <w:left w:w="0" w:type="dxa"/>
              <w:bottom w:w="0" w:type="dxa"/>
              <w:right w:w="0" w:type="dxa"/>
            </w:tcMar>
            <w:vAlign w:val="center"/>
          </w:tcPr>
          <w:p w14:paraId="42D6108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63.1</w:t>
            </w:r>
          </w:p>
        </w:tc>
        <w:tc>
          <w:tcPr>
            <w:tcW w:w="448" w:type="dxa"/>
            <w:shd w:val="clear" w:color="auto" w:fill="auto"/>
            <w:tcMar>
              <w:top w:w="0" w:type="dxa"/>
              <w:left w:w="0" w:type="dxa"/>
              <w:bottom w:w="0" w:type="dxa"/>
              <w:right w:w="0" w:type="dxa"/>
            </w:tcMar>
            <w:vAlign w:val="center"/>
          </w:tcPr>
          <w:p w14:paraId="58DBFB8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32.6</w:t>
            </w:r>
          </w:p>
        </w:tc>
        <w:tc>
          <w:tcPr>
            <w:tcW w:w="506" w:type="dxa"/>
            <w:shd w:val="clear" w:color="auto" w:fill="auto"/>
            <w:tcMar>
              <w:top w:w="0" w:type="dxa"/>
              <w:left w:w="0" w:type="dxa"/>
              <w:bottom w:w="0" w:type="dxa"/>
              <w:right w:w="0" w:type="dxa"/>
            </w:tcMar>
            <w:vAlign w:val="center"/>
          </w:tcPr>
          <w:p w14:paraId="08AC9C9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6" w:type="dxa"/>
            <w:shd w:val="clear" w:color="auto" w:fill="auto"/>
            <w:tcMar>
              <w:top w:w="0" w:type="dxa"/>
              <w:left w:w="0" w:type="dxa"/>
              <w:bottom w:w="0" w:type="dxa"/>
              <w:right w:w="0" w:type="dxa"/>
            </w:tcMar>
            <w:vAlign w:val="center"/>
          </w:tcPr>
          <w:p w14:paraId="56B0CBD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72.6</w:t>
            </w:r>
          </w:p>
        </w:tc>
        <w:tc>
          <w:tcPr>
            <w:tcW w:w="506" w:type="dxa"/>
            <w:shd w:val="clear" w:color="auto" w:fill="auto"/>
            <w:tcMar>
              <w:top w:w="0" w:type="dxa"/>
              <w:left w:w="0" w:type="dxa"/>
              <w:bottom w:w="0" w:type="dxa"/>
              <w:right w:w="0" w:type="dxa"/>
            </w:tcMar>
            <w:vAlign w:val="center"/>
          </w:tcPr>
          <w:p w14:paraId="284EB3A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14" w:type="dxa"/>
            <w:shd w:val="clear" w:color="auto" w:fill="auto"/>
            <w:tcMar>
              <w:top w:w="0" w:type="dxa"/>
              <w:left w:w="0" w:type="dxa"/>
              <w:bottom w:w="0" w:type="dxa"/>
              <w:right w:w="0" w:type="dxa"/>
            </w:tcMar>
            <w:vAlign w:val="center"/>
          </w:tcPr>
          <w:p w14:paraId="3427126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9" w:type="dxa"/>
            <w:shd w:val="clear" w:color="auto" w:fill="auto"/>
            <w:tcMar>
              <w:top w:w="0" w:type="dxa"/>
              <w:left w:w="0" w:type="dxa"/>
              <w:bottom w:w="0" w:type="dxa"/>
              <w:right w:w="0" w:type="dxa"/>
            </w:tcMar>
            <w:vAlign w:val="center"/>
          </w:tcPr>
          <w:p w14:paraId="183A59FC">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0261181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4554BA8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75EB6E6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4FA8DBB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63906E3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7900F89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46.1</w:t>
            </w:r>
          </w:p>
        </w:tc>
        <w:tc>
          <w:tcPr>
            <w:tcW w:w="456" w:type="dxa"/>
            <w:shd w:val="clear" w:color="auto" w:fill="auto"/>
            <w:tcMar>
              <w:top w:w="0" w:type="dxa"/>
              <w:left w:w="0" w:type="dxa"/>
              <w:bottom w:w="0" w:type="dxa"/>
              <w:right w:w="0" w:type="dxa"/>
            </w:tcMar>
            <w:vAlign w:val="center"/>
          </w:tcPr>
          <w:p w14:paraId="4C150DA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4B39043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661" w:type="dxa"/>
            <w:shd w:val="clear" w:color="auto" w:fill="auto"/>
            <w:tcMar>
              <w:top w:w="0" w:type="dxa"/>
              <w:left w:w="0" w:type="dxa"/>
              <w:bottom w:w="0" w:type="dxa"/>
              <w:right w:w="0" w:type="dxa"/>
            </w:tcMar>
            <w:vAlign w:val="center"/>
          </w:tcPr>
          <w:p w14:paraId="69F507E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4A0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3F365827">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641" w:type="dxa"/>
            <w:vMerge w:val="restart"/>
            <w:shd w:val="clear" w:color="auto" w:fill="auto"/>
            <w:tcMar>
              <w:top w:w="0" w:type="dxa"/>
              <w:left w:w="0" w:type="dxa"/>
              <w:bottom w:w="0" w:type="dxa"/>
              <w:right w:w="0" w:type="dxa"/>
            </w:tcMar>
            <w:vAlign w:val="center"/>
          </w:tcPr>
          <w:p w14:paraId="5771BE77">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和一农业-声屏障2</w:t>
            </w:r>
          </w:p>
        </w:tc>
        <w:tc>
          <w:tcPr>
            <w:tcW w:w="1292" w:type="dxa"/>
            <w:shd w:val="clear" w:color="auto" w:fill="auto"/>
            <w:tcMar>
              <w:top w:w="0" w:type="dxa"/>
              <w:left w:w="0" w:type="dxa"/>
              <w:bottom w:w="0" w:type="dxa"/>
              <w:right w:w="0" w:type="dxa"/>
            </w:tcMar>
            <w:vAlign w:val="center"/>
          </w:tcPr>
          <w:p w14:paraId="6A243A56">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聚氨酯彩钢夹芯板生产线</w:t>
            </w:r>
          </w:p>
        </w:tc>
        <w:tc>
          <w:tcPr>
            <w:tcW w:w="511" w:type="dxa"/>
            <w:shd w:val="clear" w:color="auto" w:fill="auto"/>
            <w:tcMar>
              <w:top w:w="0" w:type="dxa"/>
              <w:left w:w="0" w:type="dxa"/>
              <w:bottom w:w="0" w:type="dxa"/>
              <w:right w:w="0" w:type="dxa"/>
            </w:tcMar>
            <w:vAlign w:val="center"/>
          </w:tcPr>
          <w:p w14:paraId="3923AFB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c>
          <w:tcPr>
            <w:tcW w:w="443" w:type="dxa"/>
            <w:vMerge w:val="continue"/>
            <w:shd w:val="clear" w:color="auto" w:fill="auto"/>
            <w:tcMar>
              <w:top w:w="0" w:type="dxa"/>
              <w:left w:w="0" w:type="dxa"/>
              <w:bottom w:w="0" w:type="dxa"/>
              <w:right w:w="0" w:type="dxa"/>
            </w:tcMar>
            <w:vAlign w:val="center"/>
          </w:tcPr>
          <w:p w14:paraId="41138EC7">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17E0B1A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-71.3</w:t>
            </w:r>
          </w:p>
        </w:tc>
        <w:tc>
          <w:tcPr>
            <w:tcW w:w="564" w:type="dxa"/>
            <w:shd w:val="clear" w:color="auto" w:fill="auto"/>
            <w:tcMar>
              <w:top w:w="0" w:type="dxa"/>
              <w:left w:w="0" w:type="dxa"/>
              <w:bottom w:w="0" w:type="dxa"/>
              <w:right w:w="0" w:type="dxa"/>
            </w:tcMar>
            <w:vAlign w:val="center"/>
          </w:tcPr>
          <w:p w14:paraId="23008F8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-8.7</w:t>
            </w:r>
          </w:p>
        </w:tc>
        <w:tc>
          <w:tcPr>
            <w:tcW w:w="492" w:type="dxa"/>
            <w:shd w:val="clear" w:color="auto" w:fill="auto"/>
            <w:tcMar>
              <w:top w:w="0" w:type="dxa"/>
              <w:left w:w="0" w:type="dxa"/>
              <w:bottom w:w="0" w:type="dxa"/>
              <w:right w:w="0" w:type="dxa"/>
            </w:tcMar>
            <w:vAlign w:val="center"/>
          </w:tcPr>
          <w:p w14:paraId="65EB221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1.0</w:t>
            </w:r>
          </w:p>
        </w:tc>
        <w:tc>
          <w:tcPr>
            <w:tcW w:w="522" w:type="dxa"/>
            <w:shd w:val="clear" w:color="auto" w:fill="auto"/>
            <w:tcMar>
              <w:top w:w="0" w:type="dxa"/>
              <w:left w:w="0" w:type="dxa"/>
              <w:bottom w:w="0" w:type="dxa"/>
              <w:right w:w="0" w:type="dxa"/>
            </w:tcMar>
            <w:vAlign w:val="center"/>
          </w:tcPr>
          <w:p w14:paraId="27CCB55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24.6</w:t>
            </w:r>
          </w:p>
        </w:tc>
        <w:tc>
          <w:tcPr>
            <w:tcW w:w="506" w:type="dxa"/>
            <w:shd w:val="clear" w:color="auto" w:fill="auto"/>
            <w:tcMar>
              <w:top w:w="0" w:type="dxa"/>
              <w:left w:w="0" w:type="dxa"/>
              <w:bottom w:w="0" w:type="dxa"/>
              <w:right w:w="0" w:type="dxa"/>
            </w:tcMar>
            <w:vAlign w:val="center"/>
          </w:tcPr>
          <w:p w14:paraId="0A58612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9.2</w:t>
            </w:r>
          </w:p>
        </w:tc>
        <w:tc>
          <w:tcPr>
            <w:tcW w:w="566" w:type="dxa"/>
            <w:shd w:val="clear" w:color="auto" w:fill="auto"/>
            <w:tcMar>
              <w:top w:w="0" w:type="dxa"/>
              <w:left w:w="0" w:type="dxa"/>
              <w:bottom w:w="0" w:type="dxa"/>
              <w:right w:w="0" w:type="dxa"/>
            </w:tcMar>
            <w:vAlign w:val="center"/>
          </w:tcPr>
          <w:p w14:paraId="156C875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21.7</w:t>
            </w:r>
          </w:p>
        </w:tc>
        <w:tc>
          <w:tcPr>
            <w:tcW w:w="448" w:type="dxa"/>
            <w:shd w:val="clear" w:color="auto" w:fill="auto"/>
            <w:tcMar>
              <w:top w:w="0" w:type="dxa"/>
              <w:left w:w="0" w:type="dxa"/>
              <w:bottom w:w="0" w:type="dxa"/>
              <w:right w:w="0" w:type="dxa"/>
            </w:tcMar>
            <w:vAlign w:val="center"/>
          </w:tcPr>
          <w:p w14:paraId="00E5581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27.0</w:t>
            </w:r>
          </w:p>
        </w:tc>
        <w:tc>
          <w:tcPr>
            <w:tcW w:w="506" w:type="dxa"/>
            <w:shd w:val="clear" w:color="auto" w:fill="auto"/>
            <w:tcMar>
              <w:top w:w="0" w:type="dxa"/>
              <w:left w:w="0" w:type="dxa"/>
              <w:bottom w:w="0" w:type="dxa"/>
              <w:right w:w="0" w:type="dxa"/>
            </w:tcMar>
            <w:vAlign w:val="center"/>
          </w:tcPr>
          <w:p w14:paraId="62F10A5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76.3</w:t>
            </w:r>
          </w:p>
        </w:tc>
        <w:tc>
          <w:tcPr>
            <w:tcW w:w="506" w:type="dxa"/>
            <w:shd w:val="clear" w:color="auto" w:fill="auto"/>
            <w:tcMar>
              <w:top w:w="0" w:type="dxa"/>
              <w:left w:w="0" w:type="dxa"/>
              <w:bottom w:w="0" w:type="dxa"/>
              <w:right w:w="0" w:type="dxa"/>
            </w:tcMar>
            <w:vAlign w:val="center"/>
          </w:tcPr>
          <w:p w14:paraId="64C98A6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76.4</w:t>
            </w:r>
          </w:p>
        </w:tc>
        <w:tc>
          <w:tcPr>
            <w:tcW w:w="506" w:type="dxa"/>
            <w:shd w:val="clear" w:color="auto" w:fill="auto"/>
            <w:tcMar>
              <w:top w:w="0" w:type="dxa"/>
              <w:left w:w="0" w:type="dxa"/>
              <w:bottom w:w="0" w:type="dxa"/>
              <w:right w:w="0" w:type="dxa"/>
            </w:tcMar>
            <w:vAlign w:val="center"/>
          </w:tcPr>
          <w:p w14:paraId="629F516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76.3</w:t>
            </w:r>
          </w:p>
        </w:tc>
        <w:tc>
          <w:tcPr>
            <w:tcW w:w="514" w:type="dxa"/>
            <w:shd w:val="clear" w:color="auto" w:fill="auto"/>
            <w:tcMar>
              <w:top w:w="0" w:type="dxa"/>
              <w:left w:w="0" w:type="dxa"/>
              <w:bottom w:w="0" w:type="dxa"/>
              <w:right w:w="0" w:type="dxa"/>
            </w:tcMar>
            <w:vAlign w:val="center"/>
          </w:tcPr>
          <w:p w14:paraId="000A586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76.3</w:t>
            </w:r>
          </w:p>
        </w:tc>
        <w:tc>
          <w:tcPr>
            <w:tcW w:w="509" w:type="dxa"/>
            <w:shd w:val="clear" w:color="auto" w:fill="auto"/>
            <w:tcMar>
              <w:top w:w="0" w:type="dxa"/>
              <w:left w:w="0" w:type="dxa"/>
              <w:bottom w:w="0" w:type="dxa"/>
              <w:right w:w="0" w:type="dxa"/>
            </w:tcMar>
            <w:vAlign w:val="center"/>
          </w:tcPr>
          <w:p w14:paraId="1AB81A3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6AA9D4E5">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20DB25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2E13D14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0BFDD90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6DAE05D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49.8</w:t>
            </w:r>
          </w:p>
        </w:tc>
        <w:tc>
          <w:tcPr>
            <w:tcW w:w="456" w:type="dxa"/>
            <w:shd w:val="clear" w:color="auto" w:fill="auto"/>
            <w:tcMar>
              <w:top w:w="0" w:type="dxa"/>
              <w:left w:w="0" w:type="dxa"/>
              <w:bottom w:w="0" w:type="dxa"/>
              <w:right w:w="0" w:type="dxa"/>
            </w:tcMar>
            <w:vAlign w:val="center"/>
          </w:tcPr>
          <w:p w14:paraId="3EA827F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49.9</w:t>
            </w:r>
          </w:p>
        </w:tc>
        <w:tc>
          <w:tcPr>
            <w:tcW w:w="456" w:type="dxa"/>
            <w:shd w:val="clear" w:color="auto" w:fill="auto"/>
            <w:tcMar>
              <w:top w:w="0" w:type="dxa"/>
              <w:left w:w="0" w:type="dxa"/>
              <w:bottom w:w="0" w:type="dxa"/>
              <w:right w:w="0" w:type="dxa"/>
            </w:tcMar>
            <w:vAlign w:val="center"/>
          </w:tcPr>
          <w:p w14:paraId="483A93F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49.8</w:t>
            </w:r>
          </w:p>
        </w:tc>
        <w:tc>
          <w:tcPr>
            <w:tcW w:w="456" w:type="dxa"/>
            <w:shd w:val="clear" w:color="auto" w:fill="auto"/>
            <w:tcMar>
              <w:top w:w="0" w:type="dxa"/>
              <w:left w:w="0" w:type="dxa"/>
              <w:bottom w:w="0" w:type="dxa"/>
              <w:right w:w="0" w:type="dxa"/>
            </w:tcMar>
            <w:vAlign w:val="center"/>
          </w:tcPr>
          <w:p w14:paraId="598CBF7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49.8</w:t>
            </w:r>
          </w:p>
        </w:tc>
        <w:tc>
          <w:tcPr>
            <w:tcW w:w="661" w:type="dxa"/>
            <w:shd w:val="clear" w:color="auto" w:fill="auto"/>
            <w:tcMar>
              <w:top w:w="0" w:type="dxa"/>
              <w:left w:w="0" w:type="dxa"/>
              <w:bottom w:w="0" w:type="dxa"/>
              <w:right w:w="0" w:type="dxa"/>
            </w:tcMar>
            <w:vAlign w:val="center"/>
          </w:tcPr>
          <w:p w14:paraId="294918D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70B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48ECBEA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641" w:type="dxa"/>
            <w:vMerge w:val="continue"/>
            <w:shd w:val="clear" w:color="auto" w:fill="auto"/>
            <w:tcMar>
              <w:top w:w="0" w:type="dxa"/>
              <w:left w:w="0" w:type="dxa"/>
              <w:bottom w:w="0" w:type="dxa"/>
              <w:right w:w="0" w:type="dxa"/>
            </w:tcMar>
            <w:vAlign w:val="center"/>
          </w:tcPr>
          <w:p w14:paraId="7731E089">
            <w:pPr>
              <w:jc w:val="center"/>
              <w:rPr>
                <w:rFonts w:hint="eastAsia" w:ascii="Times New Roman" w:hAnsi="Times New Roman" w:eastAsia="宋体" w:cs="Times New Roman"/>
                <w:color w:val="auto"/>
                <w:sz w:val="21"/>
                <w:szCs w:val="21"/>
                <w:highlight w:val="none"/>
                <w:lang w:eastAsia="zh-CN"/>
              </w:rPr>
            </w:pPr>
          </w:p>
        </w:tc>
        <w:tc>
          <w:tcPr>
            <w:tcW w:w="1292" w:type="dxa"/>
            <w:shd w:val="clear" w:color="auto" w:fill="auto"/>
            <w:tcMar>
              <w:top w:w="0" w:type="dxa"/>
              <w:left w:w="0" w:type="dxa"/>
              <w:bottom w:w="0" w:type="dxa"/>
              <w:right w:w="0" w:type="dxa"/>
            </w:tcMar>
            <w:vAlign w:val="center"/>
          </w:tcPr>
          <w:p w14:paraId="2E8D385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压瓦成型机</w:t>
            </w:r>
          </w:p>
        </w:tc>
        <w:tc>
          <w:tcPr>
            <w:tcW w:w="511" w:type="dxa"/>
            <w:shd w:val="clear" w:color="auto" w:fill="auto"/>
            <w:tcMar>
              <w:top w:w="0" w:type="dxa"/>
              <w:left w:w="0" w:type="dxa"/>
              <w:bottom w:w="0" w:type="dxa"/>
              <w:right w:w="0" w:type="dxa"/>
            </w:tcMar>
            <w:vAlign w:val="center"/>
          </w:tcPr>
          <w:p w14:paraId="00B63C4C">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w:t>
            </w:r>
          </w:p>
        </w:tc>
        <w:tc>
          <w:tcPr>
            <w:tcW w:w="443" w:type="dxa"/>
            <w:vMerge w:val="continue"/>
            <w:shd w:val="clear" w:color="auto" w:fill="auto"/>
            <w:tcMar>
              <w:top w:w="0" w:type="dxa"/>
              <w:left w:w="0" w:type="dxa"/>
              <w:bottom w:w="0" w:type="dxa"/>
              <w:right w:w="0" w:type="dxa"/>
            </w:tcMar>
            <w:vAlign w:val="center"/>
          </w:tcPr>
          <w:p w14:paraId="73B6BE6D">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6012611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52</w:t>
            </w:r>
          </w:p>
        </w:tc>
        <w:tc>
          <w:tcPr>
            <w:tcW w:w="564" w:type="dxa"/>
            <w:shd w:val="clear" w:color="auto" w:fill="auto"/>
            <w:tcMar>
              <w:top w:w="0" w:type="dxa"/>
              <w:left w:w="0" w:type="dxa"/>
              <w:bottom w:w="0" w:type="dxa"/>
              <w:right w:w="0" w:type="dxa"/>
            </w:tcMar>
            <w:vAlign w:val="center"/>
          </w:tcPr>
          <w:p w14:paraId="0F371ED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-5.7</w:t>
            </w:r>
          </w:p>
        </w:tc>
        <w:tc>
          <w:tcPr>
            <w:tcW w:w="492" w:type="dxa"/>
            <w:shd w:val="clear" w:color="auto" w:fill="auto"/>
            <w:tcMar>
              <w:top w:w="0" w:type="dxa"/>
              <w:left w:w="0" w:type="dxa"/>
              <w:bottom w:w="0" w:type="dxa"/>
              <w:right w:w="0" w:type="dxa"/>
            </w:tcMar>
            <w:vAlign w:val="center"/>
          </w:tcPr>
          <w:p w14:paraId="44CEE16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0.5</w:t>
            </w:r>
          </w:p>
        </w:tc>
        <w:tc>
          <w:tcPr>
            <w:tcW w:w="522" w:type="dxa"/>
            <w:shd w:val="clear" w:color="auto" w:fill="auto"/>
            <w:tcMar>
              <w:top w:w="0" w:type="dxa"/>
              <w:left w:w="0" w:type="dxa"/>
              <w:bottom w:w="0" w:type="dxa"/>
              <w:right w:w="0" w:type="dxa"/>
            </w:tcMar>
            <w:vAlign w:val="center"/>
          </w:tcPr>
          <w:p w14:paraId="346A333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76.7</w:t>
            </w:r>
          </w:p>
        </w:tc>
        <w:tc>
          <w:tcPr>
            <w:tcW w:w="506" w:type="dxa"/>
            <w:shd w:val="clear" w:color="auto" w:fill="auto"/>
            <w:tcMar>
              <w:top w:w="0" w:type="dxa"/>
              <w:left w:w="0" w:type="dxa"/>
              <w:bottom w:w="0" w:type="dxa"/>
              <w:right w:w="0" w:type="dxa"/>
            </w:tcMar>
            <w:vAlign w:val="center"/>
          </w:tcPr>
          <w:p w14:paraId="611436D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17.3</w:t>
            </w:r>
          </w:p>
        </w:tc>
        <w:tc>
          <w:tcPr>
            <w:tcW w:w="566" w:type="dxa"/>
            <w:shd w:val="clear" w:color="auto" w:fill="auto"/>
            <w:tcMar>
              <w:top w:w="0" w:type="dxa"/>
              <w:left w:w="0" w:type="dxa"/>
              <w:bottom w:w="0" w:type="dxa"/>
              <w:right w:w="0" w:type="dxa"/>
            </w:tcMar>
            <w:vAlign w:val="center"/>
          </w:tcPr>
          <w:p w14:paraId="2831AE6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59.3</w:t>
            </w:r>
          </w:p>
        </w:tc>
        <w:tc>
          <w:tcPr>
            <w:tcW w:w="448" w:type="dxa"/>
            <w:shd w:val="clear" w:color="auto" w:fill="auto"/>
            <w:tcMar>
              <w:top w:w="0" w:type="dxa"/>
              <w:left w:w="0" w:type="dxa"/>
              <w:bottom w:w="0" w:type="dxa"/>
              <w:right w:w="0" w:type="dxa"/>
            </w:tcMar>
            <w:vAlign w:val="center"/>
          </w:tcPr>
          <w:p w14:paraId="459DC70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23.2</w:t>
            </w:r>
          </w:p>
        </w:tc>
        <w:tc>
          <w:tcPr>
            <w:tcW w:w="506" w:type="dxa"/>
            <w:shd w:val="clear" w:color="auto" w:fill="auto"/>
            <w:tcMar>
              <w:top w:w="0" w:type="dxa"/>
              <w:left w:w="0" w:type="dxa"/>
              <w:bottom w:w="0" w:type="dxa"/>
              <w:right w:w="0" w:type="dxa"/>
            </w:tcMar>
            <w:vAlign w:val="center"/>
          </w:tcPr>
          <w:p w14:paraId="2005A73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6" w:type="dxa"/>
            <w:shd w:val="clear" w:color="auto" w:fill="auto"/>
            <w:tcMar>
              <w:top w:w="0" w:type="dxa"/>
              <w:left w:w="0" w:type="dxa"/>
              <w:bottom w:w="0" w:type="dxa"/>
              <w:right w:w="0" w:type="dxa"/>
            </w:tcMar>
            <w:vAlign w:val="center"/>
          </w:tcPr>
          <w:p w14:paraId="3FA2DBC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62.4</w:t>
            </w:r>
          </w:p>
        </w:tc>
        <w:tc>
          <w:tcPr>
            <w:tcW w:w="506" w:type="dxa"/>
            <w:shd w:val="clear" w:color="auto" w:fill="auto"/>
            <w:tcMar>
              <w:top w:w="0" w:type="dxa"/>
              <w:left w:w="0" w:type="dxa"/>
              <w:bottom w:w="0" w:type="dxa"/>
              <w:right w:w="0" w:type="dxa"/>
            </w:tcMar>
            <w:vAlign w:val="center"/>
          </w:tcPr>
          <w:p w14:paraId="534B6FA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14" w:type="dxa"/>
            <w:shd w:val="clear" w:color="auto" w:fill="auto"/>
            <w:tcMar>
              <w:top w:w="0" w:type="dxa"/>
              <w:left w:w="0" w:type="dxa"/>
              <w:bottom w:w="0" w:type="dxa"/>
              <w:right w:w="0" w:type="dxa"/>
            </w:tcMar>
            <w:vAlign w:val="center"/>
          </w:tcPr>
          <w:p w14:paraId="55AF31A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9" w:type="dxa"/>
            <w:shd w:val="clear" w:color="auto" w:fill="auto"/>
            <w:tcMar>
              <w:top w:w="0" w:type="dxa"/>
              <w:left w:w="0" w:type="dxa"/>
              <w:bottom w:w="0" w:type="dxa"/>
              <w:right w:w="0" w:type="dxa"/>
            </w:tcMar>
            <w:vAlign w:val="center"/>
          </w:tcPr>
          <w:p w14:paraId="2E938D4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235CA45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0CF3794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489643E7">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5F633E4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59369D1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456" w:type="dxa"/>
            <w:shd w:val="clear" w:color="auto" w:fill="auto"/>
            <w:tcMar>
              <w:top w:w="0" w:type="dxa"/>
              <w:left w:w="0" w:type="dxa"/>
              <w:bottom w:w="0" w:type="dxa"/>
              <w:right w:w="0" w:type="dxa"/>
            </w:tcMar>
            <w:vAlign w:val="center"/>
          </w:tcPr>
          <w:p w14:paraId="32DCC0F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35.9</w:t>
            </w:r>
          </w:p>
        </w:tc>
        <w:tc>
          <w:tcPr>
            <w:tcW w:w="456" w:type="dxa"/>
            <w:shd w:val="clear" w:color="auto" w:fill="auto"/>
            <w:tcMar>
              <w:top w:w="0" w:type="dxa"/>
              <w:left w:w="0" w:type="dxa"/>
              <w:bottom w:w="0" w:type="dxa"/>
              <w:right w:w="0" w:type="dxa"/>
            </w:tcMar>
            <w:vAlign w:val="center"/>
          </w:tcPr>
          <w:p w14:paraId="2F03E3B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456" w:type="dxa"/>
            <w:shd w:val="clear" w:color="auto" w:fill="auto"/>
            <w:tcMar>
              <w:top w:w="0" w:type="dxa"/>
              <w:left w:w="0" w:type="dxa"/>
              <w:bottom w:w="0" w:type="dxa"/>
              <w:right w:w="0" w:type="dxa"/>
            </w:tcMar>
            <w:vAlign w:val="center"/>
          </w:tcPr>
          <w:p w14:paraId="5270AFA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661" w:type="dxa"/>
            <w:shd w:val="clear" w:color="auto" w:fill="auto"/>
            <w:tcMar>
              <w:top w:w="0" w:type="dxa"/>
              <w:left w:w="0" w:type="dxa"/>
              <w:bottom w:w="0" w:type="dxa"/>
              <w:right w:w="0" w:type="dxa"/>
            </w:tcMar>
            <w:vAlign w:val="center"/>
          </w:tcPr>
          <w:p w14:paraId="25162157">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BCD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6A61708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641" w:type="dxa"/>
            <w:vMerge w:val="continue"/>
            <w:shd w:val="clear" w:color="auto" w:fill="auto"/>
            <w:tcMar>
              <w:top w:w="0" w:type="dxa"/>
              <w:left w:w="0" w:type="dxa"/>
              <w:bottom w:w="0" w:type="dxa"/>
              <w:right w:w="0" w:type="dxa"/>
            </w:tcMar>
            <w:vAlign w:val="center"/>
          </w:tcPr>
          <w:p w14:paraId="44773001">
            <w:pPr>
              <w:jc w:val="center"/>
              <w:rPr>
                <w:rFonts w:hint="eastAsia" w:ascii="Times New Roman" w:hAnsi="Times New Roman" w:eastAsia="宋体" w:cs="Times New Roman"/>
                <w:color w:val="auto"/>
                <w:sz w:val="21"/>
                <w:szCs w:val="21"/>
                <w:highlight w:val="none"/>
                <w:lang w:val="en-US" w:eastAsia="zh-CN"/>
              </w:rPr>
            </w:pPr>
          </w:p>
        </w:tc>
        <w:tc>
          <w:tcPr>
            <w:tcW w:w="1292" w:type="dxa"/>
            <w:shd w:val="clear" w:color="auto" w:fill="auto"/>
            <w:tcMar>
              <w:top w:w="0" w:type="dxa"/>
              <w:left w:w="0" w:type="dxa"/>
              <w:bottom w:w="0" w:type="dxa"/>
              <w:right w:w="0" w:type="dxa"/>
            </w:tcMar>
            <w:vAlign w:val="center"/>
          </w:tcPr>
          <w:p w14:paraId="26CDA115">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U型槽压边机</w:t>
            </w:r>
          </w:p>
        </w:tc>
        <w:tc>
          <w:tcPr>
            <w:tcW w:w="511" w:type="dxa"/>
            <w:shd w:val="clear" w:color="auto" w:fill="auto"/>
            <w:tcMar>
              <w:top w:w="0" w:type="dxa"/>
              <w:left w:w="0" w:type="dxa"/>
              <w:bottom w:w="0" w:type="dxa"/>
              <w:right w:w="0" w:type="dxa"/>
            </w:tcMar>
            <w:vAlign w:val="center"/>
          </w:tcPr>
          <w:p w14:paraId="21983BD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w:t>
            </w:r>
          </w:p>
        </w:tc>
        <w:tc>
          <w:tcPr>
            <w:tcW w:w="443" w:type="dxa"/>
            <w:vMerge w:val="continue"/>
            <w:shd w:val="clear" w:color="auto" w:fill="auto"/>
            <w:tcMar>
              <w:top w:w="0" w:type="dxa"/>
              <w:left w:w="0" w:type="dxa"/>
              <w:bottom w:w="0" w:type="dxa"/>
              <w:right w:w="0" w:type="dxa"/>
            </w:tcMar>
            <w:vAlign w:val="center"/>
          </w:tcPr>
          <w:p w14:paraId="1B6E57C4">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148913B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61</w:t>
            </w:r>
          </w:p>
        </w:tc>
        <w:tc>
          <w:tcPr>
            <w:tcW w:w="564" w:type="dxa"/>
            <w:shd w:val="clear" w:color="auto" w:fill="auto"/>
            <w:tcMar>
              <w:top w:w="0" w:type="dxa"/>
              <w:left w:w="0" w:type="dxa"/>
              <w:bottom w:w="0" w:type="dxa"/>
              <w:right w:w="0" w:type="dxa"/>
            </w:tcMar>
            <w:vAlign w:val="center"/>
          </w:tcPr>
          <w:p w14:paraId="21B111D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-5.7</w:t>
            </w:r>
          </w:p>
        </w:tc>
        <w:tc>
          <w:tcPr>
            <w:tcW w:w="492" w:type="dxa"/>
            <w:shd w:val="clear" w:color="auto" w:fill="auto"/>
            <w:tcMar>
              <w:top w:w="0" w:type="dxa"/>
              <w:left w:w="0" w:type="dxa"/>
              <w:bottom w:w="0" w:type="dxa"/>
              <w:right w:w="0" w:type="dxa"/>
            </w:tcMar>
            <w:vAlign w:val="center"/>
          </w:tcPr>
          <w:p w14:paraId="411C5FE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0.5</w:t>
            </w:r>
          </w:p>
        </w:tc>
        <w:tc>
          <w:tcPr>
            <w:tcW w:w="522" w:type="dxa"/>
            <w:shd w:val="clear" w:color="auto" w:fill="auto"/>
            <w:tcMar>
              <w:top w:w="0" w:type="dxa"/>
              <w:left w:w="0" w:type="dxa"/>
              <w:bottom w:w="0" w:type="dxa"/>
              <w:right w:w="0" w:type="dxa"/>
            </w:tcMar>
            <w:vAlign w:val="center"/>
          </w:tcPr>
          <w:p w14:paraId="3CE0425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67.7</w:t>
            </w:r>
          </w:p>
        </w:tc>
        <w:tc>
          <w:tcPr>
            <w:tcW w:w="506" w:type="dxa"/>
            <w:shd w:val="clear" w:color="auto" w:fill="auto"/>
            <w:tcMar>
              <w:top w:w="0" w:type="dxa"/>
              <w:left w:w="0" w:type="dxa"/>
              <w:bottom w:w="0" w:type="dxa"/>
              <w:right w:w="0" w:type="dxa"/>
            </w:tcMar>
            <w:vAlign w:val="center"/>
          </w:tcPr>
          <w:p w14:paraId="68501D8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17.5</w:t>
            </w:r>
          </w:p>
        </w:tc>
        <w:tc>
          <w:tcPr>
            <w:tcW w:w="566" w:type="dxa"/>
            <w:shd w:val="clear" w:color="auto" w:fill="auto"/>
            <w:tcMar>
              <w:top w:w="0" w:type="dxa"/>
              <w:left w:w="0" w:type="dxa"/>
              <w:bottom w:w="0" w:type="dxa"/>
              <w:right w:w="0" w:type="dxa"/>
            </w:tcMar>
            <w:vAlign w:val="center"/>
          </w:tcPr>
          <w:p w14:paraId="1E98022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64.2</w:t>
            </w:r>
          </w:p>
        </w:tc>
        <w:tc>
          <w:tcPr>
            <w:tcW w:w="448" w:type="dxa"/>
            <w:shd w:val="clear" w:color="auto" w:fill="auto"/>
            <w:tcMar>
              <w:top w:w="0" w:type="dxa"/>
              <w:left w:w="0" w:type="dxa"/>
              <w:bottom w:w="0" w:type="dxa"/>
              <w:right w:w="0" w:type="dxa"/>
            </w:tcMar>
            <w:vAlign w:val="center"/>
          </w:tcPr>
          <w:p w14:paraId="1149572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23.1</w:t>
            </w:r>
          </w:p>
        </w:tc>
        <w:tc>
          <w:tcPr>
            <w:tcW w:w="506" w:type="dxa"/>
            <w:shd w:val="clear" w:color="auto" w:fill="auto"/>
            <w:tcMar>
              <w:top w:w="0" w:type="dxa"/>
              <w:left w:w="0" w:type="dxa"/>
              <w:bottom w:w="0" w:type="dxa"/>
              <w:right w:w="0" w:type="dxa"/>
            </w:tcMar>
            <w:vAlign w:val="center"/>
          </w:tcPr>
          <w:p w14:paraId="056CFCC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6" w:type="dxa"/>
            <w:shd w:val="clear" w:color="auto" w:fill="auto"/>
            <w:tcMar>
              <w:top w:w="0" w:type="dxa"/>
              <w:left w:w="0" w:type="dxa"/>
              <w:bottom w:w="0" w:type="dxa"/>
              <w:right w:w="0" w:type="dxa"/>
            </w:tcMar>
            <w:vAlign w:val="center"/>
          </w:tcPr>
          <w:p w14:paraId="4D746B2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62.4</w:t>
            </w:r>
          </w:p>
        </w:tc>
        <w:tc>
          <w:tcPr>
            <w:tcW w:w="506" w:type="dxa"/>
            <w:shd w:val="clear" w:color="auto" w:fill="auto"/>
            <w:tcMar>
              <w:top w:w="0" w:type="dxa"/>
              <w:left w:w="0" w:type="dxa"/>
              <w:bottom w:w="0" w:type="dxa"/>
              <w:right w:w="0" w:type="dxa"/>
            </w:tcMar>
            <w:vAlign w:val="center"/>
          </w:tcPr>
          <w:p w14:paraId="0CFFB2A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14" w:type="dxa"/>
            <w:shd w:val="clear" w:color="auto" w:fill="auto"/>
            <w:tcMar>
              <w:top w:w="0" w:type="dxa"/>
              <w:left w:w="0" w:type="dxa"/>
              <w:bottom w:w="0" w:type="dxa"/>
              <w:right w:w="0" w:type="dxa"/>
            </w:tcMar>
            <w:vAlign w:val="center"/>
          </w:tcPr>
          <w:p w14:paraId="0FB6B96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9" w:type="dxa"/>
            <w:shd w:val="clear" w:color="auto" w:fill="auto"/>
            <w:tcMar>
              <w:top w:w="0" w:type="dxa"/>
              <w:left w:w="0" w:type="dxa"/>
              <w:bottom w:w="0" w:type="dxa"/>
              <w:right w:w="0" w:type="dxa"/>
            </w:tcMar>
            <w:vAlign w:val="center"/>
          </w:tcPr>
          <w:p w14:paraId="48D382C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0DEF456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631DE29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41715C5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45CC0867">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AE54E9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456" w:type="dxa"/>
            <w:shd w:val="clear" w:color="auto" w:fill="auto"/>
            <w:tcMar>
              <w:top w:w="0" w:type="dxa"/>
              <w:left w:w="0" w:type="dxa"/>
              <w:bottom w:w="0" w:type="dxa"/>
              <w:right w:w="0" w:type="dxa"/>
            </w:tcMar>
            <w:vAlign w:val="center"/>
          </w:tcPr>
          <w:p w14:paraId="52C7291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35.9</w:t>
            </w:r>
          </w:p>
        </w:tc>
        <w:tc>
          <w:tcPr>
            <w:tcW w:w="456" w:type="dxa"/>
            <w:shd w:val="clear" w:color="auto" w:fill="auto"/>
            <w:tcMar>
              <w:top w:w="0" w:type="dxa"/>
              <w:left w:w="0" w:type="dxa"/>
              <w:bottom w:w="0" w:type="dxa"/>
              <w:right w:w="0" w:type="dxa"/>
            </w:tcMar>
            <w:vAlign w:val="center"/>
          </w:tcPr>
          <w:p w14:paraId="5796516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456" w:type="dxa"/>
            <w:shd w:val="clear" w:color="auto" w:fill="auto"/>
            <w:tcMar>
              <w:top w:w="0" w:type="dxa"/>
              <w:left w:w="0" w:type="dxa"/>
              <w:bottom w:w="0" w:type="dxa"/>
              <w:right w:w="0" w:type="dxa"/>
            </w:tcMar>
            <w:vAlign w:val="center"/>
          </w:tcPr>
          <w:p w14:paraId="074D427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661" w:type="dxa"/>
            <w:shd w:val="clear" w:color="auto" w:fill="auto"/>
            <w:tcMar>
              <w:top w:w="0" w:type="dxa"/>
              <w:left w:w="0" w:type="dxa"/>
              <w:bottom w:w="0" w:type="dxa"/>
              <w:right w:w="0" w:type="dxa"/>
            </w:tcMar>
            <w:vAlign w:val="center"/>
          </w:tcPr>
          <w:p w14:paraId="6D1919A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27A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3D3F2C1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641" w:type="dxa"/>
            <w:vMerge w:val="continue"/>
            <w:shd w:val="clear" w:color="auto" w:fill="auto"/>
            <w:tcMar>
              <w:top w:w="0" w:type="dxa"/>
              <w:left w:w="0" w:type="dxa"/>
              <w:bottom w:w="0" w:type="dxa"/>
              <w:right w:w="0" w:type="dxa"/>
            </w:tcMar>
            <w:vAlign w:val="center"/>
          </w:tcPr>
          <w:p w14:paraId="40F0E79D">
            <w:pPr>
              <w:jc w:val="center"/>
              <w:rPr>
                <w:rFonts w:hint="eastAsia" w:ascii="Times New Roman" w:hAnsi="Times New Roman" w:eastAsia="宋体" w:cs="Times New Roman"/>
                <w:color w:val="auto"/>
                <w:sz w:val="21"/>
                <w:szCs w:val="21"/>
                <w:highlight w:val="none"/>
                <w:lang w:eastAsia="zh-CN"/>
              </w:rPr>
            </w:pPr>
          </w:p>
        </w:tc>
        <w:tc>
          <w:tcPr>
            <w:tcW w:w="1292" w:type="dxa"/>
            <w:shd w:val="clear" w:color="auto" w:fill="auto"/>
            <w:tcMar>
              <w:top w:w="0" w:type="dxa"/>
              <w:left w:w="0" w:type="dxa"/>
              <w:bottom w:w="0" w:type="dxa"/>
              <w:right w:w="0" w:type="dxa"/>
            </w:tcMar>
            <w:vAlign w:val="center"/>
          </w:tcPr>
          <w:p w14:paraId="2594AFBF">
            <w:pPr>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冲床</w:t>
            </w:r>
            <w:r>
              <w:rPr>
                <w:rFonts w:hint="eastAsia" w:cs="Times New Roman"/>
                <w:color w:val="auto"/>
                <w:sz w:val="21"/>
                <w:szCs w:val="21"/>
                <w:highlight w:val="none"/>
                <w:lang w:val="en-US" w:eastAsia="zh-CN"/>
              </w:rPr>
              <w:t>1</w:t>
            </w:r>
          </w:p>
        </w:tc>
        <w:tc>
          <w:tcPr>
            <w:tcW w:w="511" w:type="dxa"/>
            <w:shd w:val="clear" w:color="auto" w:fill="auto"/>
            <w:tcMar>
              <w:top w:w="0" w:type="dxa"/>
              <w:left w:w="0" w:type="dxa"/>
              <w:bottom w:w="0" w:type="dxa"/>
              <w:right w:w="0" w:type="dxa"/>
            </w:tcMar>
            <w:vAlign w:val="center"/>
          </w:tcPr>
          <w:p w14:paraId="4A75E0C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443" w:type="dxa"/>
            <w:vMerge w:val="continue"/>
            <w:shd w:val="clear" w:color="auto" w:fill="auto"/>
            <w:tcMar>
              <w:top w:w="0" w:type="dxa"/>
              <w:left w:w="0" w:type="dxa"/>
              <w:bottom w:w="0" w:type="dxa"/>
              <w:right w:w="0" w:type="dxa"/>
            </w:tcMar>
            <w:vAlign w:val="center"/>
          </w:tcPr>
          <w:p w14:paraId="3CA5EECA">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2EC649E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70.1</w:t>
            </w:r>
          </w:p>
        </w:tc>
        <w:tc>
          <w:tcPr>
            <w:tcW w:w="564" w:type="dxa"/>
            <w:shd w:val="clear" w:color="auto" w:fill="auto"/>
            <w:tcMar>
              <w:top w:w="0" w:type="dxa"/>
              <w:left w:w="0" w:type="dxa"/>
              <w:bottom w:w="0" w:type="dxa"/>
              <w:right w:w="0" w:type="dxa"/>
            </w:tcMar>
            <w:vAlign w:val="center"/>
          </w:tcPr>
          <w:p w14:paraId="2B0B692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-5.7</w:t>
            </w:r>
          </w:p>
        </w:tc>
        <w:tc>
          <w:tcPr>
            <w:tcW w:w="492" w:type="dxa"/>
            <w:shd w:val="clear" w:color="auto" w:fill="auto"/>
            <w:tcMar>
              <w:top w:w="0" w:type="dxa"/>
              <w:left w:w="0" w:type="dxa"/>
              <w:bottom w:w="0" w:type="dxa"/>
              <w:right w:w="0" w:type="dxa"/>
            </w:tcMar>
            <w:vAlign w:val="center"/>
          </w:tcPr>
          <w:p w14:paraId="4DF9C8E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0.5</w:t>
            </w:r>
          </w:p>
        </w:tc>
        <w:tc>
          <w:tcPr>
            <w:tcW w:w="522" w:type="dxa"/>
            <w:shd w:val="clear" w:color="auto" w:fill="auto"/>
            <w:tcMar>
              <w:top w:w="0" w:type="dxa"/>
              <w:left w:w="0" w:type="dxa"/>
              <w:bottom w:w="0" w:type="dxa"/>
              <w:right w:w="0" w:type="dxa"/>
            </w:tcMar>
            <w:vAlign w:val="center"/>
          </w:tcPr>
          <w:p w14:paraId="75B13BF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58.6</w:t>
            </w:r>
          </w:p>
        </w:tc>
        <w:tc>
          <w:tcPr>
            <w:tcW w:w="506" w:type="dxa"/>
            <w:shd w:val="clear" w:color="auto" w:fill="auto"/>
            <w:tcMar>
              <w:top w:w="0" w:type="dxa"/>
              <w:left w:w="0" w:type="dxa"/>
              <w:bottom w:w="0" w:type="dxa"/>
              <w:right w:w="0" w:type="dxa"/>
            </w:tcMar>
            <w:vAlign w:val="center"/>
          </w:tcPr>
          <w:p w14:paraId="2FC1908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17.6</w:t>
            </w:r>
          </w:p>
        </w:tc>
        <w:tc>
          <w:tcPr>
            <w:tcW w:w="566" w:type="dxa"/>
            <w:shd w:val="clear" w:color="auto" w:fill="auto"/>
            <w:tcMar>
              <w:top w:w="0" w:type="dxa"/>
              <w:left w:w="0" w:type="dxa"/>
              <w:bottom w:w="0" w:type="dxa"/>
              <w:right w:w="0" w:type="dxa"/>
            </w:tcMar>
            <w:vAlign w:val="center"/>
          </w:tcPr>
          <w:p w14:paraId="0C1421B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69.2</w:t>
            </w:r>
          </w:p>
        </w:tc>
        <w:tc>
          <w:tcPr>
            <w:tcW w:w="448" w:type="dxa"/>
            <w:shd w:val="clear" w:color="auto" w:fill="auto"/>
            <w:tcMar>
              <w:top w:w="0" w:type="dxa"/>
              <w:left w:w="0" w:type="dxa"/>
              <w:bottom w:w="0" w:type="dxa"/>
              <w:right w:w="0" w:type="dxa"/>
            </w:tcMar>
            <w:vAlign w:val="center"/>
          </w:tcPr>
          <w:p w14:paraId="12B0FA6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23.1</w:t>
            </w:r>
          </w:p>
        </w:tc>
        <w:tc>
          <w:tcPr>
            <w:tcW w:w="506" w:type="dxa"/>
            <w:shd w:val="clear" w:color="auto" w:fill="auto"/>
            <w:tcMar>
              <w:top w:w="0" w:type="dxa"/>
              <w:left w:w="0" w:type="dxa"/>
              <w:bottom w:w="0" w:type="dxa"/>
              <w:right w:w="0" w:type="dxa"/>
            </w:tcMar>
            <w:vAlign w:val="center"/>
          </w:tcPr>
          <w:p w14:paraId="552623B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67.3</w:t>
            </w:r>
          </w:p>
        </w:tc>
        <w:tc>
          <w:tcPr>
            <w:tcW w:w="506" w:type="dxa"/>
            <w:shd w:val="clear" w:color="auto" w:fill="auto"/>
            <w:tcMar>
              <w:top w:w="0" w:type="dxa"/>
              <w:left w:w="0" w:type="dxa"/>
              <w:bottom w:w="0" w:type="dxa"/>
              <w:right w:w="0" w:type="dxa"/>
            </w:tcMar>
            <w:vAlign w:val="center"/>
          </w:tcPr>
          <w:p w14:paraId="3DAA0D2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67.4</w:t>
            </w:r>
          </w:p>
        </w:tc>
        <w:tc>
          <w:tcPr>
            <w:tcW w:w="506" w:type="dxa"/>
            <w:shd w:val="clear" w:color="auto" w:fill="auto"/>
            <w:tcMar>
              <w:top w:w="0" w:type="dxa"/>
              <w:left w:w="0" w:type="dxa"/>
              <w:bottom w:w="0" w:type="dxa"/>
              <w:right w:w="0" w:type="dxa"/>
            </w:tcMar>
            <w:vAlign w:val="center"/>
          </w:tcPr>
          <w:p w14:paraId="514390B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67.3</w:t>
            </w:r>
          </w:p>
        </w:tc>
        <w:tc>
          <w:tcPr>
            <w:tcW w:w="514" w:type="dxa"/>
            <w:shd w:val="clear" w:color="auto" w:fill="auto"/>
            <w:tcMar>
              <w:top w:w="0" w:type="dxa"/>
              <w:left w:w="0" w:type="dxa"/>
              <w:bottom w:w="0" w:type="dxa"/>
              <w:right w:w="0" w:type="dxa"/>
            </w:tcMar>
            <w:vAlign w:val="center"/>
          </w:tcPr>
          <w:p w14:paraId="221AD04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67.3</w:t>
            </w:r>
          </w:p>
        </w:tc>
        <w:tc>
          <w:tcPr>
            <w:tcW w:w="509" w:type="dxa"/>
            <w:shd w:val="clear" w:color="auto" w:fill="auto"/>
            <w:tcMar>
              <w:top w:w="0" w:type="dxa"/>
              <w:left w:w="0" w:type="dxa"/>
              <w:bottom w:w="0" w:type="dxa"/>
              <w:right w:w="0" w:type="dxa"/>
            </w:tcMar>
            <w:vAlign w:val="center"/>
          </w:tcPr>
          <w:p w14:paraId="2ED6FA7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24F4956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2763C5D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3B2FB53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4A236FC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6BF2E1F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40.8</w:t>
            </w:r>
          </w:p>
        </w:tc>
        <w:tc>
          <w:tcPr>
            <w:tcW w:w="456" w:type="dxa"/>
            <w:shd w:val="clear" w:color="auto" w:fill="auto"/>
            <w:tcMar>
              <w:top w:w="0" w:type="dxa"/>
              <w:left w:w="0" w:type="dxa"/>
              <w:bottom w:w="0" w:type="dxa"/>
              <w:right w:w="0" w:type="dxa"/>
            </w:tcMar>
            <w:vAlign w:val="center"/>
          </w:tcPr>
          <w:p w14:paraId="59E6356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40.9</w:t>
            </w:r>
          </w:p>
        </w:tc>
        <w:tc>
          <w:tcPr>
            <w:tcW w:w="456" w:type="dxa"/>
            <w:shd w:val="clear" w:color="auto" w:fill="auto"/>
            <w:tcMar>
              <w:top w:w="0" w:type="dxa"/>
              <w:left w:w="0" w:type="dxa"/>
              <w:bottom w:w="0" w:type="dxa"/>
              <w:right w:w="0" w:type="dxa"/>
            </w:tcMar>
            <w:vAlign w:val="center"/>
          </w:tcPr>
          <w:p w14:paraId="6C24EA6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40.8</w:t>
            </w:r>
          </w:p>
        </w:tc>
        <w:tc>
          <w:tcPr>
            <w:tcW w:w="456" w:type="dxa"/>
            <w:shd w:val="clear" w:color="auto" w:fill="auto"/>
            <w:tcMar>
              <w:top w:w="0" w:type="dxa"/>
              <w:left w:w="0" w:type="dxa"/>
              <w:bottom w:w="0" w:type="dxa"/>
              <w:right w:w="0" w:type="dxa"/>
            </w:tcMar>
            <w:vAlign w:val="center"/>
          </w:tcPr>
          <w:p w14:paraId="50B45E1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40.8</w:t>
            </w:r>
          </w:p>
        </w:tc>
        <w:tc>
          <w:tcPr>
            <w:tcW w:w="661" w:type="dxa"/>
            <w:shd w:val="clear" w:color="auto" w:fill="auto"/>
            <w:tcMar>
              <w:top w:w="0" w:type="dxa"/>
              <w:left w:w="0" w:type="dxa"/>
              <w:bottom w:w="0" w:type="dxa"/>
              <w:right w:w="0" w:type="dxa"/>
            </w:tcMar>
            <w:vAlign w:val="center"/>
          </w:tcPr>
          <w:p w14:paraId="5887296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85E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21F2BE5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641" w:type="dxa"/>
            <w:vMerge w:val="continue"/>
            <w:shd w:val="clear" w:color="auto" w:fill="auto"/>
            <w:tcMar>
              <w:top w:w="0" w:type="dxa"/>
              <w:left w:w="0" w:type="dxa"/>
              <w:bottom w:w="0" w:type="dxa"/>
              <w:right w:w="0" w:type="dxa"/>
            </w:tcMar>
            <w:vAlign w:val="center"/>
          </w:tcPr>
          <w:p w14:paraId="3D2223E7">
            <w:pPr>
              <w:jc w:val="center"/>
              <w:rPr>
                <w:rFonts w:hint="eastAsia" w:ascii="Times New Roman" w:hAnsi="Times New Roman" w:eastAsia="宋体" w:cs="Times New Roman"/>
                <w:color w:val="auto"/>
                <w:sz w:val="21"/>
                <w:szCs w:val="21"/>
                <w:highlight w:val="none"/>
                <w:lang w:eastAsia="zh-CN"/>
              </w:rPr>
            </w:pPr>
          </w:p>
        </w:tc>
        <w:tc>
          <w:tcPr>
            <w:tcW w:w="1292" w:type="dxa"/>
            <w:shd w:val="clear" w:color="auto" w:fill="auto"/>
            <w:tcMar>
              <w:top w:w="0" w:type="dxa"/>
              <w:left w:w="0" w:type="dxa"/>
              <w:bottom w:w="0" w:type="dxa"/>
              <w:right w:w="0" w:type="dxa"/>
            </w:tcMar>
            <w:vAlign w:val="center"/>
          </w:tcPr>
          <w:p w14:paraId="606735A9">
            <w:pPr>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冲床</w:t>
            </w:r>
            <w:r>
              <w:rPr>
                <w:rFonts w:hint="eastAsia" w:cs="Times New Roman"/>
                <w:color w:val="auto"/>
                <w:sz w:val="21"/>
                <w:szCs w:val="21"/>
                <w:highlight w:val="none"/>
                <w:lang w:val="en-US" w:eastAsia="zh-CN"/>
              </w:rPr>
              <w:t>2</w:t>
            </w:r>
          </w:p>
        </w:tc>
        <w:tc>
          <w:tcPr>
            <w:tcW w:w="511" w:type="dxa"/>
            <w:shd w:val="clear" w:color="auto" w:fill="auto"/>
            <w:tcMar>
              <w:top w:w="0" w:type="dxa"/>
              <w:left w:w="0" w:type="dxa"/>
              <w:bottom w:w="0" w:type="dxa"/>
              <w:right w:w="0" w:type="dxa"/>
            </w:tcMar>
            <w:vAlign w:val="center"/>
          </w:tcPr>
          <w:p w14:paraId="72B2FB9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443" w:type="dxa"/>
            <w:vMerge w:val="continue"/>
            <w:shd w:val="clear" w:color="auto" w:fill="auto"/>
            <w:tcMar>
              <w:top w:w="0" w:type="dxa"/>
              <w:left w:w="0" w:type="dxa"/>
              <w:bottom w:w="0" w:type="dxa"/>
              <w:right w:w="0" w:type="dxa"/>
            </w:tcMar>
            <w:vAlign w:val="center"/>
          </w:tcPr>
          <w:p w14:paraId="25CE4AF8">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33F447B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78.3</w:t>
            </w:r>
          </w:p>
        </w:tc>
        <w:tc>
          <w:tcPr>
            <w:tcW w:w="564" w:type="dxa"/>
            <w:shd w:val="clear" w:color="auto" w:fill="auto"/>
            <w:tcMar>
              <w:top w:w="0" w:type="dxa"/>
              <w:left w:w="0" w:type="dxa"/>
              <w:bottom w:w="0" w:type="dxa"/>
              <w:right w:w="0" w:type="dxa"/>
            </w:tcMar>
            <w:vAlign w:val="center"/>
          </w:tcPr>
          <w:p w14:paraId="52B1B3F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-5.7</w:t>
            </w:r>
          </w:p>
        </w:tc>
        <w:tc>
          <w:tcPr>
            <w:tcW w:w="492" w:type="dxa"/>
            <w:shd w:val="clear" w:color="auto" w:fill="auto"/>
            <w:tcMar>
              <w:top w:w="0" w:type="dxa"/>
              <w:left w:w="0" w:type="dxa"/>
              <w:bottom w:w="0" w:type="dxa"/>
              <w:right w:w="0" w:type="dxa"/>
            </w:tcMar>
            <w:vAlign w:val="center"/>
          </w:tcPr>
          <w:p w14:paraId="556C63F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0.5</w:t>
            </w:r>
          </w:p>
        </w:tc>
        <w:tc>
          <w:tcPr>
            <w:tcW w:w="522" w:type="dxa"/>
            <w:shd w:val="clear" w:color="auto" w:fill="auto"/>
            <w:tcMar>
              <w:top w:w="0" w:type="dxa"/>
              <w:left w:w="0" w:type="dxa"/>
              <w:bottom w:w="0" w:type="dxa"/>
              <w:right w:w="0" w:type="dxa"/>
            </w:tcMar>
            <w:vAlign w:val="center"/>
          </w:tcPr>
          <w:p w14:paraId="5FE898B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50.4</w:t>
            </w:r>
          </w:p>
        </w:tc>
        <w:tc>
          <w:tcPr>
            <w:tcW w:w="506" w:type="dxa"/>
            <w:shd w:val="clear" w:color="auto" w:fill="auto"/>
            <w:tcMar>
              <w:top w:w="0" w:type="dxa"/>
              <w:left w:w="0" w:type="dxa"/>
              <w:bottom w:w="0" w:type="dxa"/>
              <w:right w:w="0" w:type="dxa"/>
            </w:tcMar>
            <w:vAlign w:val="center"/>
          </w:tcPr>
          <w:p w14:paraId="61DC5C5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17.7</w:t>
            </w:r>
          </w:p>
        </w:tc>
        <w:tc>
          <w:tcPr>
            <w:tcW w:w="566" w:type="dxa"/>
            <w:shd w:val="clear" w:color="auto" w:fill="auto"/>
            <w:tcMar>
              <w:top w:w="0" w:type="dxa"/>
              <w:left w:w="0" w:type="dxa"/>
              <w:bottom w:w="0" w:type="dxa"/>
              <w:right w:w="0" w:type="dxa"/>
            </w:tcMar>
            <w:vAlign w:val="center"/>
          </w:tcPr>
          <w:p w14:paraId="6F3184C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73.7</w:t>
            </w:r>
          </w:p>
        </w:tc>
        <w:tc>
          <w:tcPr>
            <w:tcW w:w="448" w:type="dxa"/>
            <w:shd w:val="clear" w:color="auto" w:fill="auto"/>
            <w:tcMar>
              <w:top w:w="0" w:type="dxa"/>
              <w:left w:w="0" w:type="dxa"/>
              <w:bottom w:w="0" w:type="dxa"/>
              <w:right w:w="0" w:type="dxa"/>
            </w:tcMar>
            <w:vAlign w:val="center"/>
          </w:tcPr>
          <w:p w14:paraId="0945225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23.1</w:t>
            </w:r>
          </w:p>
        </w:tc>
        <w:tc>
          <w:tcPr>
            <w:tcW w:w="506" w:type="dxa"/>
            <w:shd w:val="clear" w:color="auto" w:fill="auto"/>
            <w:tcMar>
              <w:top w:w="0" w:type="dxa"/>
              <w:left w:w="0" w:type="dxa"/>
              <w:bottom w:w="0" w:type="dxa"/>
              <w:right w:w="0" w:type="dxa"/>
            </w:tcMar>
            <w:vAlign w:val="center"/>
          </w:tcPr>
          <w:p w14:paraId="74A1E9A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67.3</w:t>
            </w:r>
          </w:p>
        </w:tc>
        <w:tc>
          <w:tcPr>
            <w:tcW w:w="506" w:type="dxa"/>
            <w:shd w:val="clear" w:color="auto" w:fill="auto"/>
            <w:tcMar>
              <w:top w:w="0" w:type="dxa"/>
              <w:left w:w="0" w:type="dxa"/>
              <w:bottom w:w="0" w:type="dxa"/>
              <w:right w:w="0" w:type="dxa"/>
            </w:tcMar>
            <w:vAlign w:val="center"/>
          </w:tcPr>
          <w:p w14:paraId="64EF795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67.4</w:t>
            </w:r>
          </w:p>
        </w:tc>
        <w:tc>
          <w:tcPr>
            <w:tcW w:w="506" w:type="dxa"/>
            <w:shd w:val="clear" w:color="auto" w:fill="auto"/>
            <w:tcMar>
              <w:top w:w="0" w:type="dxa"/>
              <w:left w:w="0" w:type="dxa"/>
              <w:bottom w:w="0" w:type="dxa"/>
              <w:right w:w="0" w:type="dxa"/>
            </w:tcMar>
            <w:vAlign w:val="center"/>
          </w:tcPr>
          <w:p w14:paraId="6A0EDA8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67.3</w:t>
            </w:r>
          </w:p>
        </w:tc>
        <w:tc>
          <w:tcPr>
            <w:tcW w:w="514" w:type="dxa"/>
            <w:shd w:val="clear" w:color="auto" w:fill="auto"/>
            <w:tcMar>
              <w:top w:w="0" w:type="dxa"/>
              <w:left w:w="0" w:type="dxa"/>
              <w:bottom w:w="0" w:type="dxa"/>
              <w:right w:w="0" w:type="dxa"/>
            </w:tcMar>
            <w:vAlign w:val="center"/>
          </w:tcPr>
          <w:p w14:paraId="1CF78FE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67.3</w:t>
            </w:r>
          </w:p>
        </w:tc>
        <w:tc>
          <w:tcPr>
            <w:tcW w:w="509" w:type="dxa"/>
            <w:shd w:val="clear" w:color="auto" w:fill="auto"/>
            <w:tcMar>
              <w:top w:w="0" w:type="dxa"/>
              <w:left w:w="0" w:type="dxa"/>
              <w:bottom w:w="0" w:type="dxa"/>
              <w:right w:w="0" w:type="dxa"/>
            </w:tcMar>
            <w:vAlign w:val="center"/>
          </w:tcPr>
          <w:p w14:paraId="423304F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0DD04C3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824890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6C7AEF0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568BA32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26AA4A0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40.8</w:t>
            </w:r>
          </w:p>
        </w:tc>
        <w:tc>
          <w:tcPr>
            <w:tcW w:w="456" w:type="dxa"/>
            <w:shd w:val="clear" w:color="auto" w:fill="auto"/>
            <w:tcMar>
              <w:top w:w="0" w:type="dxa"/>
              <w:left w:w="0" w:type="dxa"/>
              <w:bottom w:w="0" w:type="dxa"/>
              <w:right w:w="0" w:type="dxa"/>
            </w:tcMar>
            <w:vAlign w:val="center"/>
          </w:tcPr>
          <w:p w14:paraId="24116AE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40.9</w:t>
            </w:r>
          </w:p>
        </w:tc>
        <w:tc>
          <w:tcPr>
            <w:tcW w:w="456" w:type="dxa"/>
            <w:shd w:val="clear" w:color="auto" w:fill="auto"/>
            <w:tcMar>
              <w:top w:w="0" w:type="dxa"/>
              <w:left w:w="0" w:type="dxa"/>
              <w:bottom w:w="0" w:type="dxa"/>
              <w:right w:w="0" w:type="dxa"/>
            </w:tcMar>
            <w:vAlign w:val="center"/>
          </w:tcPr>
          <w:p w14:paraId="45BD1A5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40.8</w:t>
            </w:r>
          </w:p>
        </w:tc>
        <w:tc>
          <w:tcPr>
            <w:tcW w:w="456" w:type="dxa"/>
            <w:shd w:val="clear" w:color="auto" w:fill="auto"/>
            <w:tcMar>
              <w:top w:w="0" w:type="dxa"/>
              <w:left w:w="0" w:type="dxa"/>
              <w:bottom w:w="0" w:type="dxa"/>
              <w:right w:w="0" w:type="dxa"/>
            </w:tcMar>
            <w:vAlign w:val="center"/>
          </w:tcPr>
          <w:p w14:paraId="720CE1F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40.8</w:t>
            </w:r>
          </w:p>
        </w:tc>
        <w:tc>
          <w:tcPr>
            <w:tcW w:w="661" w:type="dxa"/>
            <w:shd w:val="clear" w:color="auto" w:fill="auto"/>
            <w:tcMar>
              <w:top w:w="0" w:type="dxa"/>
              <w:left w:w="0" w:type="dxa"/>
              <w:bottom w:w="0" w:type="dxa"/>
              <w:right w:w="0" w:type="dxa"/>
            </w:tcMar>
            <w:vAlign w:val="center"/>
          </w:tcPr>
          <w:p w14:paraId="69B3470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246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 w:type="dxa"/>
            <w:shd w:val="clear" w:color="auto" w:fill="auto"/>
            <w:tcMar>
              <w:top w:w="0" w:type="dxa"/>
              <w:left w:w="0" w:type="dxa"/>
              <w:bottom w:w="0" w:type="dxa"/>
              <w:right w:w="0" w:type="dxa"/>
            </w:tcMar>
            <w:vAlign w:val="center"/>
          </w:tcPr>
          <w:p w14:paraId="104EBE0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641" w:type="dxa"/>
            <w:vMerge w:val="continue"/>
            <w:shd w:val="clear" w:color="auto" w:fill="auto"/>
            <w:tcMar>
              <w:top w:w="0" w:type="dxa"/>
              <w:left w:w="0" w:type="dxa"/>
              <w:bottom w:w="0" w:type="dxa"/>
              <w:right w:w="0" w:type="dxa"/>
            </w:tcMar>
            <w:vAlign w:val="center"/>
          </w:tcPr>
          <w:p w14:paraId="34D220C5">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38E0667E">
            <w:pPr>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冲床</w:t>
            </w:r>
            <w:r>
              <w:rPr>
                <w:rFonts w:hint="eastAsia" w:cs="Times New Roman"/>
                <w:color w:val="auto"/>
                <w:sz w:val="21"/>
                <w:szCs w:val="21"/>
                <w:highlight w:val="none"/>
                <w:lang w:val="en-US" w:eastAsia="zh-CN"/>
              </w:rPr>
              <w:t>3</w:t>
            </w:r>
          </w:p>
        </w:tc>
        <w:tc>
          <w:tcPr>
            <w:tcW w:w="511" w:type="dxa"/>
            <w:shd w:val="clear" w:color="auto" w:fill="auto"/>
            <w:tcMar>
              <w:top w:w="0" w:type="dxa"/>
              <w:left w:w="0" w:type="dxa"/>
              <w:bottom w:w="0" w:type="dxa"/>
              <w:right w:w="0" w:type="dxa"/>
            </w:tcMar>
            <w:vAlign w:val="center"/>
          </w:tcPr>
          <w:p w14:paraId="1203809E">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443" w:type="dxa"/>
            <w:vMerge w:val="continue"/>
            <w:shd w:val="clear" w:color="auto" w:fill="auto"/>
            <w:tcMar>
              <w:top w:w="0" w:type="dxa"/>
              <w:left w:w="0" w:type="dxa"/>
              <w:bottom w:w="0" w:type="dxa"/>
              <w:right w:w="0" w:type="dxa"/>
            </w:tcMar>
            <w:vAlign w:val="center"/>
          </w:tcPr>
          <w:p w14:paraId="2E6A8CD0">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41CFDF1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84.3</w:t>
            </w:r>
          </w:p>
        </w:tc>
        <w:tc>
          <w:tcPr>
            <w:tcW w:w="564" w:type="dxa"/>
            <w:shd w:val="clear" w:color="auto" w:fill="auto"/>
            <w:tcMar>
              <w:top w:w="0" w:type="dxa"/>
              <w:left w:w="0" w:type="dxa"/>
              <w:bottom w:w="0" w:type="dxa"/>
              <w:right w:w="0" w:type="dxa"/>
            </w:tcMar>
            <w:vAlign w:val="center"/>
          </w:tcPr>
          <w:p w14:paraId="757D919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-5.7</w:t>
            </w:r>
          </w:p>
        </w:tc>
        <w:tc>
          <w:tcPr>
            <w:tcW w:w="492" w:type="dxa"/>
            <w:shd w:val="clear" w:color="auto" w:fill="auto"/>
            <w:tcMar>
              <w:top w:w="0" w:type="dxa"/>
              <w:left w:w="0" w:type="dxa"/>
              <w:bottom w:w="0" w:type="dxa"/>
              <w:right w:w="0" w:type="dxa"/>
            </w:tcMar>
            <w:vAlign w:val="center"/>
          </w:tcPr>
          <w:p w14:paraId="3ADEAF3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0.5</w:t>
            </w:r>
          </w:p>
        </w:tc>
        <w:tc>
          <w:tcPr>
            <w:tcW w:w="522" w:type="dxa"/>
            <w:shd w:val="clear" w:color="auto" w:fill="auto"/>
            <w:tcMar>
              <w:top w:w="0" w:type="dxa"/>
              <w:left w:w="0" w:type="dxa"/>
              <w:bottom w:w="0" w:type="dxa"/>
              <w:right w:w="0" w:type="dxa"/>
            </w:tcMar>
            <w:vAlign w:val="center"/>
          </w:tcPr>
          <w:p w14:paraId="502EDB9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44.4</w:t>
            </w:r>
          </w:p>
        </w:tc>
        <w:tc>
          <w:tcPr>
            <w:tcW w:w="506" w:type="dxa"/>
            <w:shd w:val="clear" w:color="auto" w:fill="auto"/>
            <w:tcMar>
              <w:top w:w="0" w:type="dxa"/>
              <w:left w:w="0" w:type="dxa"/>
              <w:bottom w:w="0" w:type="dxa"/>
              <w:right w:w="0" w:type="dxa"/>
            </w:tcMar>
            <w:vAlign w:val="center"/>
          </w:tcPr>
          <w:p w14:paraId="71C24B7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17.7</w:t>
            </w:r>
          </w:p>
        </w:tc>
        <w:tc>
          <w:tcPr>
            <w:tcW w:w="566" w:type="dxa"/>
            <w:shd w:val="clear" w:color="auto" w:fill="auto"/>
            <w:tcMar>
              <w:top w:w="0" w:type="dxa"/>
              <w:left w:w="0" w:type="dxa"/>
              <w:bottom w:w="0" w:type="dxa"/>
              <w:right w:w="0" w:type="dxa"/>
            </w:tcMar>
            <w:vAlign w:val="center"/>
          </w:tcPr>
          <w:p w14:paraId="044434F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76.9</w:t>
            </w:r>
          </w:p>
        </w:tc>
        <w:tc>
          <w:tcPr>
            <w:tcW w:w="448" w:type="dxa"/>
            <w:shd w:val="clear" w:color="auto" w:fill="auto"/>
            <w:tcMar>
              <w:top w:w="0" w:type="dxa"/>
              <w:left w:w="0" w:type="dxa"/>
              <w:bottom w:w="0" w:type="dxa"/>
              <w:right w:w="0" w:type="dxa"/>
            </w:tcMar>
            <w:vAlign w:val="center"/>
          </w:tcPr>
          <w:p w14:paraId="363D494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23.1</w:t>
            </w:r>
          </w:p>
        </w:tc>
        <w:tc>
          <w:tcPr>
            <w:tcW w:w="506" w:type="dxa"/>
            <w:shd w:val="clear" w:color="auto" w:fill="auto"/>
            <w:tcMar>
              <w:top w:w="0" w:type="dxa"/>
              <w:left w:w="0" w:type="dxa"/>
              <w:bottom w:w="0" w:type="dxa"/>
              <w:right w:w="0" w:type="dxa"/>
            </w:tcMar>
            <w:vAlign w:val="center"/>
          </w:tcPr>
          <w:p w14:paraId="3681E1D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67.3</w:t>
            </w:r>
          </w:p>
        </w:tc>
        <w:tc>
          <w:tcPr>
            <w:tcW w:w="506" w:type="dxa"/>
            <w:shd w:val="clear" w:color="auto" w:fill="auto"/>
            <w:tcMar>
              <w:top w:w="0" w:type="dxa"/>
              <w:left w:w="0" w:type="dxa"/>
              <w:bottom w:w="0" w:type="dxa"/>
              <w:right w:w="0" w:type="dxa"/>
            </w:tcMar>
            <w:vAlign w:val="center"/>
          </w:tcPr>
          <w:p w14:paraId="7A961A5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67.4</w:t>
            </w:r>
          </w:p>
        </w:tc>
        <w:tc>
          <w:tcPr>
            <w:tcW w:w="506" w:type="dxa"/>
            <w:shd w:val="clear" w:color="auto" w:fill="auto"/>
            <w:tcMar>
              <w:top w:w="0" w:type="dxa"/>
              <w:left w:w="0" w:type="dxa"/>
              <w:bottom w:w="0" w:type="dxa"/>
              <w:right w:w="0" w:type="dxa"/>
            </w:tcMar>
            <w:vAlign w:val="center"/>
          </w:tcPr>
          <w:p w14:paraId="188B5DE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67.3</w:t>
            </w:r>
          </w:p>
        </w:tc>
        <w:tc>
          <w:tcPr>
            <w:tcW w:w="514" w:type="dxa"/>
            <w:shd w:val="clear" w:color="auto" w:fill="auto"/>
            <w:tcMar>
              <w:top w:w="0" w:type="dxa"/>
              <w:left w:w="0" w:type="dxa"/>
              <w:bottom w:w="0" w:type="dxa"/>
              <w:right w:w="0" w:type="dxa"/>
            </w:tcMar>
            <w:vAlign w:val="center"/>
          </w:tcPr>
          <w:p w14:paraId="12E35AB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67.3</w:t>
            </w:r>
          </w:p>
        </w:tc>
        <w:tc>
          <w:tcPr>
            <w:tcW w:w="509" w:type="dxa"/>
            <w:shd w:val="clear" w:color="auto" w:fill="auto"/>
            <w:tcMar>
              <w:top w:w="0" w:type="dxa"/>
              <w:left w:w="0" w:type="dxa"/>
              <w:bottom w:w="0" w:type="dxa"/>
              <w:right w:w="0" w:type="dxa"/>
            </w:tcMar>
            <w:vAlign w:val="center"/>
          </w:tcPr>
          <w:p w14:paraId="39332C1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0C89FF1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46F7C1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0BBB3EC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3C4C6A2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5F56647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40.8</w:t>
            </w:r>
          </w:p>
        </w:tc>
        <w:tc>
          <w:tcPr>
            <w:tcW w:w="456" w:type="dxa"/>
            <w:shd w:val="clear" w:color="auto" w:fill="auto"/>
            <w:tcMar>
              <w:top w:w="0" w:type="dxa"/>
              <w:left w:w="0" w:type="dxa"/>
              <w:bottom w:w="0" w:type="dxa"/>
              <w:right w:w="0" w:type="dxa"/>
            </w:tcMar>
            <w:vAlign w:val="center"/>
          </w:tcPr>
          <w:p w14:paraId="5951078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40.9</w:t>
            </w:r>
          </w:p>
        </w:tc>
        <w:tc>
          <w:tcPr>
            <w:tcW w:w="456" w:type="dxa"/>
            <w:shd w:val="clear" w:color="auto" w:fill="auto"/>
            <w:tcMar>
              <w:top w:w="0" w:type="dxa"/>
              <w:left w:w="0" w:type="dxa"/>
              <w:bottom w:w="0" w:type="dxa"/>
              <w:right w:w="0" w:type="dxa"/>
            </w:tcMar>
            <w:vAlign w:val="center"/>
          </w:tcPr>
          <w:p w14:paraId="5B607F2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40.8</w:t>
            </w:r>
          </w:p>
        </w:tc>
        <w:tc>
          <w:tcPr>
            <w:tcW w:w="456" w:type="dxa"/>
            <w:shd w:val="clear" w:color="auto" w:fill="auto"/>
            <w:tcMar>
              <w:top w:w="0" w:type="dxa"/>
              <w:left w:w="0" w:type="dxa"/>
              <w:bottom w:w="0" w:type="dxa"/>
              <w:right w:w="0" w:type="dxa"/>
            </w:tcMar>
            <w:vAlign w:val="center"/>
          </w:tcPr>
          <w:p w14:paraId="3694807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40.8</w:t>
            </w:r>
          </w:p>
        </w:tc>
        <w:tc>
          <w:tcPr>
            <w:tcW w:w="661" w:type="dxa"/>
            <w:shd w:val="clear" w:color="auto" w:fill="auto"/>
            <w:tcMar>
              <w:top w:w="0" w:type="dxa"/>
              <w:left w:w="0" w:type="dxa"/>
              <w:bottom w:w="0" w:type="dxa"/>
              <w:right w:w="0" w:type="dxa"/>
            </w:tcMar>
            <w:vAlign w:val="center"/>
          </w:tcPr>
          <w:p w14:paraId="33CA3F6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C0E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3E4CD9F5">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641" w:type="dxa"/>
            <w:vMerge w:val="continue"/>
            <w:shd w:val="clear" w:color="auto" w:fill="auto"/>
            <w:tcMar>
              <w:top w:w="0" w:type="dxa"/>
              <w:left w:w="0" w:type="dxa"/>
              <w:bottom w:w="0" w:type="dxa"/>
              <w:right w:w="0" w:type="dxa"/>
            </w:tcMar>
            <w:vAlign w:val="center"/>
          </w:tcPr>
          <w:p w14:paraId="44F54FC0">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73B2AB9B">
            <w:pPr>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冲床</w:t>
            </w:r>
            <w:r>
              <w:rPr>
                <w:rFonts w:hint="eastAsia" w:cs="Times New Roman"/>
                <w:color w:val="auto"/>
                <w:sz w:val="21"/>
                <w:szCs w:val="21"/>
                <w:highlight w:val="none"/>
                <w:lang w:val="en-US" w:eastAsia="zh-CN"/>
              </w:rPr>
              <w:t>4</w:t>
            </w:r>
          </w:p>
        </w:tc>
        <w:tc>
          <w:tcPr>
            <w:tcW w:w="511" w:type="dxa"/>
            <w:shd w:val="clear" w:color="auto" w:fill="auto"/>
            <w:tcMar>
              <w:top w:w="0" w:type="dxa"/>
              <w:left w:w="0" w:type="dxa"/>
              <w:bottom w:w="0" w:type="dxa"/>
              <w:right w:w="0" w:type="dxa"/>
            </w:tcMar>
            <w:vAlign w:val="center"/>
          </w:tcPr>
          <w:p w14:paraId="161E37CF">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443" w:type="dxa"/>
            <w:vMerge w:val="continue"/>
            <w:shd w:val="clear" w:color="auto" w:fill="auto"/>
            <w:tcMar>
              <w:top w:w="0" w:type="dxa"/>
              <w:left w:w="0" w:type="dxa"/>
              <w:bottom w:w="0" w:type="dxa"/>
              <w:right w:w="0" w:type="dxa"/>
            </w:tcMar>
            <w:vAlign w:val="center"/>
          </w:tcPr>
          <w:p w14:paraId="65E1ECEC">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2AE8791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92.1</w:t>
            </w:r>
          </w:p>
        </w:tc>
        <w:tc>
          <w:tcPr>
            <w:tcW w:w="564" w:type="dxa"/>
            <w:shd w:val="clear" w:color="auto" w:fill="auto"/>
            <w:tcMar>
              <w:top w:w="0" w:type="dxa"/>
              <w:left w:w="0" w:type="dxa"/>
              <w:bottom w:w="0" w:type="dxa"/>
              <w:right w:w="0" w:type="dxa"/>
            </w:tcMar>
            <w:vAlign w:val="center"/>
          </w:tcPr>
          <w:p w14:paraId="42E8639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-5.3</w:t>
            </w:r>
          </w:p>
        </w:tc>
        <w:tc>
          <w:tcPr>
            <w:tcW w:w="492" w:type="dxa"/>
            <w:shd w:val="clear" w:color="auto" w:fill="auto"/>
            <w:tcMar>
              <w:top w:w="0" w:type="dxa"/>
              <w:left w:w="0" w:type="dxa"/>
              <w:bottom w:w="0" w:type="dxa"/>
              <w:right w:w="0" w:type="dxa"/>
            </w:tcMar>
            <w:vAlign w:val="center"/>
          </w:tcPr>
          <w:p w14:paraId="451507D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0.5</w:t>
            </w:r>
          </w:p>
        </w:tc>
        <w:tc>
          <w:tcPr>
            <w:tcW w:w="522" w:type="dxa"/>
            <w:shd w:val="clear" w:color="auto" w:fill="auto"/>
            <w:tcMar>
              <w:top w:w="0" w:type="dxa"/>
              <w:left w:w="0" w:type="dxa"/>
              <w:bottom w:w="0" w:type="dxa"/>
              <w:right w:w="0" w:type="dxa"/>
            </w:tcMar>
            <w:vAlign w:val="center"/>
          </w:tcPr>
          <w:p w14:paraId="2B53257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36.6</w:t>
            </w:r>
          </w:p>
        </w:tc>
        <w:tc>
          <w:tcPr>
            <w:tcW w:w="506" w:type="dxa"/>
            <w:shd w:val="clear" w:color="auto" w:fill="auto"/>
            <w:tcMar>
              <w:top w:w="0" w:type="dxa"/>
              <w:left w:w="0" w:type="dxa"/>
              <w:bottom w:w="0" w:type="dxa"/>
              <w:right w:w="0" w:type="dxa"/>
            </w:tcMar>
            <w:vAlign w:val="center"/>
          </w:tcPr>
          <w:p w14:paraId="3AFAC2D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18.2</w:t>
            </w:r>
          </w:p>
        </w:tc>
        <w:tc>
          <w:tcPr>
            <w:tcW w:w="566" w:type="dxa"/>
            <w:shd w:val="clear" w:color="auto" w:fill="auto"/>
            <w:tcMar>
              <w:top w:w="0" w:type="dxa"/>
              <w:left w:w="0" w:type="dxa"/>
              <w:bottom w:w="0" w:type="dxa"/>
              <w:right w:w="0" w:type="dxa"/>
            </w:tcMar>
            <w:vAlign w:val="center"/>
          </w:tcPr>
          <w:p w14:paraId="2BDAE31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81.5</w:t>
            </w:r>
          </w:p>
        </w:tc>
        <w:tc>
          <w:tcPr>
            <w:tcW w:w="448" w:type="dxa"/>
            <w:shd w:val="clear" w:color="auto" w:fill="auto"/>
            <w:tcMar>
              <w:top w:w="0" w:type="dxa"/>
              <w:left w:w="0" w:type="dxa"/>
              <w:bottom w:w="0" w:type="dxa"/>
              <w:right w:w="0" w:type="dxa"/>
            </w:tcMar>
            <w:vAlign w:val="center"/>
          </w:tcPr>
          <w:p w14:paraId="742E38D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22.6</w:t>
            </w:r>
          </w:p>
        </w:tc>
        <w:tc>
          <w:tcPr>
            <w:tcW w:w="506" w:type="dxa"/>
            <w:shd w:val="clear" w:color="auto" w:fill="auto"/>
            <w:tcMar>
              <w:top w:w="0" w:type="dxa"/>
              <w:left w:w="0" w:type="dxa"/>
              <w:bottom w:w="0" w:type="dxa"/>
              <w:right w:w="0" w:type="dxa"/>
            </w:tcMar>
            <w:vAlign w:val="center"/>
          </w:tcPr>
          <w:p w14:paraId="0FCD503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67.3</w:t>
            </w:r>
          </w:p>
        </w:tc>
        <w:tc>
          <w:tcPr>
            <w:tcW w:w="506" w:type="dxa"/>
            <w:shd w:val="clear" w:color="auto" w:fill="auto"/>
            <w:tcMar>
              <w:top w:w="0" w:type="dxa"/>
              <w:left w:w="0" w:type="dxa"/>
              <w:bottom w:w="0" w:type="dxa"/>
              <w:right w:w="0" w:type="dxa"/>
            </w:tcMar>
            <w:vAlign w:val="center"/>
          </w:tcPr>
          <w:p w14:paraId="3BBCDA2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67.4</w:t>
            </w:r>
          </w:p>
        </w:tc>
        <w:tc>
          <w:tcPr>
            <w:tcW w:w="506" w:type="dxa"/>
            <w:shd w:val="clear" w:color="auto" w:fill="auto"/>
            <w:tcMar>
              <w:top w:w="0" w:type="dxa"/>
              <w:left w:w="0" w:type="dxa"/>
              <w:bottom w:w="0" w:type="dxa"/>
              <w:right w:w="0" w:type="dxa"/>
            </w:tcMar>
            <w:vAlign w:val="center"/>
          </w:tcPr>
          <w:p w14:paraId="589C06D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67.3</w:t>
            </w:r>
          </w:p>
        </w:tc>
        <w:tc>
          <w:tcPr>
            <w:tcW w:w="514" w:type="dxa"/>
            <w:shd w:val="clear" w:color="auto" w:fill="auto"/>
            <w:tcMar>
              <w:top w:w="0" w:type="dxa"/>
              <w:left w:w="0" w:type="dxa"/>
              <w:bottom w:w="0" w:type="dxa"/>
              <w:right w:w="0" w:type="dxa"/>
            </w:tcMar>
            <w:vAlign w:val="center"/>
          </w:tcPr>
          <w:p w14:paraId="3177F9D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67.3</w:t>
            </w:r>
          </w:p>
        </w:tc>
        <w:tc>
          <w:tcPr>
            <w:tcW w:w="509" w:type="dxa"/>
            <w:shd w:val="clear" w:color="auto" w:fill="auto"/>
            <w:tcMar>
              <w:top w:w="0" w:type="dxa"/>
              <w:left w:w="0" w:type="dxa"/>
              <w:bottom w:w="0" w:type="dxa"/>
              <w:right w:w="0" w:type="dxa"/>
            </w:tcMar>
            <w:vAlign w:val="center"/>
          </w:tcPr>
          <w:p w14:paraId="6E3996B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1B244C85">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3AA10CC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3F424DE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51F1448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72845FA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40.8</w:t>
            </w:r>
          </w:p>
        </w:tc>
        <w:tc>
          <w:tcPr>
            <w:tcW w:w="456" w:type="dxa"/>
            <w:shd w:val="clear" w:color="auto" w:fill="auto"/>
            <w:tcMar>
              <w:top w:w="0" w:type="dxa"/>
              <w:left w:w="0" w:type="dxa"/>
              <w:bottom w:w="0" w:type="dxa"/>
              <w:right w:w="0" w:type="dxa"/>
            </w:tcMar>
            <w:vAlign w:val="center"/>
          </w:tcPr>
          <w:p w14:paraId="190B75F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40.9</w:t>
            </w:r>
          </w:p>
        </w:tc>
        <w:tc>
          <w:tcPr>
            <w:tcW w:w="456" w:type="dxa"/>
            <w:shd w:val="clear" w:color="auto" w:fill="auto"/>
            <w:tcMar>
              <w:top w:w="0" w:type="dxa"/>
              <w:left w:w="0" w:type="dxa"/>
              <w:bottom w:w="0" w:type="dxa"/>
              <w:right w:w="0" w:type="dxa"/>
            </w:tcMar>
            <w:vAlign w:val="center"/>
          </w:tcPr>
          <w:p w14:paraId="11DE826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40.8</w:t>
            </w:r>
          </w:p>
        </w:tc>
        <w:tc>
          <w:tcPr>
            <w:tcW w:w="456" w:type="dxa"/>
            <w:shd w:val="clear" w:color="auto" w:fill="auto"/>
            <w:tcMar>
              <w:top w:w="0" w:type="dxa"/>
              <w:left w:w="0" w:type="dxa"/>
              <w:bottom w:w="0" w:type="dxa"/>
              <w:right w:w="0" w:type="dxa"/>
            </w:tcMar>
            <w:vAlign w:val="center"/>
          </w:tcPr>
          <w:p w14:paraId="6D7E410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40.8</w:t>
            </w:r>
          </w:p>
        </w:tc>
        <w:tc>
          <w:tcPr>
            <w:tcW w:w="661" w:type="dxa"/>
            <w:shd w:val="clear" w:color="auto" w:fill="auto"/>
            <w:tcMar>
              <w:top w:w="0" w:type="dxa"/>
              <w:left w:w="0" w:type="dxa"/>
              <w:bottom w:w="0" w:type="dxa"/>
              <w:right w:w="0" w:type="dxa"/>
            </w:tcMar>
            <w:vAlign w:val="center"/>
          </w:tcPr>
          <w:p w14:paraId="63E1D7E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405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347E541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641" w:type="dxa"/>
            <w:vMerge w:val="continue"/>
            <w:shd w:val="clear" w:color="auto" w:fill="auto"/>
            <w:tcMar>
              <w:top w:w="0" w:type="dxa"/>
              <w:left w:w="0" w:type="dxa"/>
              <w:bottom w:w="0" w:type="dxa"/>
              <w:right w:w="0" w:type="dxa"/>
            </w:tcMar>
            <w:vAlign w:val="center"/>
          </w:tcPr>
          <w:p w14:paraId="280FF52D">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7C417414">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液压剪板机</w:t>
            </w:r>
          </w:p>
        </w:tc>
        <w:tc>
          <w:tcPr>
            <w:tcW w:w="511" w:type="dxa"/>
            <w:shd w:val="clear" w:color="auto" w:fill="auto"/>
            <w:tcMar>
              <w:top w:w="0" w:type="dxa"/>
              <w:left w:w="0" w:type="dxa"/>
              <w:bottom w:w="0" w:type="dxa"/>
              <w:right w:w="0" w:type="dxa"/>
            </w:tcMar>
            <w:vAlign w:val="center"/>
          </w:tcPr>
          <w:p w14:paraId="5A283E96">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w:t>
            </w:r>
          </w:p>
        </w:tc>
        <w:tc>
          <w:tcPr>
            <w:tcW w:w="443" w:type="dxa"/>
            <w:vMerge w:val="continue"/>
            <w:shd w:val="clear" w:color="auto" w:fill="auto"/>
            <w:tcMar>
              <w:top w:w="0" w:type="dxa"/>
              <w:left w:w="0" w:type="dxa"/>
              <w:bottom w:w="0" w:type="dxa"/>
              <w:right w:w="0" w:type="dxa"/>
            </w:tcMar>
            <w:vAlign w:val="center"/>
          </w:tcPr>
          <w:p w14:paraId="4B73B784">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45FB6FF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42.5</w:t>
            </w:r>
          </w:p>
        </w:tc>
        <w:tc>
          <w:tcPr>
            <w:tcW w:w="564" w:type="dxa"/>
            <w:shd w:val="clear" w:color="auto" w:fill="auto"/>
            <w:tcMar>
              <w:top w:w="0" w:type="dxa"/>
              <w:left w:w="0" w:type="dxa"/>
              <w:bottom w:w="0" w:type="dxa"/>
              <w:right w:w="0" w:type="dxa"/>
            </w:tcMar>
            <w:vAlign w:val="center"/>
          </w:tcPr>
          <w:p w14:paraId="65C28A6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-5.7</w:t>
            </w:r>
          </w:p>
        </w:tc>
        <w:tc>
          <w:tcPr>
            <w:tcW w:w="492" w:type="dxa"/>
            <w:shd w:val="clear" w:color="auto" w:fill="auto"/>
            <w:tcMar>
              <w:top w:w="0" w:type="dxa"/>
              <w:left w:w="0" w:type="dxa"/>
              <w:bottom w:w="0" w:type="dxa"/>
              <w:right w:w="0" w:type="dxa"/>
            </w:tcMar>
            <w:vAlign w:val="center"/>
          </w:tcPr>
          <w:p w14:paraId="7BB4EFF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0.5</w:t>
            </w:r>
          </w:p>
        </w:tc>
        <w:tc>
          <w:tcPr>
            <w:tcW w:w="522" w:type="dxa"/>
            <w:shd w:val="clear" w:color="auto" w:fill="auto"/>
            <w:tcMar>
              <w:top w:w="0" w:type="dxa"/>
              <w:left w:w="0" w:type="dxa"/>
              <w:bottom w:w="0" w:type="dxa"/>
              <w:right w:w="0" w:type="dxa"/>
            </w:tcMar>
            <w:vAlign w:val="center"/>
          </w:tcPr>
          <w:p w14:paraId="58D9691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86.2</w:t>
            </w:r>
          </w:p>
        </w:tc>
        <w:tc>
          <w:tcPr>
            <w:tcW w:w="506" w:type="dxa"/>
            <w:shd w:val="clear" w:color="auto" w:fill="auto"/>
            <w:tcMar>
              <w:top w:w="0" w:type="dxa"/>
              <w:left w:w="0" w:type="dxa"/>
              <w:bottom w:w="0" w:type="dxa"/>
              <w:right w:w="0" w:type="dxa"/>
            </w:tcMar>
            <w:vAlign w:val="center"/>
          </w:tcPr>
          <w:p w14:paraId="107E9C9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17.2</w:t>
            </w:r>
          </w:p>
        </w:tc>
        <w:tc>
          <w:tcPr>
            <w:tcW w:w="566" w:type="dxa"/>
            <w:shd w:val="clear" w:color="auto" w:fill="auto"/>
            <w:tcMar>
              <w:top w:w="0" w:type="dxa"/>
              <w:left w:w="0" w:type="dxa"/>
              <w:bottom w:w="0" w:type="dxa"/>
              <w:right w:w="0" w:type="dxa"/>
            </w:tcMar>
            <w:vAlign w:val="center"/>
          </w:tcPr>
          <w:p w14:paraId="16E8171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54.1</w:t>
            </w:r>
          </w:p>
        </w:tc>
        <w:tc>
          <w:tcPr>
            <w:tcW w:w="448" w:type="dxa"/>
            <w:shd w:val="clear" w:color="auto" w:fill="auto"/>
            <w:tcMar>
              <w:top w:w="0" w:type="dxa"/>
              <w:left w:w="0" w:type="dxa"/>
              <w:bottom w:w="0" w:type="dxa"/>
              <w:right w:w="0" w:type="dxa"/>
            </w:tcMar>
            <w:vAlign w:val="center"/>
          </w:tcPr>
          <w:p w14:paraId="4E8FA1D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23.2</w:t>
            </w:r>
          </w:p>
        </w:tc>
        <w:tc>
          <w:tcPr>
            <w:tcW w:w="506" w:type="dxa"/>
            <w:shd w:val="clear" w:color="auto" w:fill="auto"/>
            <w:tcMar>
              <w:top w:w="0" w:type="dxa"/>
              <w:left w:w="0" w:type="dxa"/>
              <w:bottom w:w="0" w:type="dxa"/>
              <w:right w:w="0" w:type="dxa"/>
            </w:tcMar>
            <w:vAlign w:val="center"/>
          </w:tcPr>
          <w:p w14:paraId="5595267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6" w:type="dxa"/>
            <w:shd w:val="clear" w:color="auto" w:fill="auto"/>
            <w:tcMar>
              <w:top w:w="0" w:type="dxa"/>
              <w:left w:w="0" w:type="dxa"/>
              <w:bottom w:w="0" w:type="dxa"/>
              <w:right w:w="0" w:type="dxa"/>
            </w:tcMar>
            <w:vAlign w:val="center"/>
          </w:tcPr>
          <w:p w14:paraId="1191490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72.4</w:t>
            </w:r>
          </w:p>
        </w:tc>
        <w:tc>
          <w:tcPr>
            <w:tcW w:w="506" w:type="dxa"/>
            <w:shd w:val="clear" w:color="auto" w:fill="auto"/>
            <w:tcMar>
              <w:top w:w="0" w:type="dxa"/>
              <w:left w:w="0" w:type="dxa"/>
              <w:bottom w:w="0" w:type="dxa"/>
              <w:right w:w="0" w:type="dxa"/>
            </w:tcMar>
            <w:vAlign w:val="center"/>
          </w:tcPr>
          <w:p w14:paraId="26398A9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14" w:type="dxa"/>
            <w:shd w:val="clear" w:color="auto" w:fill="auto"/>
            <w:tcMar>
              <w:top w:w="0" w:type="dxa"/>
              <w:left w:w="0" w:type="dxa"/>
              <w:bottom w:w="0" w:type="dxa"/>
              <w:right w:w="0" w:type="dxa"/>
            </w:tcMar>
            <w:vAlign w:val="center"/>
          </w:tcPr>
          <w:p w14:paraId="6233401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9" w:type="dxa"/>
            <w:shd w:val="clear" w:color="auto" w:fill="auto"/>
            <w:tcMar>
              <w:top w:w="0" w:type="dxa"/>
              <w:left w:w="0" w:type="dxa"/>
              <w:bottom w:w="0" w:type="dxa"/>
              <w:right w:w="0" w:type="dxa"/>
            </w:tcMar>
            <w:vAlign w:val="center"/>
          </w:tcPr>
          <w:p w14:paraId="2CE9210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1817920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7639F07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BDE055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323DE15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01DD9C9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21BE955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45.9</w:t>
            </w:r>
          </w:p>
        </w:tc>
        <w:tc>
          <w:tcPr>
            <w:tcW w:w="456" w:type="dxa"/>
            <w:shd w:val="clear" w:color="auto" w:fill="auto"/>
            <w:tcMar>
              <w:top w:w="0" w:type="dxa"/>
              <w:left w:w="0" w:type="dxa"/>
              <w:bottom w:w="0" w:type="dxa"/>
              <w:right w:w="0" w:type="dxa"/>
            </w:tcMar>
            <w:vAlign w:val="center"/>
          </w:tcPr>
          <w:p w14:paraId="7E7DEAC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1E3AEDD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661" w:type="dxa"/>
            <w:shd w:val="clear" w:color="auto" w:fill="auto"/>
            <w:tcMar>
              <w:top w:w="0" w:type="dxa"/>
              <w:left w:w="0" w:type="dxa"/>
              <w:bottom w:w="0" w:type="dxa"/>
              <w:right w:w="0" w:type="dxa"/>
            </w:tcMar>
            <w:vAlign w:val="center"/>
          </w:tcPr>
          <w:p w14:paraId="6F44121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D36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 w:type="dxa"/>
            <w:shd w:val="clear" w:color="auto" w:fill="auto"/>
            <w:tcMar>
              <w:top w:w="0" w:type="dxa"/>
              <w:left w:w="0" w:type="dxa"/>
              <w:bottom w:w="0" w:type="dxa"/>
              <w:right w:w="0" w:type="dxa"/>
            </w:tcMar>
            <w:vAlign w:val="center"/>
          </w:tcPr>
          <w:p w14:paraId="187566C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641" w:type="dxa"/>
            <w:vMerge w:val="continue"/>
            <w:shd w:val="clear" w:color="auto" w:fill="auto"/>
            <w:tcMar>
              <w:top w:w="0" w:type="dxa"/>
              <w:left w:w="0" w:type="dxa"/>
              <w:bottom w:w="0" w:type="dxa"/>
              <w:right w:w="0" w:type="dxa"/>
            </w:tcMar>
            <w:vAlign w:val="center"/>
          </w:tcPr>
          <w:p w14:paraId="286D4FCA">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0B88D3F4">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手动折边机</w:t>
            </w:r>
          </w:p>
        </w:tc>
        <w:tc>
          <w:tcPr>
            <w:tcW w:w="511" w:type="dxa"/>
            <w:shd w:val="clear" w:color="auto" w:fill="auto"/>
            <w:tcMar>
              <w:top w:w="0" w:type="dxa"/>
              <w:left w:w="0" w:type="dxa"/>
              <w:bottom w:w="0" w:type="dxa"/>
              <w:right w:w="0" w:type="dxa"/>
            </w:tcMar>
            <w:vAlign w:val="center"/>
          </w:tcPr>
          <w:p w14:paraId="3F645EF8">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443" w:type="dxa"/>
            <w:vMerge w:val="continue"/>
            <w:shd w:val="clear" w:color="auto" w:fill="auto"/>
            <w:tcMar>
              <w:top w:w="0" w:type="dxa"/>
              <w:left w:w="0" w:type="dxa"/>
              <w:bottom w:w="0" w:type="dxa"/>
              <w:right w:w="0" w:type="dxa"/>
            </w:tcMar>
            <w:vAlign w:val="center"/>
          </w:tcPr>
          <w:p w14:paraId="7B58B813">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14B0B43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33.5</w:t>
            </w:r>
          </w:p>
        </w:tc>
        <w:tc>
          <w:tcPr>
            <w:tcW w:w="564" w:type="dxa"/>
            <w:shd w:val="clear" w:color="auto" w:fill="auto"/>
            <w:tcMar>
              <w:top w:w="0" w:type="dxa"/>
              <w:left w:w="0" w:type="dxa"/>
              <w:bottom w:w="0" w:type="dxa"/>
              <w:right w:w="0" w:type="dxa"/>
            </w:tcMar>
            <w:vAlign w:val="center"/>
          </w:tcPr>
          <w:p w14:paraId="7CB848D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-5.7</w:t>
            </w:r>
          </w:p>
        </w:tc>
        <w:tc>
          <w:tcPr>
            <w:tcW w:w="492" w:type="dxa"/>
            <w:shd w:val="clear" w:color="auto" w:fill="auto"/>
            <w:tcMar>
              <w:top w:w="0" w:type="dxa"/>
              <w:left w:w="0" w:type="dxa"/>
              <w:bottom w:w="0" w:type="dxa"/>
              <w:right w:w="0" w:type="dxa"/>
            </w:tcMar>
            <w:vAlign w:val="center"/>
          </w:tcPr>
          <w:p w14:paraId="7E2760E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0.5</w:t>
            </w:r>
          </w:p>
        </w:tc>
        <w:tc>
          <w:tcPr>
            <w:tcW w:w="522" w:type="dxa"/>
            <w:shd w:val="clear" w:color="auto" w:fill="auto"/>
            <w:tcMar>
              <w:top w:w="0" w:type="dxa"/>
              <w:left w:w="0" w:type="dxa"/>
              <w:bottom w:w="0" w:type="dxa"/>
              <w:right w:w="0" w:type="dxa"/>
            </w:tcMar>
            <w:vAlign w:val="center"/>
          </w:tcPr>
          <w:p w14:paraId="69AF0D5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95.2</w:t>
            </w:r>
          </w:p>
        </w:tc>
        <w:tc>
          <w:tcPr>
            <w:tcW w:w="506" w:type="dxa"/>
            <w:shd w:val="clear" w:color="auto" w:fill="auto"/>
            <w:tcMar>
              <w:top w:w="0" w:type="dxa"/>
              <w:left w:w="0" w:type="dxa"/>
              <w:bottom w:w="0" w:type="dxa"/>
              <w:right w:w="0" w:type="dxa"/>
            </w:tcMar>
            <w:vAlign w:val="center"/>
          </w:tcPr>
          <w:p w14:paraId="2261CEB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17.1</w:t>
            </w:r>
          </w:p>
        </w:tc>
        <w:tc>
          <w:tcPr>
            <w:tcW w:w="566" w:type="dxa"/>
            <w:shd w:val="clear" w:color="auto" w:fill="auto"/>
            <w:tcMar>
              <w:top w:w="0" w:type="dxa"/>
              <w:left w:w="0" w:type="dxa"/>
              <w:bottom w:w="0" w:type="dxa"/>
              <w:right w:w="0" w:type="dxa"/>
            </w:tcMar>
            <w:vAlign w:val="center"/>
          </w:tcPr>
          <w:p w14:paraId="6AD1C80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49.2</w:t>
            </w:r>
          </w:p>
        </w:tc>
        <w:tc>
          <w:tcPr>
            <w:tcW w:w="448" w:type="dxa"/>
            <w:shd w:val="clear" w:color="auto" w:fill="auto"/>
            <w:tcMar>
              <w:top w:w="0" w:type="dxa"/>
              <w:left w:w="0" w:type="dxa"/>
              <w:bottom w:w="0" w:type="dxa"/>
              <w:right w:w="0" w:type="dxa"/>
            </w:tcMar>
            <w:vAlign w:val="center"/>
          </w:tcPr>
          <w:p w14:paraId="72D356E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23.2</w:t>
            </w:r>
          </w:p>
        </w:tc>
        <w:tc>
          <w:tcPr>
            <w:tcW w:w="506" w:type="dxa"/>
            <w:shd w:val="clear" w:color="auto" w:fill="auto"/>
            <w:tcMar>
              <w:top w:w="0" w:type="dxa"/>
              <w:left w:w="0" w:type="dxa"/>
              <w:bottom w:w="0" w:type="dxa"/>
              <w:right w:w="0" w:type="dxa"/>
            </w:tcMar>
            <w:vAlign w:val="center"/>
          </w:tcPr>
          <w:p w14:paraId="506A213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6" w:type="dxa"/>
            <w:shd w:val="clear" w:color="auto" w:fill="auto"/>
            <w:tcMar>
              <w:top w:w="0" w:type="dxa"/>
              <w:left w:w="0" w:type="dxa"/>
              <w:bottom w:w="0" w:type="dxa"/>
              <w:right w:w="0" w:type="dxa"/>
            </w:tcMar>
            <w:vAlign w:val="center"/>
          </w:tcPr>
          <w:p w14:paraId="1DD55D8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62.4</w:t>
            </w:r>
          </w:p>
        </w:tc>
        <w:tc>
          <w:tcPr>
            <w:tcW w:w="506" w:type="dxa"/>
            <w:shd w:val="clear" w:color="auto" w:fill="auto"/>
            <w:tcMar>
              <w:top w:w="0" w:type="dxa"/>
              <w:left w:w="0" w:type="dxa"/>
              <w:bottom w:w="0" w:type="dxa"/>
              <w:right w:w="0" w:type="dxa"/>
            </w:tcMar>
            <w:vAlign w:val="center"/>
          </w:tcPr>
          <w:p w14:paraId="1646B2E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14" w:type="dxa"/>
            <w:shd w:val="clear" w:color="auto" w:fill="auto"/>
            <w:tcMar>
              <w:top w:w="0" w:type="dxa"/>
              <w:left w:w="0" w:type="dxa"/>
              <w:bottom w:w="0" w:type="dxa"/>
              <w:right w:w="0" w:type="dxa"/>
            </w:tcMar>
            <w:vAlign w:val="center"/>
          </w:tcPr>
          <w:p w14:paraId="5945374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9" w:type="dxa"/>
            <w:shd w:val="clear" w:color="auto" w:fill="auto"/>
            <w:tcMar>
              <w:top w:w="0" w:type="dxa"/>
              <w:left w:w="0" w:type="dxa"/>
              <w:bottom w:w="0" w:type="dxa"/>
              <w:right w:w="0" w:type="dxa"/>
            </w:tcMar>
            <w:vAlign w:val="center"/>
          </w:tcPr>
          <w:p w14:paraId="5E06004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0963B92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4B13B23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05EC1A4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17F16D9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2D67C56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456" w:type="dxa"/>
            <w:shd w:val="clear" w:color="auto" w:fill="auto"/>
            <w:tcMar>
              <w:top w:w="0" w:type="dxa"/>
              <w:left w:w="0" w:type="dxa"/>
              <w:bottom w:w="0" w:type="dxa"/>
              <w:right w:w="0" w:type="dxa"/>
            </w:tcMar>
            <w:vAlign w:val="center"/>
          </w:tcPr>
          <w:p w14:paraId="5EF2841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35.9</w:t>
            </w:r>
          </w:p>
        </w:tc>
        <w:tc>
          <w:tcPr>
            <w:tcW w:w="456" w:type="dxa"/>
            <w:shd w:val="clear" w:color="auto" w:fill="auto"/>
            <w:tcMar>
              <w:top w:w="0" w:type="dxa"/>
              <w:left w:w="0" w:type="dxa"/>
              <w:bottom w:w="0" w:type="dxa"/>
              <w:right w:w="0" w:type="dxa"/>
            </w:tcMar>
            <w:vAlign w:val="center"/>
          </w:tcPr>
          <w:p w14:paraId="3692E1C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456" w:type="dxa"/>
            <w:shd w:val="clear" w:color="auto" w:fill="auto"/>
            <w:tcMar>
              <w:top w:w="0" w:type="dxa"/>
              <w:left w:w="0" w:type="dxa"/>
              <w:bottom w:w="0" w:type="dxa"/>
              <w:right w:w="0" w:type="dxa"/>
            </w:tcMar>
            <w:vAlign w:val="center"/>
          </w:tcPr>
          <w:p w14:paraId="435A253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661" w:type="dxa"/>
            <w:shd w:val="clear" w:color="auto" w:fill="auto"/>
            <w:tcMar>
              <w:top w:w="0" w:type="dxa"/>
              <w:left w:w="0" w:type="dxa"/>
              <w:bottom w:w="0" w:type="dxa"/>
              <w:right w:w="0" w:type="dxa"/>
            </w:tcMar>
            <w:vAlign w:val="center"/>
          </w:tcPr>
          <w:p w14:paraId="7A75FD6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90D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29CB41E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641" w:type="dxa"/>
            <w:vMerge w:val="continue"/>
            <w:shd w:val="clear" w:color="auto" w:fill="auto"/>
            <w:tcMar>
              <w:top w:w="0" w:type="dxa"/>
              <w:left w:w="0" w:type="dxa"/>
              <w:bottom w:w="0" w:type="dxa"/>
              <w:right w:w="0" w:type="dxa"/>
            </w:tcMar>
            <w:vAlign w:val="center"/>
          </w:tcPr>
          <w:p w14:paraId="21A07056">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717D2011">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CO</w:t>
            </w:r>
            <w:r>
              <w:rPr>
                <w:rFonts w:hint="eastAsia" w:cs="Times New Roman"/>
                <w:color w:val="auto"/>
                <w:sz w:val="21"/>
                <w:szCs w:val="21"/>
                <w:highlight w:val="none"/>
                <w:vertAlign w:val="subscript"/>
                <w:lang w:val="en-US" w:eastAsia="zh-CN"/>
              </w:rPr>
              <w:t>2</w:t>
            </w:r>
            <w:r>
              <w:rPr>
                <w:rFonts w:hint="eastAsia" w:cs="Times New Roman"/>
                <w:color w:val="auto"/>
                <w:sz w:val="21"/>
                <w:szCs w:val="21"/>
                <w:highlight w:val="none"/>
                <w:lang w:val="en-US" w:eastAsia="zh-CN"/>
              </w:rPr>
              <w:t>气体保护电焊机1</w:t>
            </w:r>
          </w:p>
        </w:tc>
        <w:tc>
          <w:tcPr>
            <w:tcW w:w="511" w:type="dxa"/>
            <w:shd w:val="clear" w:color="auto" w:fill="auto"/>
            <w:tcMar>
              <w:top w:w="0" w:type="dxa"/>
              <w:left w:w="0" w:type="dxa"/>
              <w:bottom w:w="0" w:type="dxa"/>
              <w:right w:w="0" w:type="dxa"/>
            </w:tcMar>
            <w:vAlign w:val="center"/>
          </w:tcPr>
          <w:p w14:paraId="417DF8A7">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443" w:type="dxa"/>
            <w:vMerge w:val="continue"/>
            <w:shd w:val="clear" w:color="auto" w:fill="auto"/>
            <w:tcMar>
              <w:top w:w="0" w:type="dxa"/>
              <w:left w:w="0" w:type="dxa"/>
              <w:bottom w:w="0" w:type="dxa"/>
              <w:right w:w="0" w:type="dxa"/>
            </w:tcMar>
            <w:vAlign w:val="center"/>
          </w:tcPr>
          <w:p w14:paraId="33009972">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4231F22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-30.8</w:t>
            </w:r>
          </w:p>
        </w:tc>
        <w:tc>
          <w:tcPr>
            <w:tcW w:w="564" w:type="dxa"/>
            <w:shd w:val="clear" w:color="auto" w:fill="auto"/>
            <w:tcMar>
              <w:top w:w="0" w:type="dxa"/>
              <w:left w:w="0" w:type="dxa"/>
              <w:bottom w:w="0" w:type="dxa"/>
              <w:right w:w="0" w:type="dxa"/>
            </w:tcMar>
            <w:vAlign w:val="center"/>
          </w:tcPr>
          <w:p w14:paraId="381B200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w:t>
            </w:r>
          </w:p>
        </w:tc>
        <w:tc>
          <w:tcPr>
            <w:tcW w:w="492" w:type="dxa"/>
            <w:shd w:val="clear" w:color="auto" w:fill="auto"/>
            <w:tcMar>
              <w:top w:w="0" w:type="dxa"/>
              <w:left w:w="0" w:type="dxa"/>
              <w:bottom w:w="0" w:type="dxa"/>
              <w:right w:w="0" w:type="dxa"/>
            </w:tcMar>
            <w:vAlign w:val="center"/>
          </w:tcPr>
          <w:p w14:paraId="61C1AAD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0.3</w:t>
            </w:r>
          </w:p>
        </w:tc>
        <w:tc>
          <w:tcPr>
            <w:tcW w:w="522" w:type="dxa"/>
            <w:shd w:val="clear" w:color="auto" w:fill="auto"/>
            <w:tcMar>
              <w:top w:w="0" w:type="dxa"/>
              <w:left w:w="0" w:type="dxa"/>
              <w:bottom w:w="0" w:type="dxa"/>
              <w:right w:w="0" w:type="dxa"/>
            </w:tcMar>
            <w:vAlign w:val="center"/>
          </w:tcPr>
          <w:p w14:paraId="354F83F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159.5</w:t>
            </w:r>
          </w:p>
        </w:tc>
        <w:tc>
          <w:tcPr>
            <w:tcW w:w="506" w:type="dxa"/>
            <w:shd w:val="clear" w:color="auto" w:fill="auto"/>
            <w:tcMar>
              <w:top w:w="0" w:type="dxa"/>
              <w:left w:w="0" w:type="dxa"/>
              <w:bottom w:w="0" w:type="dxa"/>
              <w:right w:w="0" w:type="dxa"/>
            </w:tcMar>
            <w:vAlign w:val="center"/>
          </w:tcPr>
          <w:p w14:paraId="07FA0D1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15.0</w:t>
            </w:r>
          </w:p>
        </w:tc>
        <w:tc>
          <w:tcPr>
            <w:tcW w:w="566" w:type="dxa"/>
            <w:shd w:val="clear" w:color="auto" w:fill="auto"/>
            <w:tcMar>
              <w:top w:w="0" w:type="dxa"/>
              <w:left w:w="0" w:type="dxa"/>
              <w:bottom w:w="0" w:type="dxa"/>
              <w:right w:w="0" w:type="dxa"/>
            </w:tcMar>
            <w:vAlign w:val="center"/>
          </w:tcPr>
          <w:p w14:paraId="2A30708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6.6</w:t>
            </w:r>
          </w:p>
        </w:tc>
        <w:tc>
          <w:tcPr>
            <w:tcW w:w="448" w:type="dxa"/>
            <w:shd w:val="clear" w:color="auto" w:fill="auto"/>
            <w:tcMar>
              <w:top w:w="0" w:type="dxa"/>
              <w:left w:w="0" w:type="dxa"/>
              <w:bottom w:w="0" w:type="dxa"/>
              <w:right w:w="0" w:type="dxa"/>
            </w:tcMar>
            <w:vAlign w:val="center"/>
          </w:tcPr>
          <w:p w14:paraId="0B0D2A5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24.8</w:t>
            </w:r>
          </w:p>
        </w:tc>
        <w:tc>
          <w:tcPr>
            <w:tcW w:w="506" w:type="dxa"/>
            <w:shd w:val="clear" w:color="auto" w:fill="auto"/>
            <w:tcMar>
              <w:top w:w="0" w:type="dxa"/>
              <w:left w:w="0" w:type="dxa"/>
              <w:bottom w:w="0" w:type="dxa"/>
              <w:right w:w="0" w:type="dxa"/>
            </w:tcMar>
            <w:vAlign w:val="center"/>
          </w:tcPr>
          <w:p w14:paraId="4C4C021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6" w:type="dxa"/>
            <w:shd w:val="clear" w:color="auto" w:fill="auto"/>
            <w:tcMar>
              <w:top w:w="0" w:type="dxa"/>
              <w:left w:w="0" w:type="dxa"/>
              <w:bottom w:w="0" w:type="dxa"/>
              <w:right w:w="0" w:type="dxa"/>
            </w:tcMar>
            <w:vAlign w:val="center"/>
          </w:tcPr>
          <w:p w14:paraId="0434874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62.4</w:t>
            </w:r>
          </w:p>
        </w:tc>
        <w:tc>
          <w:tcPr>
            <w:tcW w:w="506" w:type="dxa"/>
            <w:shd w:val="clear" w:color="auto" w:fill="auto"/>
            <w:tcMar>
              <w:top w:w="0" w:type="dxa"/>
              <w:left w:w="0" w:type="dxa"/>
              <w:bottom w:w="0" w:type="dxa"/>
              <w:right w:w="0" w:type="dxa"/>
            </w:tcMar>
            <w:vAlign w:val="center"/>
          </w:tcPr>
          <w:p w14:paraId="659658E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62.7</w:t>
            </w:r>
          </w:p>
        </w:tc>
        <w:tc>
          <w:tcPr>
            <w:tcW w:w="514" w:type="dxa"/>
            <w:shd w:val="clear" w:color="auto" w:fill="auto"/>
            <w:tcMar>
              <w:top w:w="0" w:type="dxa"/>
              <w:left w:w="0" w:type="dxa"/>
              <w:bottom w:w="0" w:type="dxa"/>
              <w:right w:w="0" w:type="dxa"/>
            </w:tcMar>
            <w:vAlign w:val="center"/>
          </w:tcPr>
          <w:p w14:paraId="4ED961A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9" w:type="dxa"/>
            <w:shd w:val="clear" w:color="auto" w:fill="auto"/>
            <w:tcMar>
              <w:top w:w="0" w:type="dxa"/>
              <w:left w:w="0" w:type="dxa"/>
              <w:bottom w:w="0" w:type="dxa"/>
              <w:right w:w="0" w:type="dxa"/>
            </w:tcMar>
            <w:vAlign w:val="center"/>
          </w:tcPr>
          <w:p w14:paraId="4885CCA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26D0C71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8F8B89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351CE60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088C11C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7428AC8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456" w:type="dxa"/>
            <w:shd w:val="clear" w:color="auto" w:fill="auto"/>
            <w:tcMar>
              <w:top w:w="0" w:type="dxa"/>
              <w:left w:w="0" w:type="dxa"/>
              <w:bottom w:w="0" w:type="dxa"/>
              <w:right w:w="0" w:type="dxa"/>
            </w:tcMar>
            <w:vAlign w:val="center"/>
          </w:tcPr>
          <w:p w14:paraId="6EFB588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35.9</w:t>
            </w:r>
          </w:p>
        </w:tc>
        <w:tc>
          <w:tcPr>
            <w:tcW w:w="456" w:type="dxa"/>
            <w:shd w:val="clear" w:color="auto" w:fill="auto"/>
            <w:tcMar>
              <w:top w:w="0" w:type="dxa"/>
              <w:left w:w="0" w:type="dxa"/>
              <w:bottom w:w="0" w:type="dxa"/>
              <w:right w:w="0" w:type="dxa"/>
            </w:tcMar>
            <w:vAlign w:val="center"/>
          </w:tcPr>
          <w:p w14:paraId="675481E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36.2</w:t>
            </w:r>
          </w:p>
        </w:tc>
        <w:tc>
          <w:tcPr>
            <w:tcW w:w="456" w:type="dxa"/>
            <w:shd w:val="clear" w:color="auto" w:fill="auto"/>
            <w:tcMar>
              <w:top w:w="0" w:type="dxa"/>
              <w:left w:w="0" w:type="dxa"/>
              <w:bottom w:w="0" w:type="dxa"/>
              <w:right w:w="0" w:type="dxa"/>
            </w:tcMar>
            <w:vAlign w:val="center"/>
          </w:tcPr>
          <w:p w14:paraId="1A1B9D6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661" w:type="dxa"/>
            <w:shd w:val="clear" w:color="auto" w:fill="auto"/>
            <w:tcMar>
              <w:top w:w="0" w:type="dxa"/>
              <w:left w:w="0" w:type="dxa"/>
              <w:bottom w:w="0" w:type="dxa"/>
              <w:right w:w="0" w:type="dxa"/>
            </w:tcMar>
            <w:vAlign w:val="center"/>
          </w:tcPr>
          <w:p w14:paraId="6F15CC4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E65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57DC792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641" w:type="dxa"/>
            <w:vMerge w:val="continue"/>
            <w:shd w:val="clear" w:color="auto" w:fill="auto"/>
            <w:tcMar>
              <w:top w:w="0" w:type="dxa"/>
              <w:left w:w="0" w:type="dxa"/>
              <w:bottom w:w="0" w:type="dxa"/>
              <w:right w:w="0" w:type="dxa"/>
            </w:tcMar>
            <w:vAlign w:val="center"/>
          </w:tcPr>
          <w:p w14:paraId="10432C12">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42AFAFBC">
            <w:pPr>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CO</w:t>
            </w:r>
            <w:r>
              <w:rPr>
                <w:rFonts w:hint="eastAsia" w:cs="Times New Roman"/>
                <w:color w:val="auto"/>
                <w:sz w:val="21"/>
                <w:szCs w:val="21"/>
                <w:highlight w:val="none"/>
                <w:vertAlign w:val="subscript"/>
                <w:lang w:val="en-US" w:eastAsia="zh-CN"/>
              </w:rPr>
              <w:t>2</w:t>
            </w:r>
            <w:r>
              <w:rPr>
                <w:rFonts w:hint="eastAsia" w:cs="Times New Roman"/>
                <w:color w:val="auto"/>
                <w:sz w:val="21"/>
                <w:szCs w:val="21"/>
                <w:highlight w:val="none"/>
                <w:lang w:val="en-US" w:eastAsia="zh-CN"/>
              </w:rPr>
              <w:t>气体保护电焊机2</w:t>
            </w:r>
          </w:p>
        </w:tc>
        <w:tc>
          <w:tcPr>
            <w:tcW w:w="511" w:type="dxa"/>
            <w:shd w:val="clear" w:color="auto" w:fill="auto"/>
            <w:tcMar>
              <w:top w:w="0" w:type="dxa"/>
              <w:left w:w="0" w:type="dxa"/>
              <w:bottom w:w="0" w:type="dxa"/>
              <w:right w:w="0" w:type="dxa"/>
            </w:tcMar>
            <w:vAlign w:val="center"/>
          </w:tcPr>
          <w:p w14:paraId="2F283528">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443" w:type="dxa"/>
            <w:vMerge w:val="continue"/>
            <w:shd w:val="clear" w:color="auto" w:fill="auto"/>
            <w:tcMar>
              <w:top w:w="0" w:type="dxa"/>
              <w:left w:w="0" w:type="dxa"/>
              <w:bottom w:w="0" w:type="dxa"/>
              <w:right w:w="0" w:type="dxa"/>
            </w:tcMar>
            <w:vAlign w:val="center"/>
          </w:tcPr>
          <w:p w14:paraId="18D44DF2">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71B4DCE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-23.9</w:t>
            </w:r>
          </w:p>
        </w:tc>
        <w:tc>
          <w:tcPr>
            <w:tcW w:w="564" w:type="dxa"/>
            <w:shd w:val="clear" w:color="auto" w:fill="auto"/>
            <w:tcMar>
              <w:top w:w="0" w:type="dxa"/>
              <w:left w:w="0" w:type="dxa"/>
              <w:bottom w:w="0" w:type="dxa"/>
              <w:right w:w="0" w:type="dxa"/>
            </w:tcMar>
            <w:vAlign w:val="center"/>
          </w:tcPr>
          <w:p w14:paraId="225C5BA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-6.1</w:t>
            </w:r>
          </w:p>
        </w:tc>
        <w:tc>
          <w:tcPr>
            <w:tcW w:w="492" w:type="dxa"/>
            <w:shd w:val="clear" w:color="auto" w:fill="auto"/>
            <w:tcMar>
              <w:top w:w="0" w:type="dxa"/>
              <w:left w:w="0" w:type="dxa"/>
              <w:bottom w:w="0" w:type="dxa"/>
              <w:right w:w="0" w:type="dxa"/>
            </w:tcMar>
            <w:vAlign w:val="center"/>
          </w:tcPr>
          <w:p w14:paraId="3CC9A89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0.3</w:t>
            </w:r>
          </w:p>
        </w:tc>
        <w:tc>
          <w:tcPr>
            <w:tcW w:w="522" w:type="dxa"/>
            <w:shd w:val="clear" w:color="auto" w:fill="auto"/>
            <w:tcMar>
              <w:top w:w="0" w:type="dxa"/>
              <w:left w:w="0" w:type="dxa"/>
              <w:bottom w:w="0" w:type="dxa"/>
              <w:right w:w="0" w:type="dxa"/>
            </w:tcMar>
            <w:vAlign w:val="center"/>
          </w:tcPr>
          <w:p w14:paraId="7B66400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152.6</w:t>
            </w:r>
          </w:p>
        </w:tc>
        <w:tc>
          <w:tcPr>
            <w:tcW w:w="506" w:type="dxa"/>
            <w:shd w:val="clear" w:color="auto" w:fill="auto"/>
            <w:tcMar>
              <w:top w:w="0" w:type="dxa"/>
              <w:left w:w="0" w:type="dxa"/>
              <w:bottom w:w="0" w:type="dxa"/>
              <w:right w:w="0" w:type="dxa"/>
            </w:tcMar>
            <w:vAlign w:val="center"/>
          </w:tcPr>
          <w:p w14:paraId="7BCE62A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16.0</w:t>
            </w:r>
          </w:p>
        </w:tc>
        <w:tc>
          <w:tcPr>
            <w:tcW w:w="566" w:type="dxa"/>
            <w:shd w:val="clear" w:color="auto" w:fill="auto"/>
            <w:tcMar>
              <w:top w:w="0" w:type="dxa"/>
              <w:left w:w="0" w:type="dxa"/>
              <w:bottom w:w="0" w:type="dxa"/>
              <w:right w:w="0" w:type="dxa"/>
            </w:tcMar>
            <w:vAlign w:val="center"/>
          </w:tcPr>
          <w:p w14:paraId="1969B82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13.5</w:t>
            </w:r>
          </w:p>
        </w:tc>
        <w:tc>
          <w:tcPr>
            <w:tcW w:w="448" w:type="dxa"/>
            <w:shd w:val="clear" w:color="auto" w:fill="auto"/>
            <w:tcMar>
              <w:top w:w="0" w:type="dxa"/>
              <w:left w:w="0" w:type="dxa"/>
              <w:bottom w:w="0" w:type="dxa"/>
              <w:right w:w="0" w:type="dxa"/>
            </w:tcMar>
            <w:vAlign w:val="center"/>
          </w:tcPr>
          <w:p w14:paraId="1D7C281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23.9</w:t>
            </w:r>
          </w:p>
        </w:tc>
        <w:tc>
          <w:tcPr>
            <w:tcW w:w="506" w:type="dxa"/>
            <w:shd w:val="clear" w:color="auto" w:fill="auto"/>
            <w:tcMar>
              <w:top w:w="0" w:type="dxa"/>
              <w:left w:w="0" w:type="dxa"/>
              <w:bottom w:w="0" w:type="dxa"/>
              <w:right w:w="0" w:type="dxa"/>
            </w:tcMar>
            <w:vAlign w:val="center"/>
          </w:tcPr>
          <w:p w14:paraId="63F4561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6" w:type="dxa"/>
            <w:shd w:val="clear" w:color="auto" w:fill="auto"/>
            <w:tcMar>
              <w:top w:w="0" w:type="dxa"/>
              <w:left w:w="0" w:type="dxa"/>
              <w:bottom w:w="0" w:type="dxa"/>
              <w:right w:w="0" w:type="dxa"/>
            </w:tcMar>
            <w:vAlign w:val="center"/>
          </w:tcPr>
          <w:p w14:paraId="1DE4A8E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62.4</w:t>
            </w:r>
          </w:p>
        </w:tc>
        <w:tc>
          <w:tcPr>
            <w:tcW w:w="506" w:type="dxa"/>
            <w:shd w:val="clear" w:color="auto" w:fill="auto"/>
            <w:tcMar>
              <w:top w:w="0" w:type="dxa"/>
              <w:left w:w="0" w:type="dxa"/>
              <w:bottom w:w="0" w:type="dxa"/>
              <w:right w:w="0" w:type="dxa"/>
            </w:tcMar>
            <w:vAlign w:val="center"/>
          </w:tcPr>
          <w:p w14:paraId="6D13F3A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62.4</w:t>
            </w:r>
          </w:p>
        </w:tc>
        <w:tc>
          <w:tcPr>
            <w:tcW w:w="514" w:type="dxa"/>
            <w:shd w:val="clear" w:color="auto" w:fill="auto"/>
            <w:tcMar>
              <w:top w:w="0" w:type="dxa"/>
              <w:left w:w="0" w:type="dxa"/>
              <w:bottom w:w="0" w:type="dxa"/>
              <w:right w:w="0" w:type="dxa"/>
            </w:tcMar>
            <w:vAlign w:val="center"/>
          </w:tcPr>
          <w:p w14:paraId="713F6DF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9" w:type="dxa"/>
            <w:shd w:val="clear" w:color="auto" w:fill="auto"/>
            <w:tcMar>
              <w:top w:w="0" w:type="dxa"/>
              <w:left w:w="0" w:type="dxa"/>
              <w:bottom w:w="0" w:type="dxa"/>
              <w:right w:w="0" w:type="dxa"/>
            </w:tcMar>
            <w:vAlign w:val="center"/>
          </w:tcPr>
          <w:p w14:paraId="23DDE735">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0285C54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6271337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5B4B1F5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0C78C82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05ED790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456" w:type="dxa"/>
            <w:shd w:val="clear" w:color="auto" w:fill="auto"/>
            <w:tcMar>
              <w:top w:w="0" w:type="dxa"/>
              <w:left w:w="0" w:type="dxa"/>
              <w:bottom w:w="0" w:type="dxa"/>
              <w:right w:w="0" w:type="dxa"/>
            </w:tcMar>
            <w:vAlign w:val="center"/>
          </w:tcPr>
          <w:p w14:paraId="18FEF38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35.9</w:t>
            </w:r>
          </w:p>
        </w:tc>
        <w:tc>
          <w:tcPr>
            <w:tcW w:w="456" w:type="dxa"/>
            <w:shd w:val="clear" w:color="auto" w:fill="auto"/>
            <w:tcMar>
              <w:top w:w="0" w:type="dxa"/>
              <w:left w:w="0" w:type="dxa"/>
              <w:bottom w:w="0" w:type="dxa"/>
              <w:right w:w="0" w:type="dxa"/>
            </w:tcMar>
            <w:vAlign w:val="center"/>
          </w:tcPr>
          <w:p w14:paraId="78AEE0B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35.9</w:t>
            </w:r>
          </w:p>
        </w:tc>
        <w:tc>
          <w:tcPr>
            <w:tcW w:w="456" w:type="dxa"/>
            <w:shd w:val="clear" w:color="auto" w:fill="auto"/>
            <w:tcMar>
              <w:top w:w="0" w:type="dxa"/>
              <w:left w:w="0" w:type="dxa"/>
              <w:bottom w:w="0" w:type="dxa"/>
              <w:right w:w="0" w:type="dxa"/>
            </w:tcMar>
            <w:vAlign w:val="center"/>
          </w:tcPr>
          <w:p w14:paraId="6744160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661" w:type="dxa"/>
            <w:shd w:val="clear" w:color="auto" w:fill="auto"/>
            <w:tcMar>
              <w:top w:w="0" w:type="dxa"/>
              <w:left w:w="0" w:type="dxa"/>
              <w:bottom w:w="0" w:type="dxa"/>
              <w:right w:w="0" w:type="dxa"/>
            </w:tcMar>
            <w:vAlign w:val="center"/>
          </w:tcPr>
          <w:p w14:paraId="0BE7737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952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45CDE98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641" w:type="dxa"/>
            <w:vMerge w:val="continue"/>
            <w:shd w:val="clear" w:color="auto" w:fill="auto"/>
            <w:tcMar>
              <w:top w:w="0" w:type="dxa"/>
              <w:left w:w="0" w:type="dxa"/>
              <w:bottom w:w="0" w:type="dxa"/>
              <w:right w:w="0" w:type="dxa"/>
            </w:tcMar>
            <w:vAlign w:val="center"/>
          </w:tcPr>
          <w:p w14:paraId="26B91E3B">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6ADB13AB">
            <w:pPr>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CO</w:t>
            </w:r>
            <w:r>
              <w:rPr>
                <w:rFonts w:hint="eastAsia" w:cs="Times New Roman"/>
                <w:color w:val="auto"/>
                <w:sz w:val="21"/>
                <w:szCs w:val="21"/>
                <w:highlight w:val="none"/>
                <w:vertAlign w:val="subscript"/>
                <w:lang w:val="en-US" w:eastAsia="zh-CN"/>
              </w:rPr>
              <w:t>2</w:t>
            </w:r>
            <w:r>
              <w:rPr>
                <w:rFonts w:hint="eastAsia" w:cs="Times New Roman"/>
                <w:color w:val="auto"/>
                <w:sz w:val="21"/>
                <w:szCs w:val="21"/>
                <w:highlight w:val="none"/>
                <w:lang w:val="en-US" w:eastAsia="zh-CN"/>
              </w:rPr>
              <w:t>气体保护电焊机3</w:t>
            </w:r>
          </w:p>
        </w:tc>
        <w:tc>
          <w:tcPr>
            <w:tcW w:w="511" w:type="dxa"/>
            <w:shd w:val="clear" w:color="auto" w:fill="auto"/>
            <w:tcMar>
              <w:top w:w="0" w:type="dxa"/>
              <w:left w:w="0" w:type="dxa"/>
              <w:bottom w:w="0" w:type="dxa"/>
              <w:right w:w="0" w:type="dxa"/>
            </w:tcMar>
            <w:vAlign w:val="center"/>
          </w:tcPr>
          <w:p w14:paraId="631041B9">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443" w:type="dxa"/>
            <w:vMerge w:val="continue"/>
            <w:shd w:val="clear" w:color="auto" w:fill="auto"/>
            <w:tcMar>
              <w:top w:w="0" w:type="dxa"/>
              <w:left w:w="0" w:type="dxa"/>
              <w:bottom w:w="0" w:type="dxa"/>
              <w:right w:w="0" w:type="dxa"/>
            </w:tcMar>
            <w:vAlign w:val="center"/>
          </w:tcPr>
          <w:p w14:paraId="49FEA3C3">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3772242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-15.7</w:t>
            </w:r>
          </w:p>
        </w:tc>
        <w:tc>
          <w:tcPr>
            <w:tcW w:w="564" w:type="dxa"/>
            <w:shd w:val="clear" w:color="auto" w:fill="auto"/>
            <w:tcMar>
              <w:top w:w="0" w:type="dxa"/>
              <w:left w:w="0" w:type="dxa"/>
              <w:bottom w:w="0" w:type="dxa"/>
              <w:right w:w="0" w:type="dxa"/>
            </w:tcMar>
            <w:vAlign w:val="center"/>
          </w:tcPr>
          <w:p w14:paraId="1E3155C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-8.7</w:t>
            </w:r>
          </w:p>
        </w:tc>
        <w:tc>
          <w:tcPr>
            <w:tcW w:w="492" w:type="dxa"/>
            <w:shd w:val="clear" w:color="auto" w:fill="auto"/>
            <w:tcMar>
              <w:top w:w="0" w:type="dxa"/>
              <w:left w:w="0" w:type="dxa"/>
              <w:bottom w:w="0" w:type="dxa"/>
              <w:right w:w="0" w:type="dxa"/>
            </w:tcMar>
            <w:vAlign w:val="center"/>
          </w:tcPr>
          <w:p w14:paraId="0816E51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0.3</w:t>
            </w:r>
          </w:p>
        </w:tc>
        <w:tc>
          <w:tcPr>
            <w:tcW w:w="522" w:type="dxa"/>
            <w:shd w:val="clear" w:color="auto" w:fill="auto"/>
            <w:tcMar>
              <w:top w:w="0" w:type="dxa"/>
              <w:left w:w="0" w:type="dxa"/>
              <w:bottom w:w="0" w:type="dxa"/>
              <w:right w:w="0" w:type="dxa"/>
            </w:tcMar>
            <w:vAlign w:val="center"/>
          </w:tcPr>
          <w:p w14:paraId="7901409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144.5</w:t>
            </w:r>
          </w:p>
        </w:tc>
        <w:tc>
          <w:tcPr>
            <w:tcW w:w="506" w:type="dxa"/>
            <w:shd w:val="clear" w:color="auto" w:fill="auto"/>
            <w:tcMar>
              <w:top w:w="0" w:type="dxa"/>
              <w:left w:w="0" w:type="dxa"/>
              <w:bottom w:w="0" w:type="dxa"/>
              <w:right w:w="0" w:type="dxa"/>
            </w:tcMar>
            <w:vAlign w:val="center"/>
          </w:tcPr>
          <w:p w14:paraId="5750D35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13.5</w:t>
            </w:r>
          </w:p>
        </w:tc>
        <w:tc>
          <w:tcPr>
            <w:tcW w:w="566" w:type="dxa"/>
            <w:shd w:val="clear" w:color="auto" w:fill="auto"/>
            <w:tcMar>
              <w:top w:w="0" w:type="dxa"/>
              <w:left w:w="0" w:type="dxa"/>
              <w:bottom w:w="0" w:type="dxa"/>
              <w:right w:w="0" w:type="dxa"/>
            </w:tcMar>
            <w:vAlign w:val="center"/>
          </w:tcPr>
          <w:p w14:paraId="1D92428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19.8</w:t>
            </w:r>
          </w:p>
        </w:tc>
        <w:tc>
          <w:tcPr>
            <w:tcW w:w="448" w:type="dxa"/>
            <w:shd w:val="clear" w:color="auto" w:fill="auto"/>
            <w:tcMar>
              <w:top w:w="0" w:type="dxa"/>
              <w:left w:w="0" w:type="dxa"/>
              <w:bottom w:w="0" w:type="dxa"/>
              <w:right w:w="0" w:type="dxa"/>
            </w:tcMar>
            <w:vAlign w:val="center"/>
          </w:tcPr>
          <w:p w14:paraId="08A33AA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26.4</w:t>
            </w:r>
          </w:p>
        </w:tc>
        <w:tc>
          <w:tcPr>
            <w:tcW w:w="506" w:type="dxa"/>
            <w:shd w:val="clear" w:color="auto" w:fill="auto"/>
            <w:tcMar>
              <w:top w:w="0" w:type="dxa"/>
              <w:left w:w="0" w:type="dxa"/>
              <w:bottom w:w="0" w:type="dxa"/>
              <w:right w:w="0" w:type="dxa"/>
            </w:tcMar>
            <w:vAlign w:val="center"/>
          </w:tcPr>
          <w:p w14:paraId="200B96D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6" w:type="dxa"/>
            <w:shd w:val="clear" w:color="auto" w:fill="auto"/>
            <w:tcMar>
              <w:top w:w="0" w:type="dxa"/>
              <w:left w:w="0" w:type="dxa"/>
              <w:bottom w:w="0" w:type="dxa"/>
              <w:right w:w="0" w:type="dxa"/>
            </w:tcMar>
            <w:vAlign w:val="center"/>
          </w:tcPr>
          <w:p w14:paraId="1749967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62.4</w:t>
            </w:r>
          </w:p>
        </w:tc>
        <w:tc>
          <w:tcPr>
            <w:tcW w:w="506" w:type="dxa"/>
            <w:shd w:val="clear" w:color="auto" w:fill="auto"/>
            <w:tcMar>
              <w:top w:w="0" w:type="dxa"/>
              <w:left w:w="0" w:type="dxa"/>
              <w:bottom w:w="0" w:type="dxa"/>
              <w:right w:w="0" w:type="dxa"/>
            </w:tcMar>
            <w:vAlign w:val="center"/>
          </w:tcPr>
          <w:p w14:paraId="1D89AFD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62.4</w:t>
            </w:r>
          </w:p>
        </w:tc>
        <w:tc>
          <w:tcPr>
            <w:tcW w:w="514" w:type="dxa"/>
            <w:shd w:val="clear" w:color="auto" w:fill="auto"/>
            <w:tcMar>
              <w:top w:w="0" w:type="dxa"/>
              <w:left w:w="0" w:type="dxa"/>
              <w:bottom w:w="0" w:type="dxa"/>
              <w:right w:w="0" w:type="dxa"/>
            </w:tcMar>
            <w:vAlign w:val="center"/>
          </w:tcPr>
          <w:p w14:paraId="5B59605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9" w:type="dxa"/>
            <w:shd w:val="clear" w:color="auto" w:fill="auto"/>
            <w:tcMar>
              <w:top w:w="0" w:type="dxa"/>
              <w:left w:w="0" w:type="dxa"/>
              <w:bottom w:w="0" w:type="dxa"/>
              <w:right w:w="0" w:type="dxa"/>
            </w:tcMar>
            <w:vAlign w:val="center"/>
          </w:tcPr>
          <w:p w14:paraId="4DCCF5F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7C78F23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446DAA8C">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7D50B0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34EB26D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4BB9A6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456" w:type="dxa"/>
            <w:shd w:val="clear" w:color="auto" w:fill="auto"/>
            <w:tcMar>
              <w:top w:w="0" w:type="dxa"/>
              <w:left w:w="0" w:type="dxa"/>
              <w:bottom w:w="0" w:type="dxa"/>
              <w:right w:w="0" w:type="dxa"/>
            </w:tcMar>
            <w:vAlign w:val="center"/>
          </w:tcPr>
          <w:p w14:paraId="5C91897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35.9</w:t>
            </w:r>
          </w:p>
        </w:tc>
        <w:tc>
          <w:tcPr>
            <w:tcW w:w="456" w:type="dxa"/>
            <w:shd w:val="clear" w:color="auto" w:fill="auto"/>
            <w:tcMar>
              <w:top w:w="0" w:type="dxa"/>
              <w:left w:w="0" w:type="dxa"/>
              <w:bottom w:w="0" w:type="dxa"/>
              <w:right w:w="0" w:type="dxa"/>
            </w:tcMar>
            <w:vAlign w:val="center"/>
          </w:tcPr>
          <w:p w14:paraId="01D4585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35.9</w:t>
            </w:r>
          </w:p>
        </w:tc>
        <w:tc>
          <w:tcPr>
            <w:tcW w:w="456" w:type="dxa"/>
            <w:shd w:val="clear" w:color="auto" w:fill="auto"/>
            <w:tcMar>
              <w:top w:w="0" w:type="dxa"/>
              <w:left w:w="0" w:type="dxa"/>
              <w:bottom w:w="0" w:type="dxa"/>
              <w:right w:w="0" w:type="dxa"/>
            </w:tcMar>
            <w:vAlign w:val="center"/>
          </w:tcPr>
          <w:p w14:paraId="378E3C9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661" w:type="dxa"/>
            <w:shd w:val="clear" w:color="auto" w:fill="auto"/>
            <w:tcMar>
              <w:top w:w="0" w:type="dxa"/>
              <w:left w:w="0" w:type="dxa"/>
              <w:bottom w:w="0" w:type="dxa"/>
              <w:right w:w="0" w:type="dxa"/>
            </w:tcMar>
            <w:vAlign w:val="center"/>
          </w:tcPr>
          <w:p w14:paraId="15A6DF0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0956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6757472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641" w:type="dxa"/>
            <w:vMerge w:val="continue"/>
            <w:shd w:val="clear" w:color="auto" w:fill="auto"/>
            <w:tcMar>
              <w:top w:w="0" w:type="dxa"/>
              <w:left w:w="0" w:type="dxa"/>
              <w:bottom w:w="0" w:type="dxa"/>
              <w:right w:w="0" w:type="dxa"/>
            </w:tcMar>
            <w:vAlign w:val="center"/>
          </w:tcPr>
          <w:p w14:paraId="27435EDB">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70AD0E58">
            <w:pPr>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CO</w:t>
            </w:r>
            <w:r>
              <w:rPr>
                <w:rFonts w:hint="eastAsia" w:cs="Times New Roman"/>
                <w:color w:val="auto"/>
                <w:sz w:val="21"/>
                <w:szCs w:val="21"/>
                <w:highlight w:val="none"/>
                <w:vertAlign w:val="subscript"/>
                <w:lang w:val="en-US" w:eastAsia="zh-CN"/>
              </w:rPr>
              <w:t>2</w:t>
            </w:r>
            <w:r>
              <w:rPr>
                <w:rFonts w:hint="eastAsia" w:cs="Times New Roman"/>
                <w:color w:val="auto"/>
                <w:sz w:val="21"/>
                <w:szCs w:val="21"/>
                <w:highlight w:val="none"/>
                <w:lang w:val="en-US" w:eastAsia="zh-CN"/>
              </w:rPr>
              <w:t>气体保护电焊机4</w:t>
            </w:r>
          </w:p>
        </w:tc>
        <w:tc>
          <w:tcPr>
            <w:tcW w:w="511" w:type="dxa"/>
            <w:shd w:val="clear" w:color="auto" w:fill="auto"/>
            <w:tcMar>
              <w:top w:w="0" w:type="dxa"/>
              <w:left w:w="0" w:type="dxa"/>
              <w:bottom w:w="0" w:type="dxa"/>
              <w:right w:w="0" w:type="dxa"/>
            </w:tcMar>
            <w:vAlign w:val="center"/>
          </w:tcPr>
          <w:p w14:paraId="02C380F0">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443" w:type="dxa"/>
            <w:vMerge w:val="continue"/>
            <w:shd w:val="clear" w:color="auto" w:fill="auto"/>
            <w:tcMar>
              <w:top w:w="0" w:type="dxa"/>
              <w:left w:w="0" w:type="dxa"/>
              <w:bottom w:w="0" w:type="dxa"/>
              <w:right w:w="0" w:type="dxa"/>
            </w:tcMar>
            <w:vAlign w:val="center"/>
          </w:tcPr>
          <w:p w14:paraId="75B8B6A9">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01E26B1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-28.6</w:t>
            </w:r>
          </w:p>
        </w:tc>
        <w:tc>
          <w:tcPr>
            <w:tcW w:w="564" w:type="dxa"/>
            <w:shd w:val="clear" w:color="auto" w:fill="auto"/>
            <w:tcMar>
              <w:top w:w="0" w:type="dxa"/>
              <w:left w:w="0" w:type="dxa"/>
              <w:bottom w:w="0" w:type="dxa"/>
              <w:right w:w="0" w:type="dxa"/>
            </w:tcMar>
            <w:vAlign w:val="center"/>
          </w:tcPr>
          <w:p w14:paraId="08ED3F3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-16.5</w:t>
            </w:r>
          </w:p>
        </w:tc>
        <w:tc>
          <w:tcPr>
            <w:tcW w:w="492" w:type="dxa"/>
            <w:shd w:val="clear" w:color="auto" w:fill="auto"/>
            <w:tcMar>
              <w:top w:w="0" w:type="dxa"/>
              <w:left w:w="0" w:type="dxa"/>
              <w:bottom w:w="0" w:type="dxa"/>
              <w:right w:w="0" w:type="dxa"/>
            </w:tcMar>
            <w:vAlign w:val="center"/>
          </w:tcPr>
          <w:p w14:paraId="6CEBE93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0.3</w:t>
            </w:r>
          </w:p>
        </w:tc>
        <w:tc>
          <w:tcPr>
            <w:tcW w:w="522" w:type="dxa"/>
            <w:shd w:val="clear" w:color="auto" w:fill="auto"/>
            <w:tcMar>
              <w:top w:w="0" w:type="dxa"/>
              <w:left w:w="0" w:type="dxa"/>
              <w:bottom w:w="0" w:type="dxa"/>
              <w:right w:w="0" w:type="dxa"/>
            </w:tcMar>
            <w:vAlign w:val="center"/>
          </w:tcPr>
          <w:p w14:paraId="318F220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157.4</w:t>
            </w:r>
          </w:p>
        </w:tc>
        <w:tc>
          <w:tcPr>
            <w:tcW w:w="506" w:type="dxa"/>
            <w:shd w:val="clear" w:color="auto" w:fill="auto"/>
            <w:tcMar>
              <w:top w:w="0" w:type="dxa"/>
              <w:left w:w="0" w:type="dxa"/>
              <w:bottom w:w="0" w:type="dxa"/>
              <w:right w:w="0" w:type="dxa"/>
            </w:tcMar>
            <w:vAlign w:val="center"/>
          </w:tcPr>
          <w:p w14:paraId="7185554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5.5</w:t>
            </w:r>
          </w:p>
        </w:tc>
        <w:tc>
          <w:tcPr>
            <w:tcW w:w="566" w:type="dxa"/>
            <w:shd w:val="clear" w:color="auto" w:fill="auto"/>
            <w:tcMar>
              <w:top w:w="0" w:type="dxa"/>
              <w:left w:w="0" w:type="dxa"/>
              <w:bottom w:w="0" w:type="dxa"/>
              <w:right w:w="0" w:type="dxa"/>
            </w:tcMar>
            <w:vAlign w:val="center"/>
          </w:tcPr>
          <w:p w14:paraId="0A53313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w:t>
            </w:r>
          </w:p>
        </w:tc>
        <w:tc>
          <w:tcPr>
            <w:tcW w:w="448" w:type="dxa"/>
            <w:shd w:val="clear" w:color="auto" w:fill="auto"/>
            <w:tcMar>
              <w:top w:w="0" w:type="dxa"/>
              <w:left w:w="0" w:type="dxa"/>
              <w:bottom w:w="0" w:type="dxa"/>
              <w:right w:w="0" w:type="dxa"/>
            </w:tcMar>
            <w:vAlign w:val="center"/>
          </w:tcPr>
          <w:p w14:paraId="435F1B4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34.3</w:t>
            </w:r>
          </w:p>
        </w:tc>
        <w:tc>
          <w:tcPr>
            <w:tcW w:w="506" w:type="dxa"/>
            <w:shd w:val="clear" w:color="auto" w:fill="auto"/>
            <w:tcMar>
              <w:top w:w="0" w:type="dxa"/>
              <w:left w:w="0" w:type="dxa"/>
              <w:bottom w:w="0" w:type="dxa"/>
              <w:right w:w="0" w:type="dxa"/>
            </w:tcMar>
            <w:vAlign w:val="center"/>
          </w:tcPr>
          <w:p w14:paraId="7DB2871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6" w:type="dxa"/>
            <w:shd w:val="clear" w:color="auto" w:fill="auto"/>
            <w:tcMar>
              <w:top w:w="0" w:type="dxa"/>
              <w:left w:w="0" w:type="dxa"/>
              <w:bottom w:w="0" w:type="dxa"/>
              <w:right w:w="0" w:type="dxa"/>
            </w:tcMar>
            <w:vAlign w:val="center"/>
          </w:tcPr>
          <w:p w14:paraId="2C4B8B7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14:paraId="0556EA5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62.8</w:t>
            </w:r>
          </w:p>
        </w:tc>
        <w:tc>
          <w:tcPr>
            <w:tcW w:w="514" w:type="dxa"/>
            <w:shd w:val="clear" w:color="auto" w:fill="auto"/>
            <w:tcMar>
              <w:top w:w="0" w:type="dxa"/>
              <w:left w:w="0" w:type="dxa"/>
              <w:bottom w:w="0" w:type="dxa"/>
              <w:right w:w="0" w:type="dxa"/>
            </w:tcMar>
            <w:vAlign w:val="center"/>
          </w:tcPr>
          <w:p w14:paraId="3EB7D4D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9" w:type="dxa"/>
            <w:shd w:val="clear" w:color="auto" w:fill="auto"/>
            <w:tcMar>
              <w:top w:w="0" w:type="dxa"/>
              <w:left w:w="0" w:type="dxa"/>
              <w:bottom w:w="0" w:type="dxa"/>
              <w:right w:w="0" w:type="dxa"/>
            </w:tcMar>
            <w:vAlign w:val="center"/>
          </w:tcPr>
          <w:p w14:paraId="2EF6145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74554F3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648E763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53A9BDC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7F0B160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5F55DD0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456" w:type="dxa"/>
            <w:shd w:val="clear" w:color="auto" w:fill="auto"/>
            <w:tcMar>
              <w:top w:w="0" w:type="dxa"/>
              <w:left w:w="0" w:type="dxa"/>
              <w:bottom w:w="0" w:type="dxa"/>
              <w:right w:w="0" w:type="dxa"/>
            </w:tcMar>
            <w:vAlign w:val="center"/>
          </w:tcPr>
          <w:p w14:paraId="70748A2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36.4</w:t>
            </w:r>
          </w:p>
        </w:tc>
        <w:tc>
          <w:tcPr>
            <w:tcW w:w="456" w:type="dxa"/>
            <w:shd w:val="clear" w:color="auto" w:fill="auto"/>
            <w:tcMar>
              <w:top w:w="0" w:type="dxa"/>
              <w:left w:w="0" w:type="dxa"/>
              <w:bottom w:w="0" w:type="dxa"/>
              <w:right w:w="0" w:type="dxa"/>
            </w:tcMar>
            <w:vAlign w:val="center"/>
          </w:tcPr>
          <w:p w14:paraId="280E95F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36.3</w:t>
            </w:r>
          </w:p>
        </w:tc>
        <w:tc>
          <w:tcPr>
            <w:tcW w:w="456" w:type="dxa"/>
            <w:shd w:val="clear" w:color="auto" w:fill="auto"/>
            <w:tcMar>
              <w:top w:w="0" w:type="dxa"/>
              <w:left w:w="0" w:type="dxa"/>
              <w:bottom w:w="0" w:type="dxa"/>
              <w:right w:w="0" w:type="dxa"/>
            </w:tcMar>
            <w:vAlign w:val="center"/>
          </w:tcPr>
          <w:p w14:paraId="76C886D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661" w:type="dxa"/>
            <w:shd w:val="clear" w:color="auto" w:fill="auto"/>
            <w:tcMar>
              <w:top w:w="0" w:type="dxa"/>
              <w:left w:w="0" w:type="dxa"/>
              <w:bottom w:w="0" w:type="dxa"/>
              <w:right w:w="0" w:type="dxa"/>
            </w:tcMar>
            <w:vAlign w:val="center"/>
          </w:tcPr>
          <w:p w14:paraId="0435985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EE2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5336F9B5">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641" w:type="dxa"/>
            <w:vMerge w:val="continue"/>
            <w:shd w:val="clear" w:color="auto" w:fill="auto"/>
            <w:tcMar>
              <w:top w:w="0" w:type="dxa"/>
              <w:left w:w="0" w:type="dxa"/>
              <w:bottom w:w="0" w:type="dxa"/>
              <w:right w:w="0" w:type="dxa"/>
            </w:tcMar>
            <w:vAlign w:val="center"/>
          </w:tcPr>
          <w:p w14:paraId="7755EBEA">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404FC355">
            <w:pPr>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CO</w:t>
            </w:r>
            <w:r>
              <w:rPr>
                <w:rFonts w:hint="eastAsia" w:cs="Times New Roman"/>
                <w:color w:val="auto"/>
                <w:sz w:val="21"/>
                <w:szCs w:val="21"/>
                <w:highlight w:val="none"/>
                <w:vertAlign w:val="subscript"/>
                <w:lang w:val="en-US" w:eastAsia="zh-CN"/>
              </w:rPr>
              <w:t>2</w:t>
            </w:r>
            <w:r>
              <w:rPr>
                <w:rFonts w:hint="eastAsia" w:cs="Times New Roman"/>
                <w:color w:val="auto"/>
                <w:sz w:val="21"/>
                <w:szCs w:val="21"/>
                <w:highlight w:val="none"/>
                <w:lang w:val="en-US" w:eastAsia="zh-CN"/>
              </w:rPr>
              <w:t>气体保护电焊机5</w:t>
            </w:r>
          </w:p>
        </w:tc>
        <w:tc>
          <w:tcPr>
            <w:tcW w:w="511" w:type="dxa"/>
            <w:shd w:val="clear" w:color="auto" w:fill="auto"/>
            <w:tcMar>
              <w:top w:w="0" w:type="dxa"/>
              <w:left w:w="0" w:type="dxa"/>
              <w:bottom w:w="0" w:type="dxa"/>
              <w:right w:w="0" w:type="dxa"/>
            </w:tcMar>
            <w:vAlign w:val="center"/>
          </w:tcPr>
          <w:p w14:paraId="3687121F">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443" w:type="dxa"/>
            <w:vMerge w:val="continue"/>
            <w:shd w:val="clear" w:color="auto" w:fill="auto"/>
            <w:tcMar>
              <w:top w:w="0" w:type="dxa"/>
              <w:left w:w="0" w:type="dxa"/>
              <w:bottom w:w="0" w:type="dxa"/>
              <w:right w:w="0" w:type="dxa"/>
            </w:tcMar>
            <w:vAlign w:val="center"/>
          </w:tcPr>
          <w:p w14:paraId="4252E15B">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1D17E9D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-20</w:t>
            </w:r>
          </w:p>
        </w:tc>
        <w:tc>
          <w:tcPr>
            <w:tcW w:w="564" w:type="dxa"/>
            <w:shd w:val="clear" w:color="auto" w:fill="auto"/>
            <w:tcMar>
              <w:top w:w="0" w:type="dxa"/>
              <w:left w:w="0" w:type="dxa"/>
              <w:bottom w:w="0" w:type="dxa"/>
              <w:right w:w="0" w:type="dxa"/>
            </w:tcMar>
            <w:vAlign w:val="center"/>
          </w:tcPr>
          <w:p w14:paraId="3A455CA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-16.1</w:t>
            </w:r>
          </w:p>
        </w:tc>
        <w:tc>
          <w:tcPr>
            <w:tcW w:w="492" w:type="dxa"/>
            <w:shd w:val="clear" w:color="auto" w:fill="auto"/>
            <w:tcMar>
              <w:top w:w="0" w:type="dxa"/>
              <w:left w:w="0" w:type="dxa"/>
              <w:bottom w:w="0" w:type="dxa"/>
              <w:right w:w="0" w:type="dxa"/>
            </w:tcMar>
            <w:vAlign w:val="center"/>
          </w:tcPr>
          <w:p w14:paraId="166C196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0.3</w:t>
            </w:r>
          </w:p>
        </w:tc>
        <w:tc>
          <w:tcPr>
            <w:tcW w:w="522" w:type="dxa"/>
            <w:shd w:val="clear" w:color="auto" w:fill="auto"/>
            <w:tcMar>
              <w:top w:w="0" w:type="dxa"/>
              <w:left w:w="0" w:type="dxa"/>
              <w:bottom w:w="0" w:type="dxa"/>
              <w:right w:w="0" w:type="dxa"/>
            </w:tcMar>
            <w:vAlign w:val="center"/>
          </w:tcPr>
          <w:p w14:paraId="0BB4B81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148.8</w:t>
            </w:r>
          </w:p>
        </w:tc>
        <w:tc>
          <w:tcPr>
            <w:tcW w:w="506" w:type="dxa"/>
            <w:shd w:val="clear" w:color="auto" w:fill="auto"/>
            <w:tcMar>
              <w:top w:w="0" w:type="dxa"/>
              <w:left w:w="0" w:type="dxa"/>
              <w:bottom w:w="0" w:type="dxa"/>
              <w:right w:w="0" w:type="dxa"/>
            </w:tcMar>
            <w:vAlign w:val="center"/>
          </w:tcPr>
          <w:p w14:paraId="11168FB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6.0</w:t>
            </w:r>
          </w:p>
        </w:tc>
        <w:tc>
          <w:tcPr>
            <w:tcW w:w="566" w:type="dxa"/>
            <w:shd w:val="clear" w:color="auto" w:fill="auto"/>
            <w:tcMar>
              <w:top w:w="0" w:type="dxa"/>
              <w:left w:w="0" w:type="dxa"/>
              <w:bottom w:w="0" w:type="dxa"/>
              <w:right w:w="0" w:type="dxa"/>
            </w:tcMar>
            <w:vAlign w:val="center"/>
          </w:tcPr>
          <w:p w14:paraId="143867A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11.2</w:t>
            </w:r>
          </w:p>
        </w:tc>
        <w:tc>
          <w:tcPr>
            <w:tcW w:w="448" w:type="dxa"/>
            <w:shd w:val="clear" w:color="auto" w:fill="auto"/>
            <w:tcMar>
              <w:top w:w="0" w:type="dxa"/>
              <w:left w:w="0" w:type="dxa"/>
              <w:bottom w:w="0" w:type="dxa"/>
              <w:right w:w="0" w:type="dxa"/>
            </w:tcMar>
            <w:vAlign w:val="center"/>
          </w:tcPr>
          <w:p w14:paraId="2A2ACEE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33.8</w:t>
            </w:r>
          </w:p>
        </w:tc>
        <w:tc>
          <w:tcPr>
            <w:tcW w:w="506" w:type="dxa"/>
            <w:shd w:val="clear" w:color="auto" w:fill="auto"/>
            <w:tcMar>
              <w:top w:w="0" w:type="dxa"/>
              <w:left w:w="0" w:type="dxa"/>
              <w:bottom w:w="0" w:type="dxa"/>
              <w:right w:w="0" w:type="dxa"/>
            </w:tcMar>
            <w:vAlign w:val="center"/>
          </w:tcPr>
          <w:p w14:paraId="284419D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6" w:type="dxa"/>
            <w:shd w:val="clear" w:color="auto" w:fill="auto"/>
            <w:tcMar>
              <w:top w:w="0" w:type="dxa"/>
              <w:left w:w="0" w:type="dxa"/>
              <w:bottom w:w="0" w:type="dxa"/>
              <w:right w:w="0" w:type="dxa"/>
            </w:tcMar>
            <w:vAlign w:val="center"/>
          </w:tcPr>
          <w:p w14:paraId="2C75BC7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14:paraId="2B04F4A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62.5</w:t>
            </w:r>
          </w:p>
        </w:tc>
        <w:tc>
          <w:tcPr>
            <w:tcW w:w="514" w:type="dxa"/>
            <w:shd w:val="clear" w:color="auto" w:fill="auto"/>
            <w:tcMar>
              <w:top w:w="0" w:type="dxa"/>
              <w:left w:w="0" w:type="dxa"/>
              <w:bottom w:w="0" w:type="dxa"/>
              <w:right w:w="0" w:type="dxa"/>
            </w:tcMar>
            <w:vAlign w:val="center"/>
          </w:tcPr>
          <w:p w14:paraId="1DB5CA5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9" w:type="dxa"/>
            <w:shd w:val="clear" w:color="auto" w:fill="auto"/>
            <w:tcMar>
              <w:top w:w="0" w:type="dxa"/>
              <w:left w:w="0" w:type="dxa"/>
              <w:bottom w:w="0" w:type="dxa"/>
              <w:right w:w="0" w:type="dxa"/>
            </w:tcMar>
            <w:vAlign w:val="center"/>
          </w:tcPr>
          <w:p w14:paraId="19B980C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1D023C2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00C728E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5EBFC48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3205ABE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088F26B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456" w:type="dxa"/>
            <w:shd w:val="clear" w:color="auto" w:fill="auto"/>
            <w:tcMar>
              <w:top w:w="0" w:type="dxa"/>
              <w:left w:w="0" w:type="dxa"/>
              <w:bottom w:w="0" w:type="dxa"/>
              <w:right w:w="0" w:type="dxa"/>
            </w:tcMar>
            <w:vAlign w:val="center"/>
          </w:tcPr>
          <w:p w14:paraId="52F23C8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36.3</w:t>
            </w:r>
          </w:p>
        </w:tc>
        <w:tc>
          <w:tcPr>
            <w:tcW w:w="456" w:type="dxa"/>
            <w:shd w:val="clear" w:color="auto" w:fill="auto"/>
            <w:tcMar>
              <w:top w:w="0" w:type="dxa"/>
              <w:left w:w="0" w:type="dxa"/>
              <w:bottom w:w="0" w:type="dxa"/>
              <w:right w:w="0" w:type="dxa"/>
            </w:tcMar>
            <w:vAlign w:val="center"/>
          </w:tcPr>
          <w:p w14:paraId="5A47F7F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36.0</w:t>
            </w:r>
          </w:p>
        </w:tc>
        <w:tc>
          <w:tcPr>
            <w:tcW w:w="456" w:type="dxa"/>
            <w:shd w:val="clear" w:color="auto" w:fill="auto"/>
            <w:tcMar>
              <w:top w:w="0" w:type="dxa"/>
              <w:left w:w="0" w:type="dxa"/>
              <w:bottom w:w="0" w:type="dxa"/>
              <w:right w:w="0" w:type="dxa"/>
            </w:tcMar>
            <w:vAlign w:val="center"/>
          </w:tcPr>
          <w:p w14:paraId="6F8600C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661" w:type="dxa"/>
            <w:shd w:val="clear" w:color="auto" w:fill="auto"/>
            <w:tcMar>
              <w:top w:w="0" w:type="dxa"/>
              <w:left w:w="0" w:type="dxa"/>
              <w:bottom w:w="0" w:type="dxa"/>
              <w:right w:w="0" w:type="dxa"/>
            </w:tcMar>
            <w:vAlign w:val="center"/>
          </w:tcPr>
          <w:p w14:paraId="36A88B39">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4EAE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192A36B7">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16</w:t>
            </w:r>
          </w:p>
        </w:tc>
        <w:tc>
          <w:tcPr>
            <w:tcW w:w="641" w:type="dxa"/>
            <w:vMerge w:val="continue"/>
            <w:shd w:val="clear" w:color="auto" w:fill="auto"/>
            <w:tcMar>
              <w:top w:w="0" w:type="dxa"/>
              <w:left w:w="0" w:type="dxa"/>
              <w:bottom w:w="0" w:type="dxa"/>
              <w:right w:w="0" w:type="dxa"/>
            </w:tcMar>
            <w:vAlign w:val="center"/>
          </w:tcPr>
          <w:p w14:paraId="4544B688">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22FA6FA9">
            <w:pPr>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CO</w:t>
            </w:r>
            <w:r>
              <w:rPr>
                <w:rFonts w:hint="eastAsia" w:cs="Times New Roman"/>
                <w:color w:val="auto"/>
                <w:sz w:val="21"/>
                <w:szCs w:val="21"/>
                <w:highlight w:val="none"/>
                <w:vertAlign w:val="subscript"/>
                <w:lang w:val="en-US" w:eastAsia="zh-CN"/>
              </w:rPr>
              <w:t>2</w:t>
            </w:r>
            <w:r>
              <w:rPr>
                <w:rFonts w:hint="eastAsia" w:cs="Times New Roman"/>
                <w:color w:val="auto"/>
                <w:sz w:val="21"/>
                <w:szCs w:val="21"/>
                <w:highlight w:val="none"/>
                <w:lang w:val="en-US" w:eastAsia="zh-CN"/>
              </w:rPr>
              <w:t>气体保护电焊机6</w:t>
            </w:r>
          </w:p>
        </w:tc>
        <w:tc>
          <w:tcPr>
            <w:tcW w:w="511" w:type="dxa"/>
            <w:shd w:val="clear" w:color="auto" w:fill="auto"/>
            <w:tcMar>
              <w:top w:w="0" w:type="dxa"/>
              <w:left w:w="0" w:type="dxa"/>
              <w:bottom w:w="0" w:type="dxa"/>
              <w:right w:w="0" w:type="dxa"/>
            </w:tcMar>
            <w:vAlign w:val="center"/>
          </w:tcPr>
          <w:p w14:paraId="1FC43294">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443" w:type="dxa"/>
            <w:vMerge w:val="continue"/>
            <w:shd w:val="clear" w:color="auto" w:fill="auto"/>
            <w:tcMar>
              <w:top w:w="0" w:type="dxa"/>
              <w:left w:w="0" w:type="dxa"/>
              <w:bottom w:w="0" w:type="dxa"/>
              <w:right w:w="0" w:type="dxa"/>
            </w:tcMar>
            <w:vAlign w:val="center"/>
          </w:tcPr>
          <w:p w14:paraId="229558CE">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3DF74D5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-26</w:t>
            </w:r>
          </w:p>
        </w:tc>
        <w:tc>
          <w:tcPr>
            <w:tcW w:w="564" w:type="dxa"/>
            <w:shd w:val="clear" w:color="auto" w:fill="auto"/>
            <w:tcMar>
              <w:top w:w="0" w:type="dxa"/>
              <w:left w:w="0" w:type="dxa"/>
              <w:bottom w:w="0" w:type="dxa"/>
              <w:right w:w="0" w:type="dxa"/>
            </w:tcMar>
            <w:vAlign w:val="center"/>
          </w:tcPr>
          <w:p w14:paraId="350C337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-11.7</w:t>
            </w:r>
          </w:p>
        </w:tc>
        <w:tc>
          <w:tcPr>
            <w:tcW w:w="492" w:type="dxa"/>
            <w:shd w:val="clear" w:color="auto" w:fill="auto"/>
            <w:tcMar>
              <w:top w:w="0" w:type="dxa"/>
              <w:left w:w="0" w:type="dxa"/>
              <w:bottom w:w="0" w:type="dxa"/>
              <w:right w:w="0" w:type="dxa"/>
            </w:tcMar>
            <w:vAlign w:val="center"/>
          </w:tcPr>
          <w:p w14:paraId="0A69C22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0.3</w:t>
            </w:r>
          </w:p>
        </w:tc>
        <w:tc>
          <w:tcPr>
            <w:tcW w:w="522" w:type="dxa"/>
            <w:shd w:val="clear" w:color="auto" w:fill="auto"/>
            <w:tcMar>
              <w:top w:w="0" w:type="dxa"/>
              <w:left w:w="0" w:type="dxa"/>
              <w:bottom w:w="0" w:type="dxa"/>
              <w:right w:w="0" w:type="dxa"/>
            </w:tcMar>
            <w:vAlign w:val="center"/>
          </w:tcPr>
          <w:p w14:paraId="2119713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154.8</w:t>
            </w:r>
          </w:p>
        </w:tc>
        <w:tc>
          <w:tcPr>
            <w:tcW w:w="506" w:type="dxa"/>
            <w:shd w:val="clear" w:color="auto" w:fill="auto"/>
            <w:tcMar>
              <w:top w:w="0" w:type="dxa"/>
              <w:left w:w="0" w:type="dxa"/>
              <w:bottom w:w="0" w:type="dxa"/>
              <w:right w:w="0" w:type="dxa"/>
            </w:tcMar>
            <w:vAlign w:val="center"/>
          </w:tcPr>
          <w:p w14:paraId="77AEBDF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10.4</w:t>
            </w:r>
          </w:p>
        </w:tc>
        <w:tc>
          <w:tcPr>
            <w:tcW w:w="566" w:type="dxa"/>
            <w:shd w:val="clear" w:color="auto" w:fill="auto"/>
            <w:tcMar>
              <w:top w:w="0" w:type="dxa"/>
              <w:left w:w="0" w:type="dxa"/>
              <w:bottom w:w="0" w:type="dxa"/>
              <w:right w:w="0" w:type="dxa"/>
            </w:tcMar>
            <w:vAlign w:val="center"/>
          </w:tcPr>
          <w:p w14:paraId="05036DC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11.5</w:t>
            </w:r>
          </w:p>
        </w:tc>
        <w:tc>
          <w:tcPr>
            <w:tcW w:w="448" w:type="dxa"/>
            <w:shd w:val="clear" w:color="auto" w:fill="auto"/>
            <w:tcMar>
              <w:top w:w="0" w:type="dxa"/>
              <w:left w:w="0" w:type="dxa"/>
              <w:bottom w:w="0" w:type="dxa"/>
              <w:right w:w="0" w:type="dxa"/>
            </w:tcMar>
            <w:vAlign w:val="center"/>
          </w:tcPr>
          <w:p w14:paraId="55E2082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29.5</w:t>
            </w:r>
          </w:p>
        </w:tc>
        <w:tc>
          <w:tcPr>
            <w:tcW w:w="506" w:type="dxa"/>
            <w:shd w:val="clear" w:color="auto" w:fill="auto"/>
            <w:tcMar>
              <w:top w:w="0" w:type="dxa"/>
              <w:left w:w="0" w:type="dxa"/>
              <w:bottom w:w="0" w:type="dxa"/>
              <w:right w:w="0" w:type="dxa"/>
            </w:tcMar>
            <w:vAlign w:val="center"/>
          </w:tcPr>
          <w:p w14:paraId="7B0F0EA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6" w:type="dxa"/>
            <w:shd w:val="clear" w:color="auto" w:fill="auto"/>
            <w:tcMar>
              <w:top w:w="0" w:type="dxa"/>
              <w:left w:w="0" w:type="dxa"/>
              <w:bottom w:w="0" w:type="dxa"/>
              <w:right w:w="0" w:type="dxa"/>
            </w:tcMar>
            <w:vAlign w:val="center"/>
          </w:tcPr>
          <w:p w14:paraId="42AB0A6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62.5</w:t>
            </w:r>
          </w:p>
        </w:tc>
        <w:tc>
          <w:tcPr>
            <w:tcW w:w="506" w:type="dxa"/>
            <w:shd w:val="clear" w:color="auto" w:fill="auto"/>
            <w:tcMar>
              <w:top w:w="0" w:type="dxa"/>
              <w:left w:w="0" w:type="dxa"/>
              <w:bottom w:w="0" w:type="dxa"/>
              <w:right w:w="0" w:type="dxa"/>
            </w:tcMar>
            <w:vAlign w:val="center"/>
          </w:tcPr>
          <w:p w14:paraId="5C1F527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62.5</w:t>
            </w:r>
          </w:p>
        </w:tc>
        <w:tc>
          <w:tcPr>
            <w:tcW w:w="514" w:type="dxa"/>
            <w:shd w:val="clear" w:color="auto" w:fill="auto"/>
            <w:tcMar>
              <w:top w:w="0" w:type="dxa"/>
              <w:left w:w="0" w:type="dxa"/>
              <w:bottom w:w="0" w:type="dxa"/>
              <w:right w:w="0" w:type="dxa"/>
            </w:tcMar>
            <w:vAlign w:val="center"/>
          </w:tcPr>
          <w:p w14:paraId="693824B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9" w:type="dxa"/>
            <w:shd w:val="clear" w:color="auto" w:fill="auto"/>
            <w:tcMar>
              <w:top w:w="0" w:type="dxa"/>
              <w:left w:w="0" w:type="dxa"/>
              <w:bottom w:w="0" w:type="dxa"/>
              <w:right w:w="0" w:type="dxa"/>
            </w:tcMar>
            <w:vAlign w:val="center"/>
          </w:tcPr>
          <w:p w14:paraId="1DC4E1A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70394DB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6C2EC07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7EC0554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178EB80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D5A469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456" w:type="dxa"/>
            <w:shd w:val="clear" w:color="auto" w:fill="auto"/>
            <w:tcMar>
              <w:top w:w="0" w:type="dxa"/>
              <w:left w:w="0" w:type="dxa"/>
              <w:bottom w:w="0" w:type="dxa"/>
              <w:right w:w="0" w:type="dxa"/>
            </w:tcMar>
            <w:vAlign w:val="center"/>
          </w:tcPr>
          <w:p w14:paraId="08B5BF8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36.0</w:t>
            </w:r>
          </w:p>
        </w:tc>
        <w:tc>
          <w:tcPr>
            <w:tcW w:w="456" w:type="dxa"/>
            <w:shd w:val="clear" w:color="auto" w:fill="auto"/>
            <w:tcMar>
              <w:top w:w="0" w:type="dxa"/>
              <w:left w:w="0" w:type="dxa"/>
              <w:bottom w:w="0" w:type="dxa"/>
              <w:right w:w="0" w:type="dxa"/>
            </w:tcMar>
            <w:vAlign w:val="center"/>
          </w:tcPr>
          <w:p w14:paraId="5B19FE9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36.0</w:t>
            </w:r>
          </w:p>
        </w:tc>
        <w:tc>
          <w:tcPr>
            <w:tcW w:w="456" w:type="dxa"/>
            <w:shd w:val="clear" w:color="auto" w:fill="auto"/>
            <w:tcMar>
              <w:top w:w="0" w:type="dxa"/>
              <w:left w:w="0" w:type="dxa"/>
              <w:bottom w:w="0" w:type="dxa"/>
              <w:right w:w="0" w:type="dxa"/>
            </w:tcMar>
            <w:vAlign w:val="center"/>
          </w:tcPr>
          <w:p w14:paraId="04D42FD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661" w:type="dxa"/>
            <w:shd w:val="clear" w:color="auto" w:fill="auto"/>
            <w:tcMar>
              <w:top w:w="0" w:type="dxa"/>
              <w:left w:w="0" w:type="dxa"/>
              <w:bottom w:w="0" w:type="dxa"/>
              <w:right w:w="0" w:type="dxa"/>
            </w:tcMar>
            <w:vAlign w:val="center"/>
          </w:tcPr>
          <w:p w14:paraId="088EC775">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6748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49BF56C8">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w:t>
            </w:r>
          </w:p>
        </w:tc>
        <w:tc>
          <w:tcPr>
            <w:tcW w:w="641" w:type="dxa"/>
            <w:vMerge w:val="continue"/>
            <w:shd w:val="clear" w:color="auto" w:fill="auto"/>
            <w:tcMar>
              <w:top w:w="0" w:type="dxa"/>
              <w:left w:w="0" w:type="dxa"/>
              <w:bottom w:w="0" w:type="dxa"/>
              <w:right w:w="0" w:type="dxa"/>
            </w:tcMar>
            <w:vAlign w:val="center"/>
          </w:tcPr>
          <w:p w14:paraId="7A6CCF55">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710EF45A">
            <w:pPr>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CO</w:t>
            </w:r>
            <w:r>
              <w:rPr>
                <w:rFonts w:hint="eastAsia" w:cs="Times New Roman"/>
                <w:color w:val="auto"/>
                <w:sz w:val="21"/>
                <w:szCs w:val="21"/>
                <w:highlight w:val="none"/>
                <w:vertAlign w:val="subscript"/>
                <w:lang w:val="en-US" w:eastAsia="zh-CN"/>
              </w:rPr>
              <w:t>2</w:t>
            </w:r>
            <w:r>
              <w:rPr>
                <w:rFonts w:hint="eastAsia" w:cs="Times New Roman"/>
                <w:color w:val="auto"/>
                <w:sz w:val="21"/>
                <w:szCs w:val="21"/>
                <w:highlight w:val="none"/>
                <w:lang w:val="en-US" w:eastAsia="zh-CN"/>
              </w:rPr>
              <w:t>气体保护电焊机7</w:t>
            </w:r>
          </w:p>
        </w:tc>
        <w:tc>
          <w:tcPr>
            <w:tcW w:w="511" w:type="dxa"/>
            <w:shd w:val="clear" w:color="auto" w:fill="auto"/>
            <w:tcMar>
              <w:top w:w="0" w:type="dxa"/>
              <w:left w:w="0" w:type="dxa"/>
              <w:bottom w:w="0" w:type="dxa"/>
              <w:right w:w="0" w:type="dxa"/>
            </w:tcMar>
            <w:vAlign w:val="center"/>
          </w:tcPr>
          <w:p w14:paraId="213FCF4D">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443" w:type="dxa"/>
            <w:vMerge w:val="continue"/>
            <w:shd w:val="clear" w:color="auto" w:fill="auto"/>
            <w:tcMar>
              <w:top w:w="0" w:type="dxa"/>
              <w:left w:w="0" w:type="dxa"/>
              <w:bottom w:w="0" w:type="dxa"/>
              <w:right w:w="0" w:type="dxa"/>
            </w:tcMar>
            <w:vAlign w:val="center"/>
          </w:tcPr>
          <w:p w14:paraId="60400753">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3227637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-10.1</w:t>
            </w:r>
          </w:p>
        </w:tc>
        <w:tc>
          <w:tcPr>
            <w:tcW w:w="564" w:type="dxa"/>
            <w:shd w:val="clear" w:color="auto" w:fill="auto"/>
            <w:tcMar>
              <w:top w:w="0" w:type="dxa"/>
              <w:left w:w="0" w:type="dxa"/>
              <w:bottom w:w="0" w:type="dxa"/>
              <w:right w:w="0" w:type="dxa"/>
            </w:tcMar>
            <w:vAlign w:val="center"/>
          </w:tcPr>
          <w:p w14:paraId="2E72E3D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-16.5</w:t>
            </w:r>
          </w:p>
        </w:tc>
        <w:tc>
          <w:tcPr>
            <w:tcW w:w="492" w:type="dxa"/>
            <w:shd w:val="clear" w:color="auto" w:fill="auto"/>
            <w:tcMar>
              <w:top w:w="0" w:type="dxa"/>
              <w:left w:w="0" w:type="dxa"/>
              <w:bottom w:w="0" w:type="dxa"/>
              <w:right w:w="0" w:type="dxa"/>
            </w:tcMar>
            <w:vAlign w:val="center"/>
          </w:tcPr>
          <w:p w14:paraId="28E120C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0.3</w:t>
            </w:r>
          </w:p>
        </w:tc>
        <w:tc>
          <w:tcPr>
            <w:tcW w:w="522" w:type="dxa"/>
            <w:shd w:val="clear" w:color="auto" w:fill="auto"/>
            <w:tcMar>
              <w:top w:w="0" w:type="dxa"/>
              <w:left w:w="0" w:type="dxa"/>
              <w:bottom w:w="0" w:type="dxa"/>
              <w:right w:w="0" w:type="dxa"/>
            </w:tcMar>
            <w:vAlign w:val="center"/>
          </w:tcPr>
          <w:p w14:paraId="56D4B35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138.9</w:t>
            </w:r>
          </w:p>
        </w:tc>
        <w:tc>
          <w:tcPr>
            <w:tcW w:w="506" w:type="dxa"/>
            <w:shd w:val="clear" w:color="auto" w:fill="auto"/>
            <w:tcMar>
              <w:top w:w="0" w:type="dxa"/>
              <w:left w:w="0" w:type="dxa"/>
              <w:bottom w:w="0" w:type="dxa"/>
              <w:right w:w="0" w:type="dxa"/>
            </w:tcMar>
            <w:vAlign w:val="center"/>
          </w:tcPr>
          <w:p w14:paraId="0676BD7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5.8</w:t>
            </w:r>
          </w:p>
        </w:tc>
        <w:tc>
          <w:tcPr>
            <w:tcW w:w="566" w:type="dxa"/>
            <w:shd w:val="clear" w:color="auto" w:fill="auto"/>
            <w:tcMar>
              <w:top w:w="0" w:type="dxa"/>
              <w:left w:w="0" w:type="dxa"/>
              <w:bottom w:w="0" w:type="dxa"/>
              <w:right w:w="0" w:type="dxa"/>
            </w:tcMar>
            <w:vAlign w:val="center"/>
          </w:tcPr>
          <w:p w14:paraId="53C0A86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16.3</w:t>
            </w:r>
          </w:p>
        </w:tc>
        <w:tc>
          <w:tcPr>
            <w:tcW w:w="448" w:type="dxa"/>
            <w:shd w:val="clear" w:color="auto" w:fill="auto"/>
            <w:tcMar>
              <w:top w:w="0" w:type="dxa"/>
              <w:left w:w="0" w:type="dxa"/>
              <w:bottom w:w="0" w:type="dxa"/>
              <w:right w:w="0" w:type="dxa"/>
            </w:tcMar>
            <w:vAlign w:val="center"/>
          </w:tcPr>
          <w:p w14:paraId="2968652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34.2</w:t>
            </w:r>
          </w:p>
        </w:tc>
        <w:tc>
          <w:tcPr>
            <w:tcW w:w="506" w:type="dxa"/>
            <w:shd w:val="clear" w:color="auto" w:fill="auto"/>
            <w:tcMar>
              <w:top w:w="0" w:type="dxa"/>
              <w:left w:w="0" w:type="dxa"/>
              <w:bottom w:w="0" w:type="dxa"/>
              <w:right w:w="0" w:type="dxa"/>
            </w:tcMar>
            <w:vAlign w:val="center"/>
          </w:tcPr>
          <w:p w14:paraId="42C4B4A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6" w:type="dxa"/>
            <w:shd w:val="clear" w:color="auto" w:fill="auto"/>
            <w:tcMar>
              <w:top w:w="0" w:type="dxa"/>
              <w:left w:w="0" w:type="dxa"/>
              <w:bottom w:w="0" w:type="dxa"/>
              <w:right w:w="0" w:type="dxa"/>
            </w:tcMar>
            <w:vAlign w:val="center"/>
          </w:tcPr>
          <w:p w14:paraId="5BDD027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14:paraId="325CB28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62.4</w:t>
            </w:r>
          </w:p>
        </w:tc>
        <w:tc>
          <w:tcPr>
            <w:tcW w:w="514" w:type="dxa"/>
            <w:shd w:val="clear" w:color="auto" w:fill="auto"/>
            <w:tcMar>
              <w:top w:w="0" w:type="dxa"/>
              <w:left w:w="0" w:type="dxa"/>
              <w:bottom w:w="0" w:type="dxa"/>
              <w:right w:w="0" w:type="dxa"/>
            </w:tcMar>
            <w:vAlign w:val="center"/>
          </w:tcPr>
          <w:p w14:paraId="5B4ABA7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62.3</w:t>
            </w:r>
          </w:p>
        </w:tc>
        <w:tc>
          <w:tcPr>
            <w:tcW w:w="509" w:type="dxa"/>
            <w:shd w:val="clear" w:color="auto" w:fill="auto"/>
            <w:tcMar>
              <w:top w:w="0" w:type="dxa"/>
              <w:left w:w="0" w:type="dxa"/>
              <w:bottom w:w="0" w:type="dxa"/>
              <w:right w:w="0" w:type="dxa"/>
            </w:tcMar>
            <w:vAlign w:val="center"/>
          </w:tcPr>
          <w:p w14:paraId="2BBC39C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45F115F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42C5884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FA9FF3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520BEBE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62E0C1C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456" w:type="dxa"/>
            <w:shd w:val="clear" w:color="auto" w:fill="auto"/>
            <w:tcMar>
              <w:top w:w="0" w:type="dxa"/>
              <w:left w:w="0" w:type="dxa"/>
              <w:bottom w:w="0" w:type="dxa"/>
              <w:right w:w="0" w:type="dxa"/>
            </w:tcMar>
            <w:vAlign w:val="center"/>
          </w:tcPr>
          <w:p w14:paraId="16ACBC4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36.4</w:t>
            </w:r>
          </w:p>
        </w:tc>
        <w:tc>
          <w:tcPr>
            <w:tcW w:w="456" w:type="dxa"/>
            <w:shd w:val="clear" w:color="auto" w:fill="auto"/>
            <w:tcMar>
              <w:top w:w="0" w:type="dxa"/>
              <w:left w:w="0" w:type="dxa"/>
              <w:bottom w:w="0" w:type="dxa"/>
              <w:right w:w="0" w:type="dxa"/>
            </w:tcMar>
            <w:vAlign w:val="center"/>
          </w:tcPr>
          <w:p w14:paraId="134645E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35.9</w:t>
            </w:r>
          </w:p>
        </w:tc>
        <w:tc>
          <w:tcPr>
            <w:tcW w:w="456" w:type="dxa"/>
            <w:shd w:val="clear" w:color="auto" w:fill="auto"/>
            <w:tcMar>
              <w:top w:w="0" w:type="dxa"/>
              <w:left w:w="0" w:type="dxa"/>
              <w:bottom w:w="0" w:type="dxa"/>
              <w:right w:w="0" w:type="dxa"/>
            </w:tcMar>
            <w:vAlign w:val="center"/>
          </w:tcPr>
          <w:p w14:paraId="7C0BAF7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35.8</w:t>
            </w:r>
          </w:p>
        </w:tc>
        <w:tc>
          <w:tcPr>
            <w:tcW w:w="661" w:type="dxa"/>
            <w:shd w:val="clear" w:color="auto" w:fill="auto"/>
            <w:tcMar>
              <w:top w:w="0" w:type="dxa"/>
              <w:left w:w="0" w:type="dxa"/>
              <w:bottom w:w="0" w:type="dxa"/>
              <w:right w:w="0" w:type="dxa"/>
            </w:tcMar>
            <w:vAlign w:val="center"/>
          </w:tcPr>
          <w:p w14:paraId="358D9354">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2A79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4F622004">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641" w:type="dxa"/>
            <w:vMerge w:val="continue"/>
            <w:shd w:val="clear" w:color="auto" w:fill="auto"/>
            <w:tcMar>
              <w:top w:w="0" w:type="dxa"/>
              <w:left w:w="0" w:type="dxa"/>
              <w:bottom w:w="0" w:type="dxa"/>
              <w:right w:w="0" w:type="dxa"/>
            </w:tcMar>
            <w:vAlign w:val="center"/>
          </w:tcPr>
          <w:p w14:paraId="76F858FB">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41F770A2">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板材切割机1</w:t>
            </w:r>
          </w:p>
        </w:tc>
        <w:tc>
          <w:tcPr>
            <w:tcW w:w="511" w:type="dxa"/>
            <w:shd w:val="clear" w:color="auto" w:fill="auto"/>
            <w:tcMar>
              <w:top w:w="0" w:type="dxa"/>
              <w:left w:w="0" w:type="dxa"/>
              <w:bottom w:w="0" w:type="dxa"/>
              <w:right w:w="0" w:type="dxa"/>
            </w:tcMar>
            <w:vAlign w:val="center"/>
          </w:tcPr>
          <w:p w14:paraId="65C44659">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w:t>
            </w:r>
          </w:p>
        </w:tc>
        <w:tc>
          <w:tcPr>
            <w:tcW w:w="443" w:type="dxa"/>
            <w:vMerge w:val="continue"/>
            <w:shd w:val="clear" w:color="auto" w:fill="auto"/>
            <w:tcMar>
              <w:top w:w="0" w:type="dxa"/>
              <w:left w:w="0" w:type="dxa"/>
              <w:bottom w:w="0" w:type="dxa"/>
              <w:right w:w="0" w:type="dxa"/>
            </w:tcMar>
            <w:vAlign w:val="center"/>
          </w:tcPr>
          <w:p w14:paraId="59E4DA39">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691CA49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51.6</w:t>
            </w:r>
          </w:p>
        </w:tc>
        <w:tc>
          <w:tcPr>
            <w:tcW w:w="564" w:type="dxa"/>
            <w:shd w:val="clear" w:color="auto" w:fill="auto"/>
            <w:tcMar>
              <w:top w:w="0" w:type="dxa"/>
              <w:left w:w="0" w:type="dxa"/>
              <w:bottom w:w="0" w:type="dxa"/>
              <w:right w:w="0" w:type="dxa"/>
            </w:tcMar>
            <w:vAlign w:val="center"/>
          </w:tcPr>
          <w:p w14:paraId="389856F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8.5</w:t>
            </w:r>
          </w:p>
        </w:tc>
        <w:tc>
          <w:tcPr>
            <w:tcW w:w="492" w:type="dxa"/>
            <w:shd w:val="clear" w:color="auto" w:fill="auto"/>
            <w:tcMar>
              <w:top w:w="0" w:type="dxa"/>
              <w:left w:w="0" w:type="dxa"/>
              <w:bottom w:w="0" w:type="dxa"/>
              <w:right w:w="0" w:type="dxa"/>
            </w:tcMar>
            <w:vAlign w:val="center"/>
          </w:tcPr>
          <w:p w14:paraId="2F95245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0.3</w:t>
            </w:r>
          </w:p>
        </w:tc>
        <w:tc>
          <w:tcPr>
            <w:tcW w:w="522" w:type="dxa"/>
            <w:shd w:val="clear" w:color="auto" w:fill="auto"/>
            <w:tcMar>
              <w:top w:w="0" w:type="dxa"/>
              <w:left w:w="0" w:type="dxa"/>
              <w:bottom w:w="0" w:type="dxa"/>
              <w:right w:w="0" w:type="dxa"/>
            </w:tcMar>
            <w:vAlign w:val="center"/>
          </w:tcPr>
          <w:p w14:paraId="2542AB6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77.0</w:t>
            </w:r>
          </w:p>
        </w:tc>
        <w:tc>
          <w:tcPr>
            <w:tcW w:w="506" w:type="dxa"/>
            <w:shd w:val="clear" w:color="auto" w:fill="auto"/>
            <w:tcMar>
              <w:top w:w="0" w:type="dxa"/>
              <w:left w:w="0" w:type="dxa"/>
              <w:bottom w:w="0" w:type="dxa"/>
              <w:right w:w="0" w:type="dxa"/>
            </w:tcMar>
            <w:vAlign w:val="center"/>
          </w:tcPr>
          <w:p w14:paraId="309B8F9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31.5</w:t>
            </w:r>
          </w:p>
        </w:tc>
        <w:tc>
          <w:tcPr>
            <w:tcW w:w="566" w:type="dxa"/>
            <w:shd w:val="clear" w:color="auto" w:fill="auto"/>
            <w:tcMar>
              <w:top w:w="0" w:type="dxa"/>
              <w:left w:w="0" w:type="dxa"/>
              <w:bottom w:w="0" w:type="dxa"/>
              <w:right w:w="0" w:type="dxa"/>
            </w:tcMar>
            <w:vAlign w:val="center"/>
          </w:tcPr>
          <w:p w14:paraId="175E30D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71.0</w:t>
            </w:r>
          </w:p>
        </w:tc>
        <w:tc>
          <w:tcPr>
            <w:tcW w:w="448" w:type="dxa"/>
            <w:shd w:val="clear" w:color="auto" w:fill="auto"/>
            <w:tcMar>
              <w:top w:w="0" w:type="dxa"/>
              <w:left w:w="0" w:type="dxa"/>
              <w:bottom w:w="0" w:type="dxa"/>
              <w:right w:w="0" w:type="dxa"/>
            </w:tcMar>
            <w:vAlign w:val="center"/>
          </w:tcPr>
          <w:p w14:paraId="4A9EEE9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9.0</w:t>
            </w:r>
          </w:p>
        </w:tc>
        <w:tc>
          <w:tcPr>
            <w:tcW w:w="506" w:type="dxa"/>
            <w:shd w:val="clear" w:color="auto" w:fill="auto"/>
            <w:tcMar>
              <w:top w:w="0" w:type="dxa"/>
              <w:left w:w="0" w:type="dxa"/>
              <w:bottom w:w="0" w:type="dxa"/>
              <w:right w:w="0" w:type="dxa"/>
            </w:tcMar>
            <w:vAlign w:val="center"/>
          </w:tcPr>
          <w:p w14:paraId="73F2223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6" w:type="dxa"/>
            <w:shd w:val="clear" w:color="auto" w:fill="auto"/>
            <w:tcMar>
              <w:top w:w="0" w:type="dxa"/>
              <w:left w:w="0" w:type="dxa"/>
              <w:bottom w:w="0" w:type="dxa"/>
              <w:right w:w="0" w:type="dxa"/>
            </w:tcMar>
            <w:vAlign w:val="center"/>
          </w:tcPr>
          <w:p w14:paraId="2F44BCB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6" w:type="dxa"/>
            <w:shd w:val="clear" w:color="auto" w:fill="auto"/>
            <w:tcMar>
              <w:top w:w="0" w:type="dxa"/>
              <w:left w:w="0" w:type="dxa"/>
              <w:bottom w:w="0" w:type="dxa"/>
              <w:right w:w="0" w:type="dxa"/>
            </w:tcMar>
            <w:vAlign w:val="center"/>
          </w:tcPr>
          <w:p w14:paraId="328F87E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14" w:type="dxa"/>
            <w:shd w:val="clear" w:color="auto" w:fill="auto"/>
            <w:tcMar>
              <w:top w:w="0" w:type="dxa"/>
              <w:left w:w="0" w:type="dxa"/>
              <w:bottom w:w="0" w:type="dxa"/>
              <w:right w:w="0" w:type="dxa"/>
            </w:tcMar>
            <w:vAlign w:val="center"/>
          </w:tcPr>
          <w:p w14:paraId="5439CF7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72.5</w:t>
            </w:r>
          </w:p>
        </w:tc>
        <w:tc>
          <w:tcPr>
            <w:tcW w:w="509" w:type="dxa"/>
            <w:shd w:val="clear" w:color="auto" w:fill="auto"/>
            <w:tcMar>
              <w:top w:w="0" w:type="dxa"/>
              <w:left w:w="0" w:type="dxa"/>
              <w:bottom w:w="0" w:type="dxa"/>
              <w:right w:w="0" w:type="dxa"/>
            </w:tcMar>
            <w:vAlign w:val="center"/>
          </w:tcPr>
          <w:p w14:paraId="54D1062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7D4C940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F9B0C2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529C580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67BC531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5C4174F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301A915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0C661DC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2AE97BF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46.0</w:t>
            </w:r>
          </w:p>
        </w:tc>
        <w:tc>
          <w:tcPr>
            <w:tcW w:w="661" w:type="dxa"/>
            <w:shd w:val="clear" w:color="auto" w:fill="auto"/>
            <w:tcMar>
              <w:top w:w="0" w:type="dxa"/>
              <w:left w:w="0" w:type="dxa"/>
              <w:bottom w:w="0" w:type="dxa"/>
              <w:right w:w="0" w:type="dxa"/>
            </w:tcMar>
            <w:vAlign w:val="center"/>
          </w:tcPr>
          <w:p w14:paraId="42CB34B5">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5B90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421FF131">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19</w:t>
            </w:r>
          </w:p>
        </w:tc>
        <w:tc>
          <w:tcPr>
            <w:tcW w:w="641" w:type="dxa"/>
            <w:vMerge w:val="continue"/>
            <w:shd w:val="clear" w:color="auto" w:fill="auto"/>
            <w:tcMar>
              <w:top w:w="0" w:type="dxa"/>
              <w:left w:w="0" w:type="dxa"/>
              <w:bottom w:w="0" w:type="dxa"/>
              <w:right w:w="0" w:type="dxa"/>
            </w:tcMar>
            <w:vAlign w:val="center"/>
          </w:tcPr>
          <w:p w14:paraId="1EEE4214">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3CBEF83E">
            <w:pPr>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板材切割机1</w:t>
            </w:r>
          </w:p>
        </w:tc>
        <w:tc>
          <w:tcPr>
            <w:tcW w:w="511" w:type="dxa"/>
            <w:shd w:val="clear" w:color="auto" w:fill="auto"/>
            <w:tcMar>
              <w:top w:w="0" w:type="dxa"/>
              <w:left w:w="0" w:type="dxa"/>
              <w:bottom w:w="0" w:type="dxa"/>
              <w:right w:w="0" w:type="dxa"/>
            </w:tcMar>
            <w:vAlign w:val="center"/>
          </w:tcPr>
          <w:p w14:paraId="37EFBF33">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w:t>
            </w:r>
          </w:p>
        </w:tc>
        <w:tc>
          <w:tcPr>
            <w:tcW w:w="443" w:type="dxa"/>
            <w:vMerge w:val="continue"/>
            <w:shd w:val="clear" w:color="auto" w:fill="auto"/>
            <w:tcMar>
              <w:top w:w="0" w:type="dxa"/>
              <w:left w:w="0" w:type="dxa"/>
              <w:bottom w:w="0" w:type="dxa"/>
              <w:right w:w="0" w:type="dxa"/>
            </w:tcMar>
            <w:vAlign w:val="center"/>
          </w:tcPr>
          <w:p w14:paraId="66662512">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372AF49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71.8</w:t>
            </w:r>
          </w:p>
        </w:tc>
        <w:tc>
          <w:tcPr>
            <w:tcW w:w="564" w:type="dxa"/>
            <w:shd w:val="clear" w:color="auto" w:fill="auto"/>
            <w:tcMar>
              <w:top w:w="0" w:type="dxa"/>
              <w:left w:w="0" w:type="dxa"/>
              <w:bottom w:w="0" w:type="dxa"/>
              <w:right w:w="0" w:type="dxa"/>
            </w:tcMar>
            <w:vAlign w:val="center"/>
          </w:tcPr>
          <w:p w14:paraId="57782A0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9.4</w:t>
            </w:r>
          </w:p>
        </w:tc>
        <w:tc>
          <w:tcPr>
            <w:tcW w:w="492" w:type="dxa"/>
            <w:shd w:val="clear" w:color="auto" w:fill="auto"/>
            <w:tcMar>
              <w:top w:w="0" w:type="dxa"/>
              <w:left w:w="0" w:type="dxa"/>
              <w:bottom w:w="0" w:type="dxa"/>
              <w:right w:w="0" w:type="dxa"/>
            </w:tcMar>
            <w:vAlign w:val="center"/>
          </w:tcPr>
          <w:p w14:paraId="48C3935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0.3</w:t>
            </w:r>
          </w:p>
        </w:tc>
        <w:tc>
          <w:tcPr>
            <w:tcW w:w="522" w:type="dxa"/>
            <w:shd w:val="clear" w:color="auto" w:fill="auto"/>
            <w:tcMar>
              <w:top w:w="0" w:type="dxa"/>
              <w:left w:w="0" w:type="dxa"/>
              <w:bottom w:w="0" w:type="dxa"/>
              <w:right w:w="0" w:type="dxa"/>
            </w:tcMar>
            <w:vAlign w:val="center"/>
          </w:tcPr>
          <w:p w14:paraId="3967854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56.8</w:t>
            </w:r>
          </w:p>
        </w:tc>
        <w:tc>
          <w:tcPr>
            <w:tcW w:w="506" w:type="dxa"/>
            <w:shd w:val="clear" w:color="auto" w:fill="auto"/>
            <w:tcMar>
              <w:top w:w="0" w:type="dxa"/>
              <w:left w:w="0" w:type="dxa"/>
              <w:bottom w:w="0" w:type="dxa"/>
              <w:right w:w="0" w:type="dxa"/>
            </w:tcMar>
            <w:vAlign w:val="center"/>
          </w:tcPr>
          <w:p w14:paraId="0A3208A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32.7</w:t>
            </w:r>
          </w:p>
        </w:tc>
        <w:tc>
          <w:tcPr>
            <w:tcW w:w="566" w:type="dxa"/>
            <w:shd w:val="clear" w:color="auto" w:fill="auto"/>
            <w:tcMar>
              <w:top w:w="0" w:type="dxa"/>
              <w:left w:w="0" w:type="dxa"/>
              <w:bottom w:w="0" w:type="dxa"/>
              <w:right w:w="0" w:type="dxa"/>
            </w:tcMar>
            <w:vAlign w:val="center"/>
          </w:tcPr>
          <w:p w14:paraId="70C66FE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82.8</w:t>
            </w:r>
          </w:p>
        </w:tc>
        <w:tc>
          <w:tcPr>
            <w:tcW w:w="448" w:type="dxa"/>
            <w:shd w:val="clear" w:color="auto" w:fill="auto"/>
            <w:tcMar>
              <w:top w:w="0" w:type="dxa"/>
              <w:left w:w="0" w:type="dxa"/>
              <w:bottom w:w="0" w:type="dxa"/>
              <w:right w:w="0" w:type="dxa"/>
            </w:tcMar>
            <w:vAlign w:val="center"/>
          </w:tcPr>
          <w:p w14:paraId="1605A22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8.0</w:t>
            </w:r>
          </w:p>
        </w:tc>
        <w:tc>
          <w:tcPr>
            <w:tcW w:w="506" w:type="dxa"/>
            <w:shd w:val="clear" w:color="auto" w:fill="auto"/>
            <w:tcMar>
              <w:top w:w="0" w:type="dxa"/>
              <w:left w:w="0" w:type="dxa"/>
              <w:bottom w:w="0" w:type="dxa"/>
              <w:right w:w="0" w:type="dxa"/>
            </w:tcMar>
            <w:vAlign w:val="center"/>
          </w:tcPr>
          <w:p w14:paraId="3EBB111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6" w:type="dxa"/>
            <w:shd w:val="clear" w:color="auto" w:fill="auto"/>
            <w:tcMar>
              <w:top w:w="0" w:type="dxa"/>
              <w:left w:w="0" w:type="dxa"/>
              <w:bottom w:w="0" w:type="dxa"/>
              <w:right w:w="0" w:type="dxa"/>
            </w:tcMar>
            <w:vAlign w:val="center"/>
          </w:tcPr>
          <w:p w14:paraId="6384C9D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6" w:type="dxa"/>
            <w:shd w:val="clear" w:color="auto" w:fill="auto"/>
            <w:tcMar>
              <w:top w:w="0" w:type="dxa"/>
              <w:left w:w="0" w:type="dxa"/>
              <w:bottom w:w="0" w:type="dxa"/>
              <w:right w:w="0" w:type="dxa"/>
            </w:tcMar>
            <w:vAlign w:val="center"/>
          </w:tcPr>
          <w:p w14:paraId="20B07E7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14" w:type="dxa"/>
            <w:shd w:val="clear" w:color="auto" w:fill="auto"/>
            <w:tcMar>
              <w:top w:w="0" w:type="dxa"/>
              <w:left w:w="0" w:type="dxa"/>
              <w:bottom w:w="0" w:type="dxa"/>
              <w:right w:w="0" w:type="dxa"/>
            </w:tcMar>
            <w:vAlign w:val="center"/>
          </w:tcPr>
          <w:p w14:paraId="063B966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72.6</w:t>
            </w:r>
          </w:p>
        </w:tc>
        <w:tc>
          <w:tcPr>
            <w:tcW w:w="509" w:type="dxa"/>
            <w:shd w:val="clear" w:color="auto" w:fill="auto"/>
            <w:tcMar>
              <w:top w:w="0" w:type="dxa"/>
              <w:left w:w="0" w:type="dxa"/>
              <w:bottom w:w="0" w:type="dxa"/>
              <w:right w:w="0" w:type="dxa"/>
            </w:tcMar>
            <w:vAlign w:val="center"/>
          </w:tcPr>
          <w:p w14:paraId="4D7E465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771DF95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A8A2DE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AB3F45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2420B95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558FD14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3164D4A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427918F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0B69613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46.1</w:t>
            </w:r>
          </w:p>
        </w:tc>
        <w:tc>
          <w:tcPr>
            <w:tcW w:w="661" w:type="dxa"/>
            <w:shd w:val="clear" w:color="auto" w:fill="auto"/>
            <w:tcMar>
              <w:top w:w="0" w:type="dxa"/>
              <w:left w:w="0" w:type="dxa"/>
              <w:bottom w:w="0" w:type="dxa"/>
              <w:right w:w="0" w:type="dxa"/>
            </w:tcMar>
            <w:vAlign w:val="center"/>
          </w:tcPr>
          <w:p w14:paraId="0B5E6631">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67AF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6BA08002">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641" w:type="dxa"/>
            <w:vMerge w:val="continue"/>
            <w:shd w:val="clear" w:color="auto" w:fill="auto"/>
            <w:tcMar>
              <w:top w:w="0" w:type="dxa"/>
              <w:left w:w="0" w:type="dxa"/>
              <w:bottom w:w="0" w:type="dxa"/>
              <w:right w:w="0" w:type="dxa"/>
            </w:tcMar>
            <w:vAlign w:val="center"/>
          </w:tcPr>
          <w:p w14:paraId="743915F1">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7AB80678">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镀锌方管切割机1</w:t>
            </w:r>
          </w:p>
        </w:tc>
        <w:tc>
          <w:tcPr>
            <w:tcW w:w="511" w:type="dxa"/>
            <w:shd w:val="clear" w:color="auto" w:fill="auto"/>
            <w:tcMar>
              <w:top w:w="0" w:type="dxa"/>
              <w:left w:w="0" w:type="dxa"/>
              <w:bottom w:w="0" w:type="dxa"/>
              <w:right w:w="0" w:type="dxa"/>
            </w:tcMar>
            <w:vAlign w:val="center"/>
          </w:tcPr>
          <w:p w14:paraId="57A2C7C0">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w:t>
            </w:r>
          </w:p>
        </w:tc>
        <w:tc>
          <w:tcPr>
            <w:tcW w:w="443" w:type="dxa"/>
            <w:vMerge w:val="continue"/>
            <w:shd w:val="clear" w:color="auto" w:fill="auto"/>
            <w:tcMar>
              <w:top w:w="0" w:type="dxa"/>
              <w:left w:w="0" w:type="dxa"/>
              <w:bottom w:w="0" w:type="dxa"/>
              <w:right w:w="0" w:type="dxa"/>
            </w:tcMar>
            <w:vAlign w:val="center"/>
          </w:tcPr>
          <w:p w14:paraId="3511C44C">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694875F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8</w:t>
            </w:r>
          </w:p>
        </w:tc>
        <w:tc>
          <w:tcPr>
            <w:tcW w:w="564" w:type="dxa"/>
            <w:shd w:val="clear" w:color="auto" w:fill="auto"/>
            <w:tcMar>
              <w:top w:w="0" w:type="dxa"/>
              <w:left w:w="0" w:type="dxa"/>
              <w:bottom w:w="0" w:type="dxa"/>
              <w:right w:w="0" w:type="dxa"/>
            </w:tcMar>
            <w:vAlign w:val="center"/>
          </w:tcPr>
          <w:p w14:paraId="7EDB993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-5.3</w:t>
            </w:r>
          </w:p>
        </w:tc>
        <w:tc>
          <w:tcPr>
            <w:tcW w:w="492" w:type="dxa"/>
            <w:shd w:val="clear" w:color="auto" w:fill="auto"/>
            <w:tcMar>
              <w:top w:w="0" w:type="dxa"/>
              <w:left w:w="0" w:type="dxa"/>
              <w:bottom w:w="0" w:type="dxa"/>
              <w:right w:w="0" w:type="dxa"/>
            </w:tcMar>
            <w:vAlign w:val="center"/>
          </w:tcPr>
          <w:p w14:paraId="120D560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0.3</w:t>
            </w:r>
          </w:p>
        </w:tc>
        <w:tc>
          <w:tcPr>
            <w:tcW w:w="522" w:type="dxa"/>
            <w:shd w:val="clear" w:color="auto" w:fill="auto"/>
            <w:tcMar>
              <w:top w:w="0" w:type="dxa"/>
              <w:left w:w="0" w:type="dxa"/>
              <w:bottom w:w="0" w:type="dxa"/>
              <w:right w:w="0" w:type="dxa"/>
            </w:tcMar>
            <w:vAlign w:val="center"/>
          </w:tcPr>
          <w:p w14:paraId="108342D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120.7</w:t>
            </w:r>
          </w:p>
        </w:tc>
        <w:tc>
          <w:tcPr>
            <w:tcW w:w="506" w:type="dxa"/>
            <w:shd w:val="clear" w:color="auto" w:fill="auto"/>
            <w:tcMar>
              <w:top w:w="0" w:type="dxa"/>
              <w:left w:w="0" w:type="dxa"/>
              <w:bottom w:w="0" w:type="dxa"/>
              <w:right w:w="0" w:type="dxa"/>
            </w:tcMar>
            <w:vAlign w:val="center"/>
          </w:tcPr>
          <w:p w14:paraId="45DB8A4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17.2</w:t>
            </w:r>
          </w:p>
        </w:tc>
        <w:tc>
          <w:tcPr>
            <w:tcW w:w="566" w:type="dxa"/>
            <w:shd w:val="clear" w:color="auto" w:fill="auto"/>
            <w:tcMar>
              <w:top w:w="0" w:type="dxa"/>
              <w:left w:w="0" w:type="dxa"/>
              <w:bottom w:w="0" w:type="dxa"/>
              <w:right w:w="0" w:type="dxa"/>
            </w:tcMar>
            <w:vAlign w:val="center"/>
          </w:tcPr>
          <w:p w14:paraId="49EDD63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35.6</w:t>
            </w:r>
          </w:p>
        </w:tc>
        <w:tc>
          <w:tcPr>
            <w:tcW w:w="448" w:type="dxa"/>
            <w:shd w:val="clear" w:color="auto" w:fill="auto"/>
            <w:tcMar>
              <w:top w:w="0" w:type="dxa"/>
              <w:left w:w="0" w:type="dxa"/>
              <w:bottom w:w="0" w:type="dxa"/>
              <w:right w:w="0" w:type="dxa"/>
            </w:tcMar>
            <w:vAlign w:val="center"/>
          </w:tcPr>
          <w:p w14:paraId="54653D5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22.9</w:t>
            </w:r>
          </w:p>
        </w:tc>
        <w:tc>
          <w:tcPr>
            <w:tcW w:w="506" w:type="dxa"/>
            <w:shd w:val="clear" w:color="auto" w:fill="auto"/>
            <w:tcMar>
              <w:top w:w="0" w:type="dxa"/>
              <w:left w:w="0" w:type="dxa"/>
              <w:bottom w:w="0" w:type="dxa"/>
              <w:right w:w="0" w:type="dxa"/>
            </w:tcMar>
            <w:vAlign w:val="center"/>
          </w:tcPr>
          <w:p w14:paraId="28C1D6A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6" w:type="dxa"/>
            <w:shd w:val="clear" w:color="auto" w:fill="auto"/>
            <w:tcMar>
              <w:top w:w="0" w:type="dxa"/>
              <w:left w:w="0" w:type="dxa"/>
              <w:bottom w:w="0" w:type="dxa"/>
              <w:right w:w="0" w:type="dxa"/>
            </w:tcMar>
            <w:vAlign w:val="center"/>
          </w:tcPr>
          <w:p w14:paraId="45A8323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72.4</w:t>
            </w:r>
          </w:p>
        </w:tc>
        <w:tc>
          <w:tcPr>
            <w:tcW w:w="506" w:type="dxa"/>
            <w:shd w:val="clear" w:color="auto" w:fill="auto"/>
            <w:tcMar>
              <w:top w:w="0" w:type="dxa"/>
              <w:left w:w="0" w:type="dxa"/>
              <w:bottom w:w="0" w:type="dxa"/>
              <w:right w:w="0" w:type="dxa"/>
            </w:tcMar>
            <w:vAlign w:val="center"/>
          </w:tcPr>
          <w:p w14:paraId="6394CF7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14" w:type="dxa"/>
            <w:shd w:val="clear" w:color="auto" w:fill="auto"/>
            <w:tcMar>
              <w:top w:w="0" w:type="dxa"/>
              <w:left w:w="0" w:type="dxa"/>
              <w:bottom w:w="0" w:type="dxa"/>
              <w:right w:w="0" w:type="dxa"/>
            </w:tcMar>
            <w:vAlign w:val="center"/>
          </w:tcPr>
          <w:p w14:paraId="6B86844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9" w:type="dxa"/>
            <w:shd w:val="clear" w:color="auto" w:fill="auto"/>
            <w:tcMar>
              <w:top w:w="0" w:type="dxa"/>
              <w:left w:w="0" w:type="dxa"/>
              <w:bottom w:w="0" w:type="dxa"/>
              <w:right w:w="0" w:type="dxa"/>
            </w:tcMar>
            <w:vAlign w:val="center"/>
          </w:tcPr>
          <w:p w14:paraId="7536AB9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27EE65F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616FA67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7063E80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4F17E0E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355A539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267D217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45.9</w:t>
            </w:r>
          </w:p>
        </w:tc>
        <w:tc>
          <w:tcPr>
            <w:tcW w:w="456" w:type="dxa"/>
            <w:shd w:val="clear" w:color="auto" w:fill="auto"/>
            <w:tcMar>
              <w:top w:w="0" w:type="dxa"/>
              <w:left w:w="0" w:type="dxa"/>
              <w:bottom w:w="0" w:type="dxa"/>
              <w:right w:w="0" w:type="dxa"/>
            </w:tcMar>
            <w:vAlign w:val="center"/>
          </w:tcPr>
          <w:p w14:paraId="4F3A9A1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665E2E8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661" w:type="dxa"/>
            <w:shd w:val="clear" w:color="auto" w:fill="auto"/>
            <w:tcMar>
              <w:top w:w="0" w:type="dxa"/>
              <w:left w:w="0" w:type="dxa"/>
              <w:bottom w:w="0" w:type="dxa"/>
              <w:right w:w="0" w:type="dxa"/>
            </w:tcMar>
            <w:vAlign w:val="center"/>
          </w:tcPr>
          <w:p w14:paraId="4D0B2123">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0A90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6D9B186E">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21</w:t>
            </w:r>
          </w:p>
        </w:tc>
        <w:tc>
          <w:tcPr>
            <w:tcW w:w="641" w:type="dxa"/>
            <w:vMerge w:val="continue"/>
            <w:shd w:val="clear" w:color="auto" w:fill="auto"/>
            <w:tcMar>
              <w:top w:w="0" w:type="dxa"/>
              <w:left w:w="0" w:type="dxa"/>
              <w:bottom w:w="0" w:type="dxa"/>
              <w:right w:w="0" w:type="dxa"/>
            </w:tcMar>
            <w:vAlign w:val="center"/>
          </w:tcPr>
          <w:p w14:paraId="35F050D0">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47E5715F">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镀锌方管切割机2</w:t>
            </w:r>
          </w:p>
        </w:tc>
        <w:tc>
          <w:tcPr>
            <w:tcW w:w="511" w:type="dxa"/>
            <w:shd w:val="clear" w:color="auto" w:fill="auto"/>
            <w:tcMar>
              <w:top w:w="0" w:type="dxa"/>
              <w:left w:w="0" w:type="dxa"/>
              <w:bottom w:w="0" w:type="dxa"/>
              <w:right w:w="0" w:type="dxa"/>
            </w:tcMar>
            <w:vAlign w:val="center"/>
          </w:tcPr>
          <w:p w14:paraId="35F42941">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w:t>
            </w:r>
          </w:p>
        </w:tc>
        <w:tc>
          <w:tcPr>
            <w:tcW w:w="443" w:type="dxa"/>
            <w:vMerge w:val="continue"/>
            <w:shd w:val="clear" w:color="auto" w:fill="auto"/>
            <w:tcMar>
              <w:top w:w="0" w:type="dxa"/>
              <w:left w:w="0" w:type="dxa"/>
              <w:bottom w:w="0" w:type="dxa"/>
              <w:right w:w="0" w:type="dxa"/>
            </w:tcMar>
            <w:vAlign w:val="center"/>
          </w:tcPr>
          <w:p w14:paraId="0DB3A1E9">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6298C15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17.9</w:t>
            </w:r>
          </w:p>
        </w:tc>
        <w:tc>
          <w:tcPr>
            <w:tcW w:w="564" w:type="dxa"/>
            <w:shd w:val="clear" w:color="auto" w:fill="auto"/>
            <w:tcMar>
              <w:top w:w="0" w:type="dxa"/>
              <w:left w:w="0" w:type="dxa"/>
              <w:bottom w:w="0" w:type="dxa"/>
              <w:right w:w="0" w:type="dxa"/>
            </w:tcMar>
            <w:vAlign w:val="center"/>
          </w:tcPr>
          <w:p w14:paraId="1A0E4DF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-4.8</w:t>
            </w:r>
          </w:p>
        </w:tc>
        <w:tc>
          <w:tcPr>
            <w:tcW w:w="492" w:type="dxa"/>
            <w:shd w:val="clear" w:color="auto" w:fill="auto"/>
            <w:tcMar>
              <w:top w:w="0" w:type="dxa"/>
              <w:left w:w="0" w:type="dxa"/>
              <w:bottom w:w="0" w:type="dxa"/>
              <w:right w:w="0" w:type="dxa"/>
            </w:tcMar>
            <w:vAlign w:val="center"/>
          </w:tcPr>
          <w:p w14:paraId="5FDCCEE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0.3</w:t>
            </w:r>
          </w:p>
        </w:tc>
        <w:tc>
          <w:tcPr>
            <w:tcW w:w="522" w:type="dxa"/>
            <w:shd w:val="clear" w:color="auto" w:fill="auto"/>
            <w:tcMar>
              <w:top w:w="0" w:type="dxa"/>
              <w:left w:w="0" w:type="dxa"/>
              <w:bottom w:w="0" w:type="dxa"/>
              <w:right w:w="0" w:type="dxa"/>
            </w:tcMar>
            <w:vAlign w:val="center"/>
          </w:tcPr>
          <w:p w14:paraId="1D2B3D2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110.8</w:t>
            </w:r>
          </w:p>
        </w:tc>
        <w:tc>
          <w:tcPr>
            <w:tcW w:w="506" w:type="dxa"/>
            <w:shd w:val="clear" w:color="auto" w:fill="auto"/>
            <w:tcMar>
              <w:top w:w="0" w:type="dxa"/>
              <w:left w:w="0" w:type="dxa"/>
              <w:bottom w:w="0" w:type="dxa"/>
              <w:right w:w="0" w:type="dxa"/>
            </w:tcMar>
            <w:vAlign w:val="center"/>
          </w:tcPr>
          <w:p w14:paraId="42C77FF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17.8</w:t>
            </w:r>
          </w:p>
        </w:tc>
        <w:tc>
          <w:tcPr>
            <w:tcW w:w="566" w:type="dxa"/>
            <w:shd w:val="clear" w:color="auto" w:fill="auto"/>
            <w:tcMar>
              <w:top w:w="0" w:type="dxa"/>
              <w:left w:w="0" w:type="dxa"/>
              <w:bottom w:w="0" w:type="dxa"/>
              <w:right w:w="0" w:type="dxa"/>
            </w:tcMar>
            <w:vAlign w:val="center"/>
          </w:tcPr>
          <w:p w14:paraId="31BFBE4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41.4</w:t>
            </w:r>
          </w:p>
        </w:tc>
        <w:tc>
          <w:tcPr>
            <w:tcW w:w="448" w:type="dxa"/>
            <w:shd w:val="clear" w:color="auto" w:fill="auto"/>
            <w:tcMar>
              <w:top w:w="0" w:type="dxa"/>
              <w:left w:w="0" w:type="dxa"/>
              <w:bottom w:w="0" w:type="dxa"/>
              <w:right w:w="0" w:type="dxa"/>
            </w:tcMar>
            <w:vAlign w:val="center"/>
          </w:tcPr>
          <w:p w14:paraId="28D519D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22.4</w:t>
            </w:r>
          </w:p>
        </w:tc>
        <w:tc>
          <w:tcPr>
            <w:tcW w:w="506" w:type="dxa"/>
            <w:shd w:val="clear" w:color="auto" w:fill="auto"/>
            <w:tcMar>
              <w:top w:w="0" w:type="dxa"/>
              <w:left w:w="0" w:type="dxa"/>
              <w:bottom w:w="0" w:type="dxa"/>
              <w:right w:w="0" w:type="dxa"/>
            </w:tcMar>
            <w:vAlign w:val="center"/>
          </w:tcPr>
          <w:p w14:paraId="1C0F44E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6" w:type="dxa"/>
            <w:shd w:val="clear" w:color="auto" w:fill="auto"/>
            <w:tcMar>
              <w:top w:w="0" w:type="dxa"/>
              <w:left w:w="0" w:type="dxa"/>
              <w:bottom w:w="0" w:type="dxa"/>
              <w:right w:w="0" w:type="dxa"/>
            </w:tcMar>
            <w:vAlign w:val="center"/>
          </w:tcPr>
          <w:p w14:paraId="3F9943B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72.4</w:t>
            </w:r>
          </w:p>
        </w:tc>
        <w:tc>
          <w:tcPr>
            <w:tcW w:w="506" w:type="dxa"/>
            <w:shd w:val="clear" w:color="auto" w:fill="auto"/>
            <w:tcMar>
              <w:top w:w="0" w:type="dxa"/>
              <w:left w:w="0" w:type="dxa"/>
              <w:bottom w:w="0" w:type="dxa"/>
              <w:right w:w="0" w:type="dxa"/>
            </w:tcMar>
            <w:vAlign w:val="center"/>
          </w:tcPr>
          <w:p w14:paraId="218ADB8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14" w:type="dxa"/>
            <w:shd w:val="clear" w:color="auto" w:fill="auto"/>
            <w:tcMar>
              <w:top w:w="0" w:type="dxa"/>
              <w:left w:w="0" w:type="dxa"/>
              <w:bottom w:w="0" w:type="dxa"/>
              <w:right w:w="0" w:type="dxa"/>
            </w:tcMar>
            <w:vAlign w:val="center"/>
          </w:tcPr>
          <w:p w14:paraId="4040E93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9" w:type="dxa"/>
            <w:shd w:val="clear" w:color="auto" w:fill="auto"/>
            <w:tcMar>
              <w:top w:w="0" w:type="dxa"/>
              <w:left w:w="0" w:type="dxa"/>
              <w:bottom w:w="0" w:type="dxa"/>
              <w:right w:w="0" w:type="dxa"/>
            </w:tcMar>
            <w:vAlign w:val="center"/>
          </w:tcPr>
          <w:p w14:paraId="1631BB6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19F6C89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52BB5F4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42F8F0E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05FC1D0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2B1C661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4837F26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45.9</w:t>
            </w:r>
          </w:p>
        </w:tc>
        <w:tc>
          <w:tcPr>
            <w:tcW w:w="456" w:type="dxa"/>
            <w:shd w:val="clear" w:color="auto" w:fill="auto"/>
            <w:tcMar>
              <w:top w:w="0" w:type="dxa"/>
              <w:left w:w="0" w:type="dxa"/>
              <w:bottom w:w="0" w:type="dxa"/>
              <w:right w:w="0" w:type="dxa"/>
            </w:tcMar>
            <w:vAlign w:val="center"/>
          </w:tcPr>
          <w:p w14:paraId="55F9C35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184000D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661" w:type="dxa"/>
            <w:shd w:val="clear" w:color="auto" w:fill="auto"/>
            <w:tcMar>
              <w:top w:w="0" w:type="dxa"/>
              <w:left w:w="0" w:type="dxa"/>
              <w:bottom w:w="0" w:type="dxa"/>
              <w:right w:w="0" w:type="dxa"/>
            </w:tcMar>
            <w:vAlign w:val="center"/>
          </w:tcPr>
          <w:p w14:paraId="0A45411A">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4270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03258787">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22</w:t>
            </w:r>
          </w:p>
        </w:tc>
        <w:tc>
          <w:tcPr>
            <w:tcW w:w="641" w:type="dxa"/>
            <w:vMerge w:val="continue"/>
            <w:shd w:val="clear" w:color="auto" w:fill="auto"/>
            <w:tcMar>
              <w:top w:w="0" w:type="dxa"/>
              <w:left w:w="0" w:type="dxa"/>
              <w:bottom w:w="0" w:type="dxa"/>
              <w:right w:w="0" w:type="dxa"/>
            </w:tcMar>
            <w:vAlign w:val="center"/>
          </w:tcPr>
          <w:p w14:paraId="06DA4B5C">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2661154F">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镀锌方管切割机3</w:t>
            </w:r>
          </w:p>
        </w:tc>
        <w:tc>
          <w:tcPr>
            <w:tcW w:w="511" w:type="dxa"/>
            <w:shd w:val="clear" w:color="auto" w:fill="auto"/>
            <w:tcMar>
              <w:top w:w="0" w:type="dxa"/>
              <w:left w:w="0" w:type="dxa"/>
              <w:bottom w:w="0" w:type="dxa"/>
              <w:right w:w="0" w:type="dxa"/>
            </w:tcMar>
            <w:vAlign w:val="center"/>
          </w:tcPr>
          <w:p w14:paraId="703F6F6B">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w:t>
            </w:r>
          </w:p>
        </w:tc>
        <w:tc>
          <w:tcPr>
            <w:tcW w:w="443" w:type="dxa"/>
            <w:vMerge w:val="continue"/>
            <w:shd w:val="clear" w:color="auto" w:fill="auto"/>
            <w:tcMar>
              <w:top w:w="0" w:type="dxa"/>
              <w:left w:w="0" w:type="dxa"/>
              <w:bottom w:w="0" w:type="dxa"/>
              <w:right w:w="0" w:type="dxa"/>
            </w:tcMar>
            <w:vAlign w:val="center"/>
          </w:tcPr>
          <w:p w14:paraId="6212301F">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5E7CC38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26.6</w:t>
            </w:r>
          </w:p>
        </w:tc>
        <w:tc>
          <w:tcPr>
            <w:tcW w:w="564" w:type="dxa"/>
            <w:shd w:val="clear" w:color="auto" w:fill="auto"/>
            <w:tcMar>
              <w:top w:w="0" w:type="dxa"/>
              <w:left w:w="0" w:type="dxa"/>
              <w:bottom w:w="0" w:type="dxa"/>
              <w:right w:w="0" w:type="dxa"/>
            </w:tcMar>
            <w:vAlign w:val="center"/>
          </w:tcPr>
          <w:p w14:paraId="745F852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-5.3</w:t>
            </w:r>
          </w:p>
        </w:tc>
        <w:tc>
          <w:tcPr>
            <w:tcW w:w="492" w:type="dxa"/>
            <w:shd w:val="clear" w:color="auto" w:fill="auto"/>
            <w:tcMar>
              <w:top w:w="0" w:type="dxa"/>
              <w:left w:w="0" w:type="dxa"/>
              <w:bottom w:w="0" w:type="dxa"/>
              <w:right w:w="0" w:type="dxa"/>
            </w:tcMar>
            <w:vAlign w:val="center"/>
          </w:tcPr>
          <w:p w14:paraId="1BA7386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0.3</w:t>
            </w:r>
          </w:p>
        </w:tc>
        <w:tc>
          <w:tcPr>
            <w:tcW w:w="522" w:type="dxa"/>
            <w:shd w:val="clear" w:color="auto" w:fill="auto"/>
            <w:tcMar>
              <w:top w:w="0" w:type="dxa"/>
              <w:left w:w="0" w:type="dxa"/>
              <w:bottom w:w="0" w:type="dxa"/>
              <w:right w:w="0" w:type="dxa"/>
            </w:tcMar>
            <w:vAlign w:val="center"/>
          </w:tcPr>
          <w:p w14:paraId="061CC3D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102.1</w:t>
            </w:r>
          </w:p>
        </w:tc>
        <w:tc>
          <w:tcPr>
            <w:tcW w:w="506" w:type="dxa"/>
            <w:shd w:val="clear" w:color="auto" w:fill="auto"/>
            <w:tcMar>
              <w:top w:w="0" w:type="dxa"/>
              <w:left w:w="0" w:type="dxa"/>
              <w:bottom w:w="0" w:type="dxa"/>
              <w:right w:w="0" w:type="dxa"/>
            </w:tcMar>
            <w:vAlign w:val="center"/>
          </w:tcPr>
          <w:p w14:paraId="758C683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17.4</w:t>
            </w:r>
          </w:p>
        </w:tc>
        <w:tc>
          <w:tcPr>
            <w:tcW w:w="566" w:type="dxa"/>
            <w:shd w:val="clear" w:color="auto" w:fill="auto"/>
            <w:tcMar>
              <w:top w:w="0" w:type="dxa"/>
              <w:left w:w="0" w:type="dxa"/>
              <w:bottom w:w="0" w:type="dxa"/>
              <w:right w:w="0" w:type="dxa"/>
            </w:tcMar>
            <w:vAlign w:val="center"/>
          </w:tcPr>
          <w:p w14:paraId="0ADC8DC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45.7</w:t>
            </w:r>
          </w:p>
        </w:tc>
        <w:tc>
          <w:tcPr>
            <w:tcW w:w="448" w:type="dxa"/>
            <w:shd w:val="clear" w:color="auto" w:fill="auto"/>
            <w:tcMar>
              <w:top w:w="0" w:type="dxa"/>
              <w:left w:w="0" w:type="dxa"/>
              <w:bottom w:w="0" w:type="dxa"/>
              <w:right w:w="0" w:type="dxa"/>
            </w:tcMar>
            <w:vAlign w:val="center"/>
          </w:tcPr>
          <w:p w14:paraId="2AF1BA4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22.9</w:t>
            </w:r>
          </w:p>
        </w:tc>
        <w:tc>
          <w:tcPr>
            <w:tcW w:w="506" w:type="dxa"/>
            <w:shd w:val="clear" w:color="auto" w:fill="auto"/>
            <w:tcMar>
              <w:top w:w="0" w:type="dxa"/>
              <w:left w:w="0" w:type="dxa"/>
              <w:bottom w:w="0" w:type="dxa"/>
              <w:right w:w="0" w:type="dxa"/>
            </w:tcMar>
            <w:vAlign w:val="center"/>
          </w:tcPr>
          <w:p w14:paraId="1AB5C02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6" w:type="dxa"/>
            <w:shd w:val="clear" w:color="auto" w:fill="auto"/>
            <w:tcMar>
              <w:top w:w="0" w:type="dxa"/>
              <w:left w:w="0" w:type="dxa"/>
              <w:bottom w:w="0" w:type="dxa"/>
              <w:right w:w="0" w:type="dxa"/>
            </w:tcMar>
            <w:vAlign w:val="center"/>
          </w:tcPr>
          <w:p w14:paraId="344ED7B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72.4</w:t>
            </w:r>
          </w:p>
        </w:tc>
        <w:tc>
          <w:tcPr>
            <w:tcW w:w="506" w:type="dxa"/>
            <w:shd w:val="clear" w:color="auto" w:fill="auto"/>
            <w:tcMar>
              <w:top w:w="0" w:type="dxa"/>
              <w:left w:w="0" w:type="dxa"/>
              <w:bottom w:w="0" w:type="dxa"/>
              <w:right w:w="0" w:type="dxa"/>
            </w:tcMar>
            <w:vAlign w:val="center"/>
          </w:tcPr>
          <w:p w14:paraId="20638AA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14" w:type="dxa"/>
            <w:shd w:val="clear" w:color="auto" w:fill="auto"/>
            <w:tcMar>
              <w:top w:w="0" w:type="dxa"/>
              <w:left w:w="0" w:type="dxa"/>
              <w:bottom w:w="0" w:type="dxa"/>
              <w:right w:w="0" w:type="dxa"/>
            </w:tcMar>
            <w:vAlign w:val="center"/>
          </w:tcPr>
          <w:p w14:paraId="09EB271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9" w:type="dxa"/>
            <w:shd w:val="clear" w:color="auto" w:fill="auto"/>
            <w:tcMar>
              <w:top w:w="0" w:type="dxa"/>
              <w:left w:w="0" w:type="dxa"/>
              <w:bottom w:w="0" w:type="dxa"/>
              <w:right w:w="0" w:type="dxa"/>
            </w:tcMar>
            <w:vAlign w:val="center"/>
          </w:tcPr>
          <w:p w14:paraId="726ADE3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1865A34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783C184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09831D1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700AFCF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47548B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36B6C81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45.9</w:t>
            </w:r>
          </w:p>
        </w:tc>
        <w:tc>
          <w:tcPr>
            <w:tcW w:w="456" w:type="dxa"/>
            <w:shd w:val="clear" w:color="auto" w:fill="auto"/>
            <w:tcMar>
              <w:top w:w="0" w:type="dxa"/>
              <w:left w:w="0" w:type="dxa"/>
              <w:bottom w:w="0" w:type="dxa"/>
              <w:right w:w="0" w:type="dxa"/>
            </w:tcMar>
            <w:vAlign w:val="center"/>
          </w:tcPr>
          <w:p w14:paraId="5DBFAAD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78B26C2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661" w:type="dxa"/>
            <w:shd w:val="clear" w:color="auto" w:fill="auto"/>
            <w:tcMar>
              <w:top w:w="0" w:type="dxa"/>
              <w:left w:w="0" w:type="dxa"/>
              <w:bottom w:w="0" w:type="dxa"/>
              <w:right w:w="0" w:type="dxa"/>
            </w:tcMar>
            <w:vAlign w:val="center"/>
          </w:tcPr>
          <w:p w14:paraId="74CBDC4A">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4B7F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33771D96">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23</w:t>
            </w:r>
          </w:p>
        </w:tc>
        <w:tc>
          <w:tcPr>
            <w:tcW w:w="641" w:type="dxa"/>
            <w:vMerge w:val="continue"/>
            <w:shd w:val="clear" w:color="auto" w:fill="auto"/>
            <w:tcMar>
              <w:top w:w="0" w:type="dxa"/>
              <w:left w:w="0" w:type="dxa"/>
              <w:bottom w:w="0" w:type="dxa"/>
              <w:right w:w="0" w:type="dxa"/>
            </w:tcMar>
            <w:vAlign w:val="center"/>
          </w:tcPr>
          <w:p w14:paraId="4FCC3629">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45CA093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空气压缩机</w:t>
            </w:r>
            <w:r>
              <w:rPr>
                <w:rFonts w:hint="eastAsia" w:cs="Times New Roman"/>
                <w:color w:val="auto"/>
                <w:sz w:val="21"/>
                <w:szCs w:val="21"/>
                <w:highlight w:val="none"/>
                <w:lang w:val="en-US" w:eastAsia="zh-CN"/>
              </w:rPr>
              <w:t>1</w:t>
            </w:r>
          </w:p>
        </w:tc>
        <w:tc>
          <w:tcPr>
            <w:tcW w:w="511" w:type="dxa"/>
            <w:shd w:val="clear" w:color="auto" w:fill="auto"/>
            <w:tcMar>
              <w:top w:w="0" w:type="dxa"/>
              <w:left w:w="0" w:type="dxa"/>
              <w:bottom w:w="0" w:type="dxa"/>
              <w:right w:w="0" w:type="dxa"/>
            </w:tcMar>
            <w:vAlign w:val="center"/>
          </w:tcPr>
          <w:p w14:paraId="7AA418EA">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p>
        </w:tc>
        <w:tc>
          <w:tcPr>
            <w:tcW w:w="443" w:type="dxa"/>
            <w:vMerge w:val="continue"/>
            <w:shd w:val="clear" w:color="auto" w:fill="auto"/>
            <w:tcMar>
              <w:top w:w="0" w:type="dxa"/>
              <w:left w:w="0" w:type="dxa"/>
              <w:bottom w:w="0" w:type="dxa"/>
              <w:right w:w="0" w:type="dxa"/>
            </w:tcMar>
            <w:vAlign w:val="center"/>
          </w:tcPr>
          <w:p w14:paraId="46F5B508">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565ED7A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31.7</w:t>
            </w:r>
          </w:p>
        </w:tc>
        <w:tc>
          <w:tcPr>
            <w:tcW w:w="564" w:type="dxa"/>
            <w:shd w:val="clear" w:color="auto" w:fill="auto"/>
            <w:tcMar>
              <w:top w:w="0" w:type="dxa"/>
              <w:left w:w="0" w:type="dxa"/>
              <w:bottom w:w="0" w:type="dxa"/>
              <w:right w:w="0" w:type="dxa"/>
            </w:tcMar>
            <w:vAlign w:val="center"/>
          </w:tcPr>
          <w:p w14:paraId="2309128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8.1</w:t>
            </w:r>
          </w:p>
        </w:tc>
        <w:tc>
          <w:tcPr>
            <w:tcW w:w="492" w:type="dxa"/>
            <w:shd w:val="clear" w:color="auto" w:fill="auto"/>
            <w:tcMar>
              <w:top w:w="0" w:type="dxa"/>
              <w:left w:w="0" w:type="dxa"/>
              <w:bottom w:w="0" w:type="dxa"/>
              <w:right w:w="0" w:type="dxa"/>
            </w:tcMar>
            <w:vAlign w:val="center"/>
          </w:tcPr>
          <w:p w14:paraId="66AAE45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0.1</w:t>
            </w:r>
          </w:p>
        </w:tc>
        <w:tc>
          <w:tcPr>
            <w:tcW w:w="522" w:type="dxa"/>
            <w:shd w:val="clear" w:color="auto" w:fill="auto"/>
            <w:tcMar>
              <w:top w:w="0" w:type="dxa"/>
              <w:left w:w="0" w:type="dxa"/>
              <w:bottom w:w="0" w:type="dxa"/>
              <w:right w:w="0" w:type="dxa"/>
            </w:tcMar>
            <w:vAlign w:val="center"/>
          </w:tcPr>
          <w:p w14:paraId="22F986D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96.9</w:t>
            </w:r>
          </w:p>
        </w:tc>
        <w:tc>
          <w:tcPr>
            <w:tcW w:w="506" w:type="dxa"/>
            <w:shd w:val="clear" w:color="auto" w:fill="auto"/>
            <w:tcMar>
              <w:top w:w="0" w:type="dxa"/>
              <w:left w:w="0" w:type="dxa"/>
              <w:bottom w:w="0" w:type="dxa"/>
              <w:right w:w="0" w:type="dxa"/>
            </w:tcMar>
            <w:vAlign w:val="center"/>
          </w:tcPr>
          <w:p w14:paraId="709BCF5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30.9</w:t>
            </w:r>
          </w:p>
        </w:tc>
        <w:tc>
          <w:tcPr>
            <w:tcW w:w="566" w:type="dxa"/>
            <w:shd w:val="clear" w:color="auto" w:fill="auto"/>
            <w:tcMar>
              <w:top w:w="0" w:type="dxa"/>
              <w:left w:w="0" w:type="dxa"/>
              <w:bottom w:w="0" w:type="dxa"/>
              <w:right w:w="0" w:type="dxa"/>
            </w:tcMar>
            <w:vAlign w:val="center"/>
          </w:tcPr>
          <w:p w14:paraId="53E8642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59.8</w:t>
            </w:r>
          </w:p>
        </w:tc>
        <w:tc>
          <w:tcPr>
            <w:tcW w:w="448" w:type="dxa"/>
            <w:shd w:val="clear" w:color="auto" w:fill="auto"/>
            <w:tcMar>
              <w:top w:w="0" w:type="dxa"/>
              <w:left w:w="0" w:type="dxa"/>
              <w:bottom w:w="0" w:type="dxa"/>
              <w:right w:w="0" w:type="dxa"/>
            </w:tcMar>
            <w:vAlign w:val="center"/>
          </w:tcPr>
          <w:p w14:paraId="3DC0175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9.5</w:t>
            </w:r>
          </w:p>
        </w:tc>
        <w:tc>
          <w:tcPr>
            <w:tcW w:w="506" w:type="dxa"/>
            <w:shd w:val="clear" w:color="auto" w:fill="auto"/>
            <w:tcMar>
              <w:top w:w="0" w:type="dxa"/>
              <w:left w:w="0" w:type="dxa"/>
              <w:bottom w:w="0" w:type="dxa"/>
              <w:right w:w="0" w:type="dxa"/>
            </w:tcMar>
            <w:vAlign w:val="center"/>
          </w:tcPr>
          <w:p w14:paraId="059B52A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6" w:type="dxa"/>
            <w:shd w:val="clear" w:color="auto" w:fill="auto"/>
            <w:tcMar>
              <w:top w:w="0" w:type="dxa"/>
              <w:left w:w="0" w:type="dxa"/>
              <w:bottom w:w="0" w:type="dxa"/>
              <w:right w:w="0" w:type="dxa"/>
            </w:tcMar>
            <w:vAlign w:val="center"/>
          </w:tcPr>
          <w:p w14:paraId="418307A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6" w:type="dxa"/>
            <w:shd w:val="clear" w:color="auto" w:fill="auto"/>
            <w:tcMar>
              <w:top w:w="0" w:type="dxa"/>
              <w:left w:w="0" w:type="dxa"/>
              <w:bottom w:w="0" w:type="dxa"/>
              <w:right w:w="0" w:type="dxa"/>
            </w:tcMar>
            <w:vAlign w:val="center"/>
          </w:tcPr>
          <w:p w14:paraId="225F051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14" w:type="dxa"/>
            <w:shd w:val="clear" w:color="auto" w:fill="auto"/>
            <w:tcMar>
              <w:top w:w="0" w:type="dxa"/>
              <w:left w:w="0" w:type="dxa"/>
              <w:bottom w:w="0" w:type="dxa"/>
              <w:right w:w="0" w:type="dxa"/>
            </w:tcMar>
            <w:vAlign w:val="center"/>
          </w:tcPr>
          <w:p w14:paraId="0601DFC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72.5</w:t>
            </w:r>
          </w:p>
        </w:tc>
        <w:tc>
          <w:tcPr>
            <w:tcW w:w="509" w:type="dxa"/>
            <w:shd w:val="clear" w:color="auto" w:fill="auto"/>
            <w:tcMar>
              <w:top w:w="0" w:type="dxa"/>
              <w:left w:w="0" w:type="dxa"/>
              <w:bottom w:w="0" w:type="dxa"/>
              <w:right w:w="0" w:type="dxa"/>
            </w:tcMar>
            <w:vAlign w:val="center"/>
          </w:tcPr>
          <w:p w14:paraId="2BA9D908">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2AC36EE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4C145F2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029D7BDA">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3A8A0D4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630A271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0F2E1FC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2D50A0D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62019E65">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46.0</w:t>
            </w:r>
          </w:p>
        </w:tc>
        <w:tc>
          <w:tcPr>
            <w:tcW w:w="661" w:type="dxa"/>
            <w:shd w:val="clear" w:color="auto" w:fill="auto"/>
            <w:tcMar>
              <w:top w:w="0" w:type="dxa"/>
              <w:left w:w="0" w:type="dxa"/>
              <w:bottom w:w="0" w:type="dxa"/>
              <w:right w:w="0" w:type="dxa"/>
            </w:tcMar>
            <w:vAlign w:val="center"/>
          </w:tcPr>
          <w:p w14:paraId="3BACA9E3">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22B0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dxa"/>
            <w:shd w:val="clear" w:color="auto" w:fill="auto"/>
            <w:tcMar>
              <w:top w:w="0" w:type="dxa"/>
              <w:left w:w="0" w:type="dxa"/>
              <w:bottom w:w="0" w:type="dxa"/>
              <w:right w:w="0" w:type="dxa"/>
            </w:tcMar>
            <w:vAlign w:val="center"/>
          </w:tcPr>
          <w:p w14:paraId="42C06074">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641" w:type="dxa"/>
            <w:vMerge w:val="continue"/>
            <w:shd w:val="clear" w:color="auto" w:fill="auto"/>
            <w:tcMar>
              <w:top w:w="0" w:type="dxa"/>
              <w:left w:w="0" w:type="dxa"/>
              <w:bottom w:w="0" w:type="dxa"/>
              <w:right w:w="0" w:type="dxa"/>
            </w:tcMar>
            <w:vAlign w:val="center"/>
          </w:tcPr>
          <w:p w14:paraId="6390DA05">
            <w:pPr>
              <w:jc w:val="center"/>
              <w:rPr>
                <w:rFonts w:hint="default" w:ascii="Times New Roman" w:hAnsi="Times New Roman" w:eastAsia="宋体" w:cs="Times New Roman"/>
                <w:color w:val="auto"/>
                <w:sz w:val="21"/>
                <w:szCs w:val="21"/>
                <w:highlight w:val="none"/>
              </w:rPr>
            </w:pPr>
          </w:p>
        </w:tc>
        <w:tc>
          <w:tcPr>
            <w:tcW w:w="1292" w:type="dxa"/>
            <w:shd w:val="clear" w:color="auto" w:fill="auto"/>
            <w:tcMar>
              <w:top w:w="0" w:type="dxa"/>
              <w:left w:w="0" w:type="dxa"/>
              <w:bottom w:w="0" w:type="dxa"/>
              <w:right w:w="0" w:type="dxa"/>
            </w:tcMar>
            <w:vAlign w:val="center"/>
          </w:tcPr>
          <w:p w14:paraId="5B68544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空气压缩机</w:t>
            </w:r>
            <w:r>
              <w:rPr>
                <w:rFonts w:hint="eastAsia" w:cs="Times New Roman"/>
                <w:color w:val="auto"/>
                <w:sz w:val="21"/>
                <w:szCs w:val="21"/>
                <w:highlight w:val="none"/>
                <w:lang w:val="en-US" w:eastAsia="zh-CN"/>
              </w:rPr>
              <w:t>2</w:t>
            </w:r>
          </w:p>
        </w:tc>
        <w:tc>
          <w:tcPr>
            <w:tcW w:w="511" w:type="dxa"/>
            <w:shd w:val="clear" w:color="auto" w:fill="auto"/>
            <w:tcMar>
              <w:top w:w="0" w:type="dxa"/>
              <w:left w:w="0" w:type="dxa"/>
              <w:bottom w:w="0" w:type="dxa"/>
              <w:right w:w="0" w:type="dxa"/>
            </w:tcMar>
            <w:vAlign w:val="center"/>
          </w:tcPr>
          <w:p w14:paraId="169CCF2A">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p>
        </w:tc>
        <w:tc>
          <w:tcPr>
            <w:tcW w:w="443" w:type="dxa"/>
            <w:vMerge w:val="continue"/>
            <w:shd w:val="clear" w:color="auto" w:fill="auto"/>
            <w:tcMar>
              <w:top w:w="0" w:type="dxa"/>
              <w:left w:w="0" w:type="dxa"/>
              <w:bottom w:w="0" w:type="dxa"/>
              <w:right w:w="0" w:type="dxa"/>
            </w:tcMar>
            <w:vAlign w:val="center"/>
          </w:tcPr>
          <w:p w14:paraId="6245643A">
            <w:pPr>
              <w:jc w:val="center"/>
              <w:rPr>
                <w:rFonts w:hint="default" w:ascii="Times New Roman" w:hAnsi="Times New Roman" w:eastAsia="宋体" w:cs="Times New Roman"/>
                <w:color w:val="auto"/>
                <w:sz w:val="21"/>
                <w:szCs w:val="21"/>
                <w:highlight w:val="none"/>
              </w:rPr>
            </w:pPr>
          </w:p>
        </w:tc>
        <w:tc>
          <w:tcPr>
            <w:tcW w:w="566" w:type="dxa"/>
            <w:shd w:val="clear" w:color="auto" w:fill="auto"/>
            <w:tcMar>
              <w:top w:w="0" w:type="dxa"/>
              <w:left w:w="0" w:type="dxa"/>
              <w:bottom w:w="0" w:type="dxa"/>
              <w:right w:w="0" w:type="dxa"/>
            </w:tcMar>
            <w:vAlign w:val="center"/>
          </w:tcPr>
          <w:p w14:paraId="2A66BEC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12.3</w:t>
            </w:r>
          </w:p>
        </w:tc>
        <w:tc>
          <w:tcPr>
            <w:tcW w:w="564" w:type="dxa"/>
            <w:shd w:val="clear" w:color="auto" w:fill="auto"/>
            <w:tcMar>
              <w:top w:w="0" w:type="dxa"/>
              <w:left w:w="0" w:type="dxa"/>
              <w:bottom w:w="0" w:type="dxa"/>
              <w:right w:w="0" w:type="dxa"/>
            </w:tcMar>
            <w:vAlign w:val="center"/>
          </w:tcPr>
          <w:p w14:paraId="3125DCF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8.1</w:t>
            </w:r>
          </w:p>
        </w:tc>
        <w:tc>
          <w:tcPr>
            <w:tcW w:w="492" w:type="dxa"/>
            <w:shd w:val="clear" w:color="auto" w:fill="auto"/>
            <w:tcMar>
              <w:top w:w="0" w:type="dxa"/>
              <w:left w:w="0" w:type="dxa"/>
              <w:bottom w:w="0" w:type="dxa"/>
              <w:right w:w="0" w:type="dxa"/>
            </w:tcMar>
            <w:vAlign w:val="center"/>
          </w:tcPr>
          <w:p w14:paraId="546F8D6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0.1</w:t>
            </w:r>
          </w:p>
        </w:tc>
        <w:tc>
          <w:tcPr>
            <w:tcW w:w="522" w:type="dxa"/>
            <w:shd w:val="clear" w:color="auto" w:fill="auto"/>
            <w:tcMar>
              <w:top w:w="0" w:type="dxa"/>
              <w:left w:w="0" w:type="dxa"/>
              <w:bottom w:w="0" w:type="dxa"/>
              <w:right w:w="0" w:type="dxa"/>
            </w:tcMar>
            <w:vAlign w:val="center"/>
          </w:tcPr>
          <w:p w14:paraId="5A7E327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116.3</w:t>
            </w:r>
          </w:p>
        </w:tc>
        <w:tc>
          <w:tcPr>
            <w:tcW w:w="506" w:type="dxa"/>
            <w:shd w:val="clear" w:color="auto" w:fill="auto"/>
            <w:tcMar>
              <w:top w:w="0" w:type="dxa"/>
              <w:left w:w="0" w:type="dxa"/>
              <w:bottom w:w="0" w:type="dxa"/>
              <w:right w:w="0" w:type="dxa"/>
            </w:tcMar>
            <w:vAlign w:val="center"/>
          </w:tcPr>
          <w:p w14:paraId="5C61BA7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30.6</w:t>
            </w:r>
          </w:p>
        </w:tc>
        <w:tc>
          <w:tcPr>
            <w:tcW w:w="566" w:type="dxa"/>
            <w:shd w:val="clear" w:color="auto" w:fill="auto"/>
            <w:tcMar>
              <w:top w:w="0" w:type="dxa"/>
              <w:left w:w="0" w:type="dxa"/>
              <w:bottom w:w="0" w:type="dxa"/>
              <w:right w:w="0" w:type="dxa"/>
            </w:tcMar>
            <w:vAlign w:val="center"/>
          </w:tcPr>
          <w:p w14:paraId="522BE39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49.2</w:t>
            </w:r>
          </w:p>
        </w:tc>
        <w:tc>
          <w:tcPr>
            <w:tcW w:w="448" w:type="dxa"/>
            <w:shd w:val="clear" w:color="auto" w:fill="auto"/>
            <w:tcMar>
              <w:top w:w="0" w:type="dxa"/>
              <w:left w:w="0" w:type="dxa"/>
              <w:bottom w:w="0" w:type="dxa"/>
              <w:right w:w="0" w:type="dxa"/>
            </w:tcMar>
            <w:vAlign w:val="center"/>
          </w:tcPr>
          <w:p w14:paraId="54111BA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9.5</w:t>
            </w:r>
          </w:p>
        </w:tc>
        <w:tc>
          <w:tcPr>
            <w:tcW w:w="506" w:type="dxa"/>
            <w:shd w:val="clear" w:color="auto" w:fill="auto"/>
            <w:tcMar>
              <w:top w:w="0" w:type="dxa"/>
              <w:left w:w="0" w:type="dxa"/>
              <w:bottom w:w="0" w:type="dxa"/>
              <w:right w:w="0" w:type="dxa"/>
            </w:tcMar>
            <w:vAlign w:val="center"/>
          </w:tcPr>
          <w:p w14:paraId="1EEA724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6" w:type="dxa"/>
            <w:shd w:val="clear" w:color="auto" w:fill="auto"/>
            <w:tcMar>
              <w:top w:w="0" w:type="dxa"/>
              <w:left w:w="0" w:type="dxa"/>
              <w:bottom w:w="0" w:type="dxa"/>
              <w:right w:w="0" w:type="dxa"/>
            </w:tcMar>
            <w:vAlign w:val="center"/>
          </w:tcPr>
          <w:p w14:paraId="6933EE8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06" w:type="dxa"/>
            <w:shd w:val="clear" w:color="auto" w:fill="auto"/>
            <w:tcMar>
              <w:top w:w="0" w:type="dxa"/>
              <w:left w:w="0" w:type="dxa"/>
              <w:bottom w:w="0" w:type="dxa"/>
              <w:right w:w="0" w:type="dxa"/>
            </w:tcMar>
            <w:vAlign w:val="center"/>
          </w:tcPr>
          <w:p w14:paraId="31DDBFF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72.3</w:t>
            </w:r>
          </w:p>
        </w:tc>
        <w:tc>
          <w:tcPr>
            <w:tcW w:w="514" w:type="dxa"/>
            <w:shd w:val="clear" w:color="auto" w:fill="auto"/>
            <w:tcMar>
              <w:top w:w="0" w:type="dxa"/>
              <w:left w:w="0" w:type="dxa"/>
              <w:bottom w:w="0" w:type="dxa"/>
              <w:right w:w="0" w:type="dxa"/>
            </w:tcMar>
            <w:vAlign w:val="center"/>
          </w:tcPr>
          <w:p w14:paraId="0F36EE6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72.5</w:t>
            </w:r>
          </w:p>
        </w:tc>
        <w:tc>
          <w:tcPr>
            <w:tcW w:w="509" w:type="dxa"/>
            <w:shd w:val="clear" w:color="auto" w:fill="auto"/>
            <w:tcMar>
              <w:top w:w="0" w:type="dxa"/>
              <w:left w:w="0" w:type="dxa"/>
              <w:bottom w:w="0" w:type="dxa"/>
              <w:right w:w="0" w:type="dxa"/>
            </w:tcMar>
            <w:vAlign w:val="center"/>
          </w:tcPr>
          <w:p w14:paraId="79AA7D6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昼间</w:t>
            </w:r>
          </w:p>
        </w:tc>
        <w:tc>
          <w:tcPr>
            <w:tcW w:w="456" w:type="dxa"/>
            <w:shd w:val="clear" w:color="auto" w:fill="auto"/>
            <w:tcMar>
              <w:top w:w="0" w:type="dxa"/>
              <w:left w:w="0" w:type="dxa"/>
              <w:bottom w:w="0" w:type="dxa"/>
              <w:right w:w="0" w:type="dxa"/>
            </w:tcMar>
            <w:vAlign w:val="center"/>
          </w:tcPr>
          <w:p w14:paraId="6E70E19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5E4FC24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1C430D6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5" w:type="dxa"/>
            <w:gridSpan w:val="2"/>
            <w:shd w:val="clear" w:color="auto" w:fill="auto"/>
            <w:tcMar>
              <w:top w:w="0" w:type="dxa"/>
              <w:left w:w="0" w:type="dxa"/>
              <w:bottom w:w="0" w:type="dxa"/>
              <w:right w:w="0" w:type="dxa"/>
            </w:tcMar>
            <w:vAlign w:val="center"/>
          </w:tcPr>
          <w:p w14:paraId="2B4F13F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26.5</w:t>
            </w:r>
          </w:p>
        </w:tc>
        <w:tc>
          <w:tcPr>
            <w:tcW w:w="456" w:type="dxa"/>
            <w:shd w:val="clear" w:color="auto" w:fill="auto"/>
            <w:tcMar>
              <w:top w:w="0" w:type="dxa"/>
              <w:left w:w="0" w:type="dxa"/>
              <w:bottom w:w="0" w:type="dxa"/>
              <w:right w:w="0" w:type="dxa"/>
            </w:tcMar>
            <w:vAlign w:val="center"/>
          </w:tcPr>
          <w:p w14:paraId="5FC88F2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0623B5E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14B0830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45.8</w:t>
            </w:r>
          </w:p>
        </w:tc>
        <w:tc>
          <w:tcPr>
            <w:tcW w:w="456" w:type="dxa"/>
            <w:shd w:val="clear" w:color="auto" w:fill="auto"/>
            <w:tcMar>
              <w:top w:w="0" w:type="dxa"/>
              <w:left w:w="0" w:type="dxa"/>
              <w:bottom w:w="0" w:type="dxa"/>
              <w:right w:w="0" w:type="dxa"/>
            </w:tcMar>
            <w:vAlign w:val="center"/>
          </w:tcPr>
          <w:p w14:paraId="53AF065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46.0</w:t>
            </w:r>
          </w:p>
        </w:tc>
        <w:tc>
          <w:tcPr>
            <w:tcW w:w="661" w:type="dxa"/>
            <w:shd w:val="clear" w:color="auto" w:fill="auto"/>
            <w:tcMar>
              <w:top w:w="0" w:type="dxa"/>
              <w:left w:w="0" w:type="dxa"/>
              <w:bottom w:w="0" w:type="dxa"/>
              <w:right w:w="0" w:type="dxa"/>
            </w:tcMar>
            <w:vAlign w:val="center"/>
          </w:tcPr>
          <w:p w14:paraId="71734A52">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bl>
    <w:p w14:paraId="1B56156B">
      <w:pPr>
        <w:pStyle w:val="38"/>
        <w:ind w:firstLine="0"/>
        <w:rPr>
          <w:rFonts w:hint="default" w:ascii="Times New Roman" w:hAnsi="Times New Roman" w:eastAsia="宋体" w:cs="Times New Roman"/>
          <w:color w:val="auto"/>
          <w:highlight w:val="none"/>
        </w:rPr>
      </w:pPr>
    </w:p>
    <w:p w14:paraId="4B8D1F61">
      <w:pPr>
        <w:pStyle w:val="38"/>
        <w:ind w:firstLine="0"/>
        <w:rPr>
          <w:rFonts w:hint="default" w:ascii="Times New Roman" w:hAnsi="Times New Roman" w:eastAsia="宋体" w:cs="Times New Roman"/>
          <w:color w:val="auto"/>
          <w:highlight w:val="none"/>
        </w:rPr>
      </w:pPr>
    </w:p>
    <w:p w14:paraId="6EC399B8">
      <w:pPr>
        <w:pStyle w:val="38"/>
        <w:ind w:firstLine="0"/>
        <w:rPr>
          <w:rFonts w:hint="default" w:ascii="Times New Roman" w:hAnsi="Times New Roman" w:eastAsia="宋体" w:cs="Times New Roman"/>
          <w:color w:val="auto"/>
          <w:highlight w:val="none"/>
        </w:rPr>
      </w:pPr>
    </w:p>
    <w:p w14:paraId="5E4CE58B">
      <w:pPr>
        <w:pStyle w:val="38"/>
        <w:ind w:firstLine="0"/>
        <w:rPr>
          <w:rFonts w:hint="default" w:ascii="Times New Roman" w:hAnsi="Times New Roman" w:eastAsia="宋体" w:cs="Times New Roman"/>
          <w:color w:val="auto"/>
          <w:highlight w:val="none"/>
        </w:rPr>
        <w:sectPr>
          <w:pgSz w:w="16840" w:h="11907" w:orient="landscape"/>
          <w:pgMar w:top="1531" w:right="1701" w:bottom="1531" w:left="2127" w:header="851" w:footer="851" w:gutter="0"/>
          <w:cols w:space="720" w:num="1"/>
          <w:docGrid w:linePitch="312" w:charSpace="0"/>
        </w:sectPr>
      </w:pPr>
    </w:p>
    <w:tbl>
      <w:tblPr>
        <w:tblStyle w:val="26"/>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3"/>
      </w:tblGrid>
      <w:tr w14:paraId="1E5BA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358" w:type="dxa"/>
            <w:tcMar>
              <w:left w:w="28" w:type="dxa"/>
              <w:right w:w="28" w:type="dxa"/>
            </w:tcMar>
            <w:vAlign w:val="center"/>
          </w:tcPr>
          <w:p w14:paraId="2579F703">
            <w:pPr>
              <w:adjustRightInd w:val="0"/>
              <w:snapToGrid w:val="0"/>
              <w:jc w:val="center"/>
              <w:rPr>
                <w:rFonts w:hint="default" w:ascii="Times New Roman" w:hAnsi="Times New Roman" w:eastAsia="宋体" w:cs="Times New Roman"/>
                <w:bCs/>
                <w:color w:val="auto"/>
                <w:sz w:val="24"/>
                <w:highlight w:val="none"/>
              </w:rPr>
            </w:pPr>
            <w:bookmarkStart w:id="22" w:name="_Toc4859"/>
            <w:r>
              <w:rPr>
                <w:rFonts w:hint="default" w:ascii="Times New Roman" w:hAnsi="Times New Roman" w:eastAsia="宋体" w:cs="Times New Roman"/>
                <w:bCs/>
                <w:color w:val="auto"/>
                <w:sz w:val="24"/>
                <w:highlight w:val="none"/>
              </w:rPr>
              <w:t>运营</w:t>
            </w:r>
          </w:p>
          <w:p w14:paraId="1819FEE8">
            <w:pPr>
              <w:adjustRightInd w:val="0"/>
              <w:snapToGrid w:val="0"/>
              <w:jc w:val="center"/>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期环</w:t>
            </w:r>
          </w:p>
          <w:p w14:paraId="01EEA338">
            <w:pPr>
              <w:adjustRightInd w:val="0"/>
              <w:snapToGrid w:val="0"/>
              <w:jc w:val="center"/>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境影</w:t>
            </w:r>
          </w:p>
          <w:p w14:paraId="675C545C">
            <w:pPr>
              <w:adjustRightInd w:val="0"/>
              <w:snapToGrid w:val="0"/>
              <w:jc w:val="center"/>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响和</w:t>
            </w:r>
          </w:p>
          <w:p w14:paraId="6021DA62">
            <w:pPr>
              <w:adjustRightInd w:val="0"/>
              <w:snapToGrid w:val="0"/>
              <w:jc w:val="center"/>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保护</w:t>
            </w:r>
          </w:p>
          <w:p w14:paraId="19435878">
            <w:pPr>
              <w:adjustRightInd w:val="0"/>
              <w:snapToGrid w:val="0"/>
              <w:jc w:val="center"/>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措施</w:t>
            </w:r>
          </w:p>
        </w:tc>
        <w:tc>
          <w:tcPr>
            <w:tcW w:w="8623" w:type="dxa"/>
          </w:tcPr>
          <w:p w14:paraId="6E60508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表中坐标以厂界中心（103度12分24.597秒，25度33分25.146秒）为坐标原点，正东向为X轴正方向，正北向为Y轴正方向。</w:t>
            </w:r>
          </w:p>
          <w:p w14:paraId="59BD933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（2）预测范围、点位与评价因子</w:t>
            </w:r>
          </w:p>
          <w:p w14:paraId="10EB8C9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①噪声预测范围为：厂界外1m。</w:t>
            </w:r>
          </w:p>
          <w:p w14:paraId="3937592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②预测点位：厂界噪声，在东、南、西、北厂界各设置一个。</w:t>
            </w:r>
          </w:p>
          <w:p w14:paraId="71491A4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③厂界噪声预测因子：昼夜等效连续A声级。</w:t>
            </w:r>
          </w:p>
          <w:p w14:paraId="0DB9A7B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④基础数据</w:t>
            </w:r>
          </w:p>
          <w:p w14:paraId="6D76335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14:paraId="1DB81E8B">
            <w:pPr>
              <w:widowControl/>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表4-1</w:t>
            </w:r>
            <w:r>
              <w:rPr>
                <w:rFonts w:hint="default" w:ascii="Times New Roman" w:hAnsi="Times New Roman" w:eastAsia="宋体" w:cs="Times New Roman"/>
                <w:b/>
                <w:bCs/>
                <w:color w:val="auto"/>
                <w:szCs w:val="21"/>
                <w:highlight w:val="none"/>
                <w:lang w:val="en-US" w:eastAsia="zh-CN"/>
              </w:rPr>
              <w:t>7</w:t>
            </w:r>
            <w:r>
              <w:rPr>
                <w:rFonts w:hint="default" w:ascii="Times New Roman" w:hAnsi="Times New Roman" w:eastAsia="宋体" w:cs="Times New Roman"/>
                <w:b/>
                <w:bCs/>
                <w:color w:val="auto"/>
                <w:szCs w:val="21"/>
                <w:highlight w:val="none"/>
              </w:rPr>
              <w:t xml:space="preserve">   项目噪声环境影响预测基础数据表</w:t>
            </w:r>
          </w:p>
          <w:tbl>
            <w:tblPr>
              <w:tblStyle w:val="26"/>
              <w:tblW w:w="83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2"/>
              <w:gridCol w:w="2754"/>
              <w:gridCol w:w="2102"/>
              <w:gridCol w:w="2101"/>
            </w:tblGrid>
            <w:tr w14:paraId="56A44E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42" w:type="dxa"/>
                  <w:vAlign w:val="center"/>
                </w:tcPr>
                <w:p w14:paraId="5420C277">
                  <w:pPr>
                    <w:jc w:val="center"/>
                    <w:rPr>
                      <w:rFonts w:hint="default" w:ascii="Times New Roman" w:hAnsi="Times New Roman" w:eastAsia="宋体" w:cs="Times New Roman"/>
                      <w:b/>
                      <w:color w:val="auto"/>
                      <w:szCs w:val="21"/>
                      <w:highlight w:val="none"/>
                    </w:rPr>
                  </w:pPr>
                  <w:bookmarkStart w:id="23" w:name="PT_4"/>
                  <w:r>
                    <w:rPr>
                      <w:rFonts w:hint="default" w:ascii="Times New Roman" w:hAnsi="Times New Roman" w:eastAsia="宋体" w:cs="Times New Roman"/>
                      <w:b/>
                      <w:color w:val="auto"/>
                      <w:szCs w:val="21"/>
                      <w:highlight w:val="none"/>
                    </w:rPr>
                    <w:t>序号</w:t>
                  </w:r>
                </w:p>
              </w:tc>
              <w:tc>
                <w:tcPr>
                  <w:tcW w:w="2754" w:type="dxa"/>
                  <w:vAlign w:val="center"/>
                </w:tcPr>
                <w:p w14:paraId="4F8E789F">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名称</w:t>
                  </w:r>
                </w:p>
              </w:tc>
              <w:tc>
                <w:tcPr>
                  <w:tcW w:w="2102" w:type="dxa"/>
                  <w:vAlign w:val="center"/>
                </w:tcPr>
                <w:p w14:paraId="25BA46B5">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单位</w:t>
                  </w:r>
                </w:p>
              </w:tc>
              <w:tc>
                <w:tcPr>
                  <w:tcW w:w="2101" w:type="dxa"/>
                  <w:vAlign w:val="center"/>
                </w:tcPr>
                <w:p w14:paraId="4024123E">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数据</w:t>
                  </w:r>
                </w:p>
                <w:bookmarkEnd w:id="23"/>
              </w:tc>
            </w:tr>
            <w:tr w14:paraId="356373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42" w:type="dxa"/>
                  <w:vAlign w:val="center"/>
                </w:tcPr>
                <w:p w14:paraId="0F951F17">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2754" w:type="dxa"/>
                  <w:vAlign w:val="center"/>
                </w:tcPr>
                <w:p w14:paraId="474AE2A1">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年平均风速</w:t>
                  </w:r>
                </w:p>
              </w:tc>
              <w:tc>
                <w:tcPr>
                  <w:tcW w:w="2102" w:type="dxa"/>
                  <w:vAlign w:val="center"/>
                </w:tcPr>
                <w:p w14:paraId="4BF7C331">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m/s</w:t>
                  </w:r>
                </w:p>
              </w:tc>
              <w:tc>
                <w:tcPr>
                  <w:tcW w:w="2101" w:type="dxa"/>
                  <w:vAlign w:val="center"/>
                </w:tcPr>
                <w:p w14:paraId="551342E5">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3.0</w:t>
                  </w:r>
                </w:p>
              </w:tc>
            </w:tr>
            <w:tr w14:paraId="694173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42" w:type="dxa"/>
                  <w:vAlign w:val="center"/>
                </w:tcPr>
                <w:p w14:paraId="6BD76D1E">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2754" w:type="dxa"/>
                  <w:vAlign w:val="center"/>
                </w:tcPr>
                <w:p w14:paraId="67F023A2">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主导风向</w:t>
                  </w:r>
                </w:p>
              </w:tc>
              <w:tc>
                <w:tcPr>
                  <w:tcW w:w="2102" w:type="dxa"/>
                  <w:vAlign w:val="center"/>
                </w:tcPr>
                <w:p w14:paraId="5828FF0D">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01" w:type="dxa"/>
                  <w:vAlign w:val="center"/>
                </w:tcPr>
                <w:p w14:paraId="67B08A6E">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西南风</w:t>
                  </w:r>
                </w:p>
              </w:tc>
            </w:tr>
            <w:tr w14:paraId="3BDF3D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42" w:type="dxa"/>
                  <w:vAlign w:val="center"/>
                </w:tcPr>
                <w:p w14:paraId="47919078">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2754" w:type="dxa"/>
                  <w:vAlign w:val="center"/>
                </w:tcPr>
                <w:p w14:paraId="41410085">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年平均气温</w:t>
                  </w:r>
                </w:p>
              </w:tc>
              <w:tc>
                <w:tcPr>
                  <w:tcW w:w="2102" w:type="dxa"/>
                  <w:vAlign w:val="center"/>
                </w:tcPr>
                <w:p w14:paraId="4F06BE74">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01" w:type="dxa"/>
                  <w:vAlign w:val="center"/>
                </w:tcPr>
                <w:p w14:paraId="4D018DAC">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14.4</w:t>
                  </w:r>
                </w:p>
              </w:tc>
            </w:tr>
            <w:tr w14:paraId="3B17C5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42" w:type="dxa"/>
                  <w:vAlign w:val="center"/>
                </w:tcPr>
                <w:p w14:paraId="1D65B338">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2754" w:type="dxa"/>
                  <w:vAlign w:val="center"/>
                </w:tcPr>
                <w:p w14:paraId="4C028A1E">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年平均相对湿度</w:t>
                  </w:r>
                </w:p>
              </w:tc>
              <w:tc>
                <w:tcPr>
                  <w:tcW w:w="2102" w:type="dxa"/>
                  <w:vAlign w:val="center"/>
                </w:tcPr>
                <w:p w14:paraId="16CAF465">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01" w:type="dxa"/>
                  <w:vAlign w:val="center"/>
                </w:tcPr>
                <w:p w14:paraId="1D63FF83">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50</w:t>
                  </w:r>
                </w:p>
              </w:tc>
            </w:tr>
            <w:tr w14:paraId="7103CC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42" w:type="dxa"/>
                  <w:vAlign w:val="center"/>
                </w:tcPr>
                <w:p w14:paraId="63DC3FA3">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2754" w:type="dxa"/>
                  <w:vAlign w:val="center"/>
                </w:tcPr>
                <w:p w14:paraId="7D77716A">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大气压强</w:t>
                  </w:r>
                </w:p>
              </w:tc>
              <w:tc>
                <w:tcPr>
                  <w:tcW w:w="2102" w:type="dxa"/>
                  <w:vAlign w:val="center"/>
                </w:tcPr>
                <w:p w14:paraId="6DD28BA5">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atm</w:t>
                  </w:r>
                </w:p>
              </w:tc>
              <w:tc>
                <w:tcPr>
                  <w:tcW w:w="2101" w:type="dxa"/>
                  <w:vAlign w:val="center"/>
                </w:tcPr>
                <w:p w14:paraId="23582942">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r>
          </w:tbl>
          <w:p w14:paraId="353D568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w:t>
            </w:r>
            <w:r>
              <w:rPr>
                <w:rFonts w:hint="eastAsia" w:cs="Times New Roman"/>
                <w:color w:val="auto"/>
                <w:sz w:val="24"/>
                <w:highlight w:val="none"/>
                <w:lang w:eastAsia="zh-CN"/>
              </w:rPr>
              <w:t>总平面图</w:t>
            </w:r>
            <w:r>
              <w:rPr>
                <w:rFonts w:hint="default" w:ascii="Times New Roman" w:hAnsi="Times New Roman" w:eastAsia="宋体" w:cs="Times New Roman"/>
                <w:color w:val="auto"/>
                <w:sz w:val="24"/>
                <w:highlight w:val="none"/>
              </w:rPr>
              <w:t>等，并结合卫星图片地理信息数据确定，数据精度为10m。</w:t>
            </w:r>
          </w:p>
          <w:p w14:paraId="64592DA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（3）声环境影响预测</w:t>
            </w:r>
          </w:p>
          <w:p w14:paraId="1A08667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①建筑物插入损失计算</w:t>
            </w:r>
          </w:p>
          <w:p w14:paraId="63B9829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根据《环境影响评</w:t>
            </w:r>
            <w:r>
              <w:rPr>
                <w:rFonts w:hint="default" w:ascii="Times New Roman" w:hAnsi="Times New Roman" w:eastAsia="宋体" w:cs="Times New Roman"/>
                <w:color w:val="auto"/>
                <w:kern w:val="0"/>
                <w:sz w:val="24"/>
                <w:highlight w:val="none"/>
                <w:lang w:bidi="ar"/>
              </w:rPr>
              <w:t>价技术导则 声环境》（HJ2.4-2021）</w:t>
            </w:r>
            <w:r>
              <w:rPr>
                <w:rFonts w:hint="default" w:ascii="Times New Roman" w:hAnsi="Times New Roman" w:eastAsia="宋体" w:cs="Times New Roman"/>
                <w:color w:val="auto"/>
                <w:sz w:val="24"/>
                <w:highlight w:val="none"/>
              </w:rPr>
              <w:t>附录B可知，室内声源可采用等效室外声源声功率级法进行计算。设靠近开口处（或窗户）室内、室外某倍频带的声压级分别为L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和L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。若声源所在室内声场为近似扩散声场，则室外的倍频带声压级可按以下公式近似求出：</w:t>
            </w:r>
          </w:p>
          <w:p w14:paraId="453CE439">
            <w:pPr>
              <w:snapToGrid w:val="0"/>
              <w:spacing w:line="360" w:lineRule="auto"/>
              <w:ind w:firstLine="48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-（TL+6）</w:t>
            </w:r>
          </w:p>
          <w:p w14:paraId="32ED8719">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式中：TL—隔墙（或窗户）倍频带的隔声量，dB。</w:t>
            </w:r>
          </w:p>
          <w:p w14:paraId="2163EBE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综上可知，建筑物插入损失等于建筑物隔音量+6。本项目高噪声设备安装消声减振装置，根据《不同厚度墙壁和常用板材的隔声量汇表</w:t>
            </w:r>
            <w:r>
              <w:rPr>
                <w:rFonts w:hint="default" w:ascii="Times New Roman" w:hAnsi="Times New Roman" w:eastAsia="宋体" w:cs="Times New Roman"/>
                <w:color w:val="auto"/>
                <w:kern w:val="0"/>
                <w:sz w:val="24"/>
                <w:highlight w:val="none"/>
                <w:lang w:bidi="ar"/>
              </w:rPr>
              <w:t>》可知，单层板平均隔声量为20.5</w:t>
            </w:r>
            <w:r>
              <w:rPr>
                <w:rFonts w:hint="default" w:ascii="Times New Roman" w:hAnsi="Times New Roman" w:eastAsia="宋体" w:cs="Times New Roman"/>
                <w:color w:val="auto"/>
                <w:sz w:val="24"/>
                <w:highlight w:val="none"/>
              </w:rPr>
              <w:t>dB（A），本项目生产厂房为单层铁皮活动板房，因此本项目建筑物隔音量选取20.5dB（A），则建筑物插入损失即为26.5dB（A）。</w:t>
            </w:r>
          </w:p>
          <w:p w14:paraId="240925D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②预测方法</w:t>
            </w:r>
          </w:p>
          <w:p w14:paraId="0E62A3BE">
            <w:pPr>
              <w:widowControl/>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声环境》（HJ2.4-2021）推荐的工业噪声预测模式，本评价只考虑几何发散引起的衰减量来预测项目对厂界的贡献点的影响。</w:t>
            </w:r>
          </w:p>
          <w:p w14:paraId="7C24018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运营期对厂界及周围声环境的影响。</w:t>
            </w:r>
          </w:p>
          <w:p w14:paraId="1235AF3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③预测模式</w:t>
            </w:r>
          </w:p>
          <w:p w14:paraId="4A737804">
            <w:pPr>
              <w:widowControl/>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声环境》（HJ2.4-2021）中的噪声预测模式预测本项目的主要噪声设备对周围声环境的影响。预测模式如下：</w:t>
            </w:r>
          </w:p>
          <w:p w14:paraId="665BEEDF">
            <w:pPr>
              <w:pStyle w:val="51"/>
              <w:tabs>
                <w:tab w:val="bar" w:pos="9540"/>
              </w:tabs>
              <w:snapToGrid w:val="0"/>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highlight w:val="none"/>
                <w:lang w:bidi="ar"/>
              </w:rPr>
              <w:t>A、</w:t>
            </w:r>
            <w:r>
              <w:rPr>
                <w:rFonts w:hint="default" w:ascii="Times New Roman" w:hAnsi="Times New Roman" w:eastAsia="宋体" w:cs="Times New Roman"/>
                <w:color w:val="auto"/>
                <w:highlight w:val="none"/>
              </w:rPr>
              <w:t>本项目只考虑几何发散衰减，公式按照：</w:t>
            </w:r>
          </w:p>
          <w:p w14:paraId="247FC404">
            <w:pPr>
              <w:pStyle w:val="51"/>
              <w:tabs>
                <w:tab w:val="bar" w:pos="9540"/>
              </w:tabs>
              <w:snapToGrid w:val="0"/>
              <w:ind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vertAlign w:val="subscript"/>
              </w:rPr>
              <w:t>0</w:t>
            </w: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p>
          <w:p w14:paraId="0D2DC8C0">
            <w:pPr>
              <w:pStyle w:val="14"/>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rPr>
              <w:t>（r）——距声源r处的A声级，dB（A）；</w:t>
            </w:r>
          </w:p>
          <w:p w14:paraId="21B72017">
            <w:pPr>
              <w:pStyle w:val="14"/>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处的A声级，dB（A）；</w:t>
            </w:r>
          </w:p>
          <w:p w14:paraId="27D1FAA2">
            <w:pPr>
              <w:pStyle w:val="51"/>
              <w:tabs>
                <w:tab w:val="bar" w:pos="9540"/>
              </w:tabs>
              <w:snapToGrid w:val="0"/>
              <w:ind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r>
              <w:rPr>
                <w:rFonts w:hint="default" w:ascii="Times New Roman" w:hAnsi="Times New Roman" w:eastAsia="宋体" w:cs="Times New Roman"/>
                <w:color w:val="auto"/>
                <w:highlight w:val="none"/>
              </w:rPr>
              <w:t>——几何发散引起的衰减，dB；</w:t>
            </w:r>
          </w:p>
          <w:p w14:paraId="7634EE0C">
            <w:pPr>
              <w:pStyle w:val="51"/>
              <w:tabs>
                <w:tab w:val="bar" w:pos="9540"/>
              </w:tabs>
              <w:snapToGrid w:val="0"/>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highlight w:val="none"/>
                <w:lang w:bidi="ar"/>
              </w:rPr>
              <w:t>B、</w:t>
            </w:r>
            <w:r>
              <w:rPr>
                <w:rFonts w:hint="default" w:ascii="Times New Roman" w:hAnsi="Times New Roman" w:eastAsia="宋体" w:cs="Times New Roman"/>
                <w:color w:val="auto"/>
                <w:highlight w:val="none"/>
              </w:rPr>
              <w:t>声源的几何发散衰减公式：</w:t>
            </w:r>
          </w:p>
          <w:p w14:paraId="3BBE0139">
            <w:pPr>
              <w:pStyle w:val="14"/>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=20lg（r/r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w:t>
            </w:r>
          </w:p>
          <w:p w14:paraId="0BC2806D">
            <w:pPr>
              <w:pStyle w:val="14"/>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——几何发散引起的衰减，dB；</w:t>
            </w:r>
          </w:p>
          <w:p w14:paraId="3CF8C022">
            <w:pPr>
              <w:pStyle w:val="51"/>
              <w:tabs>
                <w:tab w:val="bar" w:pos="9540"/>
              </w:tabs>
              <w:snapToGrid w:val="0"/>
              <w:ind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r——预测点距声源的距离；</w:t>
            </w:r>
          </w:p>
          <w:p w14:paraId="2777EC15">
            <w:pPr>
              <w:pStyle w:val="14"/>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——参考位置距声源的距离；</w:t>
            </w:r>
          </w:p>
          <w:p w14:paraId="534A3E29">
            <w:pPr>
              <w:pStyle w:val="51"/>
              <w:tabs>
                <w:tab w:val="bar" w:pos="9540"/>
              </w:tabs>
              <w:snapToGrid w:val="0"/>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highlight w:val="none"/>
                <w:lang w:bidi="ar"/>
              </w:rPr>
              <w:t>C、</w:t>
            </w:r>
            <w:r>
              <w:rPr>
                <w:rFonts w:hint="default" w:ascii="Times New Roman" w:hAnsi="Times New Roman" w:eastAsia="宋体" w:cs="Times New Roman"/>
                <w:color w:val="auto"/>
                <w:highlight w:val="none"/>
              </w:rPr>
              <w:t>工业企业噪声计算公式：</w:t>
            </w:r>
          </w:p>
          <w:p w14:paraId="1CC3636A">
            <w:pPr>
              <w:pStyle w:val="14"/>
              <w:adjustRightInd w:val="0"/>
              <w:snapToGrid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4"/>
                <w:sz w:val="24"/>
                <w:highlight w:val="none"/>
              </w:rPr>
              <w:object>
                <v:shape id="_x0000_i1026" o:spt="75" type="#_x0000_t75" style="height:40pt;width:203pt;" o:ole="t" filled="f" o:preferrelative="t" stroked="f" coordsize="21600,21600">
                  <v:path/>
                  <v:fill on="f" focussize="0,0"/>
                  <v:stroke on="f" joinstyle="miter"/>
                  <v:imagedata r:id="rId22" o:title=""/>
                  <o:lock v:ext="edit" aspectratio="t"/>
                  <w10:wrap type="none"/>
                  <w10:anchorlock/>
                </v:shape>
                <o:OLEObject Type="Embed" ProgID="Equation.KSEE3" ShapeID="_x0000_i1026" DrawAspect="Content" ObjectID="_1468075726" r:id="rId21">
                  <o:LockedField>false</o:LockedField>
                </o:OLEObject>
              </w:object>
            </w:r>
          </w:p>
          <w:p w14:paraId="2C3C82C7">
            <w:pPr>
              <w:pStyle w:val="14"/>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w:t>
            </w:r>
            <w:r>
              <w:rPr>
                <w:rFonts w:hint="default" w:ascii="Times New Roman" w:hAnsi="Times New Roman" w:eastAsia="宋体" w:cs="Times New Roman"/>
                <w:i/>
                <w:iCs/>
                <w:color w:val="auto"/>
                <w:sz w:val="24"/>
                <w:highlight w:val="none"/>
              </w:rPr>
              <w:t>L</w:t>
            </w:r>
            <w:r>
              <w:rPr>
                <w:rFonts w:hint="default" w:ascii="Times New Roman" w:hAnsi="Times New Roman" w:eastAsia="宋体" w:cs="Times New Roman"/>
                <w:i/>
                <w:iCs/>
                <w:color w:val="auto"/>
                <w:sz w:val="24"/>
                <w:highlight w:val="none"/>
                <w:vertAlign w:val="subscript"/>
              </w:rPr>
              <w:t>eqg</w:t>
            </w:r>
            <w:r>
              <w:rPr>
                <w:rFonts w:hint="default" w:ascii="Times New Roman" w:hAnsi="Times New Roman" w:eastAsia="宋体" w:cs="Times New Roman"/>
                <w:color w:val="auto"/>
                <w:sz w:val="24"/>
                <w:highlight w:val="none"/>
              </w:rPr>
              <w:t>——建设项目声源在预测点产生的噪声贡献值，dB；</w:t>
            </w:r>
          </w:p>
          <w:p w14:paraId="082B4BE8">
            <w:pPr>
              <w:pStyle w:val="14"/>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i/>
                <w:iCs/>
                <w:color w:val="auto"/>
                <w:sz w:val="24"/>
                <w:highlight w:val="none"/>
              </w:rPr>
              <w:t>T</w:t>
            </w:r>
            <w:r>
              <w:rPr>
                <w:rFonts w:hint="default" w:ascii="Times New Roman" w:hAnsi="Times New Roman" w:eastAsia="宋体" w:cs="Times New Roman"/>
                <w:color w:val="auto"/>
                <w:sz w:val="24"/>
                <w:highlight w:val="none"/>
              </w:rPr>
              <w:t>——用于计算等效声级的时间，s；</w:t>
            </w:r>
          </w:p>
          <w:p w14:paraId="03ED4DD1">
            <w:pPr>
              <w:pStyle w:val="51"/>
              <w:tabs>
                <w:tab w:val="bar" w:pos="9540"/>
              </w:tabs>
              <w:snapToGrid w:val="0"/>
              <w:ind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i/>
                <w:iCs/>
                <w:color w:val="auto"/>
                <w:highlight w:val="none"/>
              </w:rPr>
              <w:t>N</w:t>
            </w:r>
            <w:r>
              <w:rPr>
                <w:rFonts w:hint="default" w:ascii="Times New Roman" w:hAnsi="Times New Roman" w:eastAsia="宋体" w:cs="Times New Roman"/>
                <w:color w:val="auto"/>
                <w:highlight w:val="none"/>
              </w:rPr>
              <w:t>——室外声源个数；</w:t>
            </w:r>
          </w:p>
          <w:p w14:paraId="7883E55A">
            <w:pPr>
              <w:pStyle w:val="51"/>
              <w:tabs>
                <w:tab w:val="bar" w:pos="9540"/>
              </w:tabs>
              <w:snapToGrid w:val="0"/>
              <w:ind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vertAlign w:val="subscript"/>
              </w:rPr>
              <w:t>i</w:t>
            </w:r>
            <w:r>
              <w:rPr>
                <w:rFonts w:hint="default" w:ascii="Times New Roman" w:hAnsi="Times New Roman" w:eastAsia="宋体" w:cs="Times New Roman"/>
                <w:color w:val="auto"/>
                <w:highlight w:val="none"/>
              </w:rPr>
              <w:t>——在T时间内i声源工作时间，s；</w:t>
            </w:r>
          </w:p>
          <w:p w14:paraId="2857DD9C">
            <w:pPr>
              <w:pStyle w:val="51"/>
              <w:tabs>
                <w:tab w:val="bar" w:pos="9540"/>
              </w:tabs>
              <w:snapToGrid w:val="0"/>
              <w:ind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M——等效室外声源个数；</w:t>
            </w:r>
          </w:p>
          <w:p w14:paraId="53DF8783">
            <w:pPr>
              <w:pStyle w:val="51"/>
              <w:tabs>
                <w:tab w:val="bar" w:pos="9540"/>
              </w:tabs>
              <w:snapToGrid w:val="0"/>
              <w:ind w:firstLine="1200" w:firstLineChars="500"/>
              <w:rPr>
                <w:rFonts w:hint="default" w:ascii="Times New Roman" w:hAnsi="Times New Roman" w:eastAsia="宋体" w:cs="Times New Roman"/>
                <w:color w:val="auto"/>
                <w:kern w:val="0"/>
                <w:highlight w:val="none"/>
                <w:lang w:bidi="ar"/>
              </w:rPr>
            </w:pPr>
            <w:r>
              <w:rPr>
                <w:rFonts w:hint="default" w:ascii="Times New Roman" w:hAnsi="Times New Roman" w:eastAsia="宋体" w:cs="Times New Roman"/>
                <w:color w:val="auto"/>
                <w:highlight w:val="none"/>
              </w:rPr>
              <w:t>tj——在T时间内j声源工作时间，s。</w:t>
            </w:r>
          </w:p>
          <w:p w14:paraId="4C7B819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③预测结果</w:t>
            </w:r>
          </w:p>
          <w:p w14:paraId="0484C72E">
            <w:pPr>
              <w:adjustRightInd w:val="0"/>
              <w:snapToGrid w:val="0"/>
              <w:spacing w:line="348" w:lineRule="auto"/>
              <w:ind w:firstLine="480"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kern w:val="0"/>
                <w:sz w:val="24"/>
                <w:highlight w:val="none"/>
                <w:lang w:bidi="ar"/>
              </w:rPr>
              <w:t>本次环评厂界噪声预测采用环保小智噪声助手预测软件预测，通过预测模型计算，项目厂界噪声预测结果与达标分析见表4-1</w:t>
            </w:r>
            <w:r>
              <w:rPr>
                <w:rFonts w:hint="default" w:ascii="Times New Roman" w:hAnsi="Times New Roman" w:eastAsia="宋体" w:cs="Times New Roman"/>
                <w:color w:val="auto"/>
                <w:kern w:val="0"/>
                <w:sz w:val="24"/>
                <w:highlight w:val="none"/>
                <w:lang w:val="en-US" w:eastAsia="zh-CN" w:bidi="ar"/>
              </w:rPr>
              <w:t>8</w:t>
            </w:r>
            <w:r>
              <w:rPr>
                <w:rFonts w:hint="default" w:ascii="Times New Roman" w:hAnsi="Times New Roman" w:eastAsia="宋体" w:cs="Times New Roman"/>
                <w:color w:val="auto"/>
                <w:kern w:val="0"/>
                <w:sz w:val="24"/>
                <w:highlight w:val="none"/>
                <w:lang w:bidi="ar"/>
              </w:rPr>
              <w:t>。</w:t>
            </w:r>
          </w:p>
          <w:p w14:paraId="3093CF19">
            <w:pPr>
              <w:widowControl/>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表4-1</w:t>
            </w:r>
            <w:r>
              <w:rPr>
                <w:rFonts w:hint="default" w:ascii="Times New Roman" w:hAnsi="Times New Roman" w:eastAsia="宋体" w:cs="Times New Roman"/>
                <w:b/>
                <w:bCs/>
                <w:color w:val="auto"/>
                <w:szCs w:val="21"/>
                <w:highlight w:val="none"/>
                <w:lang w:val="en-US" w:eastAsia="zh-CN"/>
              </w:rPr>
              <w:t>8</w:t>
            </w:r>
            <w:r>
              <w:rPr>
                <w:rFonts w:hint="default" w:ascii="Times New Roman" w:hAnsi="Times New Roman" w:eastAsia="宋体" w:cs="Times New Roman"/>
                <w:b/>
                <w:bCs/>
                <w:color w:val="auto"/>
                <w:szCs w:val="21"/>
                <w:highlight w:val="none"/>
              </w:rPr>
              <w:t xml:space="preserve">   厂界噪声预测结果与达标分析表</w:t>
            </w:r>
            <w:bookmarkStart w:id="24" w:name="PT_7"/>
          </w:p>
          <w:tbl>
            <w:tblPr>
              <w:tblStyle w:val="2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794"/>
              <w:gridCol w:w="794"/>
              <w:gridCol w:w="1002"/>
              <w:gridCol w:w="777"/>
              <w:gridCol w:w="1402"/>
              <w:gridCol w:w="1403"/>
              <w:gridCol w:w="1176"/>
            </w:tblGrid>
            <w:tr w14:paraId="3864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restart"/>
                  <w:shd w:val="clear" w:color="auto" w:fill="auto"/>
                  <w:vAlign w:val="center"/>
                </w:tcPr>
                <w:p w14:paraId="6239DAA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预测方位</w:t>
                  </w:r>
                </w:p>
              </w:tc>
              <w:tc>
                <w:tcPr>
                  <w:tcW w:w="2590" w:type="dxa"/>
                  <w:gridSpan w:val="3"/>
                  <w:shd w:val="clear" w:color="auto" w:fill="auto"/>
                  <w:vAlign w:val="center"/>
                </w:tcPr>
                <w:p w14:paraId="0A8D711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最大值点空间相对位置/m</w:t>
                  </w:r>
                </w:p>
              </w:tc>
              <w:tc>
                <w:tcPr>
                  <w:tcW w:w="777" w:type="dxa"/>
                  <w:vMerge w:val="restart"/>
                  <w:shd w:val="clear" w:color="auto" w:fill="auto"/>
                  <w:vAlign w:val="center"/>
                </w:tcPr>
                <w:p w14:paraId="5FF64F3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时段</w:t>
                  </w:r>
                </w:p>
              </w:tc>
              <w:tc>
                <w:tcPr>
                  <w:tcW w:w="1402" w:type="dxa"/>
                  <w:vMerge w:val="restart"/>
                  <w:shd w:val="clear" w:color="auto" w:fill="auto"/>
                  <w:vAlign w:val="center"/>
                </w:tcPr>
                <w:p w14:paraId="4B58DB8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贡献值（dB（A））</w:t>
                  </w:r>
                </w:p>
              </w:tc>
              <w:tc>
                <w:tcPr>
                  <w:tcW w:w="1403" w:type="dxa"/>
                  <w:vMerge w:val="restart"/>
                  <w:shd w:val="clear" w:color="auto" w:fill="auto"/>
                  <w:vAlign w:val="center"/>
                </w:tcPr>
                <w:p w14:paraId="1414FFE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标准限值（dB（A））</w:t>
                  </w:r>
                </w:p>
              </w:tc>
              <w:tc>
                <w:tcPr>
                  <w:tcW w:w="1176" w:type="dxa"/>
                  <w:vMerge w:val="restart"/>
                  <w:shd w:val="clear" w:color="auto" w:fill="auto"/>
                  <w:vAlign w:val="center"/>
                </w:tcPr>
                <w:p w14:paraId="5AA2683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r>
            <w:tr w14:paraId="35F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vMerge w:val="continue"/>
                  <w:shd w:val="clear" w:color="auto" w:fill="auto"/>
                  <w:vAlign w:val="center"/>
                </w:tcPr>
                <w:p w14:paraId="633630C4">
                  <w:pPr>
                    <w:jc w:val="center"/>
                    <w:rPr>
                      <w:rFonts w:hint="default" w:ascii="Times New Roman" w:hAnsi="Times New Roman" w:eastAsia="宋体" w:cs="Times New Roman"/>
                      <w:color w:val="auto"/>
                      <w:sz w:val="21"/>
                      <w:szCs w:val="21"/>
                      <w:highlight w:val="none"/>
                    </w:rPr>
                  </w:pPr>
                </w:p>
              </w:tc>
              <w:tc>
                <w:tcPr>
                  <w:tcW w:w="794" w:type="dxa"/>
                  <w:shd w:val="clear" w:color="auto" w:fill="auto"/>
                  <w:vAlign w:val="center"/>
                </w:tcPr>
                <w:p w14:paraId="0692D22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w:t>
                  </w:r>
                </w:p>
              </w:tc>
              <w:tc>
                <w:tcPr>
                  <w:tcW w:w="794" w:type="dxa"/>
                  <w:shd w:val="clear" w:color="auto" w:fill="auto"/>
                  <w:vAlign w:val="center"/>
                </w:tcPr>
                <w:p w14:paraId="3D3C0F1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w:t>
                  </w:r>
                </w:p>
              </w:tc>
              <w:tc>
                <w:tcPr>
                  <w:tcW w:w="1002" w:type="dxa"/>
                  <w:shd w:val="clear" w:color="auto" w:fill="auto"/>
                  <w:vAlign w:val="center"/>
                </w:tcPr>
                <w:p w14:paraId="6C59203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w:t>
                  </w:r>
                </w:p>
              </w:tc>
              <w:tc>
                <w:tcPr>
                  <w:tcW w:w="777" w:type="dxa"/>
                  <w:vMerge w:val="continue"/>
                  <w:shd w:val="clear" w:color="auto" w:fill="auto"/>
                  <w:vAlign w:val="center"/>
                </w:tcPr>
                <w:p w14:paraId="29FAB453">
                  <w:pPr>
                    <w:jc w:val="center"/>
                    <w:rPr>
                      <w:rFonts w:hint="default" w:ascii="Times New Roman" w:hAnsi="Times New Roman" w:eastAsia="宋体" w:cs="Times New Roman"/>
                      <w:color w:val="auto"/>
                      <w:sz w:val="21"/>
                      <w:szCs w:val="21"/>
                      <w:highlight w:val="none"/>
                    </w:rPr>
                  </w:pPr>
                </w:p>
              </w:tc>
              <w:tc>
                <w:tcPr>
                  <w:tcW w:w="1402" w:type="dxa"/>
                  <w:vMerge w:val="continue"/>
                  <w:shd w:val="clear" w:color="auto" w:fill="auto"/>
                  <w:vAlign w:val="center"/>
                </w:tcPr>
                <w:p w14:paraId="5234C490">
                  <w:pPr>
                    <w:jc w:val="center"/>
                    <w:rPr>
                      <w:rFonts w:hint="default" w:ascii="Times New Roman" w:hAnsi="Times New Roman" w:eastAsia="宋体" w:cs="Times New Roman"/>
                      <w:color w:val="auto"/>
                      <w:sz w:val="21"/>
                      <w:szCs w:val="21"/>
                      <w:highlight w:val="none"/>
                    </w:rPr>
                  </w:pPr>
                </w:p>
              </w:tc>
              <w:tc>
                <w:tcPr>
                  <w:tcW w:w="1403" w:type="dxa"/>
                  <w:vMerge w:val="continue"/>
                  <w:shd w:val="clear" w:color="auto" w:fill="auto"/>
                  <w:vAlign w:val="center"/>
                </w:tcPr>
                <w:p w14:paraId="5980EF5E">
                  <w:pPr>
                    <w:jc w:val="center"/>
                    <w:rPr>
                      <w:rFonts w:hint="default" w:ascii="Times New Roman" w:hAnsi="Times New Roman" w:eastAsia="宋体" w:cs="Times New Roman"/>
                      <w:color w:val="auto"/>
                      <w:sz w:val="21"/>
                      <w:szCs w:val="21"/>
                      <w:highlight w:val="none"/>
                    </w:rPr>
                  </w:pPr>
                </w:p>
              </w:tc>
              <w:tc>
                <w:tcPr>
                  <w:tcW w:w="1176" w:type="dxa"/>
                  <w:vMerge w:val="continue"/>
                  <w:shd w:val="clear" w:color="auto" w:fill="auto"/>
                  <w:vAlign w:val="center"/>
                </w:tcPr>
                <w:p w14:paraId="663CA6A7">
                  <w:pPr>
                    <w:jc w:val="center"/>
                    <w:rPr>
                      <w:rFonts w:hint="default" w:ascii="Times New Roman" w:hAnsi="Times New Roman" w:eastAsia="宋体" w:cs="Times New Roman"/>
                      <w:color w:val="auto"/>
                      <w:sz w:val="21"/>
                      <w:szCs w:val="21"/>
                      <w:highlight w:val="none"/>
                    </w:rPr>
                  </w:pPr>
                </w:p>
              </w:tc>
            </w:tr>
            <w:tr w14:paraId="4C7B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206477F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794" w:type="dxa"/>
                  <w:shd w:val="clear" w:color="auto" w:fill="auto"/>
                  <w:vAlign w:val="center"/>
                </w:tcPr>
                <w:p w14:paraId="33F52BA1">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46.4</w:t>
                  </w:r>
                </w:p>
              </w:tc>
              <w:tc>
                <w:tcPr>
                  <w:tcW w:w="794" w:type="dxa"/>
                  <w:shd w:val="clear" w:color="auto" w:fill="auto"/>
                  <w:vAlign w:val="center"/>
                </w:tcPr>
                <w:p w14:paraId="2BEB7096">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24.5</w:t>
                  </w:r>
                </w:p>
              </w:tc>
              <w:tc>
                <w:tcPr>
                  <w:tcW w:w="1002" w:type="dxa"/>
                  <w:shd w:val="clear" w:color="auto" w:fill="auto"/>
                  <w:vAlign w:val="center"/>
                </w:tcPr>
                <w:p w14:paraId="6625CF8A">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1.2</w:t>
                  </w:r>
                </w:p>
              </w:tc>
              <w:tc>
                <w:tcPr>
                  <w:tcW w:w="777" w:type="dxa"/>
                  <w:shd w:val="clear" w:color="auto" w:fill="auto"/>
                  <w:vAlign w:val="center"/>
                </w:tcPr>
                <w:p w14:paraId="2C43FD79">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昼间</w:t>
                  </w:r>
                </w:p>
              </w:tc>
              <w:tc>
                <w:tcPr>
                  <w:tcW w:w="1402" w:type="dxa"/>
                  <w:shd w:val="clear" w:color="auto" w:fill="auto"/>
                  <w:vAlign w:val="center"/>
                </w:tcPr>
                <w:p w14:paraId="18BEBB45">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60.6</w:t>
                  </w:r>
                </w:p>
              </w:tc>
              <w:tc>
                <w:tcPr>
                  <w:tcW w:w="1403" w:type="dxa"/>
                  <w:shd w:val="clear" w:color="auto" w:fill="auto"/>
                  <w:vAlign w:val="center"/>
                </w:tcPr>
                <w:p w14:paraId="06BC215F">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65</w:t>
                  </w:r>
                </w:p>
              </w:tc>
              <w:tc>
                <w:tcPr>
                  <w:tcW w:w="1176" w:type="dxa"/>
                  <w:shd w:val="clear" w:color="auto" w:fill="auto"/>
                  <w:vAlign w:val="center"/>
                </w:tcPr>
                <w:p w14:paraId="7EF1633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025B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25DA6BCF">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794" w:type="dxa"/>
                  <w:shd w:val="clear" w:color="auto" w:fill="auto"/>
                  <w:vAlign w:val="center"/>
                </w:tcPr>
                <w:p w14:paraId="168B3DD7">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24.8</w:t>
                  </w:r>
                </w:p>
              </w:tc>
              <w:tc>
                <w:tcPr>
                  <w:tcW w:w="794" w:type="dxa"/>
                  <w:shd w:val="clear" w:color="auto" w:fill="auto"/>
                  <w:vAlign w:val="center"/>
                </w:tcPr>
                <w:p w14:paraId="5EC21067">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-26.7</w:t>
                  </w:r>
                </w:p>
              </w:tc>
              <w:tc>
                <w:tcPr>
                  <w:tcW w:w="1002" w:type="dxa"/>
                  <w:shd w:val="clear" w:color="auto" w:fill="auto"/>
                  <w:vAlign w:val="center"/>
                </w:tcPr>
                <w:p w14:paraId="401EE283">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1.2</w:t>
                  </w:r>
                </w:p>
              </w:tc>
              <w:tc>
                <w:tcPr>
                  <w:tcW w:w="777" w:type="dxa"/>
                  <w:shd w:val="clear" w:color="auto" w:fill="auto"/>
                  <w:vAlign w:val="center"/>
                </w:tcPr>
                <w:p w14:paraId="091B4502">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昼间</w:t>
                  </w:r>
                </w:p>
              </w:tc>
              <w:tc>
                <w:tcPr>
                  <w:tcW w:w="1402" w:type="dxa"/>
                  <w:shd w:val="clear" w:color="auto" w:fill="auto"/>
                  <w:vAlign w:val="center"/>
                </w:tcPr>
                <w:p w14:paraId="372077B1">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58.2</w:t>
                  </w:r>
                </w:p>
              </w:tc>
              <w:tc>
                <w:tcPr>
                  <w:tcW w:w="1403" w:type="dxa"/>
                  <w:shd w:val="clear" w:color="auto" w:fill="auto"/>
                  <w:vAlign w:val="center"/>
                </w:tcPr>
                <w:p w14:paraId="2B3563F2">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65</w:t>
                  </w:r>
                </w:p>
              </w:tc>
              <w:tc>
                <w:tcPr>
                  <w:tcW w:w="1176" w:type="dxa"/>
                  <w:shd w:val="clear" w:color="auto" w:fill="auto"/>
                  <w:vAlign w:val="center"/>
                </w:tcPr>
                <w:p w14:paraId="402FB097">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24DB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30D2A02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西侧</w:t>
                  </w:r>
                </w:p>
              </w:tc>
              <w:tc>
                <w:tcPr>
                  <w:tcW w:w="794" w:type="dxa"/>
                  <w:shd w:val="clear" w:color="auto" w:fill="auto"/>
                  <w:vAlign w:val="center"/>
                </w:tcPr>
                <w:p w14:paraId="254BAFB0">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-26.2</w:t>
                  </w:r>
                </w:p>
              </w:tc>
              <w:tc>
                <w:tcPr>
                  <w:tcW w:w="794" w:type="dxa"/>
                  <w:shd w:val="clear" w:color="auto" w:fill="auto"/>
                  <w:vAlign w:val="center"/>
                </w:tcPr>
                <w:p w14:paraId="44258F93">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-26</w:t>
                  </w:r>
                </w:p>
              </w:tc>
              <w:tc>
                <w:tcPr>
                  <w:tcW w:w="1002" w:type="dxa"/>
                  <w:shd w:val="clear" w:color="auto" w:fill="auto"/>
                  <w:vAlign w:val="center"/>
                </w:tcPr>
                <w:p w14:paraId="2F84E866">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1.2</w:t>
                  </w:r>
                </w:p>
              </w:tc>
              <w:tc>
                <w:tcPr>
                  <w:tcW w:w="777" w:type="dxa"/>
                  <w:shd w:val="clear" w:color="auto" w:fill="auto"/>
                  <w:vAlign w:val="center"/>
                </w:tcPr>
                <w:p w14:paraId="3FAE3AF2">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昼间</w:t>
                  </w:r>
                </w:p>
              </w:tc>
              <w:tc>
                <w:tcPr>
                  <w:tcW w:w="1402" w:type="dxa"/>
                  <w:shd w:val="clear" w:color="auto" w:fill="auto"/>
                  <w:vAlign w:val="center"/>
                </w:tcPr>
                <w:p w14:paraId="0C2D1DBB">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55.7</w:t>
                  </w:r>
                </w:p>
              </w:tc>
              <w:tc>
                <w:tcPr>
                  <w:tcW w:w="1403" w:type="dxa"/>
                  <w:shd w:val="clear" w:color="auto" w:fill="auto"/>
                  <w:vAlign w:val="center"/>
                </w:tcPr>
                <w:p w14:paraId="0EC49FC3">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65</w:t>
                  </w:r>
                </w:p>
              </w:tc>
              <w:tc>
                <w:tcPr>
                  <w:tcW w:w="1176" w:type="dxa"/>
                  <w:shd w:val="clear" w:color="auto" w:fill="auto"/>
                  <w:vAlign w:val="center"/>
                </w:tcPr>
                <w:p w14:paraId="5C42862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6686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9" w:type="dxa"/>
                  <w:shd w:val="clear" w:color="auto" w:fill="auto"/>
                  <w:vAlign w:val="center"/>
                </w:tcPr>
                <w:p w14:paraId="5204751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北侧</w:t>
                  </w:r>
                </w:p>
              </w:tc>
              <w:tc>
                <w:tcPr>
                  <w:tcW w:w="794" w:type="dxa"/>
                  <w:shd w:val="clear" w:color="auto" w:fill="auto"/>
                  <w:vAlign w:val="center"/>
                </w:tcPr>
                <w:p w14:paraId="5EF16726">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22.4</w:t>
                  </w:r>
                </w:p>
              </w:tc>
              <w:tc>
                <w:tcPr>
                  <w:tcW w:w="794" w:type="dxa"/>
                  <w:shd w:val="clear" w:color="auto" w:fill="auto"/>
                  <w:vAlign w:val="center"/>
                </w:tcPr>
                <w:p w14:paraId="65B7451F">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25.3</w:t>
                  </w:r>
                </w:p>
              </w:tc>
              <w:tc>
                <w:tcPr>
                  <w:tcW w:w="1002" w:type="dxa"/>
                  <w:shd w:val="clear" w:color="auto" w:fill="auto"/>
                  <w:vAlign w:val="center"/>
                </w:tcPr>
                <w:p w14:paraId="1CB5F8A9">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1.2</w:t>
                  </w:r>
                </w:p>
              </w:tc>
              <w:tc>
                <w:tcPr>
                  <w:tcW w:w="777" w:type="dxa"/>
                  <w:shd w:val="clear" w:color="auto" w:fill="auto"/>
                  <w:vAlign w:val="center"/>
                </w:tcPr>
                <w:p w14:paraId="0E818634">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昼间</w:t>
                  </w:r>
                </w:p>
              </w:tc>
              <w:tc>
                <w:tcPr>
                  <w:tcW w:w="1402" w:type="dxa"/>
                  <w:shd w:val="clear" w:color="auto" w:fill="auto"/>
                  <w:vAlign w:val="center"/>
                </w:tcPr>
                <w:p w14:paraId="78803DDB">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60.0</w:t>
                  </w:r>
                </w:p>
              </w:tc>
              <w:tc>
                <w:tcPr>
                  <w:tcW w:w="1403" w:type="dxa"/>
                  <w:shd w:val="clear" w:color="auto" w:fill="auto"/>
                  <w:vAlign w:val="center"/>
                </w:tcPr>
                <w:p w14:paraId="755828FC">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65</w:t>
                  </w:r>
                </w:p>
              </w:tc>
              <w:tc>
                <w:tcPr>
                  <w:tcW w:w="1176" w:type="dxa"/>
                  <w:shd w:val="clear" w:color="auto" w:fill="auto"/>
                  <w:vAlign w:val="center"/>
                </w:tcPr>
                <w:p w14:paraId="14DB4B2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62DE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7" w:type="dxa"/>
                  <w:gridSpan w:val="8"/>
                  <w:shd w:val="clear" w:color="auto" w:fill="auto"/>
                  <w:vAlign w:val="center"/>
                </w:tcPr>
                <w:p w14:paraId="0FA06E26">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注：表中坐标以厂界中心（103度12分24.597秒，25度33分25.146秒）为坐标原点，正东向为X轴正方向，正北向为Y轴正方向</w:t>
                  </w:r>
                </w:p>
              </w:tc>
            </w:tr>
            <w:bookmarkEnd w:id="24"/>
          </w:tbl>
          <w:p w14:paraId="1064591F">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项目夜间不运营，由上表预测结果一览表可以得知，项目四周厂界处昼间噪声能达到《工业企业厂界环境噪声排放标准》（GB12348-2008）中3类标准。</w:t>
            </w:r>
          </w:p>
          <w:p w14:paraId="341415DF">
            <w:pPr>
              <w:pStyle w:val="15"/>
              <w:adjustRightInd w:val="0"/>
              <w:snapToGrid w:val="0"/>
              <w:spacing w:line="360" w:lineRule="auto"/>
              <w:ind w:firstLine="482" w:firstLineChars="200"/>
              <w:rPr>
                <w:rFonts w:hint="default" w:ascii="Times New Roman" w:hAnsi="Times New Roman" w:eastAsia="宋体" w:cs="Times New Roman"/>
                <w:b/>
                <w:color w:val="auto"/>
                <w:sz w:val="24"/>
                <w:szCs w:val="28"/>
                <w:highlight w:val="none"/>
              </w:rPr>
            </w:pPr>
            <w:r>
              <w:rPr>
                <w:rFonts w:hint="default" w:ascii="Times New Roman" w:hAnsi="Times New Roman" w:eastAsia="宋体" w:cs="Times New Roman"/>
                <w:b/>
                <w:bCs/>
                <w:color w:val="auto"/>
                <w:sz w:val="24"/>
                <w:highlight w:val="none"/>
              </w:rPr>
              <w:t>3、控制措施</w:t>
            </w:r>
          </w:p>
          <w:p w14:paraId="5DA06B4B">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lang w:val="zh-CN"/>
              </w:rPr>
              <w:t>为减小运营期噪声对周边环境的影响，本环评提出如下措施：</w:t>
            </w:r>
          </w:p>
          <w:p w14:paraId="5632C6F2">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①选用低噪声生产设备；</w:t>
            </w:r>
          </w:p>
          <w:p w14:paraId="32419C0C">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②运营过程中应加强主要产噪设备的保养、检修，保证设备处于良好的运转状态，减少机械振动和摩擦产生的噪声，防止共振。</w:t>
            </w:r>
          </w:p>
          <w:p w14:paraId="7BD2AF41">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③高噪声设备安装减震垫进行基础减振，风管设软连接，对设备进行有效地减震、隔声处理。</w:t>
            </w:r>
          </w:p>
          <w:p w14:paraId="568C3D12">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④对操作员工影响加强个人防护意识，工作人员应佩戴防噪用品，如防声耳塞或耳罩等。</w:t>
            </w:r>
          </w:p>
          <w:p w14:paraId="2A06CA1A">
            <w:pPr>
              <w:adjustRightInd w:val="0"/>
              <w:snapToGrid w:val="0"/>
              <w:spacing w:line="360" w:lineRule="auto"/>
              <w:ind w:firstLine="480" w:firstLineChars="200"/>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kern w:val="0"/>
                <w:sz w:val="24"/>
                <w:highlight w:val="none"/>
              </w:rPr>
              <w:t>⑤加强管理培训，确保工人文明操作，装卸货物时轻拿轻放，避免因野蛮操作产生的突发性</w:t>
            </w:r>
            <w:r>
              <w:rPr>
                <w:rFonts w:hint="default" w:ascii="Times New Roman" w:hAnsi="Times New Roman" w:eastAsia="宋体" w:cs="Times New Roman"/>
                <w:color w:val="auto"/>
                <w:sz w:val="24"/>
                <w:highlight w:val="none"/>
              </w:rPr>
              <w:t>噪声；</w:t>
            </w:r>
            <w:r>
              <w:rPr>
                <w:rFonts w:hint="default" w:ascii="Times New Roman" w:hAnsi="Times New Roman" w:eastAsia="宋体" w:cs="Times New Roman"/>
                <w:color w:val="auto"/>
                <w:sz w:val="24"/>
                <w:highlight w:val="none"/>
                <w:lang w:val="zh-CN"/>
              </w:rPr>
              <w:t>以上处理措施在各行业噪声防治中广泛应用，处理效果好。</w:t>
            </w:r>
          </w:p>
          <w:p w14:paraId="26655A71">
            <w:pPr>
              <w:pStyle w:val="49"/>
              <w:adjustRightInd w:val="0"/>
              <w:snapToGrid w:val="0"/>
              <w:spacing w:line="360" w:lineRule="auto"/>
              <w:ind w:firstLine="482" w:firstLineChars="2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4、监测要求</w:t>
            </w:r>
          </w:p>
          <w:p w14:paraId="79D798DB">
            <w:pPr>
              <w:pStyle w:val="49"/>
              <w:adjustRightInd w:val="0"/>
              <w:snapToGrid w:val="0"/>
              <w:spacing w:line="360" w:lineRule="auto"/>
              <w:ind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highlight w:val="none"/>
                <w:lang w:val="en-US" w:eastAsia="zh-CN" w:bidi="ar"/>
              </w:rPr>
              <w:t>《排污单位自行监测技术指南 总则》（HJ819-2017）</w:t>
            </w:r>
            <w:r>
              <w:rPr>
                <w:rFonts w:hint="default" w:ascii="Times New Roman" w:hAnsi="Times New Roman" w:eastAsia="宋体" w:cs="Times New Roman"/>
                <w:bCs/>
                <w:color w:val="auto"/>
                <w:sz w:val="24"/>
                <w:highlight w:val="none"/>
                <w:lang w:val="en-US" w:eastAsia="zh-CN"/>
              </w:rPr>
              <w:t>可知</w:t>
            </w:r>
            <w:r>
              <w:rPr>
                <w:rFonts w:hint="default" w:ascii="Times New Roman" w:hAnsi="Times New Roman" w:eastAsia="宋体" w:cs="Times New Roman"/>
                <w:color w:val="auto"/>
                <w:sz w:val="24"/>
                <w:szCs w:val="24"/>
                <w:highlight w:val="none"/>
              </w:rPr>
              <w:t>，本项目监测要求详见下表</w:t>
            </w:r>
            <w:r>
              <w:rPr>
                <w:rFonts w:hint="default" w:ascii="Times New Roman" w:hAnsi="Times New Roman" w:eastAsia="宋体" w:cs="Times New Roman"/>
                <w:color w:val="auto"/>
                <w:sz w:val="24"/>
                <w:highlight w:val="none"/>
              </w:rPr>
              <w:t>。</w:t>
            </w:r>
          </w:p>
          <w:p w14:paraId="5F0A3180">
            <w:pPr>
              <w:pStyle w:val="49"/>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表4-</w:t>
            </w:r>
            <w:r>
              <w:rPr>
                <w:rFonts w:hint="default" w:ascii="Times New Roman" w:hAnsi="Times New Roman" w:eastAsia="宋体" w:cs="Times New Roman"/>
                <w:b/>
                <w:bCs/>
                <w:color w:val="auto"/>
                <w:szCs w:val="21"/>
                <w:highlight w:val="none"/>
                <w:lang w:val="en-US" w:eastAsia="zh-CN"/>
              </w:rPr>
              <w:t>19</w:t>
            </w:r>
            <w:r>
              <w:rPr>
                <w:rFonts w:hint="default" w:ascii="Times New Roman" w:hAnsi="Times New Roman" w:eastAsia="宋体" w:cs="Times New Roman"/>
                <w:b/>
                <w:bCs/>
                <w:color w:val="auto"/>
                <w:szCs w:val="21"/>
                <w:highlight w:val="none"/>
              </w:rPr>
              <w:t xml:space="preserve">  噪声监测计划一览表</w:t>
            </w:r>
          </w:p>
          <w:tbl>
            <w:tblPr>
              <w:tblStyle w:val="27"/>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2819"/>
              <w:gridCol w:w="2820"/>
            </w:tblGrid>
            <w:tr w14:paraId="22E6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9" w:type="dxa"/>
                  <w:vAlign w:val="center"/>
                </w:tcPr>
                <w:p w14:paraId="023230BB">
                  <w:pPr>
                    <w:pStyle w:val="49"/>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2819" w:type="dxa"/>
                  <w:vAlign w:val="center"/>
                </w:tcPr>
                <w:p w14:paraId="451B1253">
                  <w:pPr>
                    <w:pStyle w:val="49"/>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c>
                <w:tcPr>
                  <w:tcW w:w="2820" w:type="dxa"/>
                  <w:vAlign w:val="center"/>
                </w:tcPr>
                <w:p w14:paraId="38882244">
                  <w:pPr>
                    <w:pStyle w:val="49"/>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时间、频次</w:t>
                  </w:r>
                </w:p>
              </w:tc>
            </w:tr>
            <w:tr w14:paraId="3C60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9" w:type="dxa"/>
                  <w:vAlign w:val="center"/>
                </w:tcPr>
                <w:p w14:paraId="0590295F">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沿项目区厂界东、南、西、</w:t>
                  </w:r>
                </w:p>
                <w:p w14:paraId="6BBDBDE5">
                  <w:pPr>
                    <w:pStyle w:val="49"/>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北界外1m处布点监测</w:t>
                  </w:r>
                </w:p>
              </w:tc>
              <w:tc>
                <w:tcPr>
                  <w:tcW w:w="2819" w:type="dxa"/>
                  <w:vAlign w:val="center"/>
                </w:tcPr>
                <w:p w14:paraId="7FEF4E1C">
                  <w:pPr>
                    <w:pStyle w:val="49"/>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等效声级Leq（dB （A））</w:t>
                  </w:r>
                </w:p>
              </w:tc>
              <w:tc>
                <w:tcPr>
                  <w:tcW w:w="2820" w:type="dxa"/>
                  <w:vAlign w:val="center"/>
                </w:tcPr>
                <w:p w14:paraId="004CA373">
                  <w:pPr>
                    <w:pStyle w:val="49"/>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1次/季度</w:t>
                  </w:r>
                </w:p>
              </w:tc>
            </w:tr>
          </w:tbl>
          <w:p w14:paraId="403F9E7C">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四、固体废弃物</w:t>
            </w:r>
          </w:p>
          <w:p w14:paraId="539E3856">
            <w:pPr>
              <w:pStyle w:val="15"/>
              <w:adjustRightInd w:val="0"/>
              <w:snapToGrid w:val="0"/>
              <w:spacing w:line="360" w:lineRule="auto"/>
              <w:ind w:firstLine="480"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sz w:val="24"/>
                <w:highlight w:val="none"/>
              </w:rPr>
              <w:t>项目运营期产生的固体废物主要为一般工业固废、生活固废和危险废物。</w:t>
            </w:r>
          </w:p>
          <w:p w14:paraId="1A3244B8">
            <w:pPr>
              <w:numPr>
                <w:ilvl w:val="0"/>
                <w:numId w:val="5"/>
              </w:num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一般工业固体废物</w:t>
            </w:r>
          </w:p>
          <w:p w14:paraId="3A091CAF">
            <w:pPr>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（1）包装废料</w:t>
            </w:r>
          </w:p>
          <w:p w14:paraId="4D048F49">
            <w:pPr>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根据业主提供资料，包装废料产生量为</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t/a，统一收集后暂存于一般固体废物暂存区定期外售给废品收购站。</w:t>
            </w:r>
          </w:p>
          <w:p w14:paraId="5B7A8676">
            <w:pPr>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（2）边角料</w:t>
            </w:r>
          </w:p>
          <w:p w14:paraId="1F958011">
            <w:pPr>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①切割工序边角料</w:t>
            </w:r>
          </w:p>
          <w:p w14:paraId="1C5CD37C">
            <w:pPr>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根据业主提供资料，切割工序边角料产生量约为用量的0.4%</w:t>
            </w:r>
            <w:r>
              <w:rPr>
                <w:rFonts w:hint="default" w:ascii="Times New Roman" w:hAnsi="Times New Roman" w:eastAsia="宋体" w:cs="Times New Roman"/>
                <w:color w:val="auto"/>
                <w:sz w:val="24"/>
                <w:szCs w:val="28"/>
                <w:highlight w:val="none"/>
              </w:rPr>
              <w:t>，</w:t>
            </w:r>
            <w:r>
              <w:rPr>
                <w:rFonts w:hint="default" w:ascii="Times New Roman" w:hAnsi="Times New Roman" w:eastAsia="宋体" w:cs="Times New Roman"/>
                <w:color w:val="auto"/>
                <w:sz w:val="24"/>
                <w:highlight w:val="none"/>
              </w:rPr>
              <w:t>本项目金属原辅料（彩涂卷、镀锌方管、镀锌钢卷）</w:t>
            </w:r>
            <w:r>
              <w:rPr>
                <w:rFonts w:hint="default" w:ascii="Times New Roman" w:hAnsi="Times New Roman" w:eastAsia="宋体" w:cs="Times New Roman"/>
                <w:color w:val="auto"/>
                <w:sz w:val="24"/>
                <w:szCs w:val="28"/>
                <w:highlight w:val="none"/>
              </w:rPr>
              <w:t>用量为2400t，则边角料产生量为9.6t/a，</w:t>
            </w:r>
            <w:r>
              <w:rPr>
                <w:rFonts w:hint="default" w:ascii="Times New Roman" w:hAnsi="Times New Roman" w:eastAsia="宋体" w:cs="Times New Roman"/>
                <w:color w:val="auto"/>
                <w:sz w:val="24"/>
                <w:highlight w:val="none"/>
              </w:rPr>
              <w:t>统一收集后暂存于</w:t>
            </w:r>
            <w:r>
              <w:rPr>
                <w:rFonts w:hint="default" w:ascii="Times New Roman" w:hAnsi="Times New Roman" w:eastAsia="宋体" w:cs="Times New Roman"/>
                <w:color w:val="auto"/>
                <w:sz w:val="24"/>
                <w:highlight w:val="none"/>
                <w:lang w:bidi="ar"/>
              </w:rPr>
              <w:t>一般固体废物暂存区定期外售给废品收购站</w:t>
            </w:r>
            <w:r>
              <w:rPr>
                <w:rFonts w:hint="default" w:ascii="Times New Roman" w:hAnsi="Times New Roman" w:eastAsia="宋体" w:cs="Times New Roman"/>
                <w:color w:val="auto"/>
                <w:sz w:val="24"/>
                <w:highlight w:val="none"/>
              </w:rPr>
              <w:t>。</w:t>
            </w:r>
          </w:p>
          <w:p w14:paraId="28E6B3E5">
            <w:pPr>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②冲孔、剪切边角料</w:t>
            </w:r>
          </w:p>
          <w:p w14:paraId="3667CCF6">
            <w:pPr>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根据业主提供资料，冲孔、剪切边角料产生量约为用量的0.1%</w:t>
            </w:r>
            <w:r>
              <w:rPr>
                <w:rFonts w:hint="default" w:ascii="Times New Roman" w:hAnsi="Times New Roman" w:eastAsia="宋体" w:cs="Times New Roman"/>
                <w:color w:val="auto"/>
                <w:sz w:val="24"/>
                <w:szCs w:val="28"/>
                <w:highlight w:val="none"/>
              </w:rPr>
              <w:t>，</w:t>
            </w:r>
            <w:r>
              <w:rPr>
                <w:rFonts w:hint="default" w:ascii="Times New Roman" w:hAnsi="Times New Roman" w:eastAsia="宋体" w:cs="Times New Roman"/>
                <w:color w:val="auto"/>
                <w:sz w:val="24"/>
                <w:highlight w:val="none"/>
              </w:rPr>
              <w:t>本项目金属原辅料（镀锌方管、镀锌钢卷）</w:t>
            </w:r>
            <w:r>
              <w:rPr>
                <w:rFonts w:hint="default" w:ascii="Times New Roman" w:hAnsi="Times New Roman" w:eastAsia="宋体" w:cs="Times New Roman"/>
                <w:color w:val="auto"/>
                <w:sz w:val="24"/>
                <w:szCs w:val="28"/>
                <w:highlight w:val="none"/>
              </w:rPr>
              <w:t>用量为2080t，则边角料产生量为2.08t/a，</w:t>
            </w:r>
            <w:r>
              <w:rPr>
                <w:rFonts w:hint="default" w:ascii="Times New Roman" w:hAnsi="Times New Roman" w:eastAsia="宋体" w:cs="Times New Roman"/>
                <w:color w:val="auto"/>
                <w:sz w:val="24"/>
                <w:highlight w:val="none"/>
              </w:rPr>
              <w:t>统一收集后暂存于</w:t>
            </w:r>
            <w:r>
              <w:rPr>
                <w:rFonts w:hint="default" w:ascii="Times New Roman" w:hAnsi="Times New Roman" w:eastAsia="宋体" w:cs="Times New Roman"/>
                <w:color w:val="auto"/>
                <w:sz w:val="24"/>
                <w:highlight w:val="none"/>
                <w:lang w:bidi="ar"/>
              </w:rPr>
              <w:t>一般固体废物暂存区定期外售给废品收购站</w:t>
            </w:r>
            <w:r>
              <w:rPr>
                <w:rFonts w:hint="default" w:ascii="Times New Roman" w:hAnsi="Times New Roman" w:eastAsia="宋体" w:cs="Times New Roman"/>
                <w:color w:val="auto"/>
                <w:sz w:val="24"/>
                <w:highlight w:val="none"/>
              </w:rPr>
              <w:t>。</w:t>
            </w:r>
          </w:p>
          <w:p w14:paraId="0BFAB098">
            <w:pPr>
              <w:numPr>
                <w:ilvl w:val="0"/>
                <w:numId w:val="6"/>
              </w:numPr>
              <w:adjustRightInd w:val="0"/>
              <w:snapToGrid w:val="0"/>
              <w:spacing w:line="360" w:lineRule="auto"/>
              <w:ind w:left="-60" w:leftChars="0" w:firstLine="480" w:firstLineChars="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不合格产品</w:t>
            </w:r>
          </w:p>
          <w:p w14:paraId="63927652">
            <w:pPr>
              <w:adjustRightInd w:val="0"/>
              <w:snapToGrid w:val="0"/>
              <w:spacing w:line="360" w:lineRule="auto"/>
              <w:ind w:left="420" w:left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①板房加工过程不合格产品</w:t>
            </w:r>
          </w:p>
          <w:p w14:paraId="22327549">
            <w:pPr>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根据业主提供资料，板房加工过程不合格产品产生量约为10t/a，经统一收集后返回各工序再次加工处理。</w:t>
            </w:r>
          </w:p>
          <w:p w14:paraId="35A01644">
            <w:pPr>
              <w:adjustRightInd w:val="0"/>
              <w:snapToGrid w:val="0"/>
              <w:spacing w:line="360" w:lineRule="auto"/>
              <w:ind w:left="420" w:left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②烤烟架生产过程不合格产品</w:t>
            </w:r>
          </w:p>
          <w:p w14:paraId="24662FB5">
            <w:pPr>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根据业主提供资料，烟架生产过程不合格产品产生量约为8t/a，经统一收集后返回各工序再次加工处理。</w:t>
            </w:r>
          </w:p>
          <w:p w14:paraId="25C2CA29">
            <w:pPr>
              <w:pStyle w:val="77"/>
              <w:autoSpaceDE w:val="0"/>
              <w:autoSpaceDN w:val="0"/>
              <w:spacing w:line="360" w:lineRule="auto"/>
              <w:ind w:firstLine="482"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2、生活固废</w:t>
            </w:r>
          </w:p>
          <w:p w14:paraId="1271B1E0">
            <w:pPr>
              <w:pStyle w:val="77"/>
              <w:autoSpaceDE w:val="0"/>
              <w:autoSpaceDN w:val="0"/>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（1）生活垃圾</w:t>
            </w:r>
          </w:p>
          <w:p w14:paraId="6F8ADC95">
            <w:pPr>
              <w:pStyle w:val="77"/>
              <w:keepNext w:val="0"/>
              <w:keepLines w:val="0"/>
              <w:pageBreakBefore w:val="0"/>
              <w:widowControl w:val="0"/>
              <w:shd w:val="clear"/>
              <w:kinsoku/>
              <w:wordWrap/>
              <w:overflowPunct/>
              <w:topLinePunct w:val="0"/>
              <w:autoSpaceDE w:val="0"/>
              <w:autoSpaceDN w:val="0"/>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rPr>
              <w:t>项目工作人员数量为</w:t>
            </w:r>
            <w:r>
              <w:rPr>
                <w:rFonts w:hint="eastAsia" w:cs="Times New Roman"/>
                <w:b w:val="0"/>
                <w:bCs w:val="0"/>
                <w:color w:val="auto"/>
                <w:sz w:val="24"/>
                <w:szCs w:val="24"/>
                <w:highlight w:val="none"/>
                <w:lang w:val="en-US" w:eastAsia="zh-CN"/>
              </w:rPr>
              <w:t>60</w:t>
            </w:r>
            <w:r>
              <w:rPr>
                <w:rFonts w:hint="default" w:ascii="Times New Roman" w:hAnsi="Times New Roman" w:eastAsia="宋体" w:cs="Times New Roman"/>
                <w:b w:val="0"/>
                <w:bCs w:val="0"/>
                <w:color w:val="auto"/>
                <w:sz w:val="24"/>
                <w:szCs w:val="24"/>
                <w:highlight w:val="none"/>
                <w:lang w:val="en-US" w:eastAsia="zh-CN"/>
              </w:rPr>
              <w:t>人</w:t>
            </w:r>
            <w:r>
              <w:rPr>
                <w:rFonts w:hint="default" w:ascii="Times New Roman" w:hAnsi="Times New Roman" w:eastAsia="宋体" w:cs="Times New Roman"/>
                <w:b w:val="0"/>
                <w:bCs w:val="0"/>
                <w:color w:val="auto"/>
                <w:sz w:val="24"/>
                <w:szCs w:val="24"/>
                <w:highlight w:val="none"/>
              </w:rPr>
              <w:t>，根据城镇生活源产排污系数手册，</w:t>
            </w:r>
            <w:r>
              <w:rPr>
                <w:rFonts w:hint="default" w:ascii="Times New Roman" w:hAnsi="Times New Roman" w:eastAsia="宋体" w:cs="Times New Roman"/>
                <w:b w:val="0"/>
                <w:bCs w:val="0"/>
                <w:color w:val="auto"/>
                <w:sz w:val="24"/>
                <w:szCs w:val="24"/>
                <w:highlight w:val="none"/>
                <w:lang w:eastAsia="zh-CN"/>
              </w:rPr>
              <w:t>食宿</w:t>
            </w:r>
            <w:r>
              <w:rPr>
                <w:rFonts w:hint="default" w:ascii="Times New Roman" w:hAnsi="Times New Roman" w:eastAsia="宋体" w:cs="Times New Roman"/>
                <w:b w:val="0"/>
                <w:bCs w:val="0"/>
                <w:color w:val="auto"/>
                <w:sz w:val="24"/>
                <w:szCs w:val="24"/>
                <w:highlight w:val="none"/>
              </w:rPr>
              <w:t>工作人员生活垃圾产生量按1kg/d·人计算，则员工生活垃圾的产生量为</w:t>
            </w:r>
            <w:r>
              <w:rPr>
                <w:rFonts w:hint="eastAsia" w:cs="Times New Roman"/>
                <w:b w:val="0"/>
                <w:bCs w:val="0"/>
                <w:color w:val="auto"/>
                <w:sz w:val="24"/>
                <w:szCs w:val="24"/>
                <w:highlight w:val="none"/>
                <w:lang w:val="en-US" w:eastAsia="zh-CN"/>
              </w:rPr>
              <w:t>60</w:t>
            </w:r>
            <w:r>
              <w:rPr>
                <w:rFonts w:hint="default" w:ascii="Times New Roman" w:hAnsi="Times New Roman" w:eastAsia="宋体" w:cs="Times New Roman"/>
                <w:b w:val="0"/>
                <w:bCs w:val="0"/>
                <w:color w:val="auto"/>
                <w:sz w:val="24"/>
                <w:szCs w:val="24"/>
                <w:highlight w:val="none"/>
              </w:rPr>
              <w:t>kg/d，</w:t>
            </w:r>
            <w:r>
              <w:rPr>
                <w:rFonts w:hint="eastAsia" w:cs="Times New Roman"/>
                <w:b w:val="0"/>
                <w:bCs w:val="0"/>
                <w:color w:val="auto"/>
                <w:sz w:val="24"/>
                <w:szCs w:val="24"/>
                <w:highlight w:val="none"/>
                <w:lang w:val="en-US" w:eastAsia="zh-CN"/>
              </w:rPr>
              <w:t>15</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kern w:val="0"/>
                <w:sz w:val="24"/>
                <w:szCs w:val="24"/>
                <w:highlight w:val="none"/>
              </w:rPr>
              <w:t>生活垃圾</w:t>
            </w:r>
            <w:r>
              <w:rPr>
                <w:rFonts w:hint="default" w:ascii="Times New Roman" w:hAnsi="Times New Roman" w:eastAsia="宋体" w:cs="Times New Roman"/>
                <w:b w:val="0"/>
                <w:bCs w:val="0"/>
                <w:color w:val="auto"/>
                <w:kern w:val="0"/>
                <w:sz w:val="24"/>
                <w:szCs w:val="24"/>
                <w:highlight w:val="none"/>
                <w:lang w:eastAsia="zh-CN"/>
              </w:rPr>
              <w:t>由项目区工作人员</w:t>
            </w:r>
            <w:r>
              <w:rPr>
                <w:rFonts w:hint="default" w:ascii="Times New Roman" w:hAnsi="Times New Roman" w:eastAsia="宋体" w:cs="Times New Roman"/>
                <w:b w:val="0"/>
                <w:bCs w:val="0"/>
                <w:color w:val="auto"/>
                <w:sz w:val="24"/>
                <w:szCs w:val="24"/>
                <w:highlight w:val="none"/>
              </w:rPr>
              <w:t>使用</w:t>
            </w:r>
            <w:r>
              <w:rPr>
                <w:rFonts w:hint="default" w:ascii="Times New Roman" w:hAnsi="Times New Roman" w:eastAsia="宋体" w:cs="Times New Roman"/>
                <w:b w:val="0"/>
                <w:bCs w:val="0"/>
                <w:color w:val="auto"/>
                <w:sz w:val="24"/>
                <w:szCs w:val="24"/>
                <w:highlight w:val="none"/>
                <w:lang w:eastAsia="zh-CN"/>
              </w:rPr>
              <w:t>带盖</w:t>
            </w:r>
            <w:r>
              <w:rPr>
                <w:rFonts w:hint="default" w:ascii="Times New Roman" w:hAnsi="Times New Roman" w:eastAsia="宋体" w:cs="Times New Roman"/>
                <w:b w:val="0"/>
                <w:bCs w:val="0"/>
                <w:color w:val="auto"/>
                <w:sz w:val="24"/>
                <w:szCs w:val="24"/>
                <w:highlight w:val="none"/>
              </w:rPr>
              <w:t>式生活垃圾收</w:t>
            </w:r>
            <w:r>
              <w:rPr>
                <w:rFonts w:hint="default" w:ascii="Times New Roman" w:hAnsi="Times New Roman" w:eastAsia="宋体" w:cs="Times New Roman"/>
                <w:b w:val="0"/>
                <w:bCs w:val="0"/>
                <w:color w:val="auto"/>
                <w:kern w:val="2"/>
                <w:sz w:val="24"/>
                <w:szCs w:val="24"/>
                <w:highlight w:val="none"/>
              </w:rPr>
              <w:t>集桶</w:t>
            </w:r>
            <w:r>
              <w:rPr>
                <w:rFonts w:hint="default" w:ascii="Times New Roman" w:hAnsi="Times New Roman" w:eastAsia="宋体" w:cs="Times New Roman"/>
                <w:b w:val="0"/>
                <w:bCs w:val="0"/>
                <w:color w:val="auto"/>
                <w:kern w:val="0"/>
                <w:sz w:val="24"/>
                <w:szCs w:val="24"/>
                <w:highlight w:val="none"/>
                <w:lang w:eastAsia="zh-CN"/>
              </w:rPr>
              <w:t>统一</w:t>
            </w:r>
            <w:r>
              <w:rPr>
                <w:rFonts w:hint="default" w:ascii="Times New Roman" w:hAnsi="Times New Roman" w:eastAsia="宋体" w:cs="Times New Roman"/>
                <w:b w:val="0"/>
                <w:bCs w:val="0"/>
                <w:color w:val="auto"/>
                <w:kern w:val="0"/>
                <w:sz w:val="24"/>
                <w:szCs w:val="24"/>
                <w:highlight w:val="none"/>
              </w:rPr>
              <w:t>收集后</w:t>
            </w:r>
            <w:r>
              <w:rPr>
                <w:rFonts w:hint="default" w:ascii="Times New Roman" w:hAnsi="Times New Roman" w:eastAsia="宋体" w:cs="Times New Roman"/>
                <w:b w:val="0"/>
                <w:bCs w:val="0"/>
                <w:color w:val="auto"/>
                <w:kern w:val="0"/>
                <w:sz w:val="24"/>
                <w:szCs w:val="24"/>
                <w:highlight w:val="none"/>
                <w:lang w:eastAsia="zh-CN"/>
              </w:rPr>
              <w:t>由当地</w:t>
            </w:r>
            <w:r>
              <w:rPr>
                <w:rFonts w:hint="default" w:ascii="Times New Roman" w:hAnsi="Times New Roman" w:eastAsia="宋体" w:cs="Times New Roman"/>
                <w:b w:val="0"/>
                <w:bCs w:val="0"/>
                <w:color w:val="auto"/>
                <w:kern w:val="0"/>
                <w:sz w:val="24"/>
                <w:szCs w:val="24"/>
                <w:highlight w:val="none"/>
              </w:rPr>
              <w:t>环卫部门</w:t>
            </w:r>
            <w:r>
              <w:rPr>
                <w:rFonts w:hint="default" w:ascii="Times New Roman" w:hAnsi="Times New Roman" w:eastAsia="宋体" w:cs="Times New Roman"/>
                <w:b w:val="0"/>
                <w:bCs w:val="0"/>
                <w:color w:val="auto"/>
                <w:kern w:val="0"/>
                <w:sz w:val="24"/>
                <w:szCs w:val="24"/>
                <w:highlight w:val="none"/>
                <w:lang w:eastAsia="zh-CN"/>
              </w:rPr>
              <w:t>定期</w:t>
            </w:r>
            <w:r>
              <w:rPr>
                <w:rFonts w:hint="default" w:ascii="Times New Roman" w:hAnsi="Times New Roman" w:eastAsia="宋体" w:cs="Times New Roman"/>
                <w:b w:val="0"/>
                <w:bCs w:val="0"/>
                <w:color w:val="auto"/>
                <w:sz w:val="24"/>
                <w:szCs w:val="24"/>
                <w:highlight w:val="none"/>
              </w:rPr>
              <w:t>清运</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处置</w:t>
            </w:r>
            <w:r>
              <w:rPr>
                <w:rFonts w:hint="default" w:ascii="Times New Roman" w:hAnsi="Times New Roman" w:eastAsia="宋体" w:cs="Times New Roman"/>
                <w:b w:val="0"/>
                <w:bCs w:val="0"/>
                <w:color w:val="auto"/>
                <w:kern w:val="0"/>
                <w:sz w:val="24"/>
                <w:szCs w:val="24"/>
                <w:highlight w:val="none"/>
              </w:rPr>
              <w:t>。</w:t>
            </w:r>
          </w:p>
          <w:p w14:paraId="7723F024">
            <w:pPr>
              <w:pStyle w:val="77"/>
              <w:autoSpaceDE w:val="0"/>
              <w:autoSpaceDN w:val="0"/>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r>
              <w:rPr>
                <w:rFonts w:hint="eastAsia" w:cs="Times New Roman"/>
                <w:color w:val="auto"/>
                <w:highlight w:val="none"/>
                <w:lang w:val="en-US" w:eastAsia="zh-CN"/>
              </w:rPr>
              <w:t>2</w:t>
            </w:r>
            <w:r>
              <w:rPr>
                <w:rFonts w:hint="default" w:ascii="Times New Roman" w:hAnsi="Times New Roman" w:eastAsia="宋体" w:cs="Times New Roman"/>
                <w:color w:val="auto"/>
                <w:highlight w:val="none"/>
              </w:rPr>
              <w:t>）餐厨垃圾</w:t>
            </w:r>
          </w:p>
          <w:p w14:paraId="66669F16">
            <w:pPr>
              <w:pStyle w:val="77"/>
              <w:autoSpaceDE w:val="0"/>
              <w:autoSpaceDN w:val="0"/>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食堂餐厨垃圾主要为食品加工过程中产生的剩饭剩菜及隔油池废油，根据相关经验数据，餐厨垃圾以平均0.3kg/人次•d计，食堂就餐人数60人/d，则产生餐厨垃圾为18kg/d，4.5t/a。食堂餐厨垃圾通过加盖桶收集后由有资质的单位定期清运、处置。</w:t>
            </w:r>
          </w:p>
          <w:p w14:paraId="3C125991">
            <w:pPr>
              <w:pStyle w:val="77"/>
              <w:autoSpaceDE w:val="0"/>
              <w:autoSpaceDN w:val="0"/>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r>
              <w:rPr>
                <w:rFonts w:hint="eastAsia" w:cs="Times New Roman"/>
                <w:color w:val="auto"/>
                <w:highlight w:val="none"/>
                <w:lang w:val="en-US" w:eastAsia="zh-CN"/>
              </w:rPr>
              <w:t>3</w:t>
            </w:r>
            <w:r>
              <w:rPr>
                <w:rFonts w:hint="default" w:ascii="Times New Roman" w:hAnsi="Times New Roman" w:eastAsia="宋体" w:cs="Times New Roman"/>
                <w:color w:val="auto"/>
                <w:highlight w:val="none"/>
              </w:rPr>
              <w:t>）化粪池</w:t>
            </w:r>
            <w:r>
              <w:rPr>
                <w:rFonts w:hint="eastAsia" w:cs="Times New Roman"/>
                <w:color w:val="auto"/>
                <w:highlight w:val="none"/>
                <w:lang w:eastAsia="zh-CN"/>
              </w:rPr>
              <w:t>、</w:t>
            </w:r>
            <w:r>
              <w:rPr>
                <w:rFonts w:hint="eastAsia" w:cs="Times New Roman"/>
                <w:color w:val="auto"/>
                <w:highlight w:val="none"/>
                <w:lang w:val="en-US" w:eastAsia="zh-CN"/>
              </w:rPr>
              <w:t>一体化污水处理站</w:t>
            </w:r>
            <w:r>
              <w:rPr>
                <w:rFonts w:hint="default" w:ascii="Times New Roman" w:hAnsi="Times New Roman" w:eastAsia="宋体" w:cs="Times New Roman"/>
                <w:color w:val="auto"/>
                <w:highlight w:val="none"/>
              </w:rPr>
              <w:t>污泥</w:t>
            </w:r>
          </w:p>
          <w:p w14:paraId="1ED0D965">
            <w:pPr>
              <w:pStyle w:val="77"/>
              <w:autoSpaceDE w:val="0"/>
              <w:autoSpaceDN w:val="0"/>
              <w:spacing w:line="360" w:lineRule="auto"/>
              <w:ind w:firstLine="46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b w:val="0"/>
                <w:bCs w:val="0"/>
                <w:color w:val="auto"/>
                <w:spacing w:val="-5"/>
                <w:sz w:val="24"/>
                <w:szCs w:val="24"/>
                <w:highlight w:val="none"/>
              </w:rPr>
              <w:t>化粪池</w:t>
            </w:r>
            <w:r>
              <w:rPr>
                <w:rFonts w:hint="default" w:ascii="Times New Roman" w:hAnsi="Times New Roman" w:eastAsia="宋体" w:cs="Times New Roman"/>
                <w:b w:val="0"/>
                <w:bCs w:val="0"/>
                <w:color w:val="auto"/>
                <w:spacing w:val="-5"/>
                <w:sz w:val="24"/>
                <w:szCs w:val="24"/>
                <w:highlight w:val="none"/>
                <w:lang w:eastAsia="zh-CN"/>
              </w:rPr>
              <w:t>及一体化生活污水处理站</w:t>
            </w:r>
            <w:r>
              <w:rPr>
                <w:rFonts w:hint="default" w:ascii="Times New Roman" w:hAnsi="Times New Roman" w:eastAsia="宋体" w:cs="Times New Roman"/>
                <w:b w:val="0"/>
                <w:bCs w:val="0"/>
                <w:color w:val="auto"/>
                <w:spacing w:val="-5"/>
                <w:sz w:val="24"/>
                <w:szCs w:val="24"/>
                <w:highlight w:val="none"/>
              </w:rPr>
              <w:t>污泥产生量根据《室外排水设计规范》提供的数据，按每人每日</w:t>
            </w:r>
            <w:r>
              <w:rPr>
                <w:rFonts w:hint="default" w:ascii="Times New Roman" w:hAnsi="Times New Roman" w:eastAsia="宋体" w:cs="Times New Roman"/>
                <w:b w:val="0"/>
                <w:bCs w:val="0"/>
                <w:color w:val="auto"/>
                <w:sz w:val="24"/>
                <w:szCs w:val="24"/>
                <w:highlight w:val="none"/>
              </w:rPr>
              <w:t>初级沉淀池污泥（干）产生量14~27g，本次计算取20g，污泥含水率</w:t>
            </w:r>
            <w:r>
              <w:rPr>
                <w:rFonts w:hint="default" w:ascii="Times New Roman" w:hAnsi="Times New Roman" w:eastAsia="宋体" w:cs="Times New Roman"/>
                <w:b w:val="0"/>
                <w:bCs w:val="0"/>
                <w:color w:val="auto"/>
                <w:spacing w:val="-1"/>
                <w:sz w:val="24"/>
                <w:szCs w:val="24"/>
                <w:highlight w:val="none"/>
              </w:rPr>
              <w:t>大概在</w:t>
            </w:r>
            <w:r>
              <w:rPr>
                <w:rFonts w:hint="default" w:ascii="Times New Roman" w:hAnsi="Times New Roman" w:eastAsia="宋体" w:cs="Times New Roman"/>
                <w:b w:val="0"/>
                <w:bCs w:val="0"/>
                <w:color w:val="auto"/>
                <w:sz w:val="24"/>
                <w:szCs w:val="24"/>
                <w:highlight w:val="none"/>
              </w:rPr>
              <w:t>90％左右，项目工作人员为</w:t>
            </w:r>
            <w:r>
              <w:rPr>
                <w:rFonts w:hint="eastAsia" w:cs="Times New Roman"/>
                <w:b w:val="0"/>
                <w:bCs w:val="0"/>
                <w:color w:val="auto"/>
                <w:sz w:val="24"/>
                <w:szCs w:val="24"/>
                <w:highlight w:val="none"/>
                <w:lang w:val="en-US" w:eastAsia="zh-CN"/>
              </w:rPr>
              <w:t>60</w:t>
            </w:r>
            <w:r>
              <w:rPr>
                <w:rFonts w:hint="default" w:ascii="Times New Roman" w:hAnsi="Times New Roman" w:eastAsia="宋体" w:cs="Times New Roman"/>
                <w:b w:val="0"/>
                <w:bCs w:val="0"/>
                <w:color w:val="auto"/>
                <w:sz w:val="24"/>
                <w:szCs w:val="24"/>
                <w:highlight w:val="none"/>
              </w:rPr>
              <w:t>人，则化粪池</w:t>
            </w:r>
            <w:r>
              <w:rPr>
                <w:rFonts w:hint="default" w:ascii="Times New Roman" w:hAnsi="Times New Roman" w:eastAsia="宋体" w:cs="Times New Roman"/>
                <w:b w:val="0"/>
                <w:bCs w:val="0"/>
                <w:color w:val="auto"/>
                <w:spacing w:val="-5"/>
                <w:sz w:val="24"/>
                <w:szCs w:val="24"/>
                <w:highlight w:val="none"/>
                <w:lang w:eastAsia="zh-CN"/>
              </w:rPr>
              <w:t>及一体化生活污水处理站污泥</w:t>
            </w:r>
            <w:r>
              <w:rPr>
                <w:rFonts w:hint="default" w:ascii="Times New Roman" w:hAnsi="Times New Roman" w:eastAsia="宋体" w:cs="Times New Roman"/>
                <w:b w:val="0"/>
                <w:bCs w:val="0"/>
                <w:color w:val="auto"/>
                <w:sz w:val="24"/>
                <w:szCs w:val="24"/>
                <w:highlight w:val="none"/>
              </w:rPr>
              <w:t>的产生量约</w:t>
            </w:r>
            <w:r>
              <w:rPr>
                <w:rFonts w:hint="eastAsia" w:cs="Times New Roman"/>
                <w:b w:val="0"/>
                <w:bCs w:val="0"/>
                <w:color w:val="auto"/>
                <w:sz w:val="24"/>
                <w:szCs w:val="24"/>
                <w:highlight w:val="none"/>
                <w:lang w:val="en-US" w:eastAsia="zh-CN"/>
              </w:rPr>
              <w:t>1.2</w:t>
            </w:r>
            <w:r>
              <w:rPr>
                <w:rFonts w:hint="default" w:ascii="Times New Roman" w:hAnsi="Times New Roman" w:eastAsia="宋体" w:cs="Times New Roman"/>
                <w:b w:val="0"/>
                <w:bCs w:val="0"/>
                <w:color w:val="auto"/>
                <w:spacing w:val="-3"/>
                <w:sz w:val="24"/>
                <w:szCs w:val="24"/>
                <w:highlight w:val="none"/>
              </w:rPr>
              <w:t>kg/d，</w:t>
            </w:r>
            <w:r>
              <w:rPr>
                <w:rFonts w:hint="default" w:ascii="Times New Roman" w:hAnsi="Times New Roman" w:eastAsia="宋体" w:cs="Times New Roman"/>
                <w:b w:val="0"/>
                <w:bCs w:val="0"/>
                <w:color w:val="auto"/>
                <w:spacing w:val="-3"/>
                <w:sz w:val="24"/>
                <w:szCs w:val="24"/>
                <w:highlight w:val="none"/>
                <w:lang w:val="en-US" w:eastAsia="zh-CN"/>
              </w:rPr>
              <w:t>0.</w:t>
            </w:r>
            <w:r>
              <w:rPr>
                <w:rFonts w:hint="eastAsia" w:cs="Times New Roman"/>
                <w:b w:val="0"/>
                <w:bCs w:val="0"/>
                <w:color w:val="auto"/>
                <w:spacing w:val="-3"/>
                <w:sz w:val="24"/>
                <w:szCs w:val="24"/>
                <w:highlight w:val="none"/>
                <w:lang w:val="en-US" w:eastAsia="zh-CN"/>
              </w:rPr>
              <w:t>3</w:t>
            </w:r>
            <w:r>
              <w:rPr>
                <w:rFonts w:hint="default" w:ascii="Times New Roman" w:hAnsi="Times New Roman" w:eastAsia="宋体" w:cs="Times New Roman"/>
                <w:b w:val="0"/>
                <w:bCs w:val="0"/>
                <w:color w:val="auto"/>
                <w:sz w:val="24"/>
                <w:szCs w:val="24"/>
                <w:highlight w:val="none"/>
              </w:rPr>
              <w:t>t/a，委托环卫部门定期清掏清运处置。</w:t>
            </w:r>
          </w:p>
          <w:p w14:paraId="56418799">
            <w:pPr>
              <w:pStyle w:val="77"/>
              <w:tabs>
                <w:tab w:val="left" w:pos="5780"/>
              </w:tabs>
              <w:autoSpaceDE w:val="0"/>
              <w:autoSpaceDN w:val="0"/>
              <w:spacing w:line="360" w:lineRule="auto"/>
              <w:ind w:firstLine="482" w:firstLineChars="200"/>
              <w:rPr>
                <w:rFonts w:hint="eastAsia" w:ascii="Times New Roman" w:hAnsi="Times New Roman" w:eastAsia="宋体" w:cs="Times New Roman"/>
                <w:b/>
                <w:bCs/>
                <w:color w:val="auto"/>
                <w:highlight w:val="none"/>
                <w:lang w:eastAsia="zh-CN"/>
              </w:rPr>
            </w:pPr>
            <w:r>
              <w:rPr>
                <w:rFonts w:hint="default" w:ascii="Times New Roman" w:hAnsi="Times New Roman" w:eastAsia="宋体" w:cs="Times New Roman"/>
                <w:b/>
                <w:bCs/>
                <w:color w:val="auto"/>
                <w:highlight w:val="none"/>
              </w:rPr>
              <w:t>3、危险废物</w:t>
            </w:r>
            <w:r>
              <w:rPr>
                <w:rFonts w:hint="eastAsia" w:cs="Times New Roman"/>
                <w:b/>
                <w:bCs/>
                <w:color w:val="auto"/>
                <w:highlight w:val="none"/>
                <w:lang w:eastAsia="zh-CN"/>
              </w:rPr>
              <w:tab/>
            </w:r>
          </w:p>
          <w:p w14:paraId="7BA66E25">
            <w:pPr>
              <w:pStyle w:val="77"/>
              <w:autoSpaceDE w:val="0"/>
              <w:autoSpaceDN w:val="0"/>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（1）原料桶</w:t>
            </w:r>
          </w:p>
          <w:p w14:paraId="13BFCCE8">
            <w:pPr>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根据业主提供资料，</w:t>
            </w:r>
            <w:r>
              <w:rPr>
                <w:rFonts w:hint="default" w:ascii="Times New Roman" w:hAnsi="Times New Roman" w:eastAsia="宋体" w:cs="Times New Roman"/>
                <w:color w:val="auto"/>
                <w:sz w:val="24"/>
                <w:highlight w:val="none"/>
                <w:lang w:bidi="ar"/>
              </w:rPr>
              <w:t>巴斯夫黑料原料桶产生量约为1000个/a。组合聚醚原料桶产生量约为1000个/a。粘贴剂原料桶产生量约为36个/a。原料桶重量分别为20kg/个、16kg/个、14kg/个。</w:t>
            </w:r>
            <w:r>
              <w:rPr>
                <w:rFonts w:hint="default" w:ascii="Times New Roman" w:hAnsi="Times New Roman" w:eastAsia="宋体" w:cs="Times New Roman"/>
                <w:color w:val="auto"/>
                <w:sz w:val="24"/>
                <w:highlight w:val="none"/>
              </w:rPr>
              <w:t>则本项目年总产36.504t原料桶。根据《国家危险废物名录》（2021版），</w:t>
            </w:r>
            <w:r>
              <w:rPr>
                <w:rFonts w:hint="default" w:ascii="Times New Roman" w:hAnsi="Times New Roman" w:eastAsia="宋体" w:cs="Times New Roman"/>
                <w:color w:val="auto"/>
                <w:sz w:val="24"/>
                <w:highlight w:val="none"/>
                <w:lang w:bidi="ar"/>
              </w:rPr>
              <w:t>巴斯夫黑料、组合聚醚、粘贴剂</w:t>
            </w:r>
            <w:r>
              <w:rPr>
                <w:rFonts w:hint="default" w:ascii="Times New Roman" w:hAnsi="Times New Roman" w:eastAsia="宋体" w:cs="Times New Roman"/>
                <w:color w:val="auto"/>
                <w:sz w:val="24"/>
                <w:highlight w:val="none"/>
              </w:rPr>
              <w:t>原料桶属于HW49其他废物，危废代码为900-041-49</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原料桶统一收集后暂存于危废暂存间，厂家定期回收利用。</w:t>
            </w:r>
          </w:p>
          <w:p w14:paraId="791A0C8E">
            <w:pPr>
              <w:pStyle w:val="77"/>
              <w:autoSpaceDE w:val="0"/>
              <w:autoSpaceDN w:val="0"/>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（2）废气处理过程产生的废活性炭</w:t>
            </w:r>
          </w:p>
          <w:p w14:paraId="2391160C">
            <w:pPr>
              <w:pStyle w:val="9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2"/>
                <w:sz w:val="24"/>
                <w:highlight w:val="none"/>
              </w:rPr>
              <w:t>项目生产废气采用1套</w:t>
            </w:r>
            <w:r>
              <w:rPr>
                <w:rFonts w:hint="eastAsia" w:eastAsia="宋体" w:cs="Times New Roman"/>
                <w:color w:val="auto"/>
                <w:kern w:val="2"/>
                <w:sz w:val="24"/>
                <w:highlight w:val="none"/>
                <w:lang w:eastAsia="zh-CN"/>
              </w:rPr>
              <w:t>“</w:t>
            </w:r>
            <w:r>
              <w:rPr>
                <w:rFonts w:hint="default" w:ascii="Times New Roman" w:hAnsi="Times New Roman" w:eastAsia="宋体" w:cs="Times New Roman"/>
                <w:color w:val="auto"/>
                <w:sz w:val="24"/>
                <w:highlight w:val="none"/>
              </w:rPr>
              <w:t>三级活性炭吸附装置</w:t>
            </w:r>
            <w:r>
              <w:rPr>
                <w:rFonts w:hint="eastAsia" w:eastAsia="宋体" w:cs="Times New Roman"/>
                <w:color w:val="auto"/>
                <w:sz w:val="24"/>
                <w:highlight w:val="none"/>
                <w:lang w:eastAsia="zh-CN"/>
              </w:rPr>
              <w:t>”</w:t>
            </w:r>
            <w:r>
              <w:rPr>
                <w:rFonts w:hint="default" w:ascii="Times New Roman" w:hAnsi="Times New Roman" w:eastAsia="宋体" w:cs="Times New Roman"/>
                <w:color w:val="auto"/>
                <w:sz w:val="24"/>
                <w:highlight w:val="none"/>
              </w:rPr>
              <w:t>，运营过程中会产生废活性炭。</w:t>
            </w:r>
            <w:r>
              <w:rPr>
                <w:rFonts w:hint="default" w:ascii="Times New Roman" w:hAnsi="Times New Roman" w:eastAsia="宋体" w:cs="Times New Roman"/>
                <w:color w:val="auto"/>
                <w:sz w:val="24"/>
                <w:highlight w:val="none"/>
                <w:lang w:bidi="en-US"/>
              </w:rPr>
              <w:t>本项目使用</w:t>
            </w:r>
            <w:r>
              <w:rPr>
                <w:rFonts w:hint="default" w:ascii="Times New Roman" w:hAnsi="Times New Roman" w:eastAsia="宋体" w:cs="Times New Roman"/>
                <w:color w:val="auto"/>
                <w:sz w:val="24"/>
                <w:highlight w:val="none"/>
              </w:rPr>
              <w:t>活性炭处理设施对</w:t>
            </w:r>
            <w:r>
              <w:rPr>
                <w:rFonts w:hint="default" w:ascii="Times New Roman" w:hAnsi="Times New Roman" w:eastAsia="宋体" w:cs="Times New Roman"/>
                <w:bCs/>
                <w:color w:val="auto"/>
                <w:sz w:val="24"/>
                <w:highlight w:val="none"/>
              </w:rPr>
              <w:t>有组织废气进行吸附</w:t>
            </w:r>
            <w:r>
              <w:rPr>
                <w:rFonts w:hint="default" w:ascii="Times New Roman" w:hAnsi="Times New Roman" w:eastAsia="宋体" w:cs="Times New Roman"/>
                <w:color w:val="auto"/>
                <w:sz w:val="24"/>
                <w:highlight w:val="none"/>
              </w:rPr>
              <w:t>，活性炭重复使用一段时间后会失效，参考陆良杰、王京刚在《化工环保》2007年05期发表的《挥发性有机物的物化性质与活性炭饱和吸附量的相关性研究》，活性炭对挥发性有机废气的饱和吸附量为280mg/g，项目共设置1套</w:t>
            </w:r>
            <w:r>
              <w:rPr>
                <w:rFonts w:hint="eastAsia"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三级活性炭吸附</w:t>
            </w:r>
            <w:r>
              <w:rPr>
                <w:rFonts w:hint="eastAsia" w:eastAsia="宋体" w:cs="Times New Roman"/>
                <w:color w:val="auto"/>
                <w:sz w:val="24"/>
                <w:highlight w:val="none"/>
                <w:lang w:eastAsia="zh-CN"/>
              </w:rPr>
              <w:t>”</w:t>
            </w:r>
            <w:r>
              <w:rPr>
                <w:rFonts w:hint="default" w:ascii="Times New Roman" w:hAnsi="Times New Roman" w:eastAsia="宋体" w:cs="Times New Roman"/>
                <w:color w:val="auto"/>
                <w:sz w:val="24"/>
                <w:highlight w:val="none"/>
              </w:rPr>
              <w:t>装置，吸附挥发性有机废气量为1</w:t>
            </w:r>
            <w:r>
              <w:rPr>
                <w:rFonts w:hint="default" w:ascii="Times New Roman" w:hAnsi="Times New Roman" w:eastAsia="宋体" w:cs="Times New Roman"/>
                <w:color w:val="auto"/>
                <w:sz w:val="24"/>
                <w:highlight w:val="none"/>
                <w:lang w:val="en-US" w:eastAsia="zh-CN"/>
              </w:rPr>
              <w:t>.</w:t>
            </w:r>
            <w:r>
              <w:rPr>
                <w:rFonts w:hint="eastAsia" w:eastAsia="宋体" w:cs="Times New Roman"/>
                <w:color w:val="auto"/>
                <w:sz w:val="24"/>
                <w:highlight w:val="none"/>
                <w:lang w:val="en-US" w:eastAsia="zh-CN"/>
              </w:rPr>
              <w:t>2667</w:t>
            </w:r>
            <w:r>
              <w:rPr>
                <w:rFonts w:hint="default" w:ascii="Times New Roman" w:hAnsi="Times New Roman" w:eastAsia="宋体" w:cs="Times New Roman"/>
                <w:color w:val="auto"/>
                <w:sz w:val="24"/>
                <w:highlight w:val="none"/>
              </w:rPr>
              <w:t>t，则活性炭用量为</w:t>
            </w:r>
            <w:r>
              <w:rPr>
                <w:rFonts w:hint="eastAsia" w:eastAsia="宋体" w:cs="Times New Roman"/>
                <w:color w:val="auto"/>
                <w:sz w:val="24"/>
                <w:highlight w:val="none"/>
                <w:lang w:val="en-US" w:eastAsia="zh-CN"/>
              </w:rPr>
              <w:t>4.5239</w:t>
            </w:r>
            <w:r>
              <w:rPr>
                <w:rFonts w:hint="default" w:ascii="Times New Roman" w:hAnsi="Times New Roman" w:eastAsia="宋体" w:cs="Times New Roman"/>
                <w:color w:val="auto"/>
                <w:sz w:val="24"/>
                <w:highlight w:val="none"/>
              </w:rPr>
              <w:t>t/a，废活性炭产生量为</w:t>
            </w:r>
            <w:r>
              <w:rPr>
                <w:rFonts w:hint="eastAsia" w:eastAsia="宋体" w:cs="Times New Roman"/>
                <w:color w:val="auto"/>
                <w:sz w:val="24"/>
                <w:highlight w:val="none"/>
                <w:lang w:val="en-US" w:eastAsia="zh-CN"/>
              </w:rPr>
              <w:t>5.7906</w:t>
            </w:r>
            <w:r>
              <w:rPr>
                <w:rFonts w:hint="default" w:ascii="Times New Roman" w:hAnsi="Times New Roman" w:eastAsia="宋体" w:cs="Times New Roman"/>
                <w:color w:val="auto"/>
                <w:sz w:val="24"/>
                <w:highlight w:val="none"/>
              </w:rPr>
              <w:t>t/a。</w:t>
            </w:r>
            <w:r>
              <w:rPr>
                <w:rFonts w:hint="default" w:ascii="Times New Roman" w:hAnsi="Times New Roman" w:eastAsia="宋体" w:cs="Times New Roman"/>
                <w:color w:val="auto"/>
                <w:sz w:val="24"/>
                <w:highlight w:val="none"/>
                <w:lang w:bidi="ar"/>
              </w:rPr>
              <w:t>根据《国家危险废物名录》（2021年版），废活性炭属于</w:t>
            </w:r>
            <w:r>
              <w:rPr>
                <w:rFonts w:hint="default" w:ascii="Times New Roman" w:hAnsi="Times New Roman" w:eastAsia="宋体" w:cs="Times New Roman"/>
                <w:color w:val="auto"/>
                <w:sz w:val="24"/>
                <w:highlight w:val="none"/>
              </w:rPr>
              <w:t>HW49其他废物类危险废物，危废代码为</w:t>
            </w:r>
            <w:r>
              <w:rPr>
                <w:rFonts w:hint="default" w:ascii="Times New Roman" w:hAnsi="Times New Roman" w:eastAsia="宋体" w:cs="Times New Roman"/>
                <w:bCs/>
                <w:color w:val="auto"/>
                <w:sz w:val="24"/>
                <w:highlight w:val="none"/>
              </w:rPr>
              <w:t>900-039-49</w:t>
            </w:r>
            <w:r>
              <w:rPr>
                <w:rFonts w:hint="default" w:ascii="Times New Roman" w:hAnsi="Times New Roman" w:eastAsia="宋体" w:cs="Times New Roman"/>
                <w:color w:val="auto"/>
                <w:sz w:val="24"/>
                <w:highlight w:val="none"/>
              </w:rPr>
              <w:t>。废活性炭收集暂存于危废暂存间后，委托资质单位清运处置。</w:t>
            </w:r>
          </w:p>
          <w:p w14:paraId="2C34BA4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（3）机修废物</w:t>
            </w:r>
          </w:p>
          <w:p w14:paraId="2EB05DCC">
            <w:pPr>
              <w:spacing w:line="360" w:lineRule="auto"/>
              <w:ind w:firstLine="480" w:firstLineChars="200"/>
              <w:jc w:val="left"/>
              <w:rPr>
                <w:rFonts w:hint="eastAsia"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根据</w:t>
            </w:r>
            <w:r>
              <w:rPr>
                <w:rFonts w:hint="default" w:ascii="Times New Roman" w:hAnsi="Times New Roman" w:eastAsia="宋体" w:cs="Times New Roman"/>
                <w:bCs/>
                <w:color w:val="auto"/>
                <w:sz w:val="24"/>
                <w:highlight w:val="none"/>
              </w:rPr>
              <w:t>建设单位提供资料，项目区内的机械设备需定期进行维修保养，该过程会产生废机油及</w:t>
            </w:r>
            <w:r>
              <w:rPr>
                <w:rFonts w:hint="default" w:ascii="Times New Roman" w:hAnsi="Times New Roman" w:eastAsia="宋体" w:cs="Times New Roman"/>
                <w:color w:val="auto"/>
                <w:sz w:val="24"/>
                <w:highlight w:val="none"/>
              </w:rPr>
              <w:t>工作人员工作使用的</w:t>
            </w:r>
            <w:r>
              <w:rPr>
                <w:rFonts w:hint="eastAsia" w:cs="Times New Roman"/>
                <w:color w:val="auto"/>
                <w:sz w:val="24"/>
                <w:highlight w:val="none"/>
                <w:lang w:eastAsia="zh-CN"/>
              </w:rPr>
              <w:t>含油</w:t>
            </w:r>
            <w:r>
              <w:rPr>
                <w:rFonts w:hint="eastAsia" w:cs="Times New Roman"/>
                <w:color w:val="auto"/>
                <w:sz w:val="24"/>
                <w:highlight w:val="none"/>
                <w:lang w:val="en-US" w:eastAsia="zh-CN"/>
              </w:rPr>
              <w:t>抹布、劳保用品</w:t>
            </w:r>
            <w:r>
              <w:rPr>
                <w:rFonts w:hint="default" w:ascii="Times New Roman" w:hAnsi="Times New Roman" w:eastAsia="宋体" w:cs="Times New Roman"/>
                <w:color w:val="auto"/>
                <w:sz w:val="24"/>
                <w:highlight w:val="none"/>
              </w:rPr>
              <w:t>等</w:t>
            </w:r>
            <w:r>
              <w:rPr>
                <w:rFonts w:hint="eastAsia" w:cs="Times New Roman"/>
                <w:color w:val="auto"/>
                <w:sz w:val="24"/>
                <w:highlight w:val="none"/>
                <w:lang w:eastAsia="zh-CN"/>
              </w:rPr>
              <w:t>。</w:t>
            </w:r>
          </w:p>
          <w:p w14:paraId="0A77138F">
            <w:pPr>
              <w:spacing w:line="360" w:lineRule="auto"/>
              <w:ind w:firstLine="480" w:firstLineChars="200"/>
              <w:jc w:val="left"/>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①</w:t>
            </w:r>
            <w:r>
              <w:rPr>
                <w:rFonts w:hint="default" w:ascii="Times New Roman" w:hAnsi="Times New Roman" w:eastAsia="宋体" w:cs="Times New Roman"/>
                <w:bCs/>
                <w:color w:val="auto"/>
                <w:sz w:val="24"/>
                <w:highlight w:val="none"/>
              </w:rPr>
              <w:t>废机油</w:t>
            </w:r>
          </w:p>
          <w:p w14:paraId="21852834">
            <w:pPr>
              <w:spacing w:line="360" w:lineRule="auto"/>
              <w:ind w:firstLine="480" w:firstLineChars="200"/>
              <w:jc w:val="left"/>
              <w:rPr>
                <w:rFonts w:hint="eastAsia" w:cs="Times New Roman"/>
                <w:bCs/>
                <w:color w:val="auto"/>
                <w:kern w:val="0"/>
                <w:sz w:val="24"/>
                <w:highlight w:val="none"/>
                <w:lang w:eastAsia="zh-CN"/>
              </w:rPr>
            </w:pPr>
            <w:r>
              <w:rPr>
                <w:rFonts w:hint="default" w:ascii="Times New Roman" w:hAnsi="Times New Roman" w:eastAsia="宋体" w:cs="Times New Roman"/>
                <w:color w:val="auto"/>
                <w:sz w:val="24"/>
                <w:highlight w:val="none"/>
              </w:rPr>
              <w:t>根据</w:t>
            </w:r>
            <w:r>
              <w:rPr>
                <w:rFonts w:hint="default" w:ascii="Times New Roman" w:hAnsi="Times New Roman" w:eastAsia="宋体" w:cs="Times New Roman"/>
                <w:bCs/>
                <w:color w:val="auto"/>
                <w:sz w:val="24"/>
                <w:highlight w:val="none"/>
              </w:rPr>
              <w:t>建设单位提供资料</w:t>
            </w:r>
            <w:r>
              <w:rPr>
                <w:rFonts w:hint="eastAsia" w:cs="Times New Roman"/>
                <w:bCs/>
                <w:color w:val="auto"/>
                <w:sz w:val="24"/>
                <w:highlight w:val="none"/>
                <w:lang w:eastAsia="zh-CN"/>
              </w:rPr>
              <w:t>，</w:t>
            </w:r>
            <w:r>
              <w:rPr>
                <w:rFonts w:hint="default" w:ascii="Times New Roman" w:hAnsi="Times New Roman" w:eastAsia="宋体" w:cs="Times New Roman"/>
                <w:bCs/>
                <w:color w:val="auto"/>
                <w:sz w:val="24"/>
                <w:highlight w:val="none"/>
              </w:rPr>
              <w:t>废机油产生量</w:t>
            </w:r>
            <w:r>
              <w:rPr>
                <w:rFonts w:hint="default" w:ascii="Times New Roman" w:hAnsi="Times New Roman" w:eastAsia="宋体" w:cs="Times New Roman"/>
                <w:color w:val="auto"/>
                <w:sz w:val="24"/>
                <w:highlight w:val="none"/>
              </w:rPr>
              <w:t>约为0.2t/a，</w:t>
            </w:r>
            <w:r>
              <w:rPr>
                <w:rStyle w:val="92"/>
                <w:rFonts w:hint="default" w:ascii="Times New Roman" w:hAnsi="Times New Roman" w:eastAsia="宋体" w:cs="Times New Roman"/>
                <w:color w:val="auto"/>
                <w:spacing w:val="0"/>
                <w:sz w:val="24"/>
                <w:szCs w:val="24"/>
                <w:highlight w:val="none"/>
              </w:rPr>
              <w:t>根据</w:t>
            </w:r>
            <w:r>
              <w:rPr>
                <w:rFonts w:hint="default" w:ascii="Times New Roman" w:hAnsi="Times New Roman" w:eastAsia="宋体" w:cs="Times New Roman"/>
                <w:color w:val="auto"/>
                <w:sz w:val="24"/>
                <w:highlight w:val="none"/>
              </w:rPr>
              <w:t>《国家危险废物名录》（2021版），废机油</w:t>
            </w:r>
            <w:r>
              <w:rPr>
                <w:rFonts w:hint="default" w:ascii="Times New Roman" w:hAnsi="Times New Roman" w:eastAsia="宋体" w:cs="Times New Roman"/>
                <w:color w:val="auto"/>
                <w:sz w:val="24"/>
                <w:highlight w:val="none"/>
                <w:lang w:bidi="ar"/>
              </w:rPr>
              <w:t>属于</w:t>
            </w:r>
            <w:r>
              <w:rPr>
                <w:rFonts w:hint="default" w:ascii="Times New Roman" w:hAnsi="Times New Roman" w:eastAsia="宋体" w:cs="Times New Roman"/>
                <w:color w:val="auto"/>
                <w:sz w:val="24"/>
                <w:highlight w:val="none"/>
              </w:rPr>
              <w:t>HW08废矿物油与含矿物油废物类危险废物，危废代码为</w:t>
            </w:r>
            <w:r>
              <w:rPr>
                <w:rFonts w:hint="default" w:ascii="Times New Roman" w:hAnsi="Times New Roman" w:eastAsia="宋体" w:cs="Times New Roman"/>
                <w:bCs/>
                <w:color w:val="auto"/>
                <w:kern w:val="0"/>
                <w:sz w:val="24"/>
                <w:highlight w:val="none"/>
              </w:rPr>
              <w:t>900-214-08</w:t>
            </w:r>
            <w:r>
              <w:rPr>
                <w:rFonts w:hint="eastAsia" w:cs="Times New Roman"/>
                <w:bCs/>
                <w:color w:val="auto"/>
                <w:kern w:val="0"/>
                <w:sz w:val="24"/>
                <w:highlight w:val="none"/>
                <w:lang w:eastAsia="zh-CN"/>
              </w:rPr>
              <w:t>。</w:t>
            </w:r>
          </w:p>
          <w:p w14:paraId="4B47196F">
            <w:pPr>
              <w:pStyle w:val="77"/>
              <w:autoSpaceDE w:val="0"/>
              <w:autoSpaceDN w:val="0"/>
              <w:spacing w:line="360" w:lineRule="auto"/>
              <w:ind w:firstLine="480" w:firstLineChars="200"/>
              <w:rPr>
                <w:rFonts w:hint="default" w:ascii="Times New Roman" w:hAnsi="Times New Roman" w:eastAsia="宋体" w:cs="Times New Roman"/>
                <w:color w:val="auto"/>
                <w:highlight w:val="none"/>
              </w:rPr>
            </w:pPr>
            <w:r>
              <w:rPr>
                <w:rFonts w:hint="eastAsia" w:cs="Times New Roman"/>
                <w:color w:val="auto"/>
                <w:sz w:val="24"/>
                <w:highlight w:val="none"/>
                <w:lang w:val="en-US" w:eastAsia="zh-CN"/>
              </w:rPr>
              <w:t>②</w:t>
            </w:r>
            <w:r>
              <w:rPr>
                <w:rFonts w:hint="default" w:ascii="Times New Roman" w:hAnsi="Times New Roman" w:eastAsia="宋体" w:cs="Times New Roman"/>
                <w:color w:val="auto"/>
                <w:sz w:val="24"/>
                <w:highlight w:val="none"/>
              </w:rPr>
              <w:t>含油抹布、劳保用品</w:t>
            </w:r>
          </w:p>
          <w:p w14:paraId="5CD1D066">
            <w:pPr>
              <w:pStyle w:val="24"/>
              <w:snapToGrid w:val="0"/>
              <w:spacing w:after="0" w:line="356"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highlight w:val="none"/>
              </w:rPr>
              <w:t>根据</w:t>
            </w:r>
            <w:r>
              <w:rPr>
                <w:rFonts w:hint="default" w:ascii="Times New Roman" w:hAnsi="Times New Roman" w:eastAsia="宋体" w:cs="Times New Roman"/>
                <w:bCs/>
                <w:color w:val="auto"/>
                <w:sz w:val="24"/>
                <w:highlight w:val="none"/>
              </w:rPr>
              <w:t>建设单位提供资料</w:t>
            </w:r>
            <w:r>
              <w:rPr>
                <w:rFonts w:hint="eastAsia" w:cs="Times New Roman"/>
                <w:bCs/>
                <w:color w:val="auto"/>
                <w:sz w:val="24"/>
                <w:highlight w:val="none"/>
                <w:lang w:eastAsia="zh-CN"/>
              </w:rPr>
              <w:t>，</w:t>
            </w:r>
            <w:r>
              <w:rPr>
                <w:rFonts w:hint="default" w:ascii="Times New Roman" w:hAnsi="Times New Roman" w:eastAsia="宋体" w:cs="Times New Roman"/>
                <w:color w:val="auto"/>
                <w:sz w:val="24"/>
                <w:highlight w:val="none"/>
              </w:rPr>
              <w:t>含油抹布、劳保用品等</w:t>
            </w:r>
            <w:r>
              <w:rPr>
                <w:rFonts w:hint="default" w:ascii="Times New Roman" w:hAnsi="Times New Roman" w:eastAsia="宋体" w:cs="Times New Roman"/>
                <w:bCs/>
                <w:color w:val="auto"/>
                <w:sz w:val="24"/>
                <w:highlight w:val="none"/>
              </w:rPr>
              <w:t>产生</w:t>
            </w:r>
            <w:r>
              <w:rPr>
                <w:rFonts w:hint="default" w:ascii="Times New Roman" w:hAnsi="Times New Roman" w:eastAsia="宋体" w:cs="Times New Roman"/>
                <w:color w:val="auto"/>
                <w:sz w:val="24"/>
                <w:highlight w:val="none"/>
              </w:rPr>
              <w:t>约为0.3t/a。</w:t>
            </w:r>
            <w:r>
              <w:rPr>
                <w:rStyle w:val="92"/>
                <w:rFonts w:hint="default" w:ascii="Times New Roman" w:hAnsi="Times New Roman" w:eastAsia="宋体" w:cs="Times New Roman"/>
                <w:color w:val="auto"/>
                <w:spacing w:val="0"/>
                <w:sz w:val="24"/>
                <w:szCs w:val="24"/>
                <w:highlight w:val="none"/>
              </w:rPr>
              <w:t>根据</w:t>
            </w:r>
            <w:r>
              <w:rPr>
                <w:rFonts w:hint="default" w:ascii="Times New Roman" w:hAnsi="Times New Roman" w:eastAsia="宋体" w:cs="Times New Roman"/>
                <w:color w:val="auto"/>
                <w:sz w:val="24"/>
                <w:highlight w:val="none"/>
              </w:rPr>
              <w:t>《国家危险废物名录》（2021版），废弃的含油抹布、劳保用品</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危废代码为900-041-49</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属于</w:t>
            </w:r>
            <w:r>
              <w:rPr>
                <w:rFonts w:hint="eastAsia" w:cs="Times New Roman"/>
                <w:color w:val="auto"/>
                <w:sz w:val="24"/>
                <w:highlight w:val="none"/>
                <w:lang w:val="en-US" w:eastAsia="zh-CN"/>
              </w:rPr>
              <w:t>豁免类危险废物</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全过程不按危险废物管理，因此按一般固体废物处置，由项目区工作人员使用</w:t>
            </w:r>
            <w:r>
              <w:rPr>
                <w:rFonts w:hint="default" w:ascii="Times New Roman" w:hAnsi="Times New Roman" w:eastAsia="宋体" w:cs="Times New Roman"/>
                <w:color w:val="auto"/>
                <w:highlight w:val="none"/>
              </w:rPr>
              <w:t>带盖式收集桶统一收集后由当地环卫部门定期清运、处置。</w:t>
            </w:r>
          </w:p>
          <w:p w14:paraId="408DE2E3">
            <w:pPr>
              <w:pStyle w:val="56"/>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本次环评提出在项目区内设置1间面积约为10m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的危废暂存间，危险废物暂存间地面和四周墙裙脚</w:t>
            </w:r>
            <w:r>
              <w:rPr>
                <w:rFonts w:hint="default" w:ascii="Times New Roman" w:hAnsi="Times New Roman" w:eastAsia="宋体" w:cs="Times New Roman"/>
                <w:color w:val="auto"/>
                <w:sz w:val="24"/>
                <w:szCs w:val="24"/>
                <w:highlight w:val="none"/>
                <w:lang w:val="zh-CN"/>
              </w:rPr>
              <w:t>采用</w:t>
            </w:r>
            <w:r>
              <w:rPr>
                <w:rFonts w:hint="eastAsia"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抗渗混凝土+2mm厚HDPE+环氧树脂</w:t>
            </w:r>
            <w:r>
              <w:rPr>
                <w:rFonts w:hint="eastAsia"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rPr>
              <w:t>，并按照要求设置规范的标识标牌，同时内设2个专用危废收集容器，将项目区内所有危险废物收集后分区暂存于危废暂存间内，最终委托有资质的单位定期清运、处置。</w:t>
            </w:r>
          </w:p>
          <w:p w14:paraId="165300AC">
            <w:pPr>
              <w:pStyle w:val="24"/>
              <w:snapToGrid w:val="0"/>
              <w:spacing w:after="0" w:line="356" w:lineRule="auto"/>
              <w:ind w:firstLine="480" w:firstLineChars="200"/>
              <w:rPr>
                <w:rFonts w:hint="default" w:ascii="Times New Roman" w:hAnsi="Times New Roman" w:eastAsia="宋体" w:cs="Times New Roman"/>
                <w:bCs/>
                <w:color w:val="auto"/>
                <w:kern w:val="0"/>
                <w:highlight w:val="none"/>
              </w:rPr>
            </w:pPr>
            <w:r>
              <w:rPr>
                <w:rFonts w:hint="default" w:ascii="Times New Roman" w:hAnsi="Times New Roman" w:eastAsia="宋体" w:cs="Times New Roman"/>
                <w:bCs/>
                <w:color w:val="auto"/>
                <w:kern w:val="0"/>
                <w:highlight w:val="none"/>
              </w:rPr>
              <w:t>企业严格按照</w:t>
            </w:r>
            <w:r>
              <w:rPr>
                <w:rFonts w:hint="default" w:ascii="Times New Roman" w:hAnsi="Times New Roman" w:eastAsia="宋体" w:cs="Times New Roman"/>
                <w:color w:val="auto"/>
                <w:highlight w:val="none"/>
              </w:rPr>
              <w:t>《危险废物贮存污染控制标准》（GB 18597-2023）</w:t>
            </w:r>
            <w:r>
              <w:rPr>
                <w:rFonts w:hint="default" w:ascii="Times New Roman" w:hAnsi="Times New Roman" w:eastAsia="宋体" w:cs="Times New Roman"/>
                <w:bCs/>
                <w:color w:val="auto"/>
                <w:kern w:val="0"/>
                <w:highlight w:val="none"/>
              </w:rPr>
              <w:t>建设危险废物暂存间，将危险废物分类</w:t>
            </w:r>
            <w:r>
              <w:rPr>
                <w:rFonts w:hint="eastAsia" w:cs="Times New Roman"/>
                <w:bCs/>
                <w:color w:val="auto"/>
                <w:kern w:val="0"/>
                <w:highlight w:val="none"/>
                <w:lang w:eastAsia="zh-CN"/>
              </w:rPr>
              <w:t>装入</w:t>
            </w:r>
            <w:r>
              <w:rPr>
                <w:rFonts w:hint="default" w:ascii="Times New Roman" w:hAnsi="Times New Roman" w:eastAsia="宋体" w:cs="Times New Roman"/>
                <w:bCs/>
                <w:color w:val="auto"/>
                <w:kern w:val="0"/>
                <w:highlight w:val="none"/>
              </w:rPr>
              <w:t>容器内，并粘贴危险废物标签，做好</w:t>
            </w:r>
            <w:r>
              <w:rPr>
                <w:rFonts w:hint="eastAsia" w:cs="Times New Roman"/>
                <w:bCs/>
                <w:color w:val="auto"/>
                <w:kern w:val="0"/>
                <w:highlight w:val="none"/>
                <w:lang w:eastAsia="zh-CN"/>
              </w:rPr>
              <w:t>相应的记录</w:t>
            </w:r>
            <w:r>
              <w:rPr>
                <w:rFonts w:hint="default" w:ascii="Times New Roman" w:hAnsi="Times New Roman" w:eastAsia="宋体" w:cs="Times New Roman"/>
                <w:bCs/>
                <w:color w:val="auto"/>
                <w:kern w:val="0"/>
                <w:highlight w:val="none"/>
              </w:rPr>
              <w:t>。对相应的暂存场建设基础防渗设施、防风、防雨、防晒并配备照明设施等，并与厂区内其它生产单元、办公生活区严格区分、单独隔离。对危险废物的转移处理须严格按照生态环境部《危险废物转移管理办法》（部令第23号）执行。</w:t>
            </w:r>
          </w:p>
          <w:p w14:paraId="7994FCAB">
            <w:pPr>
              <w:pStyle w:val="24"/>
              <w:snapToGrid w:val="0"/>
              <w:spacing w:after="0" w:line="356"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kern w:val="0"/>
                <w:highlight w:val="none"/>
                <w:lang w:val="zh-CN"/>
              </w:rPr>
              <w:t>项目所涉及的危险废物的危</w:t>
            </w:r>
            <w:r>
              <w:rPr>
                <w:rFonts w:hint="default" w:ascii="Times New Roman" w:hAnsi="Times New Roman" w:eastAsia="宋体" w:cs="Times New Roman"/>
                <w:color w:val="auto"/>
                <w:highlight w:val="none"/>
                <w:lang w:val="zh-CN"/>
              </w:rPr>
              <w:t>险特性见表</w:t>
            </w:r>
            <w:r>
              <w:rPr>
                <w:rFonts w:hint="default" w:ascii="Times New Roman" w:hAnsi="Times New Roman" w:eastAsia="宋体" w:cs="Times New Roman"/>
                <w:color w:val="auto"/>
                <w:highlight w:val="none"/>
              </w:rPr>
              <w:t>4-2</w:t>
            </w:r>
            <w:r>
              <w:rPr>
                <w:rFonts w:hint="eastAsia" w:cs="Times New Roman"/>
                <w:color w:val="auto"/>
                <w:highlight w:val="none"/>
                <w:lang w:val="en-US" w:eastAsia="zh-CN"/>
              </w:rPr>
              <w:t>0</w:t>
            </w:r>
            <w:r>
              <w:rPr>
                <w:rFonts w:hint="default" w:ascii="Times New Roman" w:hAnsi="Times New Roman" w:eastAsia="宋体" w:cs="Times New Roman"/>
                <w:color w:val="auto"/>
                <w:highlight w:val="none"/>
              </w:rPr>
              <w:t>。</w:t>
            </w:r>
          </w:p>
          <w:p w14:paraId="7E4863F1">
            <w:pPr>
              <w:pStyle w:val="94"/>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表4-2</w:t>
            </w:r>
            <w:r>
              <w:rPr>
                <w:rFonts w:hint="eastAsia" w:cs="Times New Roman"/>
                <w:color w:val="auto"/>
                <w:highlight w:val="none"/>
                <w:lang w:val="en-US" w:eastAsia="zh-CN"/>
              </w:rPr>
              <w:t>0</w:t>
            </w:r>
            <w:r>
              <w:rPr>
                <w:rFonts w:hint="default" w:ascii="Times New Roman" w:hAnsi="Times New Roman" w:eastAsia="宋体" w:cs="Times New Roman"/>
                <w:color w:val="auto"/>
                <w:highlight w:val="none"/>
              </w:rPr>
              <w:t xml:space="preserve">   国家危险废物名录（2021年）（摘抄）</w:t>
            </w:r>
          </w:p>
          <w:tbl>
            <w:tblPr>
              <w:tblStyle w:val="26"/>
              <w:tblW w:w="84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80"/>
              <w:gridCol w:w="103"/>
              <w:gridCol w:w="1317"/>
              <w:gridCol w:w="240"/>
              <w:gridCol w:w="651"/>
              <w:gridCol w:w="891"/>
              <w:gridCol w:w="108"/>
              <w:gridCol w:w="1310"/>
              <w:gridCol w:w="1320"/>
              <w:gridCol w:w="829"/>
              <w:gridCol w:w="687"/>
            </w:tblGrid>
            <w:tr w14:paraId="1ACD6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3" w:hRule="atLeast"/>
                <w:jc w:val="center"/>
              </w:trPr>
              <w:tc>
                <w:tcPr>
                  <w:tcW w:w="1083" w:type="dxa"/>
                  <w:gridSpan w:val="2"/>
                  <w:tcBorders>
                    <w:tl2br w:val="nil"/>
                    <w:tr2bl w:val="nil"/>
                  </w:tcBorders>
                  <w:vAlign w:val="center"/>
                </w:tcPr>
                <w:p w14:paraId="3B9EEFCF">
                  <w:pPr>
                    <w:pStyle w:val="95"/>
                    <w:snapToGrid/>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名称</w:t>
                  </w:r>
                </w:p>
              </w:tc>
              <w:tc>
                <w:tcPr>
                  <w:tcW w:w="1317" w:type="dxa"/>
                  <w:tcBorders>
                    <w:tl2br w:val="nil"/>
                    <w:tr2bl w:val="nil"/>
                  </w:tcBorders>
                  <w:vAlign w:val="center"/>
                </w:tcPr>
                <w:p w14:paraId="22C88C4E">
                  <w:pPr>
                    <w:pStyle w:val="95"/>
                    <w:snapToGrid/>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废物类别</w:t>
                  </w:r>
                </w:p>
              </w:tc>
              <w:tc>
                <w:tcPr>
                  <w:tcW w:w="891" w:type="dxa"/>
                  <w:gridSpan w:val="2"/>
                  <w:tcBorders>
                    <w:tl2br w:val="nil"/>
                    <w:tr2bl w:val="nil"/>
                  </w:tcBorders>
                  <w:vAlign w:val="center"/>
                </w:tcPr>
                <w:p w14:paraId="6842E1C1">
                  <w:pPr>
                    <w:pStyle w:val="95"/>
                    <w:snapToGrid/>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行业来源</w:t>
                  </w:r>
                </w:p>
              </w:tc>
              <w:tc>
                <w:tcPr>
                  <w:tcW w:w="891" w:type="dxa"/>
                  <w:tcBorders>
                    <w:tl2br w:val="nil"/>
                    <w:tr2bl w:val="nil"/>
                  </w:tcBorders>
                  <w:vAlign w:val="center"/>
                </w:tcPr>
                <w:p w14:paraId="096120A4">
                  <w:pPr>
                    <w:pStyle w:val="95"/>
                    <w:snapToGrid/>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废物代码</w:t>
                  </w:r>
                </w:p>
              </w:tc>
              <w:tc>
                <w:tcPr>
                  <w:tcW w:w="3567" w:type="dxa"/>
                  <w:gridSpan w:val="4"/>
                  <w:tcBorders>
                    <w:tl2br w:val="nil"/>
                    <w:tr2bl w:val="nil"/>
                  </w:tcBorders>
                  <w:vAlign w:val="center"/>
                </w:tcPr>
                <w:p w14:paraId="577DC440">
                  <w:pPr>
                    <w:pStyle w:val="95"/>
                    <w:snapToGrid/>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危险废物</w:t>
                  </w:r>
                </w:p>
              </w:tc>
              <w:tc>
                <w:tcPr>
                  <w:tcW w:w="687" w:type="dxa"/>
                  <w:tcBorders>
                    <w:tl2br w:val="nil"/>
                    <w:tr2bl w:val="nil"/>
                  </w:tcBorders>
                  <w:vAlign w:val="center"/>
                </w:tcPr>
                <w:p w14:paraId="2A14E5A3">
                  <w:pPr>
                    <w:pStyle w:val="95"/>
                    <w:snapToGrid/>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危险特性</w:t>
                  </w:r>
                </w:p>
              </w:tc>
            </w:tr>
            <w:tr w14:paraId="4BDB4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3" w:hRule="atLeast"/>
                <w:jc w:val="center"/>
              </w:trPr>
              <w:tc>
                <w:tcPr>
                  <w:tcW w:w="1083" w:type="dxa"/>
                  <w:gridSpan w:val="2"/>
                  <w:tcBorders>
                    <w:tl2br w:val="nil"/>
                    <w:tr2bl w:val="nil"/>
                  </w:tcBorders>
                  <w:vAlign w:val="center"/>
                </w:tcPr>
                <w:p w14:paraId="66709863">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原料桶</w:t>
                  </w:r>
                </w:p>
              </w:tc>
              <w:tc>
                <w:tcPr>
                  <w:tcW w:w="1317" w:type="dxa"/>
                  <w:tcBorders>
                    <w:tl2br w:val="nil"/>
                    <w:tr2bl w:val="nil"/>
                  </w:tcBorders>
                  <w:vAlign w:val="center"/>
                </w:tcPr>
                <w:p w14:paraId="37B76631">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HW49其他废物</w:t>
                  </w:r>
                </w:p>
              </w:tc>
              <w:tc>
                <w:tcPr>
                  <w:tcW w:w="891" w:type="dxa"/>
                  <w:gridSpan w:val="2"/>
                  <w:tcBorders>
                    <w:tl2br w:val="nil"/>
                    <w:tr2bl w:val="nil"/>
                  </w:tcBorders>
                  <w:vAlign w:val="center"/>
                </w:tcPr>
                <w:p w14:paraId="15D78375">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非特定行业</w:t>
                  </w:r>
                </w:p>
              </w:tc>
              <w:tc>
                <w:tcPr>
                  <w:tcW w:w="891" w:type="dxa"/>
                  <w:tcBorders>
                    <w:tl2br w:val="nil"/>
                    <w:tr2bl w:val="nil"/>
                  </w:tcBorders>
                  <w:vAlign w:val="center"/>
                </w:tcPr>
                <w:p w14:paraId="223D052F">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900-041-49</w:t>
                  </w:r>
                </w:p>
              </w:tc>
              <w:tc>
                <w:tcPr>
                  <w:tcW w:w="3567" w:type="dxa"/>
                  <w:gridSpan w:val="4"/>
                  <w:tcBorders>
                    <w:tl2br w:val="nil"/>
                    <w:tr2bl w:val="nil"/>
                  </w:tcBorders>
                  <w:vAlign w:val="center"/>
                </w:tcPr>
                <w:p w14:paraId="06007A3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含有或沾染毒性、感染性危险废物的废弃包装物、容器、过滤吸附介质</w:t>
                  </w:r>
                </w:p>
              </w:tc>
              <w:tc>
                <w:tcPr>
                  <w:tcW w:w="687" w:type="dxa"/>
                  <w:tcBorders>
                    <w:tl2br w:val="nil"/>
                    <w:tr2bl w:val="nil"/>
                  </w:tcBorders>
                  <w:vAlign w:val="center"/>
                </w:tcPr>
                <w:p w14:paraId="311A5720">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T/In</w:t>
                  </w:r>
                </w:p>
              </w:tc>
            </w:tr>
            <w:tr w14:paraId="645C2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6" w:hRule="atLeast"/>
                <w:jc w:val="center"/>
              </w:trPr>
              <w:tc>
                <w:tcPr>
                  <w:tcW w:w="1083" w:type="dxa"/>
                  <w:gridSpan w:val="2"/>
                  <w:tcBorders>
                    <w:tl2br w:val="nil"/>
                    <w:tr2bl w:val="nil"/>
                  </w:tcBorders>
                  <w:vAlign w:val="center"/>
                </w:tcPr>
                <w:p w14:paraId="5B81E456">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废活性炭</w:t>
                  </w:r>
                </w:p>
              </w:tc>
              <w:tc>
                <w:tcPr>
                  <w:tcW w:w="1317" w:type="dxa"/>
                  <w:tcBorders>
                    <w:tl2br w:val="nil"/>
                    <w:tr2bl w:val="nil"/>
                  </w:tcBorders>
                  <w:vAlign w:val="center"/>
                </w:tcPr>
                <w:p w14:paraId="36375016">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HW49其他废物</w:t>
                  </w:r>
                </w:p>
              </w:tc>
              <w:tc>
                <w:tcPr>
                  <w:tcW w:w="891" w:type="dxa"/>
                  <w:gridSpan w:val="2"/>
                  <w:tcBorders>
                    <w:tl2br w:val="nil"/>
                    <w:tr2bl w:val="nil"/>
                  </w:tcBorders>
                  <w:vAlign w:val="center"/>
                </w:tcPr>
                <w:p w14:paraId="7DB7D5AA">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非特定行业</w:t>
                  </w:r>
                </w:p>
              </w:tc>
              <w:tc>
                <w:tcPr>
                  <w:tcW w:w="891" w:type="dxa"/>
                  <w:tcBorders>
                    <w:tl2br w:val="nil"/>
                    <w:tr2bl w:val="nil"/>
                  </w:tcBorders>
                  <w:vAlign w:val="center"/>
                </w:tcPr>
                <w:p w14:paraId="6F94A734">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kern w:val="0"/>
                      <w:highlight w:val="none"/>
                    </w:rPr>
                    <w:t>900-039-49</w:t>
                  </w:r>
                </w:p>
              </w:tc>
              <w:tc>
                <w:tcPr>
                  <w:tcW w:w="3567" w:type="dxa"/>
                  <w:gridSpan w:val="4"/>
                  <w:tcBorders>
                    <w:tl2br w:val="nil"/>
                    <w:tr2bl w:val="nil"/>
                  </w:tcBorders>
                  <w:vAlign w:val="center"/>
                </w:tcPr>
                <w:p w14:paraId="0C98242B">
                  <w:pPr>
                    <w:pStyle w:val="95"/>
                    <w:snapToGrid/>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烟气、VOCs治理过程（不包括餐饮行业油烟治理过程）产生的废活性炭</w:t>
                  </w:r>
                </w:p>
              </w:tc>
              <w:tc>
                <w:tcPr>
                  <w:tcW w:w="687" w:type="dxa"/>
                  <w:tcBorders>
                    <w:tl2br w:val="nil"/>
                    <w:tr2bl w:val="nil"/>
                  </w:tcBorders>
                  <w:vAlign w:val="center"/>
                </w:tcPr>
                <w:p w14:paraId="10A95573">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w:t>
                  </w:r>
                </w:p>
              </w:tc>
            </w:tr>
            <w:tr w14:paraId="44686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811" w:hRule="atLeast"/>
                <w:jc w:val="center"/>
              </w:trPr>
              <w:tc>
                <w:tcPr>
                  <w:tcW w:w="1083" w:type="dxa"/>
                  <w:gridSpan w:val="2"/>
                  <w:tcBorders>
                    <w:tl2br w:val="nil"/>
                    <w:tr2bl w:val="nil"/>
                  </w:tcBorders>
                  <w:vAlign w:val="center"/>
                </w:tcPr>
                <w:p w14:paraId="0298D049">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废机油</w:t>
                  </w:r>
                </w:p>
              </w:tc>
              <w:tc>
                <w:tcPr>
                  <w:tcW w:w="1317" w:type="dxa"/>
                  <w:tcBorders>
                    <w:tl2br w:val="nil"/>
                    <w:tr2bl w:val="nil"/>
                  </w:tcBorders>
                  <w:vAlign w:val="center"/>
                </w:tcPr>
                <w:p w14:paraId="02267357">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HW08废矿物油</w:t>
                  </w:r>
                </w:p>
              </w:tc>
              <w:tc>
                <w:tcPr>
                  <w:tcW w:w="891" w:type="dxa"/>
                  <w:gridSpan w:val="2"/>
                  <w:tcBorders>
                    <w:tl2br w:val="nil"/>
                    <w:tr2bl w:val="nil"/>
                  </w:tcBorders>
                  <w:vAlign w:val="center"/>
                </w:tcPr>
                <w:p w14:paraId="2F16E739">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非特定行业</w:t>
                  </w:r>
                </w:p>
              </w:tc>
              <w:tc>
                <w:tcPr>
                  <w:tcW w:w="891" w:type="dxa"/>
                  <w:tcBorders>
                    <w:tl2br w:val="nil"/>
                    <w:tr2bl w:val="nil"/>
                  </w:tcBorders>
                  <w:vAlign w:val="center"/>
                </w:tcPr>
                <w:p w14:paraId="30743979">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900-214-08</w:t>
                  </w:r>
                </w:p>
              </w:tc>
              <w:tc>
                <w:tcPr>
                  <w:tcW w:w="3567" w:type="dxa"/>
                  <w:gridSpan w:val="4"/>
                  <w:tcBorders>
                    <w:tl2br w:val="nil"/>
                    <w:tr2bl w:val="nil"/>
                  </w:tcBorders>
                  <w:vAlign w:val="center"/>
                </w:tcPr>
                <w:p w14:paraId="7ED3B8B1">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t>车辆、轮船及其它机械维修过程中产生的废发动机油、制动器油、自动变速器油、齿轮油等废润滑油</w:t>
                  </w:r>
                </w:p>
              </w:tc>
              <w:tc>
                <w:tcPr>
                  <w:tcW w:w="687" w:type="dxa"/>
                  <w:tcBorders>
                    <w:tl2br w:val="nil"/>
                    <w:tr2bl w:val="nil"/>
                  </w:tcBorders>
                  <w:vAlign w:val="center"/>
                </w:tcPr>
                <w:p w14:paraId="4478C924">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T，I</w:t>
                  </w:r>
                </w:p>
              </w:tc>
            </w:tr>
            <w:tr w14:paraId="21D41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346" w:hRule="atLeast"/>
                <w:jc w:val="center"/>
              </w:trPr>
              <w:tc>
                <w:tcPr>
                  <w:tcW w:w="8436" w:type="dxa"/>
                  <w:gridSpan w:val="11"/>
                  <w:tcBorders>
                    <w:tl2br w:val="nil"/>
                    <w:tr2bl w:val="nil"/>
                  </w:tcBorders>
                  <w:vAlign w:val="center"/>
                </w:tcPr>
                <w:p w14:paraId="696E58E4">
                  <w:pPr>
                    <w:pStyle w:val="95"/>
                    <w:snapToGrid/>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lang w:val="en-US" w:eastAsia="zh-CN"/>
                    </w:rPr>
                    <w:t>危险废物豁免管理清单</w:t>
                  </w:r>
                </w:p>
              </w:tc>
            </w:tr>
            <w:tr w14:paraId="6D3B4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6" w:hRule="atLeast"/>
                <w:jc w:val="center"/>
              </w:trPr>
              <w:tc>
                <w:tcPr>
                  <w:tcW w:w="980" w:type="dxa"/>
                  <w:tcBorders>
                    <w:tl2br w:val="nil"/>
                    <w:tr2bl w:val="nil"/>
                  </w:tcBorders>
                  <w:vAlign w:val="center"/>
                </w:tcPr>
                <w:p w14:paraId="17238ADE">
                  <w:pPr>
                    <w:pStyle w:val="95"/>
                    <w:snapToGrid/>
                    <w:jc w:val="center"/>
                    <w:rPr>
                      <w:rFonts w:hint="default" w:ascii="Times New Roman" w:hAnsi="Times New Roman" w:eastAsia="宋体" w:cs="Times New Roman"/>
                      <w:b/>
                      <w:bCs/>
                      <w:snapToGrid w:val="0"/>
                      <w:color w:val="auto"/>
                      <w:spacing w:val="2"/>
                      <w:kern w:val="2"/>
                      <w:sz w:val="21"/>
                      <w:szCs w:val="21"/>
                      <w:highlight w:val="none"/>
                      <w:lang w:val="en-US" w:eastAsia="zh-CN" w:bidi="ar-SA"/>
                    </w:rPr>
                  </w:pPr>
                  <w:r>
                    <w:rPr>
                      <w:rFonts w:hint="eastAsia" w:cs="Times New Roman"/>
                      <w:b/>
                      <w:bCs/>
                      <w:color w:val="auto"/>
                      <w:highlight w:val="none"/>
                      <w:lang w:val="en-US" w:eastAsia="zh-CN"/>
                    </w:rPr>
                    <w:t>序号</w:t>
                  </w:r>
                </w:p>
              </w:tc>
              <w:tc>
                <w:tcPr>
                  <w:tcW w:w="1660" w:type="dxa"/>
                  <w:gridSpan w:val="3"/>
                  <w:tcBorders>
                    <w:tl2br w:val="nil"/>
                    <w:tr2bl w:val="nil"/>
                  </w:tcBorders>
                  <w:vAlign w:val="center"/>
                </w:tcPr>
                <w:p w14:paraId="753B3BE2">
                  <w:pPr>
                    <w:pStyle w:val="95"/>
                    <w:snapToGrid/>
                    <w:jc w:val="center"/>
                    <w:rPr>
                      <w:rFonts w:hint="default" w:ascii="Times New Roman" w:hAnsi="Times New Roman" w:eastAsia="宋体" w:cs="Times New Roman"/>
                      <w:b/>
                      <w:bCs/>
                      <w:snapToGrid w:val="0"/>
                      <w:color w:val="auto"/>
                      <w:spacing w:val="2"/>
                      <w:kern w:val="2"/>
                      <w:sz w:val="21"/>
                      <w:szCs w:val="21"/>
                      <w:highlight w:val="none"/>
                      <w:lang w:val="en-US" w:eastAsia="zh-CN" w:bidi="ar-SA"/>
                    </w:rPr>
                  </w:pPr>
                  <w:r>
                    <w:rPr>
                      <w:rFonts w:hint="eastAsia" w:cs="Times New Roman"/>
                      <w:b/>
                      <w:bCs/>
                      <w:color w:val="auto"/>
                      <w:highlight w:val="none"/>
                      <w:lang w:val="en-US" w:eastAsia="zh-CN"/>
                    </w:rPr>
                    <w:t>废物类别/代码</w:t>
                  </w:r>
                </w:p>
              </w:tc>
              <w:tc>
                <w:tcPr>
                  <w:tcW w:w="1650" w:type="dxa"/>
                  <w:gridSpan w:val="3"/>
                  <w:tcBorders>
                    <w:tl2br w:val="nil"/>
                    <w:tr2bl w:val="nil"/>
                  </w:tcBorders>
                  <w:vAlign w:val="center"/>
                </w:tcPr>
                <w:p w14:paraId="5D473371">
                  <w:pPr>
                    <w:pStyle w:val="95"/>
                    <w:snapToGrid/>
                    <w:jc w:val="center"/>
                    <w:rPr>
                      <w:rFonts w:hint="default" w:ascii="Times New Roman" w:hAnsi="Times New Roman" w:eastAsia="宋体" w:cs="Times New Roman"/>
                      <w:b/>
                      <w:bCs/>
                      <w:snapToGrid w:val="0"/>
                      <w:color w:val="auto"/>
                      <w:spacing w:val="2"/>
                      <w:kern w:val="2"/>
                      <w:sz w:val="21"/>
                      <w:szCs w:val="21"/>
                      <w:highlight w:val="none"/>
                      <w:lang w:val="en-US" w:eastAsia="zh-CN" w:bidi="ar-SA"/>
                    </w:rPr>
                  </w:pPr>
                  <w:r>
                    <w:rPr>
                      <w:rFonts w:hint="eastAsia" w:cs="Times New Roman"/>
                      <w:b/>
                      <w:bCs/>
                      <w:color w:val="auto"/>
                      <w:highlight w:val="none"/>
                      <w:lang w:val="en-US" w:eastAsia="zh-CN"/>
                    </w:rPr>
                    <w:t>危险废物</w:t>
                  </w:r>
                </w:p>
              </w:tc>
              <w:tc>
                <w:tcPr>
                  <w:tcW w:w="1310" w:type="dxa"/>
                  <w:tcBorders>
                    <w:tl2br w:val="nil"/>
                    <w:tr2bl w:val="nil"/>
                  </w:tcBorders>
                  <w:vAlign w:val="center"/>
                </w:tcPr>
                <w:p w14:paraId="6A5F1585">
                  <w:pPr>
                    <w:pStyle w:val="95"/>
                    <w:snapToGrid/>
                    <w:jc w:val="center"/>
                    <w:rPr>
                      <w:rFonts w:hint="default" w:ascii="Times New Roman" w:hAnsi="Times New Roman" w:eastAsia="宋体" w:cs="Times New Roman"/>
                      <w:b/>
                      <w:bCs/>
                      <w:snapToGrid w:val="0"/>
                      <w:color w:val="auto"/>
                      <w:spacing w:val="2"/>
                      <w:kern w:val="2"/>
                      <w:sz w:val="21"/>
                      <w:szCs w:val="21"/>
                      <w:highlight w:val="none"/>
                      <w:lang w:val="en-US" w:eastAsia="zh-CN" w:bidi="ar-SA"/>
                    </w:rPr>
                  </w:pPr>
                  <w:r>
                    <w:rPr>
                      <w:rFonts w:hint="eastAsia" w:cs="Times New Roman"/>
                      <w:b/>
                      <w:bCs/>
                      <w:color w:val="auto"/>
                      <w:highlight w:val="none"/>
                      <w:lang w:val="en-US" w:eastAsia="zh-CN"/>
                    </w:rPr>
                    <w:t>豁免环节</w:t>
                  </w:r>
                </w:p>
              </w:tc>
              <w:tc>
                <w:tcPr>
                  <w:tcW w:w="1320" w:type="dxa"/>
                  <w:tcBorders>
                    <w:tl2br w:val="nil"/>
                    <w:tr2bl w:val="nil"/>
                  </w:tcBorders>
                  <w:vAlign w:val="center"/>
                </w:tcPr>
                <w:p w14:paraId="3934AFCE">
                  <w:pPr>
                    <w:pStyle w:val="95"/>
                    <w:snapToGrid/>
                    <w:jc w:val="center"/>
                    <w:rPr>
                      <w:rFonts w:hint="default" w:ascii="Times New Roman" w:hAnsi="Times New Roman" w:eastAsia="宋体" w:cs="Times New Roman"/>
                      <w:b/>
                      <w:bCs/>
                      <w:snapToGrid w:val="0"/>
                      <w:color w:val="auto"/>
                      <w:spacing w:val="2"/>
                      <w:kern w:val="2"/>
                      <w:sz w:val="21"/>
                      <w:szCs w:val="21"/>
                      <w:highlight w:val="none"/>
                      <w:lang w:val="en-US" w:eastAsia="zh-CN" w:bidi="ar-SA"/>
                    </w:rPr>
                  </w:pPr>
                  <w:r>
                    <w:rPr>
                      <w:rFonts w:hint="eastAsia" w:cs="Times New Roman"/>
                      <w:b/>
                      <w:bCs/>
                      <w:color w:val="auto"/>
                      <w:highlight w:val="none"/>
                      <w:lang w:val="en-US" w:eastAsia="zh-CN"/>
                    </w:rPr>
                    <w:t>豁免条件</w:t>
                  </w:r>
                </w:p>
              </w:tc>
              <w:tc>
                <w:tcPr>
                  <w:tcW w:w="1516" w:type="dxa"/>
                  <w:gridSpan w:val="2"/>
                  <w:tcBorders>
                    <w:tl2br w:val="nil"/>
                    <w:tr2bl w:val="nil"/>
                  </w:tcBorders>
                  <w:vAlign w:val="center"/>
                </w:tcPr>
                <w:p w14:paraId="27BA49AB">
                  <w:pPr>
                    <w:pStyle w:val="95"/>
                    <w:snapToGrid/>
                    <w:jc w:val="center"/>
                    <w:rPr>
                      <w:rFonts w:hint="default" w:ascii="Times New Roman" w:hAnsi="Times New Roman" w:eastAsia="宋体" w:cs="Times New Roman"/>
                      <w:b/>
                      <w:bCs/>
                      <w:snapToGrid w:val="0"/>
                      <w:color w:val="auto"/>
                      <w:spacing w:val="2"/>
                      <w:kern w:val="2"/>
                      <w:sz w:val="21"/>
                      <w:szCs w:val="21"/>
                      <w:highlight w:val="none"/>
                      <w:lang w:val="en-US" w:eastAsia="zh-CN" w:bidi="ar-SA"/>
                    </w:rPr>
                  </w:pPr>
                  <w:r>
                    <w:rPr>
                      <w:rFonts w:hint="eastAsia" w:cs="Times New Roman"/>
                      <w:b/>
                      <w:bCs/>
                      <w:color w:val="auto"/>
                      <w:highlight w:val="none"/>
                      <w:lang w:val="en-US" w:eastAsia="zh-CN"/>
                    </w:rPr>
                    <w:t>豁免内容</w:t>
                  </w:r>
                </w:p>
              </w:tc>
            </w:tr>
            <w:tr w14:paraId="7C798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621" w:hRule="atLeast"/>
                <w:jc w:val="center"/>
              </w:trPr>
              <w:tc>
                <w:tcPr>
                  <w:tcW w:w="980" w:type="dxa"/>
                  <w:tcBorders>
                    <w:tl2br w:val="nil"/>
                    <w:tr2bl w:val="nil"/>
                  </w:tcBorders>
                  <w:vAlign w:val="center"/>
                </w:tcPr>
                <w:p w14:paraId="33429ED3">
                  <w:pPr>
                    <w:pStyle w:val="95"/>
                    <w:snapToGrid/>
                    <w:rPr>
                      <w:rFonts w:hint="default" w:ascii="Times New Roman" w:hAnsi="Times New Roman" w:eastAsia="宋体" w:cs="Times New Roman"/>
                      <w:snapToGrid w:val="0"/>
                      <w:color w:val="auto"/>
                      <w:spacing w:val="2"/>
                      <w:kern w:val="2"/>
                      <w:sz w:val="21"/>
                      <w:szCs w:val="21"/>
                      <w:highlight w:val="none"/>
                      <w:lang w:val="en-US" w:eastAsia="zh-CN" w:bidi="ar-SA"/>
                    </w:rPr>
                  </w:pPr>
                  <w:r>
                    <w:rPr>
                      <w:rFonts w:hint="eastAsia" w:cs="Times New Roman"/>
                      <w:color w:val="auto"/>
                      <w:highlight w:val="none"/>
                      <w:lang w:val="en-US" w:eastAsia="zh-CN"/>
                    </w:rPr>
                    <w:t>24</w:t>
                  </w:r>
                </w:p>
              </w:tc>
              <w:tc>
                <w:tcPr>
                  <w:tcW w:w="1660" w:type="dxa"/>
                  <w:gridSpan w:val="3"/>
                  <w:tcBorders>
                    <w:tl2br w:val="nil"/>
                    <w:tr2bl w:val="nil"/>
                  </w:tcBorders>
                  <w:vAlign w:val="center"/>
                </w:tcPr>
                <w:p w14:paraId="01CF42CB">
                  <w:pPr>
                    <w:pStyle w:val="95"/>
                    <w:snapToGrid/>
                    <w:rPr>
                      <w:rFonts w:hint="default" w:ascii="Times New Roman" w:hAnsi="Times New Roman" w:eastAsia="宋体" w:cs="Times New Roman"/>
                      <w:snapToGrid w:val="0"/>
                      <w:color w:val="auto"/>
                      <w:spacing w:val="2"/>
                      <w:kern w:val="2"/>
                      <w:sz w:val="21"/>
                      <w:szCs w:val="21"/>
                      <w:highlight w:val="none"/>
                      <w:lang w:val="en-US" w:eastAsia="zh-CN" w:bidi="ar-SA"/>
                    </w:rPr>
                  </w:pPr>
                  <w:r>
                    <w:rPr>
                      <w:rFonts w:hint="default" w:ascii="Times New Roman" w:hAnsi="Times New Roman" w:eastAsia="宋体" w:cs="Times New Roman"/>
                      <w:color w:val="auto"/>
                      <w:highlight w:val="none"/>
                    </w:rPr>
                    <w:t>900-041-49</w:t>
                  </w:r>
                </w:p>
              </w:tc>
              <w:tc>
                <w:tcPr>
                  <w:tcW w:w="1650" w:type="dxa"/>
                  <w:gridSpan w:val="3"/>
                  <w:tcBorders>
                    <w:tl2br w:val="nil"/>
                    <w:tr2bl w:val="nil"/>
                  </w:tcBorders>
                  <w:vAlign w:val="center"/>
                </w:tcPr>
                <w:p w14:paraId="0EDCBB2B">
                  <w:pPr>
                    <w:pStyle w:val="95"/>
                    <w:snapToGrid/>
                    <w:rPr>
                      <w:rFonts w:hint="default" w:ascii="Times New Roman" w:hAnsi="Times New Roman" w:eastAsia="宋体" w:cs="Times New Roman"/>
                      <w:snapToGrid w:val="0"/>
                      <w:color w:val="auto"/>
                      <w:spacing w:val="2"/>
                      <w:kern w:val="2"/>
                      <w:sz w:val="21"/>
                      <w:szCs w:val="21"/>
                      <w:highlight w:val="none"/>
                      <w:lang w:val="en-US" w:eastAsia="zh-CN" w:bidi="ar-SA"/>
                    </w:rPr>
                  </w:pPr>
                  <w:r>
                    <w:rPr>
                      <w:rFonts w:hint="default" w:ascii="Times New Roman" w:hAnsi="Times New Roman" w:eastAsia="宋体" w:cs="Times New Roman"/>
                      <w:color w:val="auto"/>
                      <w:highlight w:val="none"/>
                    </w:rPr>
                    <w:t>废弃的含油抹布、劳保用品</w:t>
                  </w:r>
                </w:p>
              </w:tc>
              <w:tc>
                <w:tcPr>
                  <w:tcW w:w="1310" w:type="dxa"/>
                  <w:tcBorders>
                    <w:tl2br w:val="nil"/>
                    <w:tr2bl w:val="nil"/>
                  </w:tcBorders>
                  <w:vAlign w:val="center"/>
                </w:tcPr>
                <w:p w14:paraId="5BC9CECF">
                  <w:pPr>
                    <w:pStyle w:val="95"/>
                    <w:snapToGrid/>
                    <w:rPr>
                      <w:rFonts w:hint="default" w:ascii="Times New Roman" w:hAnsi="Times New Roman" w:eastAsia="宋体" w:cs="Times New Roman"/>
                      <w:snapToGrid w:val="0"/>
                      <w:color w:val="auto"/>
                      <w:spacing w:val="2"/>
                      <w:kern w:val="2"/>
                      <w:sz w:val="21"/>
                      <w:szCs w:val="21"/>
                      <w:highlight w:val="none"/>
                      <w:lang w:val="en-US" w:eastAsia="zh-CN" w:bidi="ar-SA"/>
                    </w:rPr>
                  </w:pPr>
                  <w:r>
                    <w:rPr>
                      <w:rFonts w:hint="eastAsia" w:cs="Times New Roman"/>
                      <w:color w:val="auto"/>
                      <w:highlight w:val="none"/>
                      <w:lang w:val="en-US" w:eastAsia="zh-CN"/>
                    </w:rPr>
                    <w:t>全部环节</w:t>
                  </w:r>
                </w:p>
              </w:tc>
              <w:tc>
                <w:tcPr>
                  <w:tcW w:w="1320" w:type="dxa"/>
                  <w:tcBorders>
                    <w:tl2br w:val="nil"/>
                    <w:tr2bl w:val="nil"/>
                  </w:tcBorders>
                  <w:vAlign w:val="center"/>
                </w:tcPr>
                <w:p w14:paraId="786512B2">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未分类收集</w:t>
                  </w:r>
                </w:p>
              </w:tc>
              <w:tc>
                <w:tcPr>
                  <w:tcW w:w="1516" w:type="dxa"/>
                  <w:gridSpan w:val="2"/>
                  <w:tcBorders>
                    <w:tl2br w:val="nil"/>
                    <w:tr2bl w:val="nil"/>
                  </w:tcBorders>
                  <w:vAlign w:val="center"/>
                </w:tcPr>
                <w:p w14:paraId="3AB28FDC">
                  <w:pPr>
                    <w:pStyle w:val="95"/>
                    <w:snapToGrid/>
                    <w:rPr>
                      <w:rFonts w:hint="default" w:ascii="Times New Roman" w:hAnsi="Times New Roman" w:eastAsia="宋体" w:cs="Times New Roman"/>
                      <w:snapToGrid w:val="0"/>
                      <w:color w:val="auto"/>
                      <w:spacing w:val="2"/>
                      <w:kern w:val="2"/>
                      <w:sz w:val="21"/>
                      <w:szCs w:val="21"/>
                      <w:highlight w:val="none"/>
                      <w:lang w:val="en-US" w:eastAsia="zh-CN" w:bidi="ar-SA"/>
                    </w:rPr>
                  </w:pPr>
                  <w:r>
                    <w:rPr>
                      <w:rFonts w:hint="eastAsia" w:cs="Times New Roman"/>
                      <w:color w:val="auto"/>
                      <w:highlight w:val="none"/>
                      <w:lang w:val="en-US" w:eastAsia="zh-CN"/>
                    </w:rPr>
                    <w:t>全过程不按危险废物管理</w:t>
                  </w:r>
                </w:p>
              </w:tc>
            </w:tr>
          </w:tbl>
          <w:p w14:paraId="254EA210">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综上分析，项目在严格落实环评提出的各项固体废弃物收集、储存设施确实实施的情况下，一般固体废弃物的储存处置能够达到《一般工业固体废物贮存和填埋污染控制标准》（GB18599-2020）</w:t>
            </w:r>
            <w:r>
              <w:rPr>
                <w:rFonts w:hint="default" w:ascii="Times New Roman" w:hAnsi="Times New Roman" w:eastAsia="宋体" w:cs="Times New Roman"/>
                <w:color w:val="auto"/>
                <w:kern w:val="0"/>
                <w:sz w:val="24"/>
                <w:highlight w:val="none"/>
              </w:rPr>
              <w:t>中有关规定</w:t>
            </w:r>
            <w:r>
              <w:rPr>
                <w:rFonts w:hint="default" w:ascii="Times New Roman" w:hAnsi="Times New Roman" w:eastAsia="宋体" w:cs="Times New Roman"/>
                <w:color w:val="auto"/>
                <w:sz w:val="24"/>
                <w:highlight w:val="none"/>
              </w:rPr>
              <w:t>，项目所产生的危险废物能够满足</w:t>
            </w:r>
            <w:r>
              <w:rPr>
                <w:rStyle w:val="70"/>
                <w:rFonts w:hint="default" w:ascii="Times New Roman" w:hAnsi="Times New Roman" w:eastAsia="宋体" w:cs="Times New Roman"/>
                <w:color w:val="auto"/>
                <w:sz w:val="24"/>
                <w:highlight w:val="none"/>
              </w:rPr>
              <w:t>《危险废物贮存污染控制标准》（GB18597-2023）</w:t>
            </w:r>
            <w:r>
              <w:rPr>
                <w:rFonts w:hint="default" w:ascii="Times New Roman" w:hAnsi="Times New Roman" w:eastAsia="宋体" w:cs="Times New Roman"/>
                <w:color w:val="auto"/>
                <w:kern w:val="0"/>
                <w:sz w:val="24"/>
                <w:highlight w:val="none"/>
              </w:rPr>
              <w:t>中有关规定</w:t>
            </w:r>
            <w:r>
              <w:rPr>
                <w:rFonts w:hint="default" w:ascii="Times New Roman" w:hAnsi="Times New Roman" w:eastAsia="宋体" w:cs="Times New Roman"/>
                <w:color w:val="auto"/>
                <w:sz w:val="24"/>
                <w:highlight w:val="none"/>
              </w:rPr>
              <w:t>，项目所产生的固体废弃物能够得到合理、有效的处置，各固体废弃物去向明确，处置率达到100%，对环境的影响较小。</w:t>
            </w:r>
          </w:p>
          <w:p w14:paraId="7D3CA29F">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本项目固体废弃物处置情况</w:t>
            </w:r>
            <w:r>
              <w:rPr>
                <w:rFonts w:hint="eastAsia" w:cs="Times New Roman"/>
                <w:color w:val="auto"/>
                <w:sz w:val="24"/>
                <w:highlight w:val="none"/>
                <w:lang w:val="en-US" w:eastAsia="zh-CN"/>
              </w:rPr>
              <w:t>如下表所示：</w:t>
            </w:r>
          </w:p>
          <w:p w14:paraId="123610E1">
            <w:pPr>
              <w:pStyle w:val="49"/>
              <w:adjustRightInd w:val="0"/>
              <w:snapToGrid w:val="0"/>
              <w:rPr>
                <w:rStyle w:val="46"/>
                <w:rFonts w:hint="default" w:ascii="Times New Roman" w:hAnsi="Times New Roman" w:eastAsia="宋体" w:cs="Times New Roman"/>
                <w:b/>
                <w:color w:val="auto"/>
                <w:szCs w:val="21"/>
                <w:highlight w:val="none"/>
              </w:rPr>
            </w:pPr>
            <w:r>
              <w:rPr>
                <w:rStyle w:val="46"/>
                <w:rFonts w:hint="default" w:ascii="Times New Roman" w:hAnsi="Times New Roman" w:eastAsia="宋体" w:cs="Times New Roman"/>
                <w:b/>
                <w:color w:val="auto"/>
                <w:szCs w:val="21"/>
                <w:highlight w:val="none"/>
              </w:rPr>
              <w:t>表4-2</w:t>
            </w:r>
            <w:r>
              <w:rPr>
                <w:rStyle w:val="46"/>
                <w:rFonts w:hint="eastAsia" w:cs="Times New Roman"/>
                <w:b/>
                <w:color w:val="auto"/>
                <w:szCs w:val="21"/>
                <w:highlight w:val="none"/>
                <w:lang w:val="en-US" w:eastAsia="zh-CN"/>
              </w:rPr>
              <w:t>1</w:t>
            </w:r>
            <w:r>
              <w:rPr>
                <w:rStyle w:val="46"/>
                <w:rFonts w:hint="default" w:ascii="Times New Roman" w:hAnsi="Times New Roman" w:eastAsia="宋体" w:cs="Times New Roman"/>
                <w:b/>
                <w:color w:val="auto"/>
                <w:szCs w:val="21"/>
                <w:highlight w:val="none"/>
              </w:rPr>
              <w:t xml:space="preserve">  本项目固体废弃物处置情况</w:t>
            </w:r>
          </w:p>
          <w:tbl>
            <w:tblPr>
              <w:tblStyle w:val="27"/>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388"/>
              <w:gridCol w:w="713"/>
              <w:gridCol w:w="649"/>
              <w:gridCol w:w="601"/>
              <w:gridCol w:w="643"/>
              <w:gridCol w:w="592"/>
              <w:gridCol w:w="587"/>
              <w:gridCol w:w="760"/>
              <w:gridCol w:w="682"/>
              <w:gridCol w:w="800"/>
              <w:gridCol w:w="711"/>
              <w:gridCol w:w="690"/>
            </w:tblGrid>
            <w:tr w14:paraId="315E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gridSpan w:val="2"/>
                  <w:vAlign w:val="center"/>
                </w:tcPr>
                <w:p w14:paraId="295928E4">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产污环节</w:t>
                  </w:r>
                </w:p>
              </w:tc>
              <w:tc>
                <w:tcPr>
                  <w:tcW w:w="713" w:type="dxa"/>
                  <w:vAlign w:val="center"/>
                </w:tcPr>
                <w:p w14:paraId="548655DE">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原料开包</w:t>
                  </w:r>
                </w:p>
              </w:tc>
              <w:tc>
                <w:tcPr>
                  <w:tcW w:w="649" w:type="dxa"/>
                  <w:vAlign w:val="center"/>
                </w:tcPr>
                <w:p w14:paraId="7EAFAD09">
                  <w:pPr>
                    <w:jc w:val="center"/>
                    <w:rPr>
                      <w:rFonts w:hint="eastAsia" w:ascii="Times New Roman" w:hAnsi="Times New Roman" w:eastAsia="宋体" w:cs="Times New Roman"/>
                      <w:color w:val="auto"/>
                      <w:sz w:val="18"/>
                      <w:szCs w:val="18"/>
                      <w:highlight w:val="none"/>
                      <w:lang w:eastAsia="zh-CN"/>
                    </w:rPr>
                  </w:pPr>
                  <w:r>
                    <w:rPr>
                      <w:rFonts w:hint="eastAsia" w:cs="Times New Roman"/>
                      <w:color w:val="auto"/>
                      <w:sz w:val="18"/>
                      <w:szCs w:val="18"/>
                      <w:highlight w:val="none"/>
                      <w:lang w:val="en-US" w:eastAsia="zh-CN"/>
                    </w:rPr>
                    <w:t>下料</w:t>
                  </w:r>
                </w:p>
              </w:tc>
              <w:tc>
                <w:tcPr>
                  <w:tcW w:w="601" w:type="dxa"/>
                  <w:vAlign w:val="center"/>
                </w:tcPr>
                <w:p w14:paraId="5A6B4ED8">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成品检验</w:t>
                  </w:r>
                </w:p>
              </w:tc>
              <w:tc>
                <w:tcPr>
                  <w:tcW w:w="643" w:type="dxa"/>
                  <w:vAlign w:val="center"/>
                </w:tcPr>
                <w:p w14:paraId="485D18B2">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日常生活</w:t>
                  </w:r>
                </w:p>
              </w:tc>
              <w:tc>
                <w:tcPr>
                  <w:tcW w:w="592" w:type="dxa"/>
                  <w:vAlign w:val="center"/>
                </w:tcPr>
                <w:p w14:paraId="78FD332E">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食堂</w:t>
                  </w:r>
                </w:p>
              </w:tc>
              <w:tc>
                <w:tcPr>
                  <w:tcW w:w="587" w:type="dxa"/>
                  <w:vAlign w:val="center"/>
                </w:tcPr>
                <w:p w14:paraId="627D582F">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隔油池</w:t>
                  </w:r>
                </w:p>
              </w:tc>
              <w:tc>
                <w:tcPr>
                  <w:tcW w:w="760" w:type="dxa"/>
                  <w:vAlign w:val="center"/>
                </w:tcPr>
                <w:p w14:paraId="1773F301">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化粪池</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一体化污水处理站</w:t>
                  </w:r>
                  <w:r>
                    <w:rPr>
                      <w:rFonts w:hint="default" w:ascii="Times New Roman" w:hAnsi="Times New Roman" w:eastAsia="宋体" w:cs="Times New Roman"/>
                      <w:color w:val="auto"/>
                      <w:sz w:val="18"/>
                      <w:szCs w:val="18"/>
                      <w:highlight w:val="none"/>
                    </w:rPr>
                    <w:t>污泥</w:t>
                  </w:r>
                </w:p>
              </w:tc>
              <w:tc>
                <w:tcPr>
                  <w:tcW w:w="682" w:type="dxa"/>
                  <w:vAlign w:val="center"/>
                </w:tcPr>
                <w:p w14:paraId="67751A46">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原料开桶</w:t>
                  </w:r>
                </w:p>
              </w:tc>
              <w:tc>
                <w:tcPr>
                  <w:tcW w:w="800" w:type="dxa"/>
                  <w:vAlign w:val="center"/>
                </w:tcPr>
                <w:p w14:paraId="6D8744B0">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机修</w:t>
                  </w:r>
                </w:p>
              </w:tc>
              <w:tc>
                <w:tcPr>
                  <w:tcW w:w="711" w:type="dxa"/>
                  <w:vAlign w:val="center"/>
                </w:tcPr>
                <w:p w14:paraId="587DF94D">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废气处理</w:t>
                  </w:r>
                </w:p>
              </w:tc>
              <w:tc>
                <w:tcPr>
                  <w:tcW w:w="690" w:type="dxa"/>
                  <w:vAlign w:val="center"/>
                </w:tcPr>
                <w:p w14:paraId="1AE4BAF7">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机修</w:t>
                  </w:r>
                </w:p>
              </w:tc>
            </w:tr>
            <w:tr w14:paraId="4FA3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gridSpan w:val="2"/>
                  <w:vAlign w:val="center"/>
                </w:tcPr>
                <w:p w14:paraId="4990B293">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名称</w:t>
                  </w:r>
                </w:p>
              </w:tc>
              <w:tc>
                <w:tcPr>
                  <w:tcW w:w="713" w:type="dxa"/>
                  <w:vAlign w:val="center"/>
                </w:tcPr>
                <w:p w14:paraId="5DB6FA24">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包装废料</w:t>
                  </w:r>
                </w:p>
              </w:tc>
              <w:tc>
                <w:tcPr>
                  <w:tcW w:w="649" w:type="dxa"/>
                  <w:vAlign w:val="center"/>
                </w:tcPr>
                <w:p w14:paraId="7BE46A30">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边角料</w:t>
                  </w:r>
                </w:p>
              </w:tc>
              <w:tc>
                <w:tcPr>
                  <w:tcW w:w="601" w:type="dxa"/>
                  <w:vAlign w:val="center"/>
                </w:tcPr>
                <w:p w14:paraId="320A6858">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不合格产品</w:t>
                  </w:r>
                </w:p>
              </w:tc>
              <w:tc>
                <w:tcPr>
                  <w:tcW w:w="643" w:type="dxa"/>
                  <w:vAlign w:val="center"/>
                </w:tcPr>
                <w:p w14:paraId="44236A1C">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生活垃圾</w:t>
                  </w:r>
                </w:p>
              </w:tc>
              <w:tc>
                <w:tcPr>
                  <w:tcW w:w="592" w:type="dxa"/>
                  <w:vAlign w:val="center"/>
                </w:tcPr>
                <w:p w14:paraId="6A61BA23">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食堂泔水</w:t>
                  </w:r>
                </w:p>
              </w:tc>
              <w:tc>
                <w:tcPr>
                  <w:tcW w:w="587" w:type="dxa"/>
                  <w:vAlign w:val="center"/>
                </w:tcPr>
                <w:p w14:paraId="59F6F675">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废油脂</w:t>
                  </w:r>
                </w:p>
              </w:tc>
              <w:tc>
                <w:tcPr>
                  <w:tcW w:w="760" w:type="dxa"/>
                  <w:vAlign w:val="center"/>
                </w:tcPr>
                <w:p w14:paraId="2F860373">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污泥</w:t>
                  </w:r>
                </w:p>
              </w:tc>
              <w:tc>
                <w:tcPr>
                  <w:tcW w:w="682" w:type="dxa"/>
                  <w:vAlign w:val="center"/>
                </w:tcPr>
                <w:p w14:paraId="358D2F46">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原料桶</w:t>
                  </w:r>
                </w:p>
              </w:tc>
              <w:tc>
                <w:tcPr>
                  <w:tcW w:w="800" w:type="dxa"/>
                  <w:vAlign w:val="center"/>
                </w:tcPr>
                <w:p w14:paraId="16647EAC">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含油废劳保用品</w:t>
                  </w:r>
                </w:p>
              </w:tc>
              <w:tc>
                <w:tcPr>
                  <w:tcW w:w="711" w:type="dxa"/>
                  <w:vAlign w:val="center"/>
                </w:tcPr>
                <w:p w14:paraId="5A952510">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废活性炭</w:t>
                  </w:r>
                </w:p>
              </w:tc>
              <w:tc>
                <w:tcPr>
                  <w:tcW w:w="690" w:type="dxa"/>
                  <w:vAlign w:val="center"/>
                </w:tcPr>
                <w:p w14:paraId="1F7B694E">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废机油</w:t>
                  </w:r>
                </w:p>
              </w:tc>
            </w:tr>
            <w:tr w14:paraId="1C0B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restart"/>
                  <w:vAlign w:val="center"/>
                </w:tcPr>
                <w:p w14:paraId="123C6E2E">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属性</w:t>
                  </w:r>
                </w:p>
              </w:tc>
              <w:tc>
                <w:tcPr>
                  <w:tcW w:w="388" w:type="dxa"/>
                  <w:vAlign w:val="center"/>
                </w:tcPr>
                <w:p w14:paraId="6C5E68B4">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属性</w:t>
                  </w:r>
                </w:p>
              </w:tc>
              <w:tc>
                <w:tcPr>
                  <w:tcW w:w="1963" w:type="dxa"/>
                  <w:gridSpan w:val="3"/>
                  <w:vAlign w:val="center"/>
                </w:tcPr>
                <w:p w14:paraId="0E5F6852">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一般工业固废</w:t>
                  </w:r>
                </w:p>
              </w:tc>
              <w:tc>
                <w:tcPr>
                  <w:tcW w:w="643" w:type="dxa"/>
                  <w:vAlign w:val="center"/>
                </w:tcPr>
                <w:p w14:paraId="02833477">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一般固废</w:t>
                  </w:r>
                </w:p>
              </w:tc>
              <w:tc>
                <w:tcPr>
                  <w:tcW w:w="592" w:type="dxa"/>
                  <w:vAlign w:val="center"/>
                </w:tcPr>
                <w:p w14:paraId="4AC8917E">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一般固废</w:t>
                  </w:r>
                </w:p>
              </w:tc>
              <w:tc>
                <w:tcPr>
                  <w:tcW w:w="587" w:type="dxa"/>
                  <w:vAlign w:val="center"/>
                </w:tcPr>
                <w:p w14:paraId="6DE9233B">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一般固废</w:t>
                  </w:r>
                </w:p>
              </w:tc>
              <w:tc>
                <w:tcPr>
                  <w:tcW w:w="760" w:type="dxa"/>
                  <w:vAlign w:val="center"/>
                </w:tcPr>
                <w:p w14:paraId="16F37817">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一般固废</w:t>
                  </w:r>
                </w:p>
              </w:tc>
              <w:tc>
                <w:tcPr>
                  <w:tcW w:w="682" w:type="dxa"/>
                  <w:vAlign w:val="center"/>
                </w:tcPr>
                <w:p w14:paraId="4B6E8E54">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危险废物</w:t>
                  </w:r>
                </w:p>
              </w:tc>
              <w:tc>
                <w:tcPr>
                  <w:tcW w:w="800" w:type="dxa"/>
                  <w:vAlign w:val="center"/>
                </w:tcPr>
                <w:p w14:paraId="19442AEE">
                  <w:pPr>
                    <w:jc w:val="center"/>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豁免</w:t>
                  </w:r>
                  <w:r>
                    <w:rPr>
                      <w:rFonts w:hint="default" w:ascii="Times New Roman" w:hAnsi="Times New Roman" w:eastAsia="宋体" w:cs="Times New Roman"/>
                      <w:color w:val="auto"/>
                      <w:sz w:val="18"/>
                      <w:szCs w:val="18"/>
                      <w:highlight w:val="none"/>
                    </w:rPr>
                    <w:t>危险废物</w:t>
                  </w:r>
                </w:p>
              </w:tc>
              <w:tc>
                <w:tcPr>
                  <w:tcW w:w="711" w:type="dxa"/>
                  <w:vAlign w:val="center"/>
                </w:tcPr>
                <w:p w14:paraId="3EA20DF1">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危险废物</w:t>
                  </w:r>
                </w:p>
              </w:tc>
              <w:tc>
                <w:tcPr>
                  <w:tcW w:w="690" w:type="dxa"/>
                  <w:vAlign w:val="center"/>
                </w:tcPr>
                <w:p w14:paraId="3E6317F6">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危险废物</w:t>
                  </w:r>
                </w:p>
              </w:tc>
            </w:tr>
            <w:tr w14:paraId="6490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vAlign w:val="center"/>
                </w:tcPr>
                <w:p w14:paraId="38BC58F4">
                  <w:pPr>
                    <w:jc w:val="center"/>
                    <w:rPr>
                      <w:rFonts w:hint="default" w:ascii="Times New Roman" w:hAnsi="Times New Roman" w:eastAsia="宋体" w:cs="Times New Roman"/>
                      <w:b/>
                      <w:bCs/>
                      <w:color w:val="auto"/>
                      <w:sz w:val="18"/>
                      <w:szCs w:val="18"/>
                      <w:highlight w:val="none"/>
                    </w:rPr>
                  </w:pPr>
                </w:p>
              </w:tc>
              <w:tc>
                <w:tcPr>
                  <w:tcW w:w="388" w:type="dxa"/>
                  <w:vAlign w:val="center"/>
                </w:tcPr>
                <w:p w14:paraId="59376C3B">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危险废物代码</w:t>
                  </w:r>
                </w:p>
              </w:tc>
              <w:tc>
                <w:tcPr>
                  <w:tcW w:w="713" w:type="dxa"/>
                  <w:vAlign w:val="center"/>
                </w:tcPr>
                <w:p w14:paraId="1D892BD1">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9" w:type="dxa"/>
                  <w:vAlign w:val="center"/>
                </w:tcPr>
                <w:p w14:paraId="472CD4AE">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01" w:type="dxa"/>
                  <w:vAlign w:val="center"/>
                </w:tcPr>
                <w:p w14:paraId="7CA22374">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3" w:type="dxa"/>
                  <w:vAlign w:val="center"/>
                </w:tcPr>
                <w:p w14:paraId="05831B47">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592" w:type="dxa"/>
                  <w:vAlign w:val="center"/>
                </w:tcPr>
                <w:p w14:paraId="51DB55E2">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587" w:type="dxa"/>
                  <w:vAlign w:val="center"/>
                </w:tcPr>
                <w:p w14:paraId="6CA7C6C5">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60" w:type="dxa"/>
                  <w:vAlign w:val="center"/>
                </w:tcPr>
                <w:p w14:paraId="6C20C51A">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82" w:type="dxa"/>
                  <w:vAlign w:val="center"/>
                </w:tcPr>
                <w:p w14:paraId="2010D176">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HW49，900-041-49</w:t>
                  </w:r>
                </w:p>
              </w:tc>
              <w:tc>
                <w:tcPr>
                  <w:tcW w:w="800" w:type="dxa"/>
                  <w:vAlign w:val="center"/>
                </w:tcPr>
                <w:p w14:paraId="17F69FCF">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HW08，900-214-08</w:t>
                  </w:r>
                </w:p>
              </w:tc>
              <w:tc>
                <w:tcPr>
                  <w:tcW w:w="711" w:type="dxa"/>
                  <w:vAlign w:val="center"/>
                </w:tcPr>
                <w:p w14:paraId="4719E8D4">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HW49，</w:t>
                  </w:r>
                  <w:r>
                    <w:rPr>
                      <w:rFonts w:hint="default" w:ascii="Times New Roman" w:hAnsi="Times New Roman" w:eastAsia="宋体" w:cs="Times New Roman"/>
                      <w:bCs/>
                      <w:color w:val="auto"/>
                      <w:kern w:val="0"/>
                      <w:sz w:val="18"/>
                      <w:szCs w:val="18"/>
                      <w:highlight w:val="none"/>
                    </w:rPr>
                    <w:t>900-039-49</w:t>
                  </w:r>
                </w:p>
              </w:tc>
              <w:tc>
                <w:tcPr>
                  <w:tcW w:w="690" w:type="dxa"/>
                  <w:vAlign w:val="center"/>
                </w:tcPr>
                <w:p w14:paraId="2DFA8217">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HW49，900-041-49</w:t>
                  </w:r>
                </w:p>
              </w:tc>
            </w:tr>
            <w:tr w14:paraId="0AE5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gridSpan w:val="2"/>
                  <w:vAlign w:val="center"/>
                </w:tcPr>
                <w:p w14:paraId="05A9085F">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主要有毒有害物质名称</w:t>
                  </w:r>
                </w:p>
              </w:tc>
              <w:tc>
                <w:tcPr>
                  <w:tcW w:w="713" w:type="dxa"/>
                  <w:vAlign w:val="center"/>
                </w:tcPr>
                <w:p w14:paraId="2D6E6E07">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9" w:type="dxa"/>
                  <w:vAlign w:val="center"/>
                </w:tcPr>
                <w:p w14:paraId="6B9B7E64">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01" w:type="dxa"/>
                  <w:vAlign w:val="center"/>
                </w:tcPr>
                <w:p w14:paraId="064AD9B6">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3" w:type="dxa"/>
                  <w:vAlign w:val="center"/>
                </w:tcPr>
                <w:p w14:paraId="3D0989B7">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592" w:type="dxa"/>
                  <w:vAlign w:val="center"/>
                </w:tcPr>
                <w:p w14:paraId="35C84F1F">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587" w:type="dxa"/>
                  <w:vAlign w:val="center"/>
                </w:tcPr>
                <w:p w14:paraId="521CA83C">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60" w:type="dxa"/>
                  <w:vAlign w:val="center"/>
                </w:tcPr>
                <w:p w14:paraId="332894A5">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82" w:type="dxa"/>
                  <w:vAlign w:val="center"/>
                </w:tcPr>
                <w:p w14:paraId="68431DE0">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挥发性有机物</w:t>
                  </w:r>
                </w:p>
              </w:tc>
              <w:tc>
                <w:tcPr>
                  <w:tcW w:w="800" w:type="dxa"/>
                  <w:vAlign w:val="center"/>
                </w:tcPr>
                <w:p w14:paraId="6567F2BC">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废矿物油</w:t>
                  </w:r>
                </w:p>
              </w:tc>
              <w:tc>
                <w:tcPr>
                  <w:tcW w:w="711" w:type="dxa"/>
                  <w:vAlign w:val="center"/>
                </w:tcPr>
                <w:p w14:paraId="0BA101C9">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有机废气</w:t>
                  </w:r>
                </w:p>
              </w:tc>
              <w:tc>
                <w:tcPr>
                  <w:tcW w:w="690" w:type="dxa"/>
                  <w:vAlign w:val="center"/>
                </w:tcPr>
                <w:p w14:paraId="5809F675">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废机油</w:t>
                  </w:r>
                </w:p>
              </w:tc>
            </w:tr>
            <w:tr w14:paraId="488A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gridSpan w:val="2"/>
                  <w:vAlign w:val="center"/>
                </w:tcPr>
                <w:p w14:paraId="3BE7B6B1">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物理性状</w:t>
                  </w:r>
                </w:p>
              </w:tc>
              <w:tc>
                <w:tcPr>
                  <w:tcW w:w="713" w:type="dxa"/>
                  <w:vAlign w:val="center"/>
                </w:tcPr>
                <w:p w14:paraId="5795B13D">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固体</w:t>
                  </w:r>
                </w:p>
              </w:tc>
              <w:tc>
                <w:tcPr>
                  <w:tcW w:w="649" w:type="dxa"/>
                  <w:vAlign w:val="center"/>
                </w:tcPr>
                <w:p w14:paraId="021FEFF9">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固体</w:t>
                  </w:r>
                </w:p>
              </w:tc>
              <w:tc>
                <w:tcPr>
                  <w:tcW w:w="601" w:type="dxa"/>
                  <w:vAlign w:val="center"/>
                </w:tcPr>
                <w:p w14:paraId="3A555B6E">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固体</w:t>
                  </w:r>
                </w:p>
              </w:tc>
              <w:tc>
                <w:tcPr>
                  <w:tcW w:w="643" w:type="dxa"/>
                  <w:vAlign w:val="center"/>
                </w:tcPr>
                <w:p w14:paraId="191B6404">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固体</w:t>
                  </w:r>
                </w:p>
              </w:tc>
              <w:tc>
                <w:tcPr>
                  <w:tcW w:w="592" w:type="dxa"/>
                  <w:vAlign w:val="center"/>
                </w:tcPr>
                <w:p w14:paraId="1300C65B">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固体</w:t>
                  </w:r>
                </w:p>
              </w:tc>
              <w:tc>
                <w:tcPr>
                  <w:tcW w:w="587" w:type="dxa"/>
                  <w:vAlign w:val="center"/>
                </w:tcPr>
                <w:p w14:paraId="47541E9A">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油状</w:t>
                  </w:r>
                </w:p>
              </w:tc>
              <w:tc>
                <w:tcPr>
                  <w:tcW w:w="760" w:type="dxa"/>
                  <w:vAlign w:val="center"/>
                </w:tcPr>
                <w:p w14:paraId="36D74551">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固体</w:t>
                  </w:r>
                </w:p>
              </w:tc>
              <w:tc>
                <w:tcPr>
                  <w:tcW w:w="682" w:type="dxa"/>
                  <w:vAlign w:val="center"/>
                </w:tcPr>
                <w:p w14:paraId="4AE7C887">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固态</w:t>
                  </w:r>
                </w:p>
              </w:tc>
              <w:tc>
                <w:tcPr>
                  <w:tcW w:w="800" w:type="dxa"/>
                  <w:vAlign w:val="center"/>
                </w:tcPr>
                <w:p w14:paraId="0360C415">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固废</w:t>
                  </w:r>
                </w:p>
              </w:tc>
              <w:tc>
                <w:tcPr>
                  <w:tcW w:w="711" w:type="dxa"/>
                  <w:vAlign w:val="center"/>
                </w:tcPr>
                <w:p w14:paraId="1C1084C5">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固体</w:t>
                  </w:r>
                </w:p>
              </w:tc>
              <w:tc>
                <w:tcPr>
                  <w:tcW w:w="690" w:type="dxa"/>
                  <w:vAlign w:val="center"/>
                </w:tcPr>
                <w:p w14:paraId="4DE567CE">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油状</w:t>
                  </w:r>
                </w:p>
              </w:tc>
            </w:tr>
            <w:tr w14:paraId="03C5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gridSpan w:val="2"/>
                  <w:vAlign w:val="center"/>
                </w:tcPr>
                <w:p w14:paraId="53FFE9A4">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环境危险特性</w:t>
                  </w:r>
                </w:p>
              </w:tc>
              <w:tc>
                <w:tcPr>
                  <w:tcW w:w="713" w:type="dxa"/>
                  <w:vAlign w:val="center"/>
                </w:tcPr>
                <w:p w14:paraId="01EEB67D">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9" w:type="dxa"/>
                  <w:vAlign w:val="center"/>
                </w:tcPr>
                <w:p w14:paraId="6D8487D2">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01" w:type="dxa"/>
                  <w:vAlign w:val="center"/>
                </w:tcPr>
                <w:p w14:paraId="7AD830FE">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3" w:type="dxa"/>
                  <w:vAlign w:val="center"/>
                </w:tcPr>
                <w:p w14:paraId="61275FAE">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592" w:type="dxa"/>
                  <w:vAlign w:val="center"/>
                </w:tcPr>
                <w:p w14:paraId="2031B822">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587" w:type="dxa"/>
                  <w:vAlign w:val="center"/>
                </w:tcPr>
                <w:p w14:paraId="24C2E683">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60" w:type="dxa"/>
                  <w:vAlign w:val="center"/>
                </w:tcPr>
                <w:p w14:paraId="25D19193">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82" w:type="dxa"/>
                  <w:vAlign w:val="center"/>
                </w:tcPr>
                <w:p w14:paraId="5D6AC7C2">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T/In</w:t>
                  </w:r>
                </w:p>
              </w:tc>
              <w:tc>
                <w:tcPr>
                  <w:tcW w:w="800" w:type="dxa"/>
                  <w:vAlign w:val="center"/>
                </w:tcPr>
                <w:p w14:paraId="62951498">
                  <w:pPr>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711" w:type="dxa"/>
                  <w:vAlign w:val="center"/>
                </w:tcPr>
                <w:p w14:paraId="7EE1136E">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T</w:t>
                  </w:r>
                </w:p>
              </w:tc>
              <w:tc>
                <w:tcPr>
                  <w:tcW w:w="690" w:type="dxa"/>
                  <w:vAlign w:val="center"/>
                </w:tcPr>
                <w:p w14:paraId="55429947">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T/In</w:t>
                  </w:r>
                </w:p>
              </w:tc>
            </w:tr>
            <w:tr w14:paraId="0AC2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gridSpan w:val="2"/>
                  <w:vAlign w:val="center"/>
                </w:tcPr>
                <w:p w14:paraId="285CDC38">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年度产生量（t/a）</w:t>
                  </w:r>
                </w:p>
              </w:tc>
              <w:tc>
                <w:tcPr>
                  <w:tcW w:w="713" w:type="dxa"/>
                  <w:vAlign w:val="center"/>
                </w:tcPr>
                <w:p w14:paraId="01EB50F9">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w:t>
                  </w:r>
                </w:p>
              </w:tc>
              <w:tc>
                <w:tcPr>
                  <w:tcW w:w="649" w:type="dxa"/>
                  <w:vAlign w:val="center"/>
                </w:tcPr>
                <w:p w14:paraId="4502A8F4">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11.</w:t>
                  </w:r>
                  <w:r>
                    <w:rPr>
                      <w:rFonts w:hint="default" w:ascii="Times New Roman" w:hAnsi="Times New Roman" w:eastAsia="宋体" w:cs="Times New Roman"/>
                      <w:color w:val="auto"/>
                      <w:sz w:val="18"/>
                      <w:szCs w:val="18"/>
                      <w:highlight w:val="none"/>
                      <w:lang w:val="en-US" w:eastAsia="zh-CN"/>
                    </w:rPr>
                    <w:t>68</w:t>
                  </w:r>
                </w:p>
              </w:tc>
              <w:tc>
                <w:tcPr>
                  <w:tcW w:w="601" w:type="dxa"/>
                  <w:vAlign w:val="center"/>
                </w:tcPr>
                <w:p w14:paraId="3DAD09FB">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643" w:type="dxa"/>
                  <w:vAlign w:val="center"/>
                </w:tcPr>
                <w:p w14:paraId="4E2C3292">
                  <w:pPr>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15</w:t>
                  </w:r>
                </w:p>
              </w:tc>
              <w:tc>
                <w:tcPr>
                  <w:tcW w:w="1179" w:type="dxa"/>
                  <w:gridSpan w:val="2"/>
                  <w:vAlign w:val="center"/>
                </w:tcPr>
                <w:p w14:paraId="7D2FD8E1">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w:t>
                  </w:r>
                </w:p>
              </w:tc>
              <w:tc>
                <w:tcPr>
                  <w:tcW w:w="760" w:type="dxa"/>
                  <w:vAlign w:val="center"/>
                </w:tcPr>
                <w:p w14:paraId="5DE399DC">
                  <w:pPr>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0.3</w:t>
                  </w:r>
                </w:p>
              </w:tc>
              <w:tc>
                <w:tcPr>
                  <w:tcW w:w="682" w:type="dxa"/>
                  <w:vAlign w:val="center"/>
                </w:tcPr>
                <w:p w14:paraId="305139C4">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36.504</w:t>
                  </w:r>
                </w:p>
              </w:tc>
              <w:tc>
                <w:tcPr>
                  <w:tcW w:w="800" w:type="dxa"/>
                  <w:vAlign w:val="center"/>
                </w:tcPr>
                <w:p w14:paraId="6F23E35E">
                  <w:pPr>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0.3</w:t>
                  </w:r>
                </w:p>
              </w:tc>
              <w:tc>
                <w:tcPr>
                  <w:tcW w:w="711" w:type="dxa"/>
                  <w:vAlign w:val="center"/>
                </w:tcPr>
                <w:p w14:paraId="45D52E1C">
                  <w:pPr>
                    <w:jc w:val="center"/>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5.7906</w:t>
                  </w:r>
                </w:p>
              </w:tc>
              <w:tc>
                <w:tcPr>
                  <w:tcW w:w="690" w:type="dxa"/>
                  <w:vAlign w:val="center"/>
                </w:tcPr>
                <w:p w14:paraId="008CE27D">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0.2</w:t>
                  </w:r>
                </w:p>
              </w:tc>
            </w:tr>
            <w:tr w14:paraId="1B81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gridSpan w:val="2"/>
                  <w:vAlign w:val="center"/>
                </w:tcPr>
                <w:p w14:paraId="753D3B10">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贮存方式</w:t>
                  </w:r>
                </w:p>
              </w:tc>
              <w:tc>
                <w:tcPr>
                  <w:tcW w:w="1963" w:type="dxa"/>
                  <w:gridSpan w:val="3"/>
                  <w:vAlign w:val="center"/>
                </w:tcPr>
                <w:p w14:paraId="6CCE9EF7">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一般固废暂存区</w:t>
                  </w:r>
                </w:p>
              </w:tc>
              <w:tc>
                <w:tcPr>
                  <w:tcW w:w="643" w:type="dxa"/>
                  <w:vAlign w:val="center"/>
                </w:tcPr>
                <w:p w14:paraId="66CE1F83">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生活垃圾桶</w:t>
                  </w:r>
                </w:p>
              </w:tc>
              <w:tc>
                <w:tcPr>
                  <w:tcW w:w="592" w:type="dxa"/>
                  <w:vAlign w:val="center"/>
                </w:tcPr>
                <w:p w14:paraId="416B63E6">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泔水桶</w:t>
                  </w:r>
                </w:p>
              </w:tc>
              <w:tc>
                <w:tcPr>
                  <w:tcW w:w="587" w:type="dxa"/>
                  <w:vAlign w:val="center"/>
                </w:tcPr>
                <w:p w14:paraId="7086DAE5">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废油桶</w:t>
                  </w:r>
                </w:p>
              </w:tc>
              <w:tc>
                <w:tcPr>
                  <w:tcW w:w="760" w:type="dxa"/>
                  <w:vAlign w:val="center"/>
                </w:tcPr>
                <w:p w14:paraId="33564243">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收集桶</w:t>
                  </w:r>
                </w:p>
              </w:tc>
              <w:tc>
                <w:tcPr>
                  <w:tcW w:w="682" w:type="dxa"/>
                  <w:vAlign w:val="center"/>
                </w:tcPr>
                <w:p w14:paraId="7F1185E4">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800" w:type="dxa"/>
                  <w:vAlign w:val="center"/>
                </w:tcPr>
                <w:p w14:paraId="721C5E9B">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收集桶</w:t>
                  </w:r>
                </w:p>
              </w:tc>
              <w:tc>
                <w:tcPr>
                  <w:tcW w:w="1401" w:type="dxa"/>
                  <w:gridSpan w:val="2"/>
                  <w:vAlign w:val="center"/>
                </w:tcPr>
                <w:p w14:paraId="6060479D">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危废收集桶</w:t>
                  </w:r>
                </w:p>
              </w:tc>
            </w:tr>
            <w:tr w14:paraId="13EC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gridSpan w:val="2"/>
                  <w:vAlign w:val="center"/>
                </w:tcPr>
                <w:p w14:paraId="0210A7EA">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利用处置方式和去向</w:t>
                  </w:r>
                </w:p>
              </w:tc>
              <w:tc>
                <w:tcPr>
                  <w:tcW w:w="1362" w:type="dxa"/>
                  <w:gridSpan w:val="2"/>
                  <w:vAlign w:val="center"/>
                </w:tcPr>
                <w:p w14:paraId="7722F3E3">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统一收集后暂存于一般固废暂存区，定期外售。</w:t>
                  </w:r>
                </w:p>
              </w:tc>
              <w:tc>
                <w:tcPr>
                  <w:tcW w:w="601" w:type="dxa"/>
                  <w:vAlign w:val="center"/>
                </w:tcPr>
                <w:p w14:paraId="749926D4">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收集后返回各工序再次加工处理</w:t>
                  </w:r>
                </w:p>
              </w:tc>
              <w:tc>
                <w:tcPr>
                  <w:tcW w:w="643" w:type="dxa"/>
                  <w:vAlign w:val="center"/>
                </w:tcPr>
                <w:p w14:paraId="3DB49571">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val="zh-CN"/>
                    </w:rPr>
                    <w:t>委托环卫部门清运处置</w:t>
                  </w:r>
                  <w:r>
                    <w:rPr>
                      <w:rFonts w:hint="eastAsia" w:cs="Times New Roman"/>
                      <w:color w:val="auto"/>
                      <w:sz w:val="18"/>
                      <w:szCs w:val="18"/>
                      <w:highlight w:val="none"/>
                      <w:lang w:val="zh-CN"/>
                    </w:rPr>
                    <w:t>。</w:t>
                  </w:r>
                </w:p>
              </w:tc>
              <w:tc>
                <w:tcPr>
                  <w:tcW w:w="1179" w:type="dxa"/>
                  <w:gridSpan w:val="2"/>
                  <w:vAlign w:val="center"/>
                </w:tcPr>
                <w:p w14:paraId="2A6612BE">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val="zh-CN"/>
                    </w:rPr>
                    <w:t>委托有资质</w:t>
                  </w:r>
                  <w:r>
                    <w:rPr>
                      <w:rFonts w:hint="default" w:ascii="Times New Roman" w:hAnsi="Times New Roman" w:eastAsia="宋体" w:cs="Times New Roman"/>
                      <w:color w:val="auto"/>
                      <w:sz w:val="18"/>
                      <w:szCs w:val="18"/>
                      <w:highlight w:val="none"/>
                    </w:rPr>
                    <w:t>的</w:t>
                  </w:r>
                  <w:r>
                    <w:rPr>
                      <w:rFonts w:hint="default" w:ascii="Times New Roman" w:hAnsi="Times New Roman" w:eastAsia="宋体" w:cs="Times New Roman"/>
                      <w:color w:val="auto"/>
                      <w:sz w:val="18"/>
                      <w:szCs w:val="18"/>
                      <w:highlight w:val="none"/>
                      <w:lang w:val="zh-CN"/>
                    </w:rPr>
                    <w:t>单位进行处置。</w:t>
                  </w:r>
                </w:p>
              </w:tc>
              <w:tc>
                <w:tcPr>
                  <w:tcW w:w="760" w:type="dxa"/>
                  <w:vAlign w:val="center"/>
                </w:tcPr>
                <w:p w14:paraId="1952E1FA">
                  <w:pPr>
                    <w:jc w:val="center"/>
                    <w:rPr>
                      <w:rFonts w:hint="default" w:ascii="Times New Roman" w:hAnsi="Times New Roman" w:eastAsia="宋体" w:cs="Times New Roman"/>
                      <w:color w:val="auto"/>
                      <w:sz w:val="18"/>
                      <w:szCs w:val="18"/>
                      <w:highlight w:val="none"/>
                      <w:lang w:val="zh-CN"/>
                    </w:rPr>
                  </w:pPr>
                  <w:r>
                    <w:rPr>
                      <w:rFonts w:hint="default" w:ascii="Times New Roman" w:hAnsi="Times New Roman" w:eastAsia="宋体" w:cs="Times New Roman"/>
                      <w:color w:val="auto"/>
                      <w:sz w:val="18"/>
                      <w:szCs w:val="18"/>
                      <w:highlight w:val="none"/>
                      <w:lang w:val="zh-CN"/>
                    </w:rPr>
                    <w:t>委托环卫部门清运处置</w:t>
                  </w:r>
                  <w:r>
                    <w:rPr>
                      <w:rFonts w:hint="eastAsia" w:cs="Times New Roman"/>
                      <w:color w:val="auto"/>
                      <w:sz w:val="18"/>
                      <w:szCs w:val="18"/>
                      <w:highlight w:val="none"/>
                      <w:lang w:val="zh-CN"/>
                    </w:rPr>
                    <w:t>。</w:t>
                  </w:r>
                </w:p>
              </w:tc>
              <w:tc>
                <w:tcPr>
                  <w:tcW w:w="682" w:type="dxa"/>
                  <w:vAlign w:val="center"/>
                </w:tcPr>
                <w:p w14:paraId="5C192DCB">
                  <w:pPr>
                    <w:jc w:val="center"/>
                    <w:rPr>
                      <w:rFonts w:hint="default" w:ascii="Times New Roman" w:hAnsi="Times New Roman" w:eastAsia="宋体" w:cs="Times New Roman"/>
                      <w:color w:val="auto"/>
                      <w:sz w:val="18"/>
                      <w:szCs w:val="18"/>
                      <w:highlight w:val="none"/>
                      <w:lang w:val="zh-CN"/>
                    </w:rPr>
                  </w:pPr>
                  <w:r>
                    <w:rPr>
                      <w:rFonts w:hint="default" w:ascii="Times New Roman" w:hAnsi="Times New Roman" w:eastAsia="宋体" w:cs="Times New Roman"/>
                      <w:color w:val="auto"/>
                      <w:sz w:val="18"/>
                      <w:szCs w:val="18"/>
                      <w:highlight w:val="none"/>
                      <w:lang w:val="zh-CN"/>
                    </w:rPr>
                    <w:t>收集后暂存于危废暂存间，厂家定期回收利用</w:t>
                  </w:r>
                </w:p>
              </w:tc>
              <w:tc>
                <w:tcPr>
                  <w:tcW w:w="800" w:type="dxa"/>
                  <w:vAlign w:val="center"/>
                </w:tcPr>
                <w:p w14:paraId="75D726B3">
                  <w:pPr>
                    <w:jc w:val="center"/>
                    <w:rPr>
                      <w:rFonts w:hint="default" w:ascii="Times New Roman" w:hAnsi="Times New Roman" w:eastAsia="宋体" w:cs="Times New Roman"/>
                      <w:color w:val="auto"/>
                      <w:sz w:val="18"/>
                      <w:szCs w:val="18"/>
                      <w:highlight w:val="none"/>
                      <w:lang w:val="zh-CN"/>
                    </w:rPr>
                  </w:pPr>
                  <w:r>
                    <w:rPr>
                      <w:rFonts w:hint="default" w:ascii="Times New Roman" w:hAnsi="Times New Roman" w:eastAsia="宋体" w:cs="Times New Roman"/>
                      <w:color w:val="auto"/>
                      <w:sz w:val="18"/>
                      <w:szCs w:val="18"/>
                      <w:highlight w:val="none"/>
                      <w:lang w:val="zh-CN"/>
                    </w:rPr>
                    <w:t>委托环卫部门清运处置。</w:t>
                  </w:r>
                </w:p>
              </w:tc>
              <w:tc>
                <w:tcPr>
                  <w:tcW w:w="1401" w:type="dxa"/>
                  <w:gridSpan w:val="2"/>
                  <w:vAlign w:val="center"/>
                </w:tcPr>
                <w:p w14:paraId="479E8FAB">
                  <w:pPr>
                    <w:jc w:val="center"/>
                    <w:rPr>
                      <w:rFonts w:hint="default" w:ascii="Times New Roman" w:hAnsi="Times New Roman" w:eastAsia="宋体" w:cs="Times New Roman"/>
                      <w:color w:val="auto"/>
                      <w:sz w:val="18"/>
                      <w:szCs w:val="18"/>
                      <w:highlight w:val="none"/>
                      <w:lang w:val="zh-CN"/>
                    </w:rPr>
                  </w:pPr>
                  <w:r>
                    <w:rPr>
                      <w:rFonts w:hint="default" w:ascii="Times New Roman" w:hAnsi="Times New Roman" w:eastAsia="宋体" w:cs="Times New Roman"/>
                      <w:color w:val="auto"/>
                      <w:sz w:val="18"/>
                      <w:szCs w:val="18"/>
                      <w:highlight w:val="none"/>
                      <w:lang w:val="zh-CN"/>
                    </w:rPr>
                    <w:t>委托有资质单位进行处置。</w:t>
                  </w:r>
                </w:p>
              </w:tc>
            </w:tr>
            <w:tr w14:paraId="7C8C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gridSpan w:val="2"/>
                  <w:vAlign w:val="center"/>
                </w:tcPr>
                <w:p w14:paraId="3A2AA343">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利用或处置量（t/a）</w:t>
                  </w:r>
                </w:p>
              </w:tc>
              <w:tc>
                <w:tcPr>
                  <w:tcW w:w="713" w:type="dxa"/>
                  <w:vAlign w:val="center"/>
                </w:tcPr>
                <w:p w14:paraId="7E4EA7B9">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w:t>
                  </w:r>
                </w:p>
              </w:tc>
              <w:tc>
                <w:tcPr>
                  <w:tcW w:w="649" w:type="dxa"/>
                  <w:vAlign w:val="center"/>
                </w:tcPr>
                <w:p w14:paraId="210C533F">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11.</w:t>
                  </w:r>
                  <w:r>
                    <w:rPr>
                      <w:rFonts w:hint="default" w:ascii="Times New Roman" w:hAnsi="Times New Roman" w:eastAsia="宋体" w:cs="Times New Roman"/>
                      <w:color w:val="auto"/>
                      <w:sz w:val="18"/>
                      <w:szCs w:val="18"/>
                      <w:highlight w:val="none"/>
                      <w:lang w:val="en-US" w:eastAsia="zh-CN"/>
                    </w:rPr>
                    <w:t>68</w:t>
                  </w:r>
                </w:p>
              </w:tc>
              <w:tc>
                <w:tcPr>
                  <w:tcW w:w="601" w:type="dxa"/>
                  <w:vAlign w:val="center"/>
                </w:tcPr>
                <w:p w14:paraId="5912F556">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643" w:type="dxa"/>
                  <w:vAlign w:val="center"/>
                </w:tcPr>
                <w:p w14:paraId="5696C729">
                  <w:pPr>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15</w:t>
                  </w:r>
                </w:p>
              </w:tc>
              <w:tc>
                <w:tcPr>
                  <w:tcW w:w="1179" w:type="dxa"/>
                  <w:gridSpan w:val="2"/>
                  <w:vAlign w:val="center"/>
                </w:tcPr>
                <w:p w14:paraId="42706555">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w:t>
                  </w:r>
                </w:p>
              </w:tc>
              <w:tc>
                <w:tcPr>
                  <w:tcW w:w="760" w:type="dxa"/>
                  <w:vAlign w:val="center"/>
                </w:tcPr>
                <w:p w14:paraId="64CC60A6">
                  <w:pPr>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0.3</w:t>
                  </w:r>
                </w:p>
              </w:tc>
              <w:tc>
                <w:tcPr>
                  <w:tcW w:w="682" w:type="dxa"/>
                  <w:vAlign w:val="center"/>
                </w:tcPr>
                <w:p w14:paraId="69A2AD04">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36.504</w:t>
                  </w:r>
                </w:p>
              </w:tc>
              <w:tc>
                <w:tcPr>
                  <w:tcW w:w="800" w:type="dxa"/>
                  <w:vAlign w:val="center"/>
                </w:tcPr>
                <w:p w14:paraId="39AF830B">
                  <w:pPr>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0.3</w:t>
                  </w:r>
                </w:p>
              </w:tc>
              <w:tc>
                <w:tcPr>
                  <w:tcW w:w="711" w:type="dxa"/>
                  <w:vAlign w:val="center"/>
                </w:tcPr>
                <w:p w14:paraId="0EDA517A">
                  <w:pPr>
                    <w:jc w:val="center"/>
                    <w:rPr>
                      <w:rFonts w:hint="default" w:ascii="Times New Roman" w:hAnsi="Times New Roman" w:eastAsia="宋体" w:cs="Times New Roman"/>
                      <w:color w:val="auto"/>
                      <w:sz w:val="18"/>
                      <w:szCs w:val="18"/>
                      <w:highlight w:val="none"/>
                    </w:rPr>
                  </w:pPr>
                  <w:r>
                    <w:rPr>
                      <w:rFonts w:hint="eastAsia" w:cs="Times New Roman"/>
                      <w:color w:val="auto"/>
                      <w:sz w:val="18"/>
                      <w:szCs w:val="18"/>
                      <w:highlight w:val="none"/>
                      <w:lang w:val="en-US" w:eastAsia="zh-CN"/>
                    </w:rPr>
                    <w:t>5.7906</w:t>
                  </w:r>
                </w:p>
              </w:tc>
              <w:tc>
                <w:tcPr>
                  <w:tcW w:w="690" w:type="dxa"/>
                  <w:vAlign w:val="center"/>
                </w:tcPr>
                <w:p w14:paraId="52A59F55">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0.2</w:t>
                  </w:r>
                </w:p>
              </w:tc>
            </w:tr>
            <w:tr w14:paraId="088D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gridSpan w:val="2"/>
                  <w:vAlign w:val="center"/>
                </w:tcPr>
                <w:p w14:paraId="11268492">
                  <w:pPr>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环境管理要求</w:t>
                  </w:r>
                </w:p>
              </w:tc>
              <w:tc>
                <w:tcPr>
                  <w:tcW w:w="7428" w:type="dxa"/>
                  <w:gridSpan w:val="11"/>
                  <w:vAlign w:val="center"/>
                </w:tcPr>
                <w:p w14:paraId="3CCCC836">
                  <w:pPr>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100%处置</w:t>
                  </w:r>
                </w:p>
              </w:tc>
            </w:tr>
          </w:tbl>
          <w:p w14:paraId="0DD81265">
            <w:pPr>
              <w:pStyle w:val="77"/>
              <w:spacing w:line="360" w:lineRule="auto"/>
              <w:ind w:firstLine="482" w:firstLineChars="200"/>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危废间建设：</w:t>
            </w:r>
          </w:p>
          <w:p w14:paraId="3F02B6C5">
            <w:pPr>
              <w:pStyle w:val="77"/>
              <w:tabs>
                <w:tab w:val="left" w:pos="1189"/>
              </w:tabs>
              <w:spacing w:line="360" w:lineRule="auto"/>
              <w:ind w:left="420" w:left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（1）防渗标准及措施</w:t>
            </w:r>
          </w:p>
          <w:p w14:paraId="1E5468FA">
            <w:pPr>
              <w:pStyle w:val="77"/>
              <w:spacing w:line="360" w:lineRule="auto"/>
              <w:ind w:firstLine="448" w:firstLineChars="200"/>
              <w:rPr>
                <w:rFonts w:hint="default" w:ascii="Times New Roman" w:hAnsi="Times New Roman" w:eastAsia="宋体" w:cs="Times New Roman"/>
                <w:color w:val="auto"/>
                <w:spacing w:val="-3"/>
                <w:highlight w:val="none"/>
              </w:rPr>
            </w:pPr>
            <w:r>
              <w:rPr>
                <w:rFonts w:hint="default" w:ascii="Times New Roman" w:hAnsi="Times New Roman" w:eastAsia="宋体" w:cs="Times New Roman"/>
                <w:color w:val="auto"/>
                <w:spacing w:val="-8"/>
                <w:highlight w:val="none"/>
              </w:rPr>
              <w:t>根据</w:t>
            </w:r>
            <w:r>
              <w:rPr>
                <w:rStyle w:val="70"/>
                <w:rFonts w:hint="default" w:ascii="Times New Roman" w:hAnsi="Times New Roman" w:eastAsia="宋体" w:cs="Times New Roman"/>
                <w:color w:val="auto"/>
                <w:sz w:val="24"/>
                <w:highlight w:val="none"/>
              </w:rPr>
              <w:t>《危险废物贮存污染控制标准》（GB18597-2023）</w:t>
            </w:r>
            <w:r>
              <w:rPr>
                <w:rFonts w:hint="default" w:ascii="Times New Roman" w:hAnsi="Times New Roman" w:eastAsia="宋体" w:cs="Times New Roman"/>
                <w:color w:val="auto"/>
                <w:spacing w:val="-3"/>
                <w:highlight w:val="none"/>
              </w:rPr>
              <w:t>，</w:t>
            </w:r>
            <w:r>
              <w:rPr>
                <w:rFonts w:hint="default" w:ascii="Times New Roman" w:hAnsi="Times New Roman" w:eastAsia="宋体" w:cs="Times New Roman"/>
                <w:color w:val="auto"/>
                <w:highlight w:val="none"/>
              </w:rPr>
              <w:t>危险废物暂存间地面和四周墙裙脚</w:t>
            </w:r>
            <w:r>
              <w:rPr>
                <w:rFonts w:hint="default" w:ascii="Times New Roman" w:hAnsi="Times New Roman" w:eastAsia="宋体" w:cs="Times New Roman"/>
                <w:color w:val="auto"/>
                <w:highlight w:val="none"/>
                <w:lang w:val="zh-CN"/>
              </w:rPr>
              <w:t>采用</w:t>
            </w:r>
            <w:r>
              <w:rPr>
                <w:rFonts w:hint="eastAsia" w:cs="Times New Roman"/>
                <w:color w:val="auto"/>
                <w:highlight w:val="none"/>
                <w:lang w:val="zh-CN"/>
              </w:rPr>
              <w:t>“</w:t>
            </w:r>
            <w:r>
              <w:rPr>
                <w:rFonts w:hint="default" w:ascii="Times New Roman" w:hAnsi="Times New Roman" w:eastAsia="宋体" w:cs="Times New Roman"/>
                <w:color w:val="auto"/>
                <w:highlight w:val="none"/>
                <w:lang w:val="zh-CN"/>
              </w:rPr>
              <w:t>抗渗混凝土+2mm厚HDPE+环氧树脂</w:t>
            </w:r>
            <w:r>
              <w:rPr>
                <w:rFonts w:hint="eastAsia" w:cs="Times New Roman"/>
                <w:color w:val="auto"/>
                <w:highlight w:val="none"/>
                <w:lang w:val="zh-CN"/>
              </w:rPr>
              <w:t>”</w:t>
            </w:r>
            <w:r>
              <w:rPr>
                <w:rFonts w:hint="default" w:ascii="Times New Roman" w:hAnsi="Times New Roman" w:eastAsia="宋体" w:cs="Times New Roman"/>
                <w:color w:val="auto"/>
                <w:highlight w:val="none"/>
              </w:rPr>
              <w:t>进行重点防渗处理</w:t>
            </w:r>
            <w:r>
              <w:rPr>
                <w:rFonts w:hint="default" w:ascii="Times New Roman" w:hAnsi="Times New Roman" w:eastAsia="宋体" w:cs="Times New Roman"/>
                <w:color w:val="auto"/>
                <w:highlight w:val="none"/>
                <w:lang w:val="zh-CN"/>
              </w:rPr>
              <w:t>，渗透系数≤10</w:t>
            </w:r>
            <w:r>
              <w:rPr>
                <w:rFonts w:hint="default" w:ascii="Times New Roman" w:hAnsi="Times New Roman" w:eastAsia="宋体" w:cs="Times New Roman"/>
                <w:color w:val="auto"/>
                <w:highlight w:val="none"/>
                <w:vertAlign w:val="superscript"/>
                <w:lang w:val="zh-CN"/>
              </w:rPr>
              <w:t>-10</w:t>
            </w:r>
            <w:r>
              <w:rPr>
                <w:rFonts w:hint="default" w:ascii="Times New Roman" w:hAnsi="Times New Roman" w:eastAsia="宋体" w:cs="Times New Roman"/>
                <w:color w:val="auto"/>
                <w:highlight w:val="none"/>
                <w:lang w:val="zh-CN"/>
              </w:rPr>
              <w:t>cm/s</w:t>
            </w:r>
            <w:r>
              <w:rPr>
                <w:rFonts w:hint="default" w:ascii="Times New Roman" w:hAnsi="Times New Roman" w:eastAsia="宋体" w:cs="Times New Roman"/>
                <w:color w:val="auto"/>
                <w:highlight w:val="none"/>
              </w:rPr>
              <w:t>，并按照要求设置规范的标识标牌。</w:t>
            </w:r>
          </w:p>
          <w:p w14:paraId="7F63CA8A">
            <w:pPr>
              <w:pStyle w:val="77"/>
              <w:tabs>
                <w:tab w:val="left" w:pos="1189"/>
              </w:tabs>
              <w:spacing w:line="360" w:lineRule="auto"/>
              <w:ind w:firstLine="48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（2）暂存</w:t>
            </w:r>
          </w:p>
          <w:p w14:paraId="52741F96">
            <w:pPr>
              <w:pStyle w:val="77"/>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对于危险废物委托有资质的单位处置。应按《危险废物贮存污染控制标准》（GB 18597-2023）要求设置暂存场地，并要求做到以下几点：</w:t>
            </w:r>
          </w:p>
          <w:p w14:paraId="2497E86D">
            <w:pPr>
              <w:pStyle w:val="77"/>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①贮存设施应根据危险废物的形态、物理化学性质、包装形式和污染物迁移途径，采取必要的防风、防晒、防雨、防漏、防渗、防腐以及其他环境污染防治措施，不应露天堆放危险废物。</w:t>
            </w:r>
          </w:p>
          <w:p w14:paraId="2669FB7D">
            <w:pPr>
              <w:pStyle w:val="77"/>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②贮存设施应根据危险废物的类别、数量、形态、物理化学性质和污染防治等要求设置必要的贮存分区，避免不相容的危险废物接触、混合。</w:t>
            </w:r>
          </w:p>
          <w:p w14:paraId="260B06FE">
            <w:pPr>
              <w:pStyle w:val="77"/>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③贮存设施或贮存分区内地面、墙面裙脚、堵截泄漏的围堰、接触危险废物的隔板和墙体等应采用坚固的材料建造，表面无裂缝。</w:t>
            </w:r>
          </w:p>
          <w:p w14:paraId="6B18766C">
            <w:pPr>
              <w:pStyle w:val="77"/>
              <w:widowControl/>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 厚黏土层（渗透系数不大于10</w:t>
            </w:r>
            <w:r>
              <w:rPr>
                <w:rFonts w:hint="default" w:ascii="Times New Roman" w:hAnsi="Times New Roman" w:eastAsia="宋体" w:cs="Times New Roman"/>
                <w:color w:val="auto"/>
                <w:highlight w:val="none"/>
                <w:vertAlign w:val="superscript"/>
              </w:rPr>
              <w:t>-7</w:t>
            </w:r>
            <w:r>
              <w:rPr>
                <w:rFonts w:hint="default" w:ascii="Times New Roman" w:hAnsi="Times New Roman" w:eastAsia="宋体" w:cs="Times New Roman"/>
                <w:color w:val="auto"/>
                <w:highlight w:val="none"/>
              </w:rPr>
              <w:t>cm/s），或至少2 mm 厚高密度聚乙烯膜等人工防渗材料（渗透系数不大于10</w:t>
            </w:r>
            <w:r>
              <w:rPr>
                <w:rFonts w:hint="default" w:ascii="Times New Roman" w:hAnsi="Times New Roman" w:eastAsia="宋体" w:cs="Times New Roman"/>
                <w:color w:val="auto"/>
                <w:highlight w:val="none"/>
                <w:vertAlign w:val="superscript"/>
              </w:rPr>
              <w:t>-10</w:t>
            </w:r>
            <w:r>
              <w:rPr>
                <w:rFonts w:hint="default" w:ascii="Times New Roman" w:hAnsi="Times New Roman" w:eastAsia="宋体" w:cs="Times New Roman"/>
                <w:color w:val="auto"/>
                <w:highlight w:val="none"/>
              </w:rPr>
              <w:t>cm/s），或其他防渗性能等效的材料。</w:t>
            </w:r>
          </w:p>
          <w:p w14:paraId="1EA9AC20">
            <w:pPr>
              <w:pStyle w:val="77"/>
              <w:widowControl/>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⑤同一贮存设施宜采用相同的防渗、防腐工艺（包括防渗、防腐结构或材料），防渗、防腐材料应覆盖所有可能与废物及其渗滤液、渗漏液等接触的构筑物表面；采用不同防渗、防腐工艺应分别建设贮存分区。</w:t>
            </w:r>
          </w:p>
          <w:p w14:paraId="10AF1367">
            <w:pPr>
              <w:pStyle w:val="77"/>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⑥贮存设施应采取技术和管理措施防止无关人员进入。</w:t>
            </w:r>
          </w:p>
          <w:p w14:paraId="64B74B01">
            <w:pPr>
              <w:pStyle w:val="77"/>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（3）危废转移</w:t>
            </w:r>
          </w:p>
          <w:p w14:paraId="3BE7F08C">
            <w:pPr>
              <w:pStyle w:val="77"/>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危废转移</w:t>
            </w:r>
            <w:r>
              <w:rPr>
                <w:rFonts w:hint="default" w:ascii="Times New Roman" w:hAnsi="Times New Roman" w:eastAsia="宋体" w:cs="Times New Roman"/>
                <w:color w:val="auto"/>
                <w:spacing w:val="-5"/>
                <w:highlight w:val="none"/>
              </w:rPr>
              <w:t>过程应当严格遵守《危险废物转移管理办法》（部令 第23号）、《危险废</w:t>
            </w:r>
            <w:r>
              <w:rPr>
                <w:rFonts w:hint="default" w:ascii="Times New Roman" w:hAnsi="Times New Roman" w:eastAsia="宋体" w:cs="Times New Roman"/>
                <w:color w:val="auto"/>
                <w:highlight w:val="none"/>
              </w:rPr>
              <w:t>物收集贮存运输技术规范</w:t>
            </w:r>
            <w:r>
              <w:rPr>
                <w:rFonts w:hint="default" w:ascii="Times New Roman" w:hAnsi="Times New Roman" w:eastAsia="宋体" w:cs="Times New Roman"/>
                <w:color w:val="auto"/>
                <w:spacing w:val="-5"/>
                <w:highlight w:val="none"/>
              </w:rPr>
              <w:t>》</w:t>
            </w:r>
            <w:r>
              <w:rPr>
                <w:rFonts w:hint="default" w:ascii="Times New Roman" w:hAnsi="Times New Roman" w:eastAsia="宋体" w:cs="Times New Roman"/>
                <w:color w:val="auto"/>
                <w:highlight w:val="none"/>
              </w:rPr>
              <w:t>（HJ 2025-2012）相关要求，确保危险废物得到安全处置：</w:t>
            </w:r>
          </w:p>
          <w:p w14:paraId="71B5FE21">
            <w:pPr>
              <w:pStyle w:val="77"/>
              <w:tabs>
                <w:tab w:val="left" w:pos="953"/>
              </w:tabs>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①做好危险废物转移手续，按照《危险废物转移管理办法》（部令 第23号）要求进行。建</w:t>
            </w:r>
            <w:r>
              <w:rPr>
                <w:rFonts w:hint="default" w:ascii="Times New Roman" w:hAnsi="Times New Roman" w:eastAsia="宋体" w:cs="Times New Roman"/>
                <w:color w:val="auto"/>
                <w:spacing w:val="-4"/>
                <w:highlight w:val="none"/>
              </w:rPr>
              <w:t>设单位在转移危险废物前，须按照国家有关规定报批危险废物转移计划；经批准后，产生</w:t>
            </w:r>
            <w:r>
              <w:rPr>
                <w:rFonts w:hint="default" w:ascii="Times New Roman" w:hAnsi="Times New Roman" w:eastAsia="宋体" w:cs="Times New Roman"/>
                <w:color w:val="auto"/>
                <w:spacing w:val="-3"/>
                <w:highlight w:val="none"/>
              </w:rPr>
              <w:t>单位应当向移出地环境保护行政主管部门申请领取联单。危险废物产生单位应当如实填写</w:t>
            </w:r>
            <w:r>
              <w:rPr>
                <w:rFonts w:hint="default" w:ascii="Times New Roman" w:hAnsi="Times New Roman" w:eastAsia="宋体" w:cs="Times New Roman"/>
                <w:color w:val="auto"/>
                <w:spacing w:val="-5"/>
                <w:highlight w:val="none"/>
              </w:rPr>
              <w:t>联单中产生单位栏目，并加盖公章，经交付危险废物运输单位核实验收签字后，将联单第</w:t>
            </w:r>
            <w:r>
              <w:rPr>
                <w:rFonts w:hint="default" w:ascii="Times New Roman" w:hAnsi="Times New Roman" w:eastAsia="宋体" w:cs="Times New Roman"/>
                <w:color w:val="auto"/>
                <w:spacing w:val="-4"/>
                <w:highlight w:val="none"/>
              </w:rPr>
              <w:t>一联副联自留存档，将联单第二联交移出地环境保护行政主管部门，联单第一联正联及其</w:t>
            </w:r>
            <w:r>
              <w:rPr>
                <w:rFonts w:hint="default" w:ascii="Times New Roman" w:hAnsi="Times New Roman" w:eastAsia="宋体" w:cs="Times New Roman"/>
                <w:color w:val="auto"/>
                <w:highlight w:val="none"/>
              </w:rPr>
              <w:t>余各联交付运输单位随危险废物转移运行。</w:t>
            </w:r>
          </w:p>
          <w:p w14:paraId="695E56BE">
            <w:pPr>
              <w:pStyle w:val="77"/>
              <w:tabs>
                <w:tab w:val="left" w:pos="953"/>
              </w:tabs>
              <w:spacing w:line="360" w:lineRule="auto"/>
              <w:ind w:firstLine="48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②危险废物运输由持有危险废物经营许可证的单位按照其许可证的经营范围组织实施，承担危险废物运输单位应获得交通运输部门颁发的危险货物运输资质；</w:t>
            </w:r>
          </w:p>
          <w:p w14:paraId="2DD5FAFE">
            <w:pPr>
              <w:pStyle w:val="77"/>
              <w:tabs>
                <w:tab w:val="left" w:pos="953"/>
              </w:tabs>
              <w:spacing w:line="360" w:lineRule="auto"/>
              <w:ind w:firstLine="48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③危险废物在运输途中若发生被盗、丢失、流散、泄漏等情况时，公司及押运人员必须立即向当地环保部门、公安部门报告，并采取一切可能的警示措施。</w:t>
            </w:r>
          </w:p>
          <w:p w14:paraId="78ECF369">
            <w:pPr>
              <w:pStyle w:val="77"/>
              <w:tabs>
                <w:tab w:val="left" w:pos="953"/>
              </w:tabs>
              <w:spacing w:line="360" w:lineRule="auto"/>
              <w:ind w:firstLine="48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措施，并对事故造成的危害进行监测、处置，符合国家环境保护标准。</w:t>
            </w:r>
          </w:p>
          <w:p w14:paraId="0DFFDD71">
            <w:pPr>
              <w:pStyle w:val="77"/>
              <w:tabs>
                <w:tab w:val="left" w:pos="953"/>
              </w:tabs>
              <w:spacing w:line="360" w:lineRule="auto"/>
              <w:ind w:firstLine="48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在采取上述措施的前提下，项目运营期固体废物均能得到及时、妥善的处理和处置，不会对周围环境造成大的影响。</w:t>
            </w:r>
          </w:p>
          <w:p w14:paraId="346E0B04">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五、土壤、地下水环境影响分析</w:t>
            </w:r>
          </w:p>
          <w:p w14:paraId="19678BC4">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zh-CN"/>
              </w:rPr>
              <w:t>污染源分析</w:t>
            </w:r>
          </w:p>
          <w:p w14:paraId="48E59F8A">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本项目正常工况下，不会产生地下水、土壤污染，只有在事故状态下，项目内暂存的废矿物油</w:t>
            </w:r>
            <w:r>
              <w:rPr>
                <w:rFonts w:hint="eastAsia" w:cs="Times New Roman"/>
                <w:color w:val="auto"/>
                <w:sz w:val="24"/>
                <w:highlight w:val="none"/>
                <w:lang w:val="zh-CN"/>
              </w:rPr>
              <w:t>、</w:t>
            </w:r>
            <w:r>
              <w:rPr>
                <w:rFonts w:hint="eastAsia" w:cs="Times New Roman"/>
                <w:color w:val="auto"/>
                <w:sz w:val="24"/>
                <w:highlight w:val="none"/>
                <w:lang w:val="en-US" w:eastAsia="zh-CN"/>
              </w:rPr>
              <w:t>原料</w:t>
            </w:r>
            <w:r>
              <w:rPr>
                <w:rFonts w:hint="default" w:ascii="Times New Roman" w:hAnsi="Times New Roman" w:eastAsia="宋体" w:cs="Times New Roman"/>
                <w:color w:val="auto"/>
                <w:sz w:val="24"/>
                <w:highlight w:val="none"/>
                <w:lang w:val="zh-CN"/>
              </w:rPr>
              <w:t>可能会发生</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等情况，可能对周边土壤造成污染，长时间</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可能深入地下对地下水造成污染。</w:t>
            </w:r>
          </w:p>
          <w:p w14:paraId="67994FEA">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zh-CN"/>
              </w:rPr>
              <w:t>污染物类型和污染途径识别</w:t>
            </w:r>
          </w:p>
          <w:p w14:paraId="485687A1">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1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lang w:val="zh-CN"/>
              </w:rPr>
              <w:t>①</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环境影响类型与影响途径识别</w:t>
            </w:r>
          </w:p>
          <w:p w14:paraId="291EA687">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本项目对周边</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土壤环境影响的类型与影响途径见表4-</w:t>
            </w:r>
            <w:r>
              <w:rPr>
                <w:rFonts w:hint="default" w:ascii="Times New Roman" w:hAnsi="Times New Roman" w:eastAsia="宋体" w:cs="Times New Roman"/>
                <w:color w:val="auto"/>
                <w:sz w:val="24"/>
                <w:highlight w:val="none"/>
              </w:rPr>
              <w:t>2</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lang w:val="zh-CN"/>
              </w:rPr>
              <w:t>。</w:t>
            </w:r>
          </w:p>
          <w:p w14:paraId="7B3B26E7">
            <w:pPr>
              <w:pStyle w:val="49"/>
              <w:adjustRightInd w:val="0"/>
              <w:snapToGrid w:val="0"/>
              <w:rPr>
                <w:rStyle w:val="46"/>
                <w:rFonts w:hint="default" w:ascii="Times New Roman" w:hAnsi="Times New Roman" w:eastAsia="宋体" w:cs="Times New Roman"/>
                <w:b/>
                <w:color w:val="auto"/>
                <w:szCs w:val="21"/>
                <w:highlight w:val="none"/>
              </w:rPr>
            </w:pPr>
            <w:r>
              <w:rPr>
                <w:rStyle w:val="46"/>
                <w:rFonts w:hint="default" w:ascii="Times New Roman" w:hAnsi="Times New Roman" w:eastAsia="宋体" w:cs="Times New Roman"/>
                <w:b/>
                <w:color w:val="auto"/>
                <w:szCs w:val="21"/>
                <w:highlight w:val="none"/>
              </w:rPr>
              <w:t>表4-2</w:t>
            </w:r>
            <w:r>
              <w:rPr>
                <w:rStyle w:val="46"/>
                <w:rFonts w:hint="eastAsia" w:cs="Times New Roman"/>
                <w:b/>
                <w:color w:val="auto"/>
                <w:szCs w:val="21"/>
                <w:highlight w:val="none"/>
                <w:lang w:val="en-US" w:eastAsia="zh-CN"/>
              </w:rPr>
              <w:t>2</w:t>
            </w:r>
            <w:r>
              <w:rPr>
                <w:rStyle w:val="46"/>
                <w:rFonts w:hint="default" w:ascii="Times New Roman" w:hAnsi="Times New Roman" w:eastAsia="宋体" w:cs="Times New Roman"/>
                <w:b/>
                <w:color w:val="auto"/>
                <w:szCs w:val="21"/>
                <w:highlight w:val="none"/>
              </w:rPr>
              <w:t xml:space="preserve">   项目土壤、地下水环境影响类型与影响途径识别表</w:t>
            </w:r>
          </w:p>
          <w:tbl>
            <w:tblPr>
              <w:tblStyle w:val="27"/>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484"/>
              <w:gridCol w:w="1724"/>
              <w:gridCol w:w="1760"/>
              <w:gridCol w:w="1557"/>
            </w:tblGrid>
            <w:tr w14:paraId="04BA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9" w:type="dxa"/>
                  <w:vMerge w:val="restart"/>
                  <w:vAlign w:val="center"/>
                </w:tcPr>
                <w:p w14:paraId="2EB7C410">
                  <w:pPr>
                    <w:pStyle w:val="49"/>
                    <w:adjustRightInd w:val="0"/>
                    <w:snapToGrid w:val="0"/>
                    <w:rPr>
                      <w:rStyle w:val="46"/>
                      <w:rFonts w:hint="default" w:ascii="Times New Roman" w:hAnsi="Times New Roman" w:eastAsia="宋体" w:cs="Times New Roman"/>
                      <w:b/>
                      <w:color w:val="auto"/>
                      <w:szCs w:val="21"/>
                      <w:highlight w:val="none"/>
                    </w:rPr>
                  </w:pPr>
                  <w:r>
                    <w:rPr>
                      <w:rStyle w:val="46"/>
                      <w:rFonts w:hint="default" w:ascii="Times New Roman" w:hAnsi="Times New Roman" w:eastAsia="宋体" w:cs="Times New Roman"/>
                      <w:b/>
                      <w:color w:val="auto"/>
                      <w:szCs w:val="21"/>
                      <w:highlight w:val="none"/>
                    </w:rPr>
                    <w:t>时段</w:t>
                  </w:r>
                </w:p>
              </w:tc>
              <w:tc>
                <w:tcPr>
                  <w:tcW w:w="6525" w:type="dxa"/>
                  <w:gridSpan w:val="4"/>
                  <w:vAlign w:val="center"/>
                </w:tcPr>
                <w:p w14:paraId="3CAA3B3F">
                  <w:pPr>
                    <w:pStyle w:val="49"/>
                    <w:adjustRightInd w:val="0"/>
                    <w:snapToGrid w:val="0"/>
                    <w:rPr>
                      <w:rStyle w:val="46"/>
                      <w:rFonts w:hint="default" w:ascii="Times New Roman" w:hAnsi="Times New Roman" w:eastAsia="宋体" w:cs="Times New Roman"/>
                      <w:b/>
                      <w:color w:val="auto"/>
                      <w:szCs w:val="21"/>
                      <w:highlight w:val="none"/>
                    </w:rPr>
                  </w:pPr>
                  <w:r>
                    <w:rPr>
                      <w:rStyle w:val="46"/>
                      <w:rFonts w:hint="default" w:ascii="Times New Roman" w:hAnsi="Times New Roman" w:eastAsia="宋体" w:cs="Times New Roman"/>
                      <w:b/>
                      <w:color w:val="auto"/>
                      <w:szCs w:val="21"/>
                      <w:highlight w:val="none"/>
                    </w:rPr>
                    <w:t>污染影响类型</w:t>
                  </w:r>
                </w:p>
              </w:tc>
            </w:tr>
            <w:tr w14:paraId="32F8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9" w:type="dxa"/>
                  <w:vMerge w:val="continue"/>
                  <w:vAlign w:val="center"/>
                </w:tcPr>
                <w:p w14:paraId="16AB65E3">
                  <w:pPr>
                    <w:pStyle w:val="49"/>
                    <w:adjustRightInd w:val="0"/>
                    <w:snapToGrid w:val="0"/>
                    <w:rPr>
                      <w:rStyle w:val="46"/>
                      <w:rFonts w:hint="default" w:ascii="Times New Roman" w:hAnsi="Times New Roman" w:eastAsia="宋体" w:cs="Times New Roman"/>
                      <w:bCs/>
                      <w:color w:val="auto"/>
                      <w:szCs w:val="21"/>
                      <w:highlight w:val="none"/>
                    </w:rPr>
                  </w:pPr>
                </w:p>
              </w:tc>
              <w:tc>
                <w:tcPr>
                  <w:tcW w:w="1484" w:type="dxa"/>
                  <w:vAlign w:val="center"/>
                </w:tcPr>
                <w:p w14:paraId="2D0F4156">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大气沉降</w:t>
                  </w:r>
                </w:p>
              </w:tc>
              <w:tc>
                <w:tcPr>
                  <w:tcW w:w="1724" w:type="dxa"/>
                  <w:vAlign w:val="center"/>
                </w:tcPr>
                <w:p w14:paraId="3091A0C6">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地面漫流</w:t>
                  </w:r>
                </w:p>
              </w:tc>
              <w:tc>
                <w:tcPr>
                  <w:tcW w:w="1760" w:type="dxa"/>
                  <w:vAlign w:val="center"/>
                </w:tcPr>
                <w:p w14:paraId="7EF804E6">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垂直入渗</w:t>
                  </w:r>
                </w:p>
              </w:tc>
              <w:tc>
                <w:tcPr>
                  <w:tcW w:w="1557" w:type="dxa"/>
                  <w:vAlign w:val="center"/>
                </w:tcPr>
                <w:p w14:paraId="3106EA79">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其他</w:t>
                  </w:r>
                </w:p>
              </w:tc>
            </w:tr>
            <w:tr w14:paraId="11C8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9" w:type="dxa"/>
                  <w:vAlign w:val="center"/>
                </w:tcPr>
                <w:p w14:paraId="2C729DC3">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运营期</w:t>
                  </w:r>
                </w:p>
              </w:tc>
              <w:tc>
                <w:tcPr>
                  <w:tcW w:w="1484" w:type="dxa"/>
                  <w:vAlign w:val="center"/>
                </w:tcPr>
                <w:p w14:paraId="53C17CEA">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w:t>
                  </w:r>
                </w:p>
              </w:tc>
              <w:tc>
                <w:tcPr>
                  <w:tcW w:w="1724" w:type="dxa"/>
                  <w:vAlign w:val="center"/>
                </w:tcPr>
                <w:p w14:paraId="5786B98C">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w:t>
                  </w:r>
                </w:p>
              </w:tc>
              <w:tc>
                <w:tcPr>
                  <w:tcW w:w="1760" w:type="dxa"/>
                  <w:vAlign w:val="center"/>
                </w:tcPr>
                <w:p w14:paraId="7E677F54">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w:t>
                  </w:r>
                </w:p>
              </w:tc>
              <w:tc>
                <w:tcPr>
                  <w:tcW w:w="1557" w:type="dxa"/>
                  <w:vAlign w:val="center"/>
                </w:tcPr>
                <w:p w14:paraId="464295F6">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w:t>
                  </w:r>
                </w:p>
              </w:tc>
            </w:tr>
          </w:tbl>
          <w:p w14:paraId="4AAFB766">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2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rPr>
              <w:t>②</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w:t>
            </w:r>
            <w:r>
              <w:rPr>
                <w:rFonts w:hint="default" w:ascii="Times New Roman" w:hAnsi="Times New Roman" w:eastAsia="宋体" w:cs="Times New Roman"/>
                <w:color w:val="auto"/>
                <w:sz w:val="24"/>
                <w:highlight w:val="none"/>
              </w:rPr>
              <w:t>源及影响因子</w:t>
            </w:r>
          </w:p>
          <w:p w14:paraId="30B26DFF">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项目对</w:t>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zh-CN"/>
              </w:rPr>
              <w:t>影响</w:t>
            </w:r>
            <w:r>
              <w:rPr>
                <w:rFonts w:hint="default" w:ascii="Times New Roman" w:hAnsi="Times New Roman" w:eastAsia="宋体" w:cs="Times New Roman"/>
                <w:color w:val="auto"/>
                <w:sz w:val="24"/>
                <w:highlight w:val="none"/>
              </w:rPr>
              <w:t>源及影响因子</w:t>
            </w:r>
            <w:r>
              <w:rPr>
                <w:rFonts w:hint="default" w:ascii="Times New Roman" w:hAnsi="Times New Roman" w:eastAsia="宋体" w:cs="Times New Roman"/>
                <w:color w:val="auto"/>
                <w:sz w:val="24"/>
                <w:highlight w:val="none"/>
                <w:lang w:val="zh-CN"/>
              </w:rPr>
              <w:t>见表4-</w:t>
            </w:r>
            <w:r>
              <w:rPr>
                <w:rFonts w:hint="default" w:ascii="Times New Roman" w:hAnsi="Times New Roman" w:eastAsia="宋体" w:cs="Times New Roman"/>
                <w:color w:val="auto"/>
                <w:sz w:val="24"/>
                <w:highlight w:val="none"/>
              </w:rPr>
              <w:t>2</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lang w:val="zh-CN"/>
              </w:rPr>
              <w:t>。</w:t>
            </w:r>
          </w:p>
          <w:p w14:paraId="35389A16">
            <w:pPr>
              <w:pStyle w:val="49"/>
              <w:adjustRightInd w:val="0"/>
              <w:snapToGrid w:val="0"/>
              <w:rPr>
                <w:rStyle w:val="46"/>
                <w:rFonts w:hint="default" w:ascii="Times New Roman" w:hAnsi="Times New Roman" w:eastAsia="宋体" w:cs="Times New Roman"/>
                <w:b/>
                <w:color w:val="auto"/>
                <w:szCs w:val="21"/>
                <w:highlight w:val="none"/>
              </w:rPr>
            </w:pPr>
            <w:r>
              <w:rPr>
                <w:rStyle w:val="46"/>
                <w:rFonts w:hint="default" w:ascii="Times New Roman" w:hAnsi="Times New Roman" w:eastAsia="宋体" w:cs="Times New Roman"/>
                <w:b/>
                <w:color w:val="auto"/>
                <w:szCs w:val="21"/>
                <w:highlight w:val="none"/>
              </w:rPr>
              <w:t>表4-2</w:t>
            </w:r>
            <w:r>
              <w:rPr>
                <w:rStyle w:val="46"/>
                <w:rFonts w:hint="eastAsia" w:cs="Times New Roman"/>
                <w:b/>
                <w:color w:val="auto"/>
                <w:szCs w:val="21"/>
                <w:highlight w:val="none"/>
                <w:lang w:val="en-US" w:eastAsia="zh-CN"/>
              </w:rPr>
              <w:t>3</w:t>
            </w:r>
            <w:r>
              <w:rPr>
                <w:rStyle w:val="46"/>
                <w:rFonts w:hint="default" w:ascii="Times New Roman" w:hAnsi="Times New Roman" w:eastAsia="宋体" w:cs="Times New Roman"/>
                <w:b/>
                <w:color w:val="auto"/>
                <w:szCs w:val="21"/>
                <w:highlight w:val="none"/>
              </w:rPr>
              <w:t xml:space="preserve">   项目土壤、地下水环境影响源及影响因子识别表</w:t>
            </w:r>
          </w:p>
          <w:tbl>
            <w:tblPr>
              <w:tblStyle w:val="27"/>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05"/>
              <w:gridCol w:w="1105"/>
              <w:gridCol w:w="1406"/>
              <w:gridCol w:w="2923"/>
            </w:tblGrid>
            <w:tr w14:paraId="26DD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6" w:type="dxa"/>
                  <w:vAlign w:val="center"/>
                </w:tcPr>
                <w:p w14:paraId="00611427">
                  <w:pPr>
                    <w:pStyle w:val="49"/>
                    <w:adjustRightInd w:val="0"/>
                    <w:snapToGrid w:val="0"/>
                    <w:rPr>
                      <w:rStyle w:val="46"/>
                      <w:rFonts w:hint="default" w:ascii="Times New Roman" w:hAnsi="Times New Roman" w:eastAsia="宋体" w:cs="Times New Roman"/>
                      <w:b/>
                      <w:color w:val="auto"/>
                      <w:szCs w:val="21"/>
                      <w:highlight w:val="none"/>
                    </w:rPr>
                  </w:pPr>
                  <w:r>
                    <w:rPr>
                      <w:rStyle w:val="46"/>
                      <w:rFonts w:hint="default" w:ascii="Times New Roman" w:hAnsi="Times New Roman" w:eastAsia="宋体" w:cs="Times New Roman"/>
                      <w:b/>
                      <w:color w:val="auto"/>
                      <w:szCs w:val="21"/>
                      <w:highlight w:val="none"/>
                    </w:rPr>
                    <w:t>污染源</w:t>
                  </w:r>
                </w:p>
              </w:tc>
              <w:tc>
                <w:tcPr>
                  <w:tcW w:w="1605" w:type="dxa"/>
                  <w:vAlign w:val="center"/>
                </w:tcPr>
                <w:p w14:paraId="6B2AB87F">
                  <w:pPr>
                    <w:pStyle w:val="49"/>
                    <w:adjustRightInd w:val="0"/>
                    <w:snapToGrid w:val="0"/>
                    <w:rPr>
                      <w:rStyle w:val="46"/>
                      <w:rFonts w:hint="default" w:ascii="Times New Roman" w:hAnsi="Times New Roman" w:eastAsia="宋体" w:cs="Times New Roman"/>
                      <w:b/>
                      <w:color w:val="auto"/>
                      <w:szCs w:val="21"/>
                      <w:highlight w:val="none"/>
                    </w:rPr>
                  </w:pPr>
                  <w:r>
                    <w:rPr>
                      <w:rStyle w:val="46"/>
                      <w:rFonts w:hint="default" w:ascii="Times New Roman" w:hAnsi="Times New Roman" w:eastAsia="宋体" w:cs="Times New Roman"/>
                      <w:b/>
                      <w:color w:val="auto"/>
                      <w:szCs w:val="21"/>
                      <w:highlight w:val="none"/>
                    </w:rPr>
                    <w:t>工艺流程/环节</w:t>
                  </w:r>
                </w:p>
              </w:tc>
              <w:tc>
                <w:tcPr>
                  <w:tcW w:w="1105" w:type="dxa"/>
                  <w:vAlign w:val="center"/>
                </w:tcPr>
                <w:p w14:paraId="2BE180CE">
                  <w:pPr>
                    <w:pStyle w:val="49"/>
                    <w:adjustRightInd w:val="0"/>
                    <w:snapToGrid w:val="0"/>
                    <w:rPr>
                      <w:rStyle w:val="46"/>
                      <w:rFonts w:hint="default" w:ascii="Times New Roman" w:hAnsi="Times New Roman" w:eastAsia="宋体" w:cs="Times New Roman"/>
                      <w:b/>
                      <w:color w:val="auto"/>
                      <w:szCs w:val="21"/>
                      <w:highlight w:val="none"/>
                    </w:rPr>
                  </w:pPr>
                  <w:r>
                    <w:rPr>
                      <w:rStyle w:val="46"/>
                      <w:rFonts w:hint="default" w:ascii="Times New Roman" w:hAnsi="Times New Roman" w:eastAsia="宋体" w:cs="Times New Roman"/>
                      <w:b/>
                      <w:color w:val="auto"/>
                      <w:szCs w:val="21"/>
                      <w:highlight w:val="none"/>
                    </w:rPr>
                    <w:t>污染途径</w:t>
                  </w:r>
                </w:p>
              </w:tc>
              <w:tc>
                <w:tcPr>
                  <w:tcW w:w="1406" w:type="dxa"/>
                  <w:vAlign w:val="center"/>
                </w:tcPr>
                <w:p w14:paraId="5364CB9D">
                  <w:pPr>
                    <w:pStyle w:val="49"/>
                    <w:adjustRightInd w:val="0"/>
                    <w:snapToGrid w:val="0"/>
                    <w:rPr>
                      <w:rStyle w:val="46"/>
                      <w:rFonts w:hint="default" w:ascii="Times New Roman" w:hAnsi="Times New Roman" w:eastAsia="宋体" w:cs="Times New Roman"/>
                      <w:b/>
                      <w:color w:val="auto"/>
                      <w:szCs w:val="21"/>
                      <w:highlight w:val="none"/>
                    </w:rPr>
                  </w:pPr>
                  <w:r>
                    <w:rPr>
                      <w:rStyle w:val="46"/>
                      <w:rFonts w:hint="default" w:ascii="Times New Roman" w:hAnsi="Times New Roman" w:eastAsia="宋体" w:cs="Times New Roman"/>
                      <w:b/>
                      <w:color w:val="auto"/>
                      <w:szCs w:val="21"/>
                      <w:highlight w:val="none"/>
                    </w:rPr>
                    <w:t>污染物</w:t>
                  </w:r>
                </w:p>
              </w:tc>
              <w:tc>
                <w:tcPr>
                  <w:tcW w:w="2923" w:type="dxa"/>
                  <w:vAlign w:val="center"/>
                </w:tcPr>
                <w:p w14:paraId="40EEFD82">
                  <w:pPr>
                    <w:pStyle w:val="49"/>
                    <w:adjustRightInd w:val="0"/>
                    <w:snapToGrid w:val="0"/>
                    <w:rPr>
                      <w:rStyle w:val="46"/>
                      <w:rFonts w:hint="default" w:ascii="Times New Roman" w:hAnsi="Times New Roman" w:eastAsia="宋体" w:cs="Times New Roman"/>
                      <w:b/>
                      <w:color w:val="auto"/>
                      <w:szCs w:val="21"/>
                      <w:highlight w:val="none"/>
                    </w:rPr>
                  </w:pPr>
                  <w:r>
                    <w:rPr>
                      <w:rStyle w:val="46"/>
                      <w:rFonts w:hint="default" w:ascii="Times New Roman" w:hAnsi="Times New Roman" w:eastAsia="宋体" w:cs="Times New Roman"/>
                      <w:b/>
                      <w:color w:val="auto"/>
                      <w:szCs w:val="21"/>
                      <w:highlight w:val="none"/>
                    </w:rPr>
                    <w:t>备注</w:t>
                  </w:r>
                </w:p>
              </w:tc>
            </w:tr>
            <w:tr w14:paraId="0EA2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6" w:type="dxa"/>
                  <w:vAlign w:val="center"/>
                </w:tcPr>
                <w:p w14:paraId="2F911B4F">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危险废物暂存间</w:t>
                  </w:r>
                </w:p>
              </w:tc>
              <w:tc>
                <w:tcPr>
                  <w:tcW w:w="1605" w:type="dxa"/>
                  <w:vAlign w:val="center"/>
                </w:tcPr>
                <w:p w14:paraId="1A43A073">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危险废物暂存</w:t>
                  </w:r>
                </w:p>
              </w:tc>
              <w:tc>
                <w:tcPr>
                  <w:tcW w:w="1105" w:type="dxa"/>
                  <w:vAlign w:val="center"/>
                </w:tcPr>
                <w:p w14:paraId="4DBE35AB">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垂直入渗</w:t>
                  </w:r>
                </w:p>
              </w:tc>
              <w:tc>
                <w:tcPr>
                  <w:tcW w:w="1406" w:type="dxa"/>
                  <w:vAlign w:val="center"/>
                </w:tcPr>
                <w:p w14:paraId="22BC847D">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废矿物油</w:t>
                  </w:r>
                </w:p>
              </w:tc>
              <w:tc>
                <w:tcPr>
                  <w:tcW w:w="2923" w:type="dxa"/>
                  <w:vAlign w:val="center"/>
                </w:tcPr>
                <w:p w14:paraId="0C5C68DF">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危废收集容器损坏，废矿物油泄漏渗入土壤造成污染</w:t>
                  </w:r>
                </w:p>
              </w:tc>
            </w:tr>
            <w:tr w14:paraId="375B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6" w:type="dxa"/>
                  <w:vAlign w:val="center"/>
                </w:tcPr>
                <w:p w14:paraId="02BAA879">
                  <w:pPr>
                    <w:pStyle w:val="49"/>
                    <w:adjustRightInd w:val="0"/>
                    <w:snapToGrid w:val="0"/>
                    <w:rPr>
                      <w:rStyle w:val="46"/>
                      <w:rFonts w:hint="default" w:ascii="Times New Roman" w:hAnsi="Times New Roman" w:eastAsia="宋体" w:cs="Times New Roman"/>
                      <w:bCs/>
                      <w:color w:val="auto"/>
                      <w:szCs w:val="21"/>
                      <w:highlight w:val="none"/>
                      <w:lang w:val="en-US" w:eastAsia="zh-CN"/>
                    </w:rPr>
                  </w:pPr>
                  <w:r>
                    <w:rPr>
                      <w:rStyle w:val="46"/>
                      <w:rFonts w:hint="default" w:ascii="Times New Roman" w:hAnsi="Times New Roman" w:eastAsia="宋体" w:cs="Times New Roman"/>
                      <w:bCs/>
                      <w:color w:val="auto"/>
                      <w:szCs w:val="21"/>
                      <w:highlight w:val="none"/>
                      <w:lang w:val="en-US" w:eastAsia="zh-CN"/>
                    </w:rPr>
                    <w:t>浇筑发泡区</w:t>
                  </w:r>
                </w:p>
              </w:tc>
              <w:tc>
                <w:tcPr>
                  <w:tcW w:w="1605" w:type="dxa"/>
                  <w:vAlign w:val="center"/>
                </w:tcPr>
                <w:p w14:paraId="2A9BC8C9">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浇筑发泡</w:t>
                  </w:r>
                </w:p>
              </w:tc>
              <w:tc>
                <w:tcPr>
                  <w:tcW w:w="1105" w:type="dxa"/>
                  <w:vAlign w:val="center"/>
                </w:tcPr>
                <w:p w14:paraId="3493A1A2">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垂直入渗</w:t>
                  </w:r>
                </w:p>
              </w:tc>
              <w:tc>
                <w:tcPr>
                  <w:tcW w:w="1406" w:type="dxa"/>
                  <w:vAlign w:val="center"/>
                </w:tcPr>
                <w:p w14:paraId="47B7CDB0">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巴斯夫黑料、组合聚醚</w:t>
                  </w:r>
                </w:p>
              </w:tc>
              <w:tc>
                <w:tcPr>
                  <w:tcW w:w="2923" w:type="dxa"/>
                  <w:vAlign w:val="center"/>
                </w:tcPr>
                <w:p w14:paraId="2B59AFB3">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lang w:val="en-US" w:eastAsia="zh-CN"/>
                    </w:rPr>
                    <w:t>包装桶</w:t>
                  </w:r>
                  <w:r>
                    <w:rPr>
                      <w:rStyle w:val="46"/>
                      <w:rFonts w:hint="default" w:ascii="Times New Roman" w:hAnsi="Times New Roman" w:eastAsia="宋体" w:cs="Times New Roman"/>
                      <w:bCs/>
                      <w:color w:val="auto"/>
                      <w:szCs w:val="21"/>
                      <w:highlight w:val="none"/>
                    </w:rPr>
                    <w:t>、</w:t>
                  </w:r>
                  <w:r>
                    <w:rPr>
                      <w:rStyle w:val="46"/>
                      <w:rFonts w:hint="default" w:ascii="Times New Roman" w:hAnsi="Times New Roman" w:eastAsia="宋体" w:cs="Times New Roman"/>
                      <w:bCs/>
                      <w:color w:val="auto"/>
                      <w:szCs w:val="21"/>
                      <w:highlight w:val="none"/>
                      <w:lang w:val="en-US" w:eastAsia="zh-CN"/>
                    </w:rPr>
                    <w:t>配套容器罐损坏，</w:t>
                  </w:r>
                  <w:r>
                    <w:rPr>
                      <w:rStyle w:val="46"/>
                      <w:rFonts w:hint="default" w:ascii="Times New Roman" w:hAnsi="Times New Roman" w:eastAsia="宋体" w:cs="Times New Roman"/>
                      <w:bCs/>
                      <w:color w:val="auto"/>
                      <w:szCs w:val="21"/>
                      <w:highlight w:val="none"/>
                    </w:rPr>
                    <w:t>泄漏渗入土壤造成污染</w:t>
                  </w:r>
                </w:p>
              </w:tc>
            </w:tr>
            <w:tr w14:paraId="7B81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6" w:type="dxa"/>
                  <w:vAlign w:val="center"/>
                </w:tcPr>
                <w:p w14:paraId="2EC68655">
                  <w:pPr>
                    <w:pStyle w:val="49"/>
                    <w:adjustRightInd w:val="0"/>
                    <w:snapToGrid w:val="0"/>
                    <w:rPr>
                      <w:rStyle w:val="46"/>
                      <w:rFonts w:hint="default" w:ascii="Times New Roman" w:hAnsi="Times New Roman" w:eastAsia="宋体" w:cs="Times New Roman"/>
                      <w:bCs/>
                      <w:color w:val="auto"/>
                      <w:szCs w:val="21"/>
                      <w:highlight w:val="none"/>
                      <w:lang w:eastAsia="zh-CN"/>
                    </w:rPr>
                  </w:pPr>
                  <w:r>
                    <w:rPr>
                      <w:rStyle w:val="46"/>
                      <w:rFonts w:hint="default" w:ascii="Times New Roman" w:hAnsi="Times New Roman" w:eastAsia="宋体" w:cs="Times New Roman"/>
                      <w:bCs/>
                      <w:color w:val="auto"/>
                      <w:szCs w:val="21"/>
                      <w:highlight w:val="none"/>
                      <w:lang w:val="en-US" w:eastAsia="zh-CN"/>
                    </w:rPr>
                    <w:t>涂胶区</w:t>
                  </w:r>
                </w:p>
              </w:tc>
              <w:tc>
                <w:tcPr>
                  <w:tcW w:w="1605" w:type="dxa"/>
                  <w:vAlign w:val="center"/>
                </w:tcPr>
                <w:p w14:paraId="439759A5">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涂胶</w:t>
                  </w:r>
                </w:p>
              </w:tc>
              <w:tc>
                <w:tcPr>
                  <w:tcW w:w="1105" w:type="dxa"/>
                  <w:vAlign w:val="center"/>
                </w:tcPr>
                <w:p w14:paraId="6FC5F653">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垂直入渗</w:t>
                  </w:r>
                </w:p>
              </w:tc>
              <w:tc>
                <w:tcPr>
                  <w:tcW w:w="1406" w:type="dxa"/>
                  <w:vAlign w:val="center"/>
                </w:tcPr>
                <w:p w14:paraId="32B0CECE">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rPr>
                    <w:t>粘贴剂</w:t>
                  </w:r>
                </w:p>
              </w:tc>
              <w:tc>
                <w:tcPr>
                  <w:tcW w:w="2923" w:type="dxa"/>
                  <w:vAlign w:val="center"/>
                </w:tcPr>
                <w:p w14:paraId="6EAF1EE4">
                  <w:pPr>
                    <w:pStyle w:val="49"/>
                    <w:adjustRightInd w:val="0"/>
                    <w:snapToGrid w:val="0"/>
                    <w:rPr>
                      <w:rStyle w:val="46"/>
                      <w:rFonts w:hint="default" w:ascii="Times New Roman" w:hAnsi="Times New Roman" w:eastAsia="宋体" w:cs="Times New Roman"/>
                      <w:bCs/>
                      <w:color w:val="auto"/>
                      <w:szCs w:val="21"/>
                      <w:highlight w:val="none"/>
                    </w:rPr>
                  </w:pPr>
                  <w:r>
                    <w:rPr>
                      <w:rStyle w:val="46"/>
                      <w:rFonts w:hint="default" w:ascii="Times New Roman" w:hAnsi="Times New Roman" w:eastAsia="宋体" w:cs="Times New Roman"/>
                      <w:bCs/>
                      <w:color w:val="auto"/>
                      <w:szCs w:val="21"/>
                      <w:highlight w:val="none"/>
                      <w:lang w:val="en-US" w:eastAsia="zh-CN"/>
                    </w:rPr>
                    <w:t>包装桶损坏，</w:t>
                  </w:r>
                  <w:r>
                    <w:rPr>
                      <w:rStyle w:val="46"/>
                      <w:rFonts w:hint="default" w:ascii="Times New Roman" w:hAnsi="Times New Roman" w:eastAsia="宋体" w:cs="Times New Roman"/>
                      <w:bCs/>
                      <w:color w:val="auto"/>
                      <w:szCs w:val="21"/>
                      <w:highlight w:val="none"/>
                    </w:rPr>
                    <w:t>粘贴剂泄漏渗入土壤造成污染</w:t>
                  </w:r>
                </w:p>
              </w:tc>
            </w:tr>
          </w:tbl>
          <w:p w14:paraId="418FB449">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3、分区防控措施</w:t>
            </w:r>
          </w:p>
          <w:p w14:paraId="0C6042F5">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t>根据以上分析，项目存在土壤、地下水污染源的区域主要为危险废</w:t>
            </w:r>
            <w:r>
              <w:rPr>
                <w:rFonts w:hint="default" w:ascii="Times New Roman" w:hAnsi="Times New Roman" w:eastAsia="宋体" w:cs="Times New Roman"/>
                <w:color w:val="auto"/>
                <w:sz w:val="24"/>
                <w:highlight w:val="none"/>
              </w:rPr>
              <w:t>物</w:t>
            </w:r>
            <w:r>
              <w:rPr>
                <w:rFonts w:hint="default" w:ascii="Times New Roman" w:hAnsi="Times New Roman" w:eastAsia="宋体" w:cs="Times New Roman"/>
                <w:color w:val="auto"/>
                <w:sz w:val="24"/>
                <w:highlight w:val="none"/>
                <w:lang w:val="zh-CN"/>
              </w:rPr>
              <w:t>暂存间、</w:t>
            </w:r>
            <w:r>
              <w:rPr>
                <w:rFonts w:hint="default" w:ascii="Times New Roman" w:hAnsi="Times New Roman" w:eastAsia="宋体" w:cs="Times New Roman"/>
                <w:color w:val="auto"/>
                <w:sz w:val="24"/>
                <w:highlight w:val="none"/>
                <w:lang w:val="en-US" w:eastAsia="zh-CN"/>
              </w:rPr>
              <w:t>浇筑发泡区</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涂胶区</w:t>
            </w:r>
            <w:r>
              <w:rPr>
                <w:rFonts w:hint="default" w:ascii="Times New Roman" w:hAnsi="Times New Roman" w:eastAsia="宋体" w:cs="Times New Roman"/>
                <w:color w:val="auto"/>
                <w:sz w:val="24"/>
                <w:highlight w:val="none"/>
              </w:rPr>
              <w:t>。</w:t>
            </w:r>
          </w:p>
          <w:p w14:paraId="13BA2455">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t>因此，提出厂内进行分区防渗措施。危险废</w:t>
            </w:r>
            <w:r>
              <w:rPr>
                <w:rFonts w:hint="default" w:ascii="Times New Roman" w:hAnsi="Times New Roman" w:eastAsia="宋体" w:cs="Times New Roman"/>
                <w:color w:val="auto"/>
                <w:sz w:val="24"/>
                <w:highlight w:val="none"/>
              </w:rPr>
              <w:t>物</w:t>
            </w:r>
            <w:r>
              <w:rPr>
                <w:rFonts w:hint="default" w:ascii="Times New Roman" w:hAnsi="Times New Roman" w:eastAsia="宋体" w:cs="Times New Roman"/>
                <w:color w:val="auto"/>
                <w:sz w:val="24"/>
                <w:highlight w:val="none"/>
                <w:lang w:val="zh-CN"/>
              </w:rPr>
              <w:t>暂存间、</w:t>
            </w:r>
            <w:r>
              <w:rPr>
                <w:rFonts w:hint="default" w:ascii="Times New Roman" w:hAnsi="Times New Roman" w:eastAsia="宋体" w:cs="Times New Roman"/>
                <w:color w:val="auto"/>
                <w:sz w:val="24"/>
                <w:highlight w:val="none"/>
                <w:lang w:val="en-US" w:eastAsia="zh-CN"/>
              </w:rPr>
              <w:t>浇筑发泡区</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涂胶区</w:t>
            </w:r>
            <w:r>
              <w:rPr>
                <w:rFonts w:hint="default" w:ascii="Times New Roman" w:hAnsi="Times New Roman" w:eastAsia="宋体" w:cs="Times New Roman"/>
                <w:color w:val="auto"/>
                <w:sz w:val="24"/>
                <w:highlight w:val="none"/>
                <w:lang w:val="zh-CN"/>
              </w:rPr>
              <w:t>为重点防渗区，采用</w:t>
            </w:r>
            <w:r>
              <w:rPr>
                <w:rFonts w:hint="eastAsia" w:cs="Times New Roman"/>
                <w:color w:val="auto"/>
                <w:sz w:val="24"/>
                <w:highlight w:val="none"/>
                <w:lang w:val="zh-CN"/>
              </w:rPr>
              <w:t>“</w:t>
            </w:r>
            <w:r>
              <w:rPr>
                <w:rFonts w:hint="default" w:ascii="Times New Roman" w:hAnsi="Times New Roman" w:eastAsia="宋体" w:cs="Times New Roman"/>
                <w:color w:val="auto"/>
                <w:sz w:val="24"/>
                <w:highlight w:val="none"/>
                <w:lang w:val="zh-CN"/>
              </w:rPr>
              <w:t>抗渗混凝土+2mm厚HDPE+环氧树脂</w:t>
            </w:r>
            <w:r>
              <w:rPr>
                <w:rFonts w:hint="eastAsia" w:cs="Times New Roman"/>
                <w:color w:val="auto"/>
                <w:sz w:val="24"/>
                <w:highlight w:val="none"/>
                <w:lang w:val="zh-CN"/>
              </w:rPr>
              <w:t>”</w:t>
            </w:r>
            <w:r>
              <w:rPr>
                <w:rFonts w:hint="default" w:ascii="Times New Roman" w:hAnsi="Times New Roman" w:eastAsia="宋体" w:cs="Times New Roman"/>
                <w:color w:val="auto"/>
                <w:sz w:val="24"/>
                <w:highlight w:val="none"/>
              </w:rPr>
              <w:t>进行重点防渗处理</w:t>
            </w:r>
            <w:r>
              <w:rPr>
                <w:rFonts w:hint="default" w:ascii="Times New Roman" w:hAnsi="Times New Roman" w:eastAsia="宋体" w:cs="Times New Roman"/>
                <w:color w:val="auto"/>
                <w:sz w:val="24"/>
                <w:highlight w:val="none"/>
                <w:lang w:val="zh-CN"/>
              </w:rPr>
              <w:t>，渗透系数≤10</w:t>
            </w:r>
            <w:r>
              <w:rPr>
                <w:rFonts w:hint="default" w:ascii="Times New Roman" w:hAnsi="Times New Roman" w:eastAsia="宋体" w:cs="Times New Roman"/>
                <w:color w:val="auto"/>
                <w:sz w:val="24"/>
                <w:highlight w:val="none"/>
                <w:vertAlign w:val="superscript"/>
                <w:lang w:val="zh-CN"/>
              </w:rPr>
              <w:t>-10</w:t>
            </w:r>
            <w:r>
              <w:rPr>
                <w:rFonts w:hint="default" w:ascii="Times New Roman" w:hAnsi="Times New Roman" w:eastAsia="宋体" w:cs="Times New Roman"/>
                <w:color w:val="auto"/>
                <w:sz w:val="24"/>
                <w:highlight w:val="none"/>
                <w:lang w:val="zh-CN"/>
              </w:rPr>
              <w:t>cm/s；</w:t>
            </w:r>
            <w:r>
              <w:rPr>
                <w:rFonts w:hint="default" w:ascii="Times New Roman" w:hAnsi="Times New Roman" w:eastAsia="宋体" w:cs="Times New Roman"/>
                <w:color w:val="auto"/>
                <w:sz w:val="24"/>
                <w:highlight w:val="none"/>
              </w:rPr>
              <w:t>危险废物</w:t>
            </w:r>
            <w:r>
              <w:rPr>
                <w:rFonts w:hint="default" w:ascii="Times New Roman" w:hAnsi="Times New Roman" w:eastAsia="宋体" w:cs="Times New Roman"/>
                <w:color w:val="auto"/>
                <w:sz w:val="24"/>
                <w:highlight w:val="none"/>
                <w:lang w:val="zh-CN"/>
              </w:rPr>
              <w:t>暂存间地面及</w:t>
            </w:r>
            <w:r>
              <w:rPr>
                <w:rFonts w:hint="default" w:ascii="Times New Roman" w:hAnsi="Times New Roman" w:eastAsia="宋体" w:cs="Times New Roman"/>
                <w:color w:val="auto"/>
                <w:sz w:val="24"/>
                <w:highlight w:val="none"/>
              </w:rPr>
              <w:t>四周墙裙脚应</w:t>
            </w:r>
            <w:r>
              <w:rPr>
                <w:rFonts w:hint="default" w:ascii="Times New Roman" w:hAnsi="Times New Roman" w:eastAsia="宋体" w:cs="Times New Roman"/>
                <w:color w:val="auto"/>
                <w:sz w:val="24"/>
                <w:highlight w:val="none"/>
                <w:lang w:val="zh-CN"/>
              </w:rPr>
              <w:t>按照</w:t>
            </w:r>
            <w:r>
              <w:rPr>
                <w:rStyle w:val="70"/>
                <w:rFonts w:hint="default" w:ascii="Times New Roman" w:hAnsi="Times New Roman" w:eastAsia="宋体" w:cs="Times New Roman"/>
                <w:color w:val="auto"/>
                <w:sz w:val="24"/>
                <w:highlight w:val="none"/>
              </w:rPr>
              <w:t>《危险废物贮存污染控制标准》（GB18597-2023）</w:t>
            </w:r>
            <w:r>
              <w:rPr>
                <w:rFonts w:hint="default" w:ascii="Times New Roman" w:hAnsi="Times New Roman" w:eastAsia="宋体" w:cs="Times New Roman"/>
                <w:color w:val="auto"/>
                <w:sz w:val="24"/>
                <w:highlight w:val="none"/>
                <w:lang w:val="zh-CN"/>
              </w:rPr>
              <w:t>中要求</w:t>
            </w:r>
            <w:r>
              <w:rPr>
                <w:rFonts w:hint="default" w:ascii="Times New Roman" w:hAnsi="Times New Roman" w:eastAsia="宋体" w:cs="Times New Roman"/>
                <w:color w:val="auto"/>
                <w:sz w:val="24"/>
                <w:highlight w:val="none"/>
              </w:rPr>
              <w:t>进行重点防渗</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并设危险废物备用储存容器，避免废矿物油泄漏污染土壤、地下水</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隔油池、化粪池、一般固体废物暂存区进行一般防渗，</w:t>
            </w:r>
            <w:r>
              <w:rPr>
                <w:rFonts w:hint="default" w:ascii="Times New Roman" w:hAnsi="Times New Roman" w:eastAsia="宋体" w:cs="Times New Roman"/>
                <w:color w:val="auto"/>
                <w:sz w:val="24"/>
                <w:highlight w:val="none"/>
                <w:lang w:val="zh-CN"/>
              </w:rPr>
              <w:t>防渗技术要求达到等效黏土防渗层Mb≥1.5m，渗透系数≤10</w:t>
            </w:r>
            <w:r>
              <w:rPr>
                <w:rFonts w:hint="default" w:ascii="Times New Roman" w:hAnsi="Times New Roman" w:eastAsia="宋体" w:cs="Times New Roman"/>
                <w:color w:val="auto"/>
                <w:sz w:val="24"/>
                <w:highlight w:val="none"/>
                <w:vertAlign w:val="superscript"/>
                <w:lang w:val="zh-CN"/>
              </w:rPr>
              <w:t>-</w:t>
            </w:r>
            <w:r>
              <w:rPr>
                <w:rFonts w:hint="default" w:ascii="Times New Roman" w:hAnsi="Times New Roman" w:eastAsia="宋体" w:cs="Times New Roman"/>
                <w:color w:val="auto"/>
                <w:sz w:val="24"/>
                <w:highlight w:val="none"/>
                <w:vertAlign w:val="superscript"/>
              </w:rPr>
              <w:t>7</w:t>
            </w:r>
            <w:r>
              <w:rPr>
                <w:rFonts w:hint="default" w:ascii="Times New Roman" w:hAnsi="Times New Roman" w:eastAsia="宋体" w:cs="Times New Roman"/>
                <w:color w:val="auto"/>
                <w:sz w:val="24"/>
                <w:highlight w:val="none"/>
                <w:lang w:val="zh-CN"/>
              </w:rPr>
              <w:t>cm/s。其余生产区、</w:t>
            </w:r>
            <w:r>
              <w:rPr>
                <w:rFonts w:hint="default" w:ascii="Times New Roman" w:hAnsi="Times New Roman" w:eastAsia="宋体" w:cs="Times New Roman"/>
                <w:color w:val="auto"/>
                <w:sz w:val="24"/>
                <w:highlight w:val="none"/>
              </w:rPr>
              <w:t>道路及办公区域（除绿化外）</w:t>
            </w:r>
            <w:r>
              <w:rPr>
                <w:rFonts w:hint="default" w:ascii="Times New Roman" w:hAnsi="Times New Roman" w:eastAsia="宋体" w:cs="Times New Roman"/>
                <w:color w:val="auto"/>
                <w:sz w:val="24"/>
                <w:highlight w:val="none"/>
                <w:lang w:val="zh-CN"/>
              </w:rPr>
              <w:t>进行一般</w:t>
            </w:r>
            <w:r>
              <w:rPr>
                <w:rFonts w:hint="default" w:ascii="Times New Roman" w:hAnsi="Times New Roman" w:eastAsia="宋体" w:cs="Times New Roman"/>
                <w:color w:val="auto"/>
                <w:sz w:val="24"/>
                <w:highlight w:val="none"/>
              </w:rPr>
              <w:t>硬化处理，为简单防渗区。</w:t>
            </w:r>
          </w:p>
          <w:p w14:paraId="0F3B3A09">
            <w:pPr>
              <w:pStyle w:val="77"/>
              <w:tabs>
                <w:tab w:val="left" w:pos="953"/>
              </w:tabs>
              <w:spacing w:line="360" w:lineRule="auto"/>
              <w:ind w:firstLine="480" w:firstLineChars="200"/>
              <w:jc w:val="left"/>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highlight w:val="none"/>
              </w:rPr>
              <w:t>采取以上措施后可有效避免生产废水及危险废物对土壤及地下水的污染。</w:t>
            </w:r>
          </w:p>
          <w:p w14:paraId="4BDC7619">
            <w:pPr>
              <w:spacing w:line="360" w:lineRule="auto"/>
              <w:ind w:firstLine="482"/>
              <w:rPr>
                <w:rFonts w:hint="default" w:ascii="Times New Roman" w:hAnsi="Times New Roman" w:eastAsia="宋体" w:cs="Times New Roman"/>
                <w:b/>
                <w:bCs/>
                <w:color w:val="auto"/>
                <w:sz w:val="24"/>
                <w:szCs w:val="22"/>
                <w:highlight w:val="none"/>
              </w:rPr>
            </w:pPr>
            <w:r>
              <w:rPr>
                <w:rFonts w:hint="default" w:ascii="Times New Roman" w:hAnsi="Times New Roman" w:eastAsia="宋体" w:cs="Times New Roman"/>
                <w:b/>
                <w:bCs/>
                <w:color w:val="auto"/>
                <w:sz w:val="24"/>
                <w:szCs w:val="22"/>
                <w:highlight w:val="none"/>
              </w:rPr>
              <w:t>六、生态环境</w:t>
            </w:r>
          </w:p>
          <w:p w14:paraId="6FAC17D6">
            <w:pPr>
              <w:spacing w:line="360" w:lineRule="auto"/>
              <w:ind w:firstLine="482"/>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szCs w:val="22"/>
                <w:highlight w:val="none"/>
              </w:rPr>
              <w:t>本</w:t>
            </w:r>
            <w:r>
              <w:rPr>
                <w:rFonts w:hint="default" w:ascii="Times New Roman" w:hAnsi="Times New Roman" w:eastAsia="宋体" w:cs="Times New Roman"/>
                <w:color w:val="auto"/>
                <w:sz w:val="24"/>
                <w:highlight w:val="none"/>
              </w:rPr>
              <w:t>项目位于工业园区内，在已建成厂房内建设，场地均已硬化，无原生植被附着，项目建设期和运营期均不会对区域生态环境造成影响。</w:t>
            </w:r>
          </w:p>
          <w:p w14:paraId="05AA4DE6">
            <w:pPr>
              <w:spacing w:line="360" w:lineRule="auto"/>
              <w:ind w:firstLine="482"/>
              <w:rPr>
                <w:rFonts w:hint="default" w:ascii="Times New Roman" w:hAnsi="Times New Roman" w:eastAsia="宋体" w:cs="Times New Roman"/>
                <w:b/>
                <w:bCs/>
                <w:color w:val="auto"/>
                <w:sz w:val="24"/>
                <w:szCs w:val="22"/>
                <w:highlight w:val="none"/>
              </w:rPr>
            </w:pPr>
            <w:r>
              <w:rPr>
                <w:rFonts w:hint="default" w:ascii="Times New Roman" w:hAnsi="Times New Roman" w:eastAsia="宋体" w:cs="Times New Roman"/>
                <w:b/>
                <w:bCs/>
                <w:color w:val="auto"/>
                <w:sz w:val="24"/>
                <w:szCs w:val="22"/>
                <w:highlight w:val="none"/>
              </w:rPr>
              <w:t>七、风险分析措施</w:t>
            </w:r>
          </w:p>
          <w:p w14:paraId="3E9866EE">
            <w:pPr>
              <w:widowControl/>
              <w:spacing w:line="360" w:lineRule="auto"/>
              <w:ind w:firstLine="482"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1、环境风险分析的目的</w:t>
            </w:r>
          </w:p>
          <w:p w14:paraId="66801889">
            <w:pPr>
              <w:spacing w:line="360" w:lineRule="auto"/>
              <w:ind w:firstLine="480"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sz w:val="24"/>
                <w:highlight w:val="none"/>
              </w:rPr>
              <w:t>环境风险分析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14:paraId="09C32249">
            <w:pPr>
              <w:widowControl/>
              <w:spacing w:line="360" w:lineRule="auto"/>
              <w:ind w:firstLine="482" w:firstLineChars="200"/>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2、风险识别</w:t>
            </w:r>
          </w:p>
          <w:p w14:paraId="3658073D">
            <w:pPr>
              <w:widowControl/>
              <w:spacing w:line="360" w:lineRule="auto"/>
              <w:ind w:firstLine="480" w:firstLineChars="200"/>
              <w:jc w:val="left"/>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（1）建设项目风险源调查</w:t>
            </w:r>
          </w:p>
          <w:p w14:paraId="4FB7F286">
            <w:pPr>
              <w:pStyle w:val="77"/>
              <w:spacing w:line="360" w:lineRule="auto"/>
              <w:ind w:firstLine="44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spacing w:val="-10"/>
                <w:highlight w:val="none"/>
              </w:rPr>
              <w:t>根据《建设项目环境风险评价技术导则》</w:t>
            </w:r>
            <w:r>
              <w:rPr>
                <w:rFonts w:hint="default" w:ascii="Times New Roman" w:hAnsi="Times New Roman" w:eastAsia="宋体" w:cs="Times New Roman"/>
                <w:color w:val="auto"/>
                <w:spacing w:val="-4"/>
                <w:highlight w:val="none"/>
              </w:rPr>
              <w:t>（HJ169-2018）</w:t>
            </w:r>
            <w:r>
              <w:rPr>
                <w:rFonts w:hint="default" w:ascii="Times New Roman" w:hAnsi="Times New Roman" w:eastAsia="宋体" w:cs="Times New Roman"/>
                <w:color w:val="auto"/>
                <w:spacing w:val="-19"/>
                <w:highlight w:val="none"/>
              </w:rPr>
              <w:t xml:space="preserve">附录 </w:t>
            </w:r>
            <w:r>
              <w:rPr>
                <w:rFonts w:hint="default" w:ascii="Times New Roman" w:hAnsi="Times New Roman" w:eastAsia="宋体" w:cs="Times New Roman"/>
                <w:color w:val="auto"/>
                <w:highlight w:val="none"/>
              </w:rPr>
              <w:t>B</w:t>
            </w:r>
            <w:r>
              <w:rPr>
                <w:rFonts w:hint="default" w:ascii="Times New Roman" w:hAnsi="Times New Roman" w:eastAsia="宋体" w:cs="Times New Roman"/>
                <w:color w:val="auto"/>
                <w:spacing w:val="4"/>
                <w:highlight w:val="none"/>
              </w:rPr>
              <w:t xml:space="preserve"> </w:t>
            </w:r>
            <w:r>
              <w:rPr>
                <w:rFonts w:hint="default" w:ascii="Times New Roman" w:hAnsi="Times New Roman" w:eastAsia="宋体" w:cs="Times New Roman"/>
                <w:color w:val="auto"/>
                <w:spacing w:val="-7"/>
                <w:highlight w:val="none"/>
              </w:rPr>
              <w:t>和《重大危险源辨识》</w:t>
            </w:r>
            <w:r>
              <w:rPr>
                <w:rFonts w:hint="default" w:ascii="Times New Roman" w:hAnsi="Times New Roman" w:eastAsia="宋体" w:cs="Times New Roman"/>
                <w:color w:val="auto"/>
                <w:highlight w:val="none"/>
              </w:rPr>
              <w:t>（GB18218-2018），本项目风险物质为废矿物油。其理化性质详见表4-2</w:t>
            </w:r>
            <w:r>
              <w:rPr>
                <w:rFonts w:hint="eastAsia" w:cs="Times New Roman"/>
                <w:color w:val="auto"/>
                <w:highlight w:val="none"/>
                <w:lang w:val="en-US" w:eastAsia="zh-CN"/>
              </w:rPr>
              <w:t>4</w:t>
            </w:r>
            <w:r>
              <w:rPr>
                <w:rFonts w:hint="default" w:ascii="Times New Roman" w:hAnsi="Times New Roman" w:eastAsia="宋体" w:cs="Times New Roman"/>
                <w:color w:val="auto"/>
                <w:highlight w:val="none"/>
              </w:rPr>
              <w:t>。</w:t>
            </w:r>
          </w:p>
          <w:p w14:paraId="4744CC37">
            <w:pPr>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表4-2</w:t>
            </w:r>
            <w:r>
              <w:rPr>
                <w:rFonts w:hint="eastAsia" w:cs="Times New Roman"/>
                <w:b/>
                <w:color w:val="auto"/>
                <w:szCs w:val="21"/>
                <w:highlight w:val="none"/>
                <w:lang w:val="en-US" w:eastAsia="zh-CN"/>
              </w:rPr>
              <w:t>4</w:t>
            </w:r>
            <w:r>
              <w:rPr>
                <w:rFonts w:hint="default" w:ascii="Times New Roman" w:hAnsi="Times New Roman" w:eastAsia="宋体" w:cs="Times New Roman"/>
                <w:b/>
                <w:color w:val="auto"/>
                <w:szCs w:val="21"/>
                <w:highlight w:val="none"/>
              </w:rPr>
              <w:t xml:space="preserve">   矿物油理化性质及危险特性表</w:t>
            </w:r>
          </w:p>
          <w:tbl>
            <w:tblPr>
              <w:tblStyle w:val="26"/>
              <w:tblW w:w="83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7"/>
              <w:gridCol w:w="797"/>
              <w:gridCol w:w="2481"/>
              <w:gridCol w:w="4384"/>
            </w:tblGrid>
            <w:tr w14:paraId="10AF6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restart"/>
                  <w:vAlign w:val="center"/>
                </w:tcPr>
                <w:p w14:paraId="50B79ACD">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标识</w:t>
                  </w:r>
                </w:p>
              </w:tc>
              <w:tc>
                <w:tcPr>
                  <w:tcW w:w="7662" w:type="dxa"/>
                  <w:gridSpan w:val="3"/>
                  <w:vAlign w:val="center"/>
                </w:tcPr>
                <w:p w14:paraId="6DA70DAA">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中文名：矿物油</w:t>
                  </w:r>
                </w:p>
              </w:tc>
            </w:tr>
            <w:tr w14:paraId="2F81D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345A7A8F">
                  <w:pPr>
                    <w:snapToGrid w:val="0"/>
                    <w:spacing w:line="280" w:lineRule="exact"/>
                    <w:jc w:val="center"/>
                    <w:rPr>
                      <w:rFonts w:hint="default" w:ascii="Times New Roman" w:hAnsi="Times New Roman" w:eastAsia="宋体" w:cs="Times New Roman"/>
                      <w:color w:val="auto"/>
                      <w:szCs w:val="21"/>
                      <w:highlight w:val="none"/>
                    </w:rPr>
                  </w:pPr>
                </w:p>
              </w:tc>
              <w:tc>
                <w:tcPr>
                  <w:tcW w:w="7662" w:type="dxa"/>
                  <w:gridSpan w:val="3"/>
                  <w:vAlign w:val="center"/>
                </w:tcPr>
                <w:p w14:paraId="36DE07E7">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英文名：</w:t>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"https://www.chemsrc.com/en/cas/8020-83-5_1198972.html" \t "https://www.chemsrc.com/cas/_blank" </w:instrText>
                  </w:r>
                  <w:r>
                    <w:rPr>
                      <w:rFonts w:hint="default" w:ascii="Times New Roman" w:hAnsi="Times New Roman" w:eastAsia="宋体" w:cs="Times New Roman"/>
                      <w:color w:val="auto"/>
                      <w:highlight w:val="none"/>
                    </w:rPr>
                    <w:fldChar w:fldCharType="separate"/>
                  </w:r>
                  <w:r>
                    <w:rPr>
                      <w:rStyle w:val="32"/>
                      <w:rFonts w:hint="default" w:ascii="Times New Roman" w:hAnsi="Times New Roman" w:eastAsia="宋体" w:cs="Times New Roman"/>
                      <w:color w:val="auto"/>
                      <w:szCs w:val="21"/>
                      <w:highlight w:val="none"/>
                    </w:rPr>
                    <w:t>paraffin</w:t>
                  </w:r>
                  <w:r>
                    <w:rPr>
                      <w:rStyle w:val="32"/>
                      <w:rFonts w:hint="default" w:ascii="Times New Roman" w:hAnsi="Times New Roman" w:eastAsia="宋体" w:cs="Times New Roman"/>
                      <w:color w:val="auto"/>
                      <w:szCs w:val="21"/>
                      <w:highlight w:val="none"/>
                    </w:rPr>
                    <w:fldChar w:fldCharType="end"/>
                  </w:r>
                </w:p>
              </w:tc>
            </w:tr>
            <w:tr w14:paraId="48196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5B07928E">
                  <w:pPr>
                    <w:snapToGrid w:val="0"/>
                    <w:spacing w:line="280" w:lineRule="exact"/>
                    <w:jc w:val="center"/>
                    <w:rPr>
                      <w:rFonts w:hint="default" w:ascii="Times New Roman" w:hAnsi="Times New Roman" w:eastAsia="宋体" w:cs="Times New Roman"/>
                      <w:color w:val="auto"/>
                      <w:szCs w:val="21"/>
                      <w:highlight w:val="none"/>
                    </w:rPr>
                  </w:pPr>
                </w:p>
              </w:tc>
              <w:tc>
                <w:tcPr>
                  <w:tcW w:w="7662" w:type="dxa"/>
                  <w:gridSpan w:val="3"/>
                  <w:vAlign w:val="center"/>
                </w:tcPr>
                <w:p w14:paraId="2F1D9C29">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危险性类别：可燃液体</w:t>
                  </w:r>
                </w:p>
              </w:tc>
            </w:tr>
            <w:tr w14:paraId="48975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restart"/>
                  <w:vAlign w:val="center"/>
                </w:tcPr>
                <w:p w14:paraId="1888022D">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理化</w:t>
                  </w:r>
                </w:p>
                <w:p w14:paraId="6316B8E2">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性质</w:t>
                  </w:r>
                </w:p>
              </w:tc>
              <w:tc>
                <w:tcPr>
                  <w:tcW w:w="7662" w:type="dxa"/>
                  <w:gridSpan w:val="3"/>
                  <w:vAlign w:val="center"/>
                </w:tcPr>
                <w:p w14:paraId="4C01691C">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外观与性状：</w:t>
                  </w:r>
                  <w:r>
                    <w:rPr>
                      <w:rFonts w:hint="default" w:ascii="Times New Roman" w:hAnsi="Times New Roman" w:eastAsia="宋体" w:cs="Times New Roman"/>
                      <w:color w:val="auto"/>
                      <w:szCs w:val="21"/>
                      <w:highlight w:val="none"/>
                      <w:shd w:val="clear" w:color="auto" w:fill="FFFFFF"/>
                    </w:rPr>
                    <w:t>无色透明油状黏性液体，室温下无嗅无味或略带异味，对酸、热、光都很稳定</w:t>
                  </w:r>
                  <w:r>
                    <w:rPr>
                      <w:rFonts w:hint="default" w:ascii="Times New Roman" w:hAnsi="Times New Roman" w:eastAsia="宋体" w:cs="Times New Roman"/>
                      <w:color w:val="auto"/>
                      <w:szCs w:val="21"/>
                      <w:highlight w:val="none"/>
                    </w:rPr>
                    <w:t>。</w:t>
                  </w:r>
                </w:p>
              </w:tc>
            </w:tr>
            <w:tr w14:paraId="369EA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1299D613">
                  <w:pPr>
                    <w:snapToGrid w:val="0"/>
                    <w:spacing w:line="280" w:lineRule="exact"/>
                    <w:jc w:val="center"/>
                    <w:rPr>
                      <w:rFonts w:hint="default" w:ascii="Times New Roman" w:hAnsi="Times New Roman" w:eastAsia="宋体" w:cs="Times New Roman"/>
                      <w:color w:val="auto"/>
                      <w:szCs w:val="21"/>
                      <w:highlight w:val="none"/>
                    </w:rPr>
                  </w:pPr>
                </w:p>
              </w:tc>
              <w:tc>
                <w:tcPr>
                  <w:tcW w:w="3278" w:type="dxa"/>
                  <w:gridSpan w:val="2"/>
                  <w:vAlign w:val="center"/>
                </w:tcPr>
                <w:p w14:paraId="3038DD23">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熔点（℃）：-</w:t>
                  </w:r>
                </w:p>
              </w:tc>
              <w:tc>
                <w:tcPr>
                  <w:tcW w:w="4384" w:type="dxa"/>
                  <w:vAlign w:val="center"/>
                </w:tcPr>
                <w:p w14:paraId="5A46EA23">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沸点（℃）：-</w:t>
                  </w:r>
                </w:p>
              </w:tc>
            </w:tr>
            <w:tr w14:paraId="343B1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67B81589">
                  <w:pPr>
                    <w:snapToGrid w:val="0"/>
                    <w:spacing w:line="280" w:lineRule="exact"/>
                    <w:jc w:val="center"/>
                    <w:rPr>
                      <w:rFonts w:hint="default" w:ascii="Times New Roman" w:hAnsi="Times New Roman" w:eastAsia="宋体" w:cs="Times New Roman"/>
                      <w:color w:val="auto"/>
                      <w:szCs w:val="21"/>
                      <w:highlight w:val="none"/>
                    </w:rPr>
                  </w:pPr>
                </w:p>
              </w:tc>
              <w:tc>
                <w:tcPr>
                  <w:tcW w:w="3278" w:type="dxa"/>
                  <w:gridSpan w:val="2"/>
                  <w:vAlign w:val="center"/>
                </w:tcPr>
                <w:p w14:paraId="6059AE38">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临界温度（℃）：-</w:t>
                  </w:r>
                </w:p>
              </w:tc>
              <w:tc>
                <w:tcPr>
                  <w:tcW w:w="4384" w:type="dxa"/>
                  <w:vAlign w:val="center"/>
                </w:tcPr>
                <w:p w14:paraId="2303C2B4">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临界压力（MPa）：-</w:t>
                  </w:r>
                </w:p>
              </w:tc>
            </w:tr>
            <w:tr w14:paraId="4E338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6C162A95">
                  <w:pPr>
                    <w:snapToGrid w:val="0"/>
                    <w:spacing w:line="280" w:lineRule="exact"/>
                    <w:jc w:val="center"/>
                    <w:rPr>
                      <w:rFonts w:hint="default" w:ascii="Times New Roman" w:hAnsi="Times New Roman" w:eastAsia="宋体" w:cs="Times New Roman"/>
                      <w:color w:val="auto"/>
                      <w:szCs w:val="21"/>
                      <w:highlight w:val="none"/>
                    </w:rPr>
                  </w:pPr>
                </w:p>
              </w:tc>
              <w:tc>
                <w:tcPr>
                  <w:tcW w:w="3278" w:type="dxa"/>
                  <w:gridSpan w:val="2"/>
                  <w:vAlign w:val="center"/>
                </w:tcPr>
                <w:p w14:paraId="7D774A08">
                  <w:pPr>
                    <w:snapToGrid w:val="0"/>
                    <w:spacing w:line="280" w:lineRule="exact"/>
                    <w:jc w:val="center"/>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饱和蒸汽</w:t>
                  </w:r>
                  <w:r>
                    <w:rPr>
                      <w:rFonts w:hint="default" w:ascii="Times New Roman" w:hAnsi="Times New Roman" w:eastAsia="宋体" w:cs="Times New Roman"/>
                      <w:color w:val="auto"/>
                      <w:szCs w:val="21"/>
                      <w:highlight w:val="none"/>
                    </w:rPr>
                    <w:t>压（KPa）：-</w:t>
                  </w:r>
                </w:p>
              </w:tc>
              <w:tc>
                <w:tcPr>
                  <w:tcW w:w="4384" w:type="dxa"/>
                  <w:vAlign w:val="center"/>
                </w:tcPr>
                <w:p w14:paraId="064D8BA9">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燃烧热 （KJ／mol）：-</w:t>
                  </w:r>
                </w:p>
              </w:tc>
            </w:tr>
            <w:tr w14:paraId="1421B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3F026B04">
                  <w:pPr>
                    <w:snapToGrid w:val="0"/>
                    <w:spacing w:line="280" w:lineRule="exact"/>
                    <w:jc w:val="center"/>
                    <w:rPr>
                      <w:rFonts w:hint="default" w:ascii="Times New Roman" w:hAnsi="Times New Roman" w:eastAsia="宋体" w:cs="Times New Roman"/>
                      <w:color w:val="auto"/>
                      <w:szCs w:val="21"/>
                      <w:highlight w:val="none"/>
                    </w:rPr>
                  </w:pPr>
                </w:p>
              </w:tc>
              <w:tc>
                <w:tcPr>
                  <w:tcW w:w="7662" w:type="dxa"/>
                  <w:gridSpan w:val="3"/>
                  <w:vAlign w:val="center"/>
                </w:tcPr>
                <w:p w14:paraId="279F8AC0">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密度：0.85g/mLat 20°C</w:t>
                  </w:r>
                </w:p>
              </w:tc>
            </w:tr>
            <w:tr w14:paraId="4BF2B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01766825">
                  <w:pPr>
                    <w:snapToGrid w:val="0"/>
                    <w:spacing w:line="280" w:lineRule="exact"/>
                    <w:jc w:val="center"/>
                    <w:rPr>
                      <w:rFonts w:hint="default" w:ascii="Times New Roman" w:hAnsi="Times New Roman" w:eastAsia="宋体" w:cs="Times New Roman"/>
                      <w:color w:val="auto"/>
                      <w:szCs w:val="21"/>
                      <w:highlight w:val="none"/>
                    </w:rPr>
                  </w:pPr>
                </w:p>
              </w:tc>
              <w:tc>
                <w:tcPr>
                  <w:tcW w:w="7662" w:type="dxa"/>
                  <w:gridSpan w:val="3"/>
                  <w:vAlign w:val="center"/>
                </w:tcPr>
                <w:p w14:paraId="15B4A530">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溶解性：</w:t>
                  </w:r>
                  <w:r>
                    <w:rPr>
                      <w:rFonts w:hint="default" w:ascii="Times New Roman" w:hAnsi="Times New Roman" w:eastAsia="宋体" w:cs="Times New Roman"/>
                      <w:color w:val="auto"/>
                      <w:szCs w:val="21"/>
                      <w:highlight w:val="none"/>
                      <w:shd w:val="clear" w:color="auto" w:fill="FFFFFF"/>
                    </w:rPr>
                    <w:t>不溶于水、甘油、冷乙醇。溶于热乙醇、二硫化碳、乙醚、酯、氯仿、苯、石油醚。除蓖麻油外,与许多油脂和蜡都能混合</w:t>
                  </w:r>
                </w:p>
              </w:tc>
            </w:tr>
            <w:tr w14:paraId="32220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restart"/>
                  <w:vAlign w:val="center"/>
                </w:tcPr>
                <w:p w14:paraId="7CB54A20">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燃烧爆炸危险性</w:t>
                  </w:r>
                </w:p>
              </w:tc>
              <w:tc>
                <w:tcPr>
                  <w:tcW w:w="7662" w:type="dxa"/>
                  <w:gridSpan w:val="3"/>
                  <w:vAlign w:val="center"/>
                </w:tcPr>
                <w:p w14:paraId="140F4870">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燃烧性：本品可燃，具窒息性。</w:t>
                  </w:r>
                </w:p>
              </w:tc>
            </w:tr>
            <w:tr w14:paraId="534E1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2D70B2F8">
                  <w:pPr>
                    <w:snapToGrid w:val="0"/>
                    <w:spacing w:line="280" w:lineRule="exact"/>
                    <w:jc w:val="center"/>
                    <w:rPr>
                      <w:rFonts w:hint="default" w:ascii="Times New Roman" w:hAnsi="Times New Roman" w:eastAsia="宋体" w:cs="Times New Roman"/>
                      <w:color w:val="auto"/>
                      <w:szCs w:val="21"/>
                      <w:highlight w:val="none"/>
                    </w:rPr>
                  </w:pPr>
                </w:p>
              </w:tc>
              <w:tc>
                <w:tcPr>
                  <w:tcW w:w="3278" w:type="dxa"/>
                  <w:gridSpan w:val="2"/>
                  <w:vAlign w:val="center"/>
                </w:tcPr>
                <w:p w14:paraId="00744968">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引燃温度（℃）：300</w:t>
                  </w:r>
                </w:p>
              </w:tc>
              <w:tc>
                <w:tcPr>
                  <w:tcW w:w="4384" w:type="dxa"/>
                  <w:vAlign w:val="center"/>
                </w:tcPr>
                <w:p w14:paraId="4F491D07">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闪点（℃）：220</w:t>
                  </w:r>
                </w:p>
              </w:tc>
            </w:tr>
            <w:tr w14:paraId="32EF0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26484EBA">
                  <w:pPr>
                    <w:snapToGrid w:val="0"/>
                    <w:spacing w:line="280" w:lineRule="exact"/>
                    <w:jc w:val="center"/>
                    <w:rPr>
                      <w:rFonts w:hint="default" w:ascii="Times New Roman" w:hAnsi="Times New Roman" w:eastAsia="宋体" w:cs="Times New Roman"/>
                      <w:color w:val="auto"/>
                      <w:szCs w:val="21"/>
                      <w:highlight w:val="none"/>
                    </w:rPr>
                  </w:pPr>
                </w:p>
              </w:tc>
              <w:tc>
                <w:tcPr>
                  <w:tcW w:w="3278" w:type="dxa"/>
                  <w:gridSpan w:val="2"/>
                  <w:vAlign w:val="center"/>
                </w:tcPr>
                <w:p w14:paraId="4C160210">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爆炸下限（%）：-</w:t>
                  </w:r>
                </w:p>
              </w:tc>
              <w:tc>
                <w:tcPr>
                  <w:tcW w:w="4384" w:type="dxa"/>
                  <w:vAlign w:val="center"/>
                </w:tcPr>
                <w:p w14:paraId="7C277D16">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爆炸上限（%）：-</w:t>
                  </w:r>
                </w:p>
              </w:tc>
            </w:tr>
            <w:tr w14:paraId="24A51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7317EAFE">
                  <w:pPr>
                    <w:snapToGrid w:val="0"/>
                    <w:spacing w:line="280" w:lineRule="exact"/>
                    <w:jc w:val="center"/>
                    <w:rPr>
                      <w:rFonts w:hint="default" w:ascii="Times New Roman" w:hAnsi="Times New Roman" w:eastAsia="宋体" w:cs="Times New Roman"/>
                      <w:color w:val="auto"/>
                      <w:szCs w:val="21"/>
                      <w:highlight w:val="none"/>
                    </w:rPr>
                  </w:pPr>
                </w:p>
              </w:tc>
              <w:tc>
                <w:tcPr>
                  <w:tcW w:w="3278" w:type="dxa"/>
                  <w:gridSpan w:val="2"/>
                  <w:vAlign w:val="center"/>
                </w:tcPr>
                <w:p w14:paraId="75D51117">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最小点火能（mj）：-</w:t>
                  </w:r>
                </w:p>
              </w:tc>
              <w:tc>
                <w:tcPr>
                  <w:tcW w:w="4384" w:type="dxa"/>
                  <w:vAlign w:val="center"/>
                </w:tcPr>
                <w:p w14:paraId="612C7BEB">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最大爆炸压力（MPa）：-</w:t>
                  </w:r>
                </w:p>
              </w:tc>
            </w:tr>
            <w:tr w14:paraId="3C27C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0C316B40">
                  <w:pPr>
                    <w:snapToGrid w:val="0"/>
                    <w:spacing w:line="280" w:lineRule="exact"/>
                    <w:jc w:val="center"/>
                    <w:rPr>
                      <w:rFonts w:hint="default" w:ascii="Times New Roman" w:hAnsi="Times New Roman" w:eastAsia="宋体" w:cs="Times New Roman"/>
                      <w:color w:val="auto"/>
                      <w:szCs w:val="21"/>
                      <w:highlight w:val="none"/>
                    </w:rPr>
                  </w:pPr>
                </w:p>
              </w:tc>
              <w:tc>
                <w:tcPr>
                  <w:tcW w:w="797" w:type="dxa"/>
                  <w:vAlign w:val="center"/>
                </w:tcPr>
                <w:p w14:paraId="09EFB5E4">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w:t>
                  </w:r>
                </w:p>
                <w:p w14:paraId="4DD4A316">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特性</w:t>
                  </w:r>
                </w:p>
              </w:tc>
              <w:tc>
                <w:tcPr>
                  <w:tcW w:w="6865" w:type="dxa"/>
                  <w:gridSpan w:val="2"/>
                  <w:vAlign w:val="center"/>
                </w:tcPr>
                <w:p w14:paraId="0E00EDA4">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遇明火、高热可燃</w:t>
                  </w:r>
                </w:p>
              </w:tc>
            </w:tr>
            <w:tr w14:paraId="51998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356820D3">
                  <w:pPr>
                    <w:snapToGrid w:val="0"/>
                    <w:spacing w:line="280" w:lineRule="exact"/>
                    <w:jc w:val="center"/>
                    <w:rPr>
                      <w:rFonts w:hint="default" w:ascii="Times New Roman" w:hAnsi="Times New Roman" w:eastAsia="宋体" w:cs="Times New Roman"/>
                      <w:color w:val="auto"/>
                      <w:szCs w:val="21"/>
                      <w:highlight w:val="none"/>
                    </w:rPr>
                  </w:pPr>
                </w:p>
              </w:tc>
              <w:tc>
                <w:tcPr>
                  <w:tcW w:w="797" w:type="dxa"/>
                  <w:vAlign w:val="center"/>
                </w:tcPr>
                <w:p w14:paraId="15ECB559">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禁配物</w:t>
                  </w:r>
                </w:p>
              </w:tc>
              <w:tc>
                <w:tcPr>
                  <w:tcW w:w="6865" w:type="dxa"/>
                  <w:gridSpan w:val="2"/>
                  <w:vAlign w:val="center"/>
                </w:tcPr>
                <w:p w14:paraId="0874D23B">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6F7AA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3C2857EC">
                  <w:pPr>
                    <w:snapToGrid w:val="0"/>
                    <w:spacing w:line="280" w:lineRule="exact"/>
                    <w:jc w:val="center"/>
                    <w:rPr>
                      <w:rFonts w:hint="default" w:ascii="Times New Roman" w:hAnsi="Times New Roman" w:eastAsia="宋体" w:cs="Times New Roman"/>
                      <w:color w:val="auto"/>
                      <w:szCs w:val="21"/>
                      <w:highlight w:val="none"/>
                    </w:rPr>
                  </w:pPr>
                </w:p>
              </w:tc>
              <w:tc>
                <w:tcPr>
                  <w:tcW w:w="797" w:type="dxa"/>
                  <w:vAlign w:val="center"/>
                </w:tcPr>
                <w:p w14:paraId="71AA3AE6">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消防</w:t>
                  </w:r>
                </w:p>
                <w:p w14:paraId="4FE335DB">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措施</w:t>
                  </w:r>
                </w:p>
              </w:tc>
              <w:tc>
                <w:tcPr>
                  <w:tcW w:w="6865" w:type="dxa"/>
                  <w:gridSpan w:val="2"/>
                  <w:vAlign w:val="center"/>
                </w:tcPr>
                <w:p w14:paraId="7776F1D1">
                  <w:pPr>
                    <w:snapToGrid w:val="0"/>
                    <w:spacing w:line="28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消防人员须佩戴防毒面具、身穿全身消防服，在上风</w:t>
                  </w:r>
                  <w:r>
                    <w:rPr>
                      <w:rFonts w:hint="eastAsia" w:cs="Times New Roman"/>
                      <w:color w:val="auto"/>
                      <w:highlight w:val="none"/>
                      <w:lang w:val="en-US" w:eastAsia="zh-CN"/>
                    </w:rPr>
                    <w:t>向</w:t>
                  </w:r>
                  <w:r>
                    <w:rPr>
                      <w:rFonts w:hint="eastAsia" w:cs="Times New Roman"/>
                      <w:color w:val="auto"/>
                      <w:highlight w:val="none"/>
                      <w:lang w:eastAsia="zh-CN"/>
                    </w:rPr>
                    <w:t>灭火</w:t>
                  </w:r>
                  <w:r>
                    <w:rPr>
                      <w:rFonts w:hint="default" w:ascii="Times New Roman" w:hAnsi="Times New Roman" w:eastAsia="宋体" w:cs="Times New Roman"/>
                      <w:color w:val="auto"/>
                      <w:highlight w:val="none"/>
                    </w:rPr>
                    <w:t>。尽可能将容器从火场移至空旷处。喷水保持火场容器冷却，直至</w:t>
                  </w:r>
                  <w:r>
                    <w:rPr>
                      <w:rFonts w:hint="eastAsia" w:cs="Times New Roman"/>
                      <w:color w:val="auto"/>
                      <w:highlight w:val="none"/>
                      <w:lang w:eastAsia="zh-CN"/>
                    </w:rPr>
                    <w:t>灭火</w:t>
                  </w:r>
                  <w:r>
                    <w:rPr>
                      <w:rFonts w:hint="default" w:ascii="Times New Roman" w:hAnsi="Times New Roman" w:eastAsia="宋体" w:cs="Times New Roman"/>
                      <w:color w:val="auto"/>
                      <w:highlight w:val="none"/>
                    </w:rPr>
                    <w:t>结束。处在火场中的容器若已变色或从安全泄压装置中产生声音，必须马上撤离。</w:t>
                  </w:r>
                </w:p>
                <w:p w14:paraId="1A7A9844">
                  <w:pPr>
                    <w:pStyle w:val="15"/>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灭火剂：雾状水、泡沫、干粉、二氧化碳、砂土。</w:t>
                  </w:r>
                </w:p>
              </w:tc>
            </w:tr>
            <w:tr w14:paraId="32653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restart"/>
                  <w:vAlign w:val="center"/>
                </w:tcPr>
                <w:p w14:paraId="6AC6D56F">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797" w:type="dxa"/>
                  <w:vAlign w:val="center"/>
                </w:tcPr>
                <w:p w14:paraId="1A8EDDF2">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急性</w:t>
                  </w:r>
                </w:p>
                <w:p w14:paraId="6EE81DC9">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6865" w:type="dxa"/>
                  <w:gridSpan w:val="2"/>
                  <w:vAlign w:val="center"/>
                </w:tcPr>
                <w:p w14:paraId="79D0F158">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LD50 ：无资料。</w:t>
                  </w:r>
                </w:p>
                <w:p w14:paraId="7B2F1C04">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LC50 ：无资料</w:t>
                  </w:r>
                </w:p>
              </w:tc>
            </w:tr>
            <w:tr w14:paraId="1741F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0B0723AE">
                  <w:pPr>
                    <w:snapToGrid w:val="0"/>
                    <w:spacing w:line="280" w:lineRule="exact"/>
                    <w:jc w:val="center"/>
                    <w:rPr>
                      <w:rFonts w:hint="default" w:ascii="Times New Roman" w:hAnsi="Times New Roman" w:eastAsia="宋体" w:cs="Times New Roman"/>
                      <w:color w:val="auto"/>
                      <w:szCs w:val="21"/>
                      <w:highlight w:val="none"/>
                    </w:rPr>
                  </w:pPr>
                </w:p>
              </w:tc>
              <w:tc>
                <w:tcPr>
                  <w:tcW w:w="797" w:type="dxa"/>
                  <w:vAlign w:val="center"/>
                </w:tcPr>
                <w:p w14:paraId="45BDC961">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6865" w:type="dxa"/>
                  <w:gridSpan w:val="2"/>
                  <w:vAlign w:val="center"/>
                </w:tcPr>
                <w:p w14:paraId="387AB5D2">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无资料</w:t>
                  </w:r>
                </w:p>
              </w:tc>
            </w:tr>
            <w:tr w14:paraId="311CA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61FD32EC">
                  <w:pPr>
                    <w:snapToGrid w:val="0"/>
                    <w:spacing w:line="280" w:lineRule="exact"/>
                    <w:jc w:val="center"/>
                    <w:rPr>
                      <w:rFonts w:hint="default" w:ascii="Times New Roman" w:hAnsi="Times New Roman" w:eastAsia="宋体" w:cs="Times New Roman"/>
                      <w:color w:val="auto"/>
                      <w:szCs w:val="21"/>
                      <w:highlight w:val="none"/>
                    </w:rPr>
                  </w:pPr>
                </w:p>
              </w:tc>
              <w:tc>
                <w:tcPr>
                  <w:tcW w:w="797" w:type="dxa"/>
                  <w:vAlign w:val="center"/>
                </w:tcPr>
                <w:p w14:paraId="04B7477E">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健康</w:t>
                  </w:r>
                </w:p>
                <w:p w14:paraId="42324411">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危害</w:t>
                  </w:r>
                </w:p>
              </w:tc>
              <w:tc>
                <w:tcPr>
                  <w:tcW w:w="6865" w:type="dxa"/>
                  <w:gridSpan w:val="2"/>
                  <w:vAlign w:val="center"/>
                </w:tcPr>
                <w:p w14:paraId="1E099E66">
                  <w:pPr>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侵入途径：吸入、食入；</w:t>
                  </w:r>
                </w:p>
                <w:p w14:paraId="0BFA6D4E">
                  <w:pPr>
                    <w:pStyle w:val="15"/>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性吸入，可出现乏力、头晕、头痛、恶心，严重者可引起油脂性肺炎。慢接触者，暴露部位可发生油性痤疮和接触性皮炎。可引起神经衰弱综合症，呼吸道和眼刺激症状及慢性油脂性肺炎。有资料报告，接触石油润滑油类的工人，有致癌的病例报告。</w:t>
                  </w:r>
                </w:p>
              </w:tc>
            </w:tr>
            <w:tr w14:paraId="7569B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78BEA874">
                  <w:pPr>
                    <w:snapToGrid w:val="0"/>
                    <w:spacing w:line="280" w:lineRule="exact"/>
                    <w:jc w:val="center"/>
                    <w:rPr>
                      <w:rFonts w:hint="default" w:ascii="Times New Roman" w:hAnsi="Times New Roman" w:eastAsia="宋体" w:cs="Times New Roman"/>
                      <w:color w:val="auto"/>
                      <w:szCs w:val="21"/>
                      <w:highlight w:val="none"/>
                    </w:rPr>
                  </w:pPr>
                </w:p>
              </w:tc>
              <w:tc>
                <w:tcPr>
                  <w:tcW w:w="797" w:type="dxa"/>
                  <w:vAlign w:val="center"/>
                </w:tcPr>
                <w:p w14:paraId="09B849B0">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防护</w:t>
                  </w:r>
                </w:p>
              </w:tc>
              <w:tc>
                <w:tcPr>
                  <w:tcW w:w="6865" w:type="dxa"/>
                  <w:gridSpan w:val="2"/>
                  <w:vAlign w:val="center"/>
                </w:tcPr>
                <w:p w14:paraId="35D27328">
                  <w:pPr>
                    <w:pStyle w:val="15"/>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工程控制：密闭操作，注意通风；</w:t>
                  </w:r>
                </w:p>
                <w:p w14:paraId="19C067F5">
                  <w:pPr>
                    <w:pStyle w:val="15"/>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呼吸系统防护：空气中浓度超标时，建议佩戴自吸过滤式防毒面具（半面罩）。紧急事态抢救或撤离时，应该佩戴空气呼吸器。</w:t>
                  </w:r>
                </w:p>
                <w:p w14:paraId="799DD489">
                  <w:pPr>
                    <w:pStyle w:val="15"/>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眼睛防护：戴化学安全防护眼镜。</w:t>
                  </w:r>
                </w:p>
                <w:p w14:paraId="534197AE">
                  <w:pPr>
                    <w:pStyle w:val="15"/>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身体防护：穿防毒物渗透工作服；</w:t>
                  </w:r>
                </w:p>
                <w:p w14:paraId="770E34C2">
                  <w:pPr>
                    <w:pStyle w:val="15"/>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手防护：戴橡胶耐油手套；</w:t>
                  </w:r>
                </w:p>
                <w:p w14:paraId="34502BD2">
                  <w:pPr>
                    <w:pStyle w:val="15"/>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其他：工作现场禁止吸烟。避免长期反复接触。</w:t>
                  </w:r>
                </w:p>
              </w:tc>
            </w:tr>
            <w:tr w14:paraId="4875E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Merge w:val="continue"/>
                  <w:vAlign w:val="center"/>
                </w:tcPr>
                <w:p w14:paraId="019F64E9">
                  <w:pPr>
                    <w:snapToGrid w:val="0"/>
                    <w:spacing w:line="280" w:lineRule="exact"/>
                    <w:jc w:val="center"/>
                    <w:rPr>
                      <w:rFonts w:hint="default" w:ascii="Times New Roman" w:hAnsi="Times New Roman" w:eastAsia="宋体" w:cs="Times New Roman"/>
                      <w:color w:val="auto"/>
                      <w:szCs w:val="21"/>
                      <w:highlight w:val="none"/>
                    </w:rPr>
                  </w:pPr>
                </w:p>
              </w:tc>
              <w:tc>
                <w:tcPr>
                  <w:tcW w:w="797" w:type="dxa"/>
                  <w:vAlign w:val="center"/>
                </w:tcPr>
                <w:p w14:paraId="38CC40A4">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急救</w:t>
                  </w:r>
                </w:p>
                <w:p w14:paraId="39336361">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措施</w:t>
                  </w:r>
                </w:p>
              </w:tc>
              <w:tc>
                <w:tcPr>
                  <w:tcW w:w="6865" w:type="dxa"/>
                  <w:gridSpan w:val="2"/>
                  <w:vAlign w:val="center"/>
                </w:tcPr>
                <w:p w14:paraId="0495E95E">
                  <w:pPr>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皮肤接触：立即脱去被污染的衣着，用大量清水冲洗；</w:t>
                  </w:r>
                </w:p>
                <w:p w14:paraId="5717B28C">
                  <w:pPr>
                    <w:pStyle w:val="15"/>
                    <w:snapToGrid w:val="0"/>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eastAsia="zh-CN"/>
                    </w:rPr>
                    <w:t>眼睛</w:t>
                  </w:r>
                  <w:r>
                    <w:rPr>
                      <w:rFonts w:hint="default" w:ascii="Times New Roman" w:hAnsi="Times New Roman" w:eastAsia="宋体" w:cs="Times New Roman"/>
                      <w:color w:val="auto"/>
                      <w:szCs w:val="21"/>
                      <w:highlight w:val="none"/>
                    </w:rPr>
                    <w:t>接触：立即提起眼睑，用大量流动清水或生理盐水冲洗，就医；</w:t>
                  </w:r>
                </w:p>
                <w:p w14:paraId="502ADD96">
                  <w:pPr>
                    <w:pStyle w:val="15"/>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吸入：迅速脱离现场至空气新鲜处，保持呼吸道通畅，如呼吸困难，给输氧；如呼吸停止，立即进行人工呼吸，就医；</w:t>
                  </w:r>
                </w:p>
                <w:p w14:paraId="6A13C891">
                  <w:pPr>
                    <w:pStyle w:val="15"/>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食入：饮足量温水，催吐，就医。</w:t>
                  </w:r>
                </w:p>
              </w:tc>
            </w:tr>
            <w:tr w14:paraId="3820B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Align w:val="center"/>
                </w:tcPr>
                <w:p w14:paraId="335E9F25">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贮运条件</w:t>
                  </w:r>
                </w:p>
              </w:tc>
              <w:tc>
                <w:tcPr>
                  <w:tcW w:w="7662" w:type="dxa"/>
                  <w:gridSpan w:val="3"/>
                  <w:vAlign w:val="center"/>
                </w:tcPr>
                <w:p w14:paraId="315F12A4">
                  <w:pPr>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储存于阴凉、通风的库房。远离火种、热源。应与氧化剂分开存放，</w:t>
                  </w:r>
                  <w:r>
                    <w:rPr>
                      <w:rFonts w:hint="eastAsia" w:cs="Times New Roman"/>
                      <w:color w:val="auto"/>
                      <w:highlight w:val="none"/>
                      <w:lang w:eastAsia="zh-CN"/>
                    </w:rPr>
                    <w:t>切忌</w:t>
                  </w:r>
                  <w:r>
                    <w:rPr>
                      <w:rFonts w:hint="default" w:ascii="Times New Roman" w:hAnsi="Times New Roman" w:eastAsia="宋体" w:cs="Times New Roman"/>
                      <w:color w:val="auto"/>
                      <w:highlight w:val="none"/>
                    </w:rPr>
                    <w:t>混储。配备相应品种和数量的消防器材。出去应备有泄漏应急处理设备和合适的收容材料。</w:t>
                  </w:r>
                </w:p>
                <w:p w14:paraId="4BA2B6CE">
                  <w:pPr>
                    <w:pStyle w:val="15"/>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运输前应先检查包装容器是否完整、密封，运输过程中要确保容器不泄漏、不倒塌、不坠落、不损坏。严禁与氧化剂、食用化学品等混装混运。运输车船必须彻底清洗、消毒，否则不得装运其他物品。船运时，配装位置应远离卧室、厨房，并与电源、火源等部位隔离。公路运输时要按规定路线行驶</w:t>
                  </w:r>
                </w:p>
              </w:tc>
            </w:tr>
            <w:tr w14:paraId="22525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17" w:type="dxa"/>
                  <w:vAlign w:val="center"/>
                </w:tcPr>
                <w:p w14:paraId="44C0E290">
                  <w:pPr>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泄漏应急处理</w:t>
                  </w:r>
                </w:p>
              </w:tc>
              <w:tc>
                <w:tcPr>
                  <w:tcW w:w="7662" w:type="dxa"/>
                  <w:gridSpan w:val="3"/>
                  <w:vAlign w:val="center"/>
                </w:tcPr>
                <w:p w14:paraId="206DDB98">
                  <w:pPr>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迅速撤离泄漏污染区人员至安全区，并进行隔离，严格限制出入。切断火源。建议应急处理人员戴自给正压式呼吸器，穿防毒服。尽可能切断泄漏源。</w:t>
                  </w:r>
                  <w:r>
                    <w:rPr>
                      <w:rFonts w:hint="eastAsia" w:cs="Times New Roman"/>
                      <w:color w:val="auto"/>
                      <w:highlight w:val="none"/>
                      <w:lang w:eastAsia="zh-CN"/>
                    </w:rPr>
                    <w:t>防止</w:t>
                  </w:r>
                  <w:r>
                    <w:rPr>
                      <w:rFonts w:hint="default" w:ascii="Times New Roman" w:hAnsi="Times New Roman" w:eastAsia="宋体" w:cs="Times New Roman"/>
                      <w:color w:val="auto"/>
                      <w:highlight w:val="none"/>
                    </w:rPr>
                    <w:t>流入下水道、排洪沟等限制性空间。</w:t>
                  </w:r>
                </w:p>
                <w:p w14:paraId="34077254">
                  <w:pPr>
                    <w:pStyle w:val="15"/>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小量泄漏：用砂土或其他不燃材料吸附或吸收。</w:t>
                  </w:r>
                </w:p>
                <w:p w14:paraId="7192DA55">
                  <w:pPr>
                    <w:pStyle w:val="15"/>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大量泄漏：构筑</w:t>
                  </w:r>
                  <w:r>
                    <w:rPr>
                      <w:rFonts w:hint="eastAsia" w:ascii="Times New Roman" w:hAnsi="Times New Roman" w:cs="Times New Roman"/>
                      <w:color w:val="auto"/>
                      <w:szCs w:val="21"/>
                      <w:highlight w:val="none"/>
                      <w:lang w:eastAsia="zh-CN"/>
                    </w:rPr>
                    <w:t>围堤</w:t>
                  </w:r>
                  <w:r>
                    <w:rPr>
                      <w:rFonts w:hint="default" w:ascii="Times New Roman" w:hAnsi="Times New Roman" w:eastAsia="宋体" w:cs="Times New Roman"/>
                      <w:color w:val="auto"/>
                      <w:szCs w:val="21"/>
                      <w:highlight w:val="none"/>
                    </w:rPr>
                    <w:t>或挖坑收容。用泵转移至槽车或专用收集器内，回收或运至废物处理场所处置</w:t>
                  </w:r>
                </w:p>
              </w:tc>
            </w:tr>
          </w:tbl>
          <w:p w14:paraId="694504F8">
            <w:pPr>
              <w:autoSpaceDE w:val="0"/>
              <w:autoSpaceDN w:val="0"/>
              <w:adjustRightInd w:val="0"/>
              <w:snapToGrid w:val="0"/>
              <w:spacing w:line="360" w:lineRule="auto"/>
              <w:ind w:firstLine="482" w:firstLineChars="20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（2）环境风险识别</w:t>
            </w:r>
          </w:p>
          <w:p w14:paraId="7B8C319B">
            <w:pPr>
              <w:pStyle w:val="11"/>
              <w:snapToGrid w:val="0"/>
              <w:spacing w:after="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项目环境风险识别包括物质危险性识别，生产系统危险性识别，危险物质向环境转移的途径识别。</w:t>
            </w:r>
          </w:p>
          <w:p w14:paraId="7E3A9EDB">
            <w:pPr>
              <w:pStyle w:val="11"/>
              <w:snapToGrid w:val="0"/>
              <w:spacing w:after="0" w:line="360" w:lineRule="auto"/>
              <w:ind w:firstLine="47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1"/>
                <w:sz w:val="24"/>
                <w:highlight w:val="none"/>
              </w:rPr>
              <w:t>物质危险识别包括：主要原辅材料、燃料、中间产品、副产品、最终产品、污染物、</w:t>
            </w:r>
            <w:r>
              <w:rPr>
                <w:rFonts w:hint="default" w:ascii="Times New Roman" w:hAnsi="Times New Roman" w:eastAsia="宋体" w:cs="Times New Roman"/>
                <w:color w:val="auto"/>
                <w:sz w:val="24"/>
                <w:highlight w:val="none"/>
              </w:rPr>
              <w:t>火灾和爆炸伴生/</w:t>
            </w:r>
            <w:r>
              <w:rPr>
                <w:rFonts w:hint="default" w:ascii="Times New Roman" w:hAnsi="Times New Roman" w:eastAsia="宋体" w:cs="Times New Roman"/>
                <w:color w:val="auto"/>
                <w:spacing w:val="-8"/>
                <w:sz w:val="24"/>
                <w:highlight w:val="none"/>
              </w:rPr>
              <w:t>次生物等。根据《建设项目环境风险评价技术导则》</w:t>
            </w:r>
            <w:r>
              <w:rPr>
                <w:rFonts w:hint="default" w:ascii="Times New Roman" w:hAnsi="Times New Roman" w:eastAsia="宋体" w:cs="Times New Roman"/>
                <w:color w:val="auto"/>
                <w:sz w:val="24"/>
                <w:highlight w:val="none"/>
              </w:rPr>
              <w:t>（HJ169-2018）附录B，对其按有毒有害、易燃易爆物质逐个分类识别判定。本项目建成后风险物质主要为废矿物油（废机油）。</w:t>
            </w:r>
          </w:p>
          <w:p w14:paraId="7254D232">
            <w:pPr>
              <w:pStyle w:val="11"/>
              <w:snapToGrid w:val="0"/>
              <w:spacing w:after="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皮肤接触油类物质可引起接触性皮炎、油性痤疮，吸入可引起吸入性肺炎，能经胎盘进入胎儿血中。废矿物油废气可引起眼、鼻刺激症状，头晕及头痛。</w:t>
            </w:r>
          </w:p>
          <w:p w14:paraId="79437A92">
            <w:pPr>
              <w:pStyle w:val="11"/>
              <w:snapToGrid w:val="0"/>
              <w:spacing w:after="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本项目生产系统风险源主要为废矿物油发生火灾、爆炸事故；废矿物油均属易燃、易爆液体，如果在储存、输送过</w:t>
            </w:r>
            <w:r>
              <w:rPr>
                <w:rFonts w:hint="eastAsia" w:cs="Times New Roman"/>
                <w:color w:val="auto"/>
                <w:sz w:val="24"/>
                <w:highlight w:val="none"/>
                <w:lang w:eastAsia="zh-CN"/>
              </w:rPr>
              <w:t>程中</w:t>
            </w:r>
            <w:r>
              <w:rPr>
                <w:rFonts w:hint="default" w:ascii="Times New Roman" w:hAnsi="Times New Roman" w:eastAsia="宋体" w:cs="Times New Roman"/>
                <w:color w:val="auto"/>
                <w:sz w:val="24"/>
                <w:highlight w:val="none"/>
              </w:rPr>
              <w:t>发生跑、冒、滴、漏，油料蒸发出来的可燃气体在一定的浓度范围内，能够与空气形成爆炸性混合物，遇明火、静电及高温或与氧化剂接触等易引起燃烧或爆炸；同时其蒸汽比空气重，能在较低处扩散到相当远的地方，遇明火会引着回燃，也会造成火灾爆炸事故。</w:t>
            </w:r>
          </w:p>
          <w:p w14:paraId="30988DEB">
            <w:pPr>
              <w:pStyle w:val="11"/>
              <w:snapToGrid w:val="0"/>
              <w:spacing w:after="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危险物质向环境转移的途径识别包括：物质泄漏，以及火灾、爆炸等引发的伴生次生污染物排放。本项目环境风险类型主要为废矿物油发生泄漏、火灾、爆炸引发的伴生/次生污染物排放对大气、地表水、地下水的影响。</w:t>
            </w:r>
          </w:p>
          <w:p w14:paraId="0E18CA38">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3、风险潜势初判</w:t>
            </w:r>
          </w:p>
          <w:p w14:paraId="62F9C4C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建设项目潜势划分为I、II、III、IV/IV+级。</w:t>
            </w:r>
          </w:p>
          <w:p w14:paraId="4149A663">
            <w:pPr>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highlight w:val="none"/>
              </w:rPr>
              <w:t>根据建设项目涉及的物质和工艺系统的危险性及其所在地的环境敏感程度，结合事故情形下环境影响途径，对建设项目潜在环境危害程度进行概化分析，按照下表确定环境风险潜势。</w:t>
            </w:r>
          </w:p>
          <w:p w14:paraId="7B66BE5E">
            <w:pPr>
              <w:adjustRightInd w:val="0"/>
              <w:snapToGrid w:val="0"/>
              <w:jc w:val="center"/>
              <w:rPr>
                <w:rFonts w:hint="default" w:ascii="Times New Roman" w:hAnsi="Times New Roman" w:eastAsia="宋体" w:cs="Times New Roman"/>
                <w:b/>
                <w:snapToGrid w:val="0"/>
                <w:color w:val="auto"/>
                <w:kern w:val="0"/>
                <w:szCs w:val="21"/>
                <w:highlight w:val="none"/>
              </w:rPr>
            </w:pPr>
            <w:r>
              <w:rPr>
                <w:rFonts w:hint="default" w:ascii="Times New Roman" w:hAnsi="Times New Roman" w:eastAsia="宋体" w:cs="Times New Roman"/>
                <w:b/>
                <w:snapToGrid w:val="0"/>
                <w:color w:val="auto"/>
                <w:kern w:val="0"/>
                <w:szCs w:val="21"/>
                <w:highlight w:val="none"/>
              </w:rPr>
              <w:t>表4-2</w:t>
            </w:r>
            <w:r>
              <w:rPr>
                <w:rFonts w:hint="eastAsia" w:cs="Times New Roman"/>
                <w:b/>
                <w:snapToGrid w:val="0"/>
                <w:color w:val="auto"/>
                <w:kern w:val="0"/>
                <w:szCs w:val="21"/>
                <w:highlight w:val="none"/>
                <w:lang w:val="en-US" w:eastAsia="zh-CN"/>
              </w:rPr>
              <w:t>5</w:t>
            </w:r>
            <w:r>
              <w:rPr>
                <w:rFonts w:hint="default" w:ascii="Times New Roman" w:hAnsi="Times New Roman" w:eastAsia="宋体" w:cs="Times New Roman"/>
                <w:b/>
                <w:snapToGrid w:val="0"/>
                <w:color w:val="auto"/>
                <w:kern w:val="0"/>
                <w:szCs w:val="21"/>
                <w:highlight w:val="none"/>
              </w:rPr>
              <w:t xml:space="preserve">   建设项目环境风险潜势划分</w:t>
            </w:r>
          </w:p>
          <w:tbl>
            <w:tblPr>
              <w:tblStyle w:val="27"/>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460"/>
              <w:gridCol w:w="1687"/>
              <w:gridCol w:w="1541"/>
              <w:gridCol w:w="1646"/>
            </w:tblGrid>
            <w:tr w14:paraId="47DD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52" w:type="dxa"/>
                  <w:vMerge w:val="restart"/>
                  <w:tcBorders>
                    <w:tl2br w:val="nil"/>
                    <w:tr2bl w:val="nil"/>
                  </w:tcBorders>
                  <w:vAlign w:val="center"/>
                </w:tcPr>
                <w:p w14:paraId="7BE7752B">
                  <w:pPr>
                    <w:adjustRightInd w:val="0"/>
                    <w:snapToGrid w:val="0"/>
                    <w:jc w:val="center"/>
                    <w:rPr>
                      <w:rFonts w:hint="default" w:ascii="Times New Roman" w:hAnsi="Times New Roman" w:eastAsia="宋体" w:cs="Times New Roman"/>
                      <w:b/>
                      <w:bCs/>
                      <w:snapToGrid w:val="0"/>
                      <w:color w:val="auto"/>
                      <w:kern w:val="0"/>
                      <w:szCs w:val="21"/>
                      <w:highlight w:val="none"/>
                    </w:rPr>
                  </w:pPr>
                  <w:r>
                    <w:rPr>
                      <w:rFonts w:hint="default" w:ascii="Times New Roman" w:hAnsi="Times New Roman" w:eastAsia="宋体" w:cs="Times New Roman"/>
                      <w:b/>
                      <w:bCs/>
                      <w:snapToGrid w:val="0"/>
                      <w:color w:val="auto"/>
                      <w:kern w:val="0"/>
                      <w:szCs w:val="21"/>
                      <w:highlight w:val="none"/>
                    </w:rPr>
                    <w:t>环境敏感程度（E）</w:t>
                  </w:r>
                </w:p>
              </w:tc>
              <w:tc>
                <w:tcPr>
                  <w:tcW w:w="6334" w:type="dxa"/>
                  <w:gridSpan w:val="4"/>
                  <w:tcBorders>
                    <w:tl2br w:val="nil"/>
                    <w:tr2bl w:val="nil"/>
                  </w:tcBorders>
                  <w:vAlign w:val="center"/>
                </w:tcPr>
                <w:p w14:paraId="4099FA1F">
                  <w:pPr>
                    <w:adjustRightInd w:val="0"/>
                    <w:snapToGrid w:val="0"/>
                    <w:jc w:val="center"/>
                    <w:rPr>
                      <w:rFonts w:hint="default" w:ascii="Times New Roman" w:hAnsi="Times New Roman" w:eastAsia="宋体" w:cs="Times New Roman"/>
                      <w:b/>
                      <w:bCs/>
                      <w:snapToGrid w:val="0"/>
                      <w:color w:val="auto"/>
                      <w:kern w:val="0"/>
                      <w:szCs w:val="21"/>
                      <w:highlight w:val="none"/>
                    </w:rPr>
                  </w:pPr>
                  <w:r>
                    <w:rPr>
                      <w:rFonts w:hint="default" w:ascii="Times New Roman" w:hAnsi="Times New Roman" w:eastAsia="宋体" w:cs="Times New Roman"/>
                      <w:b/>
                      <w:bCs/>
                      <w:snapToGrid w:val="0"/>
                      <w:color w:val="auto"/>
                      <w:kern w:val="0"/>
                      <w:szCs w:val="21"/>
                      <w:highlight w:val="none"/>
                      <w:lang w:val="zh-CN"/>
                    </w:rPr>
                    <w:t>危险物质及工艺系统危险性（</w:t>
                  </w:r>
                  <w:r>
                    <w:rPr>
                      <w:rFonts w:hint="default" w:ascii="Times New Roman" w:hAnsi="Times New Roman" w:eastAsia="宋体" w:cs="Times New Roman"/>
                      <w:b/>
                      <w:bCs/>
                      <w:snapToGrid w:val="0"/>
                      <w:color w:val="auto"/>
                      <w:kern w:val="0"/>
                      <w:szCs w:val="21"/>
                      <w:highlight w:val="none"/>
                    </w:rPr>
                    <w:t>P</w:t>
                  </w:r>
                  <w:r>
                    <w:rPr>
                      <w:rFonts w:hint="default" w:ascii="Times New Roman" w:hAnsi="Times New Roman" w:eastAsia="宋体" w:cs="Times New Roman"/>
                      <w:b/>
                      <w:bCs/>
                      <w:snapToGrid w:val="0"/>
                      <w:color w:val="auto"/>
                      <w:kern w:val="0"/>
                      <w:szCs w:val="21"/>
                      <w:highlight w:val="none"/>
                      <w:lang w:val="zh-CN"/>
                    </w:rPr>
                    <w:t>）</w:t>
                  </w:r>
                </w:p>
              </w:tc>
            </w:tr>
            <w:tr w14:paraId="7AE8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52" w:type="dxa"/>
                  <w:vMerge w:val="continue"/>
                  <w:tcBorders>
                    <w:tl2br w:val="nil"/>
                    <w:tr2bl w:val="nil"/>
                  </w:tcBorders>
                  <w:vAlign w:val="center"/>
                </w:tcPr>
                <w:p w14:paraId="2F939DF9">
                  <w:pPr>
                    <w:adjustRightInd w:val="0"/>
                    <w:snapToGrid w:val="0"/>
                    <w:jc w:val="center"/>
                    <w:rPr>
                      <w:rFonts w:hint="default" w:ascii="Times New Roman" w:hAnsi="Times New Roman" w:eastAsia="宋体" w:cs="Times New Roman"/>
                      <w:b/>
                      <w:bCs/>
                      <w:snapToGrid w:val="0"/>
                      <w:color w:val="auto"/>
                      <w:kern w:val="0"/>
                      <w:szCs w:val="21"/>
                      <w:highlight w:val="none"/>
                    </w:rPr>
                  </w:pPr>
                </w:p>
              </w:tc>
              <w:tc>
                <w:tcPr>
                  <w:tcW w:w="1460" w:type="dxa"/>
                  <w:tcBorders>
                    <w:tl2br w:val="nil"/>
                    <w:tr2bl w:val="nil"/>
                  </w:tcBorders>
                  <w:vAlign w:val="center"/>
                </w:tcPr>
                <w:p w14:paraId="1993155B">
                  <w:pPr>
                    <w:adjustRightInd w:val="0"/>
                    <w:snapToGrid w:val="0"/>
                    <w:jc w:val="center"/>
                    <w:rPr>
                      <w:rFonts w:hint="default" w:ascii="Times New Roman" w:hAnsi="Times New Roman" w:eastAsia="宋体" w:cs="Times New Roman"/>
                      <w:b/>
                      <w:bCs/>
                      <w:snapToGrid w:val="0"/>
                      <w:color w:val="auto"/>
                      <w:kern w:val="0"/>
                      <w:szCs w:val="21"/>
                      <w:highlight w:val="none"/>
                    </w:rPr>
                  </w:pPr>
                  <w:r>
                    <w:rPr>
                      <w:rFonts w:hint="default" w:ascii="Times New Roman" w:hAnsi="Times New Roman" w:eastAsia="宋体" w:cs="Times New Roman"/>
                      <w:b/>
                      <w:bCs/>
                      <w:snapToGrid w:val="0"/>
                      <w:color w:val="auto"/>
                      <w:kern w:val="0"/>
                      <w:szCs w:val="21"/>
                      <w:highlight w:val="none"/>
                    </w:rPr>
                    <w:t>极高危害（P1）</w:t>
                  </w:r>
                </w:p>
              </w:tc>
              <w:tc>
                <w:tcPr>
                  <w:tcW w:w="1687" w:type="dxa"/>
                  <w:tcBorders>
                    <w:tl2br w:val="nil"/>
                    <w:tr2bl w:val="nil"/>
                  </w:tcBorders>
                  <w:vAlign w:val="center"/>
                </w:tcPr>
                <w:p w14:paraId="65F0B230">
                  <w:pPr>
                    <w:adjustRightInd w:val="0"/>
                    <w:snapToGrid w:val="0"/>
                    <w:jc w:val="center"/>
                    <w:rPr>
                      <w:rFonts w:hint="default" w:ascii="Times New Roman" w:hAnsi="Times New Roman" w:eastAsia="宋体" w:cs="Times New Roman"/>
                      <w:b/>
                      <w:bCs/>
                      <w:snapToGrid w:val="0"/>
                      <w:color w:val="auto"/>
                      <w:kern w:val="0"/>
                      <w:szCs w:val="21"/>
                      <w:highlight w:val="none"/>
                    </w:rPr>
                  </w:pPr>
                  <w:r>
                    <w:rPr>
                      <w:rFonts w:hint="default" w:ascii="Times New Roman" w:hAnsi="Times New Roman" w:eastAsia="宋体" w:cs="Times New Roman"/>
                      <w:b/>
                      <w:bCs/>
                      <w:snapToGrid w:val="0"/>
                      <w:color w:val="auto"/>
                      <w:kern w:val="0"/>
                      <w:szCs w:val="21"/>
                      <w:highlight w:val="none"/>
                    </w:rPr>
                    <w:t>高度危害（P2）</w:t>
                  </w:r>
                </w:p>
              </w:tc>
              <w:tc>
                <w:tcPr>
                  <w:tcW w:w="1541" w:type="dxa"/>
                  <w:tcBorders>
                    <w:tl2br w:val="nil"/>
                    <w:tr2bl w:val="nil"/>
                  </w:tcBorders>
                  <w:vAlign w:val="center"/>
                </w:tcPr>
                <w:p w14:paraId="6B45D8E3">
                  <w:pPr>
                    <w:adjustRightInd w:val="0"/>
                    <w:snapToGrid w:val="0"/>
                    <w:jc w:val="center"/>
                    <w:rPr>
                      <w:rFonts w:hint="default" w:ascii="Times New Roman" w:hAnsi="Times New Roman" w:eastAsia="宋体" w:cs="Times New Roman"/>
                      <w:b/>
                      <w:bCs/>
                      <w:snapToGrid w:val="0"/>
                      <w:color w:val="auto"/>
                      <w:kern w:val="0"/>
                      <w:szCs w:val="21"/>
                      <w:highlight w:val="none"/>
                    </w:rPr>
                  </w:pPr>
                  <w:r>
                    <w:rPr>
                      <w:rFonts w:hint="default" w:ascii="Times New Roman" w:hAnsi="Times New Roman" w:eastAsia="宋体" w:cs="Times New Roman"/>
                      <w:b/>
                      <w:bCs/>
                      <w:snapToGrid w:val="0"/>
                      <w:color w:val="auto"/>
                      <w:kern w:val="0"/>
                      <w:szCs w:val="21"/>
                      <w:highlight w:val="none"/>
                    </w:rPr>
                    <w:t>中度危害（P3）</w:t>
                  </w:r>
                </w:p>
              </w:tc>
              <w:tc>
                <w:tcPr>
                  <w:tcW w:w="1646" w:type="dxa"/>
                  <w:tcBorders>
                    <w:tl2br w:val="nil"/>
                    <w:tr2bl w:val="nil"/>
                  </w:tcBorders>
                  <w:vAlign w:val="center"/>
                </w:tcPr>
                <w:p w14:paraId="678AA652">
                  <w:pPr>
                    <w:adjustRightInd w:val="0"/>
                    <w:snapToGrid w:val="0"/>
                    <w:jc w:val="center"/>
                    <w:rPr>
                      <w:rFonts w:hint="default" w:ascii="Times New Roman" w:hAnsi="Times New Roman" w:eastAsia="宋体" w:cs="Times New Roman"/>
                      <w:b/>
                      <w:bCs/>
                      <w:snapToGrid w:val="0"/>
                      <w:color w:val="auto"/>
                      <w:kern w:val="0"/>
                      <w:szCs w:val="21"/>
                      <w:highlight w:val="none"/>
                    </w:rPr>
                  </w:pPr>
                  <w:r>
                    <w:rPr>
                      <w:rFonts w:hint="default" w:ascii="Times New Roman" w:hAnsi="Times New Roman" w:eastAsia="宋体" w:cs="Times New Roman"/>
                      <w:b/>
                      <w:bCs/>
                      <w:snapToGrid w:val="0"/>
                      <w:color w:val="auto"/>
                      <w:kern w:val="0"/>
                      <w:szCs w:val="21"/>
                      <w:highlight w:val="none"/>
                    </w:rPr>
                    <w:t>轻度危害（P4）</w:t>
                  </w:r>
                </w:p>
              </w:tc>
            </w:tr>
            <w:tr w14:paraId="4387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52" w:type="dxa"/>
                  <w:tcBorders>
                    <w:tl2br w:val="nil"/>
                    <w:tr2bl w:val="nil"/>
                  </w:tcBorders>
                  <w:vAlign w:val="center"/>
                </w:tcPr>
                <w:p w14:paraId="4480B2C2">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环境高度敏感区（E1）</w:t>
                  </w:r>
                </w:p>
              </w:tc>
              <w:tc>
                <w:tcPr>
                  <w:tcW w:w="1460" w:type="dxa"/>
                  <w:tcBorders>
                    <w:tl2br w:val="nil"/>
                    <w:tr2bl w:val="nil"/>
                  </w:tcBorders>
                  <w:vAlign w:val="center"/>
                </w:tcPr>
                <w:p w14:paraId="10540279">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Ⅳ+</w:t>
                  </w:r>
                </w:p>
              </w:tc>
              <w:tc>
                <w:tcPr>
                  <w:tcW w:w="1687" w:type="dxa"/>
                  <w:tcBorders>
                    <w:tl2br w:val="nil"/>
                    <w:tr2bl w:val="nil"/>
                  </w:tcBorders>
                  <w:vAlign w:val="center"/>
                </w:tcPr>
                <w:p w14:paraId="38FD0985">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Ⅳ</w:t>
                  </w:r>
                </w:p>
              </w:tc>
              <w:tc>
                <w:tcPr>
                  <w:tcW w:w="1541" w:type="dxa"/>
                  <w:tcBorders>
                    <w:tl2br w:val="nil"/>
                    <w:tr2bl w:val="nil"/>
                  </w:tcBorders>
                  <w:vAlign w:val="center"/>
                </w:tcPr>
                <w:p w14:paraId="34FAEB22">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Ⅲ</w:t>
                  </w:r>
                </w:p>
              </w:tc>
              <w:tc>
                <w:tcPr>
                  <w:tcW w:w="1646" w:type="dxa"/>
                  <w:tcBorders>
                    <w:tl2br w:val="nil"/>
                    <w:tr2bl w:val="nil"/>
                  </w:tcBorders>
                  <w:vAlign w:val="center"/>
                </w:tcPr>
                <w:p w14:paraId="1371E719">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Ⅲ</w:t>
                  </w:r>
                </w:p>
              </w:tc>
            </w:tr>
            <w:tr w14:paraId="0018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52" w:type="dxa"/>
                  <w:tcBorders>
                    <w:tl2br w:val="nil"/>
                    <w:tr2bl w:val="nil"/>
                  </w:tcBorders>
                  <w:vAlign w:val="center"/>
                </w:tcPr>
                <w:p w14:paraId="1CA46D33">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环境中度敏感区（E2）</w:t>
                  </w:r>
                </w:p>
              </w:tc>
              <w:tc>
                <w:tcPr>
                  <w:tcW w:w="1460" w:type="dxa"/>
                  <w:tcBorders>
                    <w:tl2br w:val="nil"/>
                    <w:tr2bl w:val="nil"/>
                  </w:tcBorders>
                  <w:vAlign w:val="center"/>
                </w:tcPr>
                <w:p w14:paraId="57D0E68F">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Ⅳ</w:t>
                  </w:r>
                </w:p>
              </w:tc>
              <w:tc>
                <w:tcPr>
                  <w:tcW w:w="1687" w:type="dxa"/>
                  <w:tcBorders>
                    <w:tl2br w:val="nil"/>
                    <w:tr2bl w:val="nil"/>
                  </w:tcBorders>
                  <w:vAlign w:val="center"/>
                </w:tcPr>
                <w:p w14:paraId="68ABE093">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Ⅲ</w:t>
                  </w:r>
                </w:p>
              </w:tc>
              <w:tc>
                <w:tcPr>
                  <w:tcW w:w="1541" w:type="dxa"/>
                  <w:tcBorders>
                    <w:tl2br w:val="nil"/>
                    <w:tr2bl w:val="nil"/>
                  </w:tcBorders>
                  <w:vAlign w:val="center"/>
                </w:tcPr>
                <w:p w14:paraId="4EFBFA39">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Ⅲ</w:t>
                  </w:r>
                </w:p>
              </w:tc>
              <w:tc>
                <w:tcPr>
                  <w:tcW w:w="1646" w:type="dxa"/>
                  <w:tcBorders>
                    <w:tl2br w:val="nil"/>
                    <w:tr2bl w:val="nil"/>
                  </w:tcBorders>
                  <w:vAlign w:val="center"/>
                </w:tcPr>
                <w:p w14:paraId="1F286A9C">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Ⅱ</w:t>
                  </w:r>
                </w:p>
              </w:tc>
            </w:tr>
            <w:tr w14:paraId="1915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52" w:type="dxa"/>
                  <w:tcBorders>
                    <w:tl2br w:val="nil"/>
                    <w:tr2bl w:val="nil"/>
                  </w:tcBorders>
                  <w:vAlign w:val="center"/>
                </w:tcPr>
                <w:p w14:paraId="7292D0CD">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环境低度敏感区（E3）</w:t>
                  </w:r>
                </w:p>
              </w:tc>
              <w:tc>
                <w:tcPr>
                  <w:tcW w:w="1460" w:type="dxa"/>
                  <w:tcBorders>
                    <w:tl2br w:val="nil"/>
                    <w:tr2bl w:val="nil"/>
                  </w:tcBorders>
                  <w:vAlign w:val="center"/>
                </w:tcPr>
                <w:p w14:paraId="196F43A9">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Ⅲ</w:t>
                  </w:r>
                </w:p>
              </w:tc>
              <w:tc>
                <w:tcPr>
                  <w:tcW w:w="1687" w:type="dxa"/>
                  <w:tcBorders>
                    <w:tl2br w:val="nil"/>
                    <w:tr2bl w:val="nil"/>
                  </w:tcBorders>
                  <w:vAlign w:val="center"/>
                </w:tcPr>
                <w:p w14:paraId="72638F15">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Ⅲ</w:t>
                  </w:r>
                </w:p>
              </w:tc>
              <w:tc>
                <w:tcPr>
                  <w:tcW w:w="1541" w:type="dxa"/>
                  <w:tcBorders>
                    <w:tl2br w:val="nil"/>
                    <w:tr2bl w:val="nil"/>
                  </w:tcBorders>
                  <w:vAlign w:val="center"/>
                </w:tcPr>
                <w:p w14:paraId="7B939043">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Ⅱ</w:t>
                  </w:r>
                </w:p>
              </w:tc>
              <w:tc>
                <w:tcPr>
                  <w:tcW w:w="1646" w:type="dxa"/>
                  <w:tcBorders>
                    <w:tl2br w:val="nil"/>
                    <w:tr2bl w:val="nil"/>
                  </w:tcBorders>
                  <w:vAlign w:val="center"/>
                </w:tcPr>
                <w:p w14:paraId="445F94A1">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Ⅰ</w:t>
                  </w:r>
                </w:p>
              </w:tc>
            </w:tr>
            <w:tr w14:paraId="2413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6" w:type="dxa"/>
                  <w:gridSpan w:val="5"/>
                  <w:tcBorders>
                    <w:tl2br w:val="nil"/>
                    <w:tr2bl w:val="nil"/>
                  </w:tcBorders>
                  <w:vAlign w:val="center"/>
                </w:tcPr>
                <w:p w14:paraId="552B2527">
                  <w:pPr>
                    <w:adjustRightInd w:val="0"/>
                    <w:snapToGrid w:val="0"/>
                    <w:jc w:val="center"/>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注：Ⅳ+为极高环境风险</w:t>
                  </w:r>
                </w:p>
              </w:tc>
            </w:tr>
          </w:tbl>
          <w:p w14:paraId="414A8EE0">
            <w:pPr>
              <w:adjustRightInd w:val="0"/>
              <w:snapToGrid w:val="0"/>
              <w:spacing w:line="351"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危险物质及工艺系统危险性（P）由危险物质数量与临界量的比值（</w:t>
            </w:r>
            <w:r>
              <w:rPr>
                <w:rFonts w:hint="default" w:ascii="Times New Roman" w:hAnsi="Times New Roman" w:eastAsia="宋体" w:cs="Times New Roman"/>
                <w:i/>
                <w:iCs/>
                <w:color w:val="auto"/>
                <w:sz w:val="24"/>
                <w:highlight w:val="none"/>
                <w:lang w:val="zh-CN"/>
              </w:rPr>
              <w:t>Q</w:t>
            </w:r>
            <w:r>
              <w:rPr>
                <w:rFonts w:hint="default" w:ascii="Times New Roman" w:hAnsi="Times New Roman" w:eastAsia="宋体" w:cs="Times New Roman"/>
                <w:color w:val="auto"/>
                <w:sz w:val="24"/>
                <w:highlight w:val="none"/>
                <w:lang w:val="zh-CN"/>
              </w:rPr>
              <w:t>）和所属行业及生产工艺特点（M）判定。</w:t>
            </w:r>
          </w:p>
          <w:p w14:paraId="698E2877">
            <w:pPr>
              <w:adjustRightInd w:val="0"/>
              <w:snapToGrid w:val="0"/>
              <w:spacing w:line="351"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首先</w:t>
            </w:r>
            <w:r>
              <w:rPr>
                <w:rFonts w:hint="default" w:ascii="Times New Roman" w:hAnsi="Times New Roman" w:eastAsia="宋体" w:cs="Times New Roman"/>
                <w:color w:val="auto"/>
                <w:sz w:val="24"/>
                <w:highlight w:val="none"/>
                <w:lang w:val="zh-CN"/>
              </w:rPr>
              <w:t>确定危险物质数量与临界量的比值（</w:t>
            </w:r>
            <w:r>
              <w:rPr>
                <w:rFonts w:hint="default" w:ascii="Times New Roman" w:hAnsi="Times New Roman" w:eastAsia="宋体" w:cs="Times New Roman"/>
                <w:i/>
                <w:iCs/>
                <w:color w:val="auto"/>
                <w:sz w:val="24"/>
                <w:highlight w:val="none"/>
                <w:lang w:val="zh-CN"/>
              </w:rPr>
              <w:t>Q</w:t>
            </w:r>
            <w:r>
              <w:rPr>
                <w:rFonts w:hint="default" w:ascii="Times New Roman" w:hAnsi="Times New Roman" w:eastAsia="宋体" w:cs="Times New Roman"/>
                <w:color w:val="auto"/>
                <w:sz w:val="24"/>
                <w:highlight w:val="none"/>
                <w:lang w:val="zh-CN"/>
              </w:rPr>
              <w:t>）</w:t>
            </w:r>
          </w:p>
          <w:p w14:paraId="1B0B8101">
            <w:pPr>
              <w:adjustRightInd w:val="0"/>
              <w:snapToGrid w:val="0"/>
              <w:spacing w:line="351"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根据该技术导则附录B中表B.1突发环境事件风险物质及临界点，附录C中C1.1危险物质数量与临界量比值（</w:t>
            </w:r>
            <w:r>
              <w:rPr>
                <w:rFonts w:hint="default" w:ascii="Times New Roman" w:hAnsi="Times New Roman" w:eastAsia="宋体" w:cs="Times New Roman"/>
                <w:i/>
                <w:iCs/>
                <w:color w:val="auto"/>
                <w:sz w:val="24"/>
                <w:highlight w:val="none"/>
                <w:lang w:val="zh-CN"/>
              </w:rPr>
              <w:t>Q</w:t>
            </w:r>
            <w:r>
              <w:rPr>
                <w:rFonts w:hint="default" w:ascii="Times New Roman" w:hAnsi="Times New Roman" w:eastAsia="宋体" w:cs="Times New Roman"/>
                <w:color w:val="auto"/>
                <w:sz w:val="24"/>
                <w:highlight w:val="none"/>
                <w:lang w:val="zh-CN"/>
              </w:rPr>
              <w:t>）的计算有两种情况：</w:t>
            </w:r>
          </w:p>
          <w:p w14:paraId="02AC617B">
            <w:pPr>
              <w:adjustRightInd w:val="0"/>
              <w:snapToGrid w:val="0"/>
              <w:spacing w:line="351"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 xml:space="preserve">a、当只涉及一种危险物质时，计算该物质的总量与其临界量比值，即为 </w:t>
            </w:r>
            <w:r>
              <w:rPr>
                <w:rFonts w:hint="default" w:ascii="Times New Roman" w:hAnsi="Times New Roman" w:eastAsia="宋体" w:cs="Times New Roman"/>
                <w:i/>
                <w:iCs/>
                <w:color w:val="auto"/>
                <w:sz w:val="24"/>
                <w:highlight w:val="none"/>
                <w:lang w:val="zh-CN"/>
              </w:rPr>
              <w:t>Q</w:t>
            </w:r>
            <w:r>
              <w:rPr>
                <w:rFonts w:hint="default" w:ascii="Times New Roman" w:hAnsi="Times New Roman" w:eastAsia="宋体" w:cs="Times New Roman"/>
                <w:color w:val="auto"/>
                <w:sz w:val="24"/>
                <w:highlight w:val="none"/>
                <w:lang w:val="zh-CN"/>
              </w:rPr>
              <w:t>；</w:t>
            </w:r>
          </w:p>
          <w:p w14:paraId="623AA713">
            <w:pPr>
              <w:adjustRightInd w:val="0"/>
              <w:snapToGrid w:val="0"/>
              <w:spacing w:line="351"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b、当存在多种危险物质时，则按下式计算物质总量与其临界量的比值（</w:t>
            </w:r>
            <w:r>
              <w:rPr>
                <w:rFonts w:hint="default" w:ascii="Times New Roman" w:hAnsi="Times New Roman" w:eastAsia="宋体" w:cs="Times New Roman"/>
                <w:i/>
                <w:iCs/>
                <w:color w:val="auto"/>
                <w:sz w:val="24"/>
                <w:highlight w:val="none"/>
                <w:lang w:val="zh-CN"/>
              </w:rPr>
              <w:t>Q</w:t>
            </w:r>
            <w:r>
              <w:rPr>
                <w:rFonts w:hint="default" w:ascii="Times New Roman" w:hAnsi="Times New Roman" w:eastAsia="宋体" w:cs="Times New Roman"/>
                <w:color w:val="auto"/>
                <w:sz w:val="24"/>
                <w:highlight w:val="none"/>
                <w:lang w:val="zh-CN"/>
              </w:rPr>
              <w:t>）：</w:t>
            </w:r>
          </w:p>
          <w:p w14:paraId="5DA1EE85">
            <w:pPr>
              <w:adjustRightInd w:val="0"/>
              <w:snapToGrid w:val="0"/>
              <w:spacing w:line="351"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28"/>
                <w:sz w:val="24"/>
                <w:highlight w:val="none"/>
                <w:vertAlign w:val="subscript"/>
              </w:rPr>
              <w:object>
                <v:shape id="_x0000_i1027" o:spt="75" type="#_x0000_t75" style="height:33pt;width:106pt;" o:ole="t" filled="f" o:preferrelative="t" stroked="f" coordsize="21600,21600">
                  <v:path/>
                  <v:fill on="f" focussize="0,0"/>
                  <v:stroke on="f" joinstyle="miter"/>
                  <v:imagedata r:id="rId24" o:title=""/>
                  <o:lock v:ext="edit" aspectratio="t"/>
                  <w10:wrap type="none"/>
                  <w10:anchorlock/>
                </v:shape>
                <o:OLEObject Type="Embed" ProgID="Equation.KSEE3" ShapeID="_x0000_i1027" DrawAspect="Content" ObjectID="_1468075727" r:id="rId23">
                  <o:LockedField>false</o:LockedField>
                </o:OLEObject>
              </w:object>
            </w:r>
          </w:p>
          <w:p w14:paraId="07E2B1EE">
            <w:pPr>
              <w:adjustRightInd w:val="0"/>
              <w:snapToGrid w:val="0"/>
              <w:spacing w:line="351"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snapToGrid w:val="0"/>
                <w:color w:val="auto"/>
                <w:kern w:val="0"/>
                <w:sz w:val="24"/>
                <w:highlight w:val="none"/>
              </w:rPr>
              <w:t>式中：</w:t>
            </w:r>
            <w:r>
              <w:rPr>
                <w:rFonts w:hint="default" w:ascii="Times New Roman" w:hAnsi="Times New Roman" w:eastAsia="宋体" w:cs="Times New Roman"/>
                <w:i/>
                <w:iCs/>
                <w:color w:val="auto"/>
                <w:sz w:val="24"/>
                <w:highlight w:val="none"/>
              </w:rPr>
              <w:t>q</w:t>
            </w:r>
            <w:r>
              <w:rPr>
                <w:rFonts w:hint="default" w:ascii="Times New Roman" w:hAnsi="Times New Roman" w:eastAsia="宋体" w:cs="Times New Roman"/>
                <w:color w:val="auto"/>
                <w:sz w:val="24"/>
                <w:highlight w:val="none"/>
                <w:vertAlign w:val="subscript"/>
              </w:rPr>
              <w:t>1</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i/>
                <w:iCs/>
                <w:color w:val="auto"/>
                <w:sz w:val="24"/>
                <w:highlight w:val="none"/>
                <w:lang w:val="zh-CN"/>
              </w:rPr>
              <w:t>q</w:t>
            </w:r>
            <w:r>
              <w:rPr>
                <w:rFonts w:hint="default" w:ascii="Times New Roman" w:hAnsi="Times New Roman" w:eastAsia="宋体" w:cs="Times New Roman"/>
                <w:color w:val="auto"/>
                <w:sz w:val="24"/>
                <w:highlight w:val="none"/>
                <w:vertAlign w:val="subscript"/>
                <w:lang w:val="zh-CN"/>
              </w:rPr>
              <w:t>2</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i/>
                <w:iCs/>
                <w:color w:val="auto"/>
                <w:sz w:val="24"/>
                <w:highlight w:val="none"/>
              </w:rPr>
              <w:t>q</w:t>
            </w:r>
            <w:r>
              <w:rPr>
                <w:rFonts w:hint="default" w:ascii="Times New Roman" w:hAnsi="Times New Roman" w:eastAsia="宋体" w:cs="Times New Roman"/>
                <w:color w:val="auto"/>
                <w:sz w:val="24"/>
                <w:highlight w:val="none"/>
                <w:vertAlign w:val="subscript"/>
                <w:lang w:val="zh-CN"/>
              </w:rPr>
              <w:t>n</w:t>
            </w:r>
            <w:r>
              <w:rPr>
                <w:rFonts w:hint="default" w:ascii="Times New Roman" w:hAnsi="Times New Roman" w:eastAsia="宋体" w:cs="Times New Roman"/>
                <w:color w:val="auto"/>
                <w:sz w:val="24"/>
                <w:highlight w:val="none"/>
                <w:lang w:val="zh-CN"/>
              </w:rPr>
              <w:t>——每种危险物质的最大存在总量，t；</w:t>
            </w:r>
          </w:p>
          <w:p w14:paraId="01F9BDD9">
            <w:pPr>
              <w:adjustRightInd w:val="0"/>
              <w:snapToGrid w:val="0"/>
              <w:spacing w:line="351" w:lineRule="auto"/>
              <w:ind w:firstLine="1200" w:firstLineChars="5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i/>
                <w:iCs/>
                <w:color w:val="auto"/>
                <w:sz w:val="24"/>
                <w:highlight w:val="none"/>
              </w:rPr>
              <w:t>Q</w:t>
            </w:r>
            <w:r>
              <w:rPr>
                <w:rFonts w:hint="default" w:ascii="Times New Roman" w:hAnsi="Times New Roman" w:eastAsia="宋体" w:cs="Times New Roman"/>
                <w:color w:val="auto"/>
                <w:sz w:val="24"/>
                <w:highlight w:val="none"/>
                <w:vertAlign w:val="subscript"/>
                <w:lang w:val="zh-CN"/>
              </w:rPr>
              <w:t>1</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i/>
                <w:iCs/>
                <w:color w:val="auto"/>
                <w:sz w:val="24"/>
                <w:highlight w:val="none"/>
                <w:lang w:val="zh-CN"/>
              </w:rPr>
              <w:t>Q</w:t>
            </w:r>
            <w:r>
              <w:rPr>
                <w:rFonts w:hint="default" w:ascii="Times New Roman" w:hAnsi="Times New Roman" w:eastAsia="宋体" w:cs="Times New Roman"/>
                <w:color w:val="auto"/>
                <w:sz w:val="24"/>
                <w:highlight w:val="none"/>
                <w:vertAlign w:val="subscript"/>
                <w:lang w:val="zh-CN"/>
              </w:rPr>
              <w:t>2</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i/>
                <w:iCs/>
                <w:color w:val="auto"/>
                <w:sz w:val="24"/>
                <w:highlight w:val="none"/>
              </w:rPr>
              <w:t>Q</w:t>
            </w:r>
            <w:r>
              <w:rPr>
                <w:rFonts w:hint="default" w:ascii="Times New Roman" w:hAnsi="Times New Roman" w:eastAsia="宋体" w:cs="Times New Roman"/>
                <w:color w:val="auto"/>
                <w:sz w:val="24"/>
                <w:highlight w:val="none"/>
                <w:vertAlign w:val="subscript"/>
              </w:rPr>
              <w:t>n</w:t>
            </w:r>
            <w:r>
              <w:rPr>
                <w:rFonts w:hint="default" w:ascii="Times New Roman" w:hAnsi="Times New Roman" w:eastAsia="宋体" w:cs="Times New Roman"/>
                <w:color w:val="auto"/>
                <w:sz w:val="24"/>
                <w:highlight w:val="none"/>
                <w:lang w:val="zh-CN"/>
              </w:rPr>
              <w:t>——每种危险物质的临界量，t。</w:t>
            </w:r>
          </w:p>
          <w:p w14:paraId="3AEECA2E">
            <w:pPr>
              <w:adjustRightInd w:val="0"/>
              <w:snapToGrid w:val="0"/>
              <w:spacing w:line="351"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当</w:t>
            </w:r>
            <w:r>
              <w:rPr>
                <w:rFonts w:hint="default" w:ascii="Times New Roman" w:hAnsi="Times New Roman" w:eastAsia="宋体" w:cs="Times New Roman"/>
                <w:i/>
                <w:iCs/>
                <w:color w:val="auto"/>
                <w:sz w:val="24"/>
                <w:highlight w:val="none"/>
                <w:lang w:val="zh-CN"/>
              </w:rPr>
              <w:t>Q</w:t>
            </w:r>
            <w:r>
              <w:rPr>
                <w:rFonts w:hint="default" w:ascii="Times New Roman" w:hAnsi="Times New Roman" w:eastAsia="宋体" w:cs="Times New Roman"/>
                <w:color w:val="auto"/>
                <w:sz w:val="24"/>
                <w:highlight w:val="none"/>
                <w:lang w:val="zh-CN"/>
              </w:rPr>
              <w:t>&lt;1时，该项目环境风险潜势为I。</w:t>
            </w:r>
          </w:p>
          <w:p w14:paraId="467A2A2E">
            <w:pPr>
              <w:adjustRightInd w:val="0"/>
              <w:snapToGrid w:val="0"/>
              <w:spacing w:line="351"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当</w:t>
            </w:r>
            <w:r>
              <w:rPr>
                <w:rFonts w:hint="default" w:ascii="Times New Roman" w:hAnsi="Times New Roman" w:eastAsia="宋体" w:cs="Times New Roman"/>
                <w:i/>
                <w:iCs/>
                <w:color w:val="auto"/>
                <w:sz w:val="24"/>
                <w:highlight w:val="none"/>
                <w:lang w:val="zh-CN"/>
              </w:rPr>
              <w:t>Q</w:t>
            </w:r>
            <w:r>
              <w:rPr>
                <w:rFonts w:hint="default" w:ascii="Times New Roman" w:hAnsi="Times New Roman" w:eastAsia="宋体" w:cs="Times New Roman"/>
                <w:color w:val="auto"/>
                <w:sz w:val="24"/>
                <w:highlight w:val="none"/>
                <w:lang w:val="zh-CN"/>
              </w:rPr>
              <w:t>≥1时，将</w:t>
            </w:r>
            <w:r>
              <w:rPr>
                <w:rFonts w:hint="default" w:ascii="Times New Roman" w:hAnsi="Times New Roman" w:eastAsia="宋体" w:cs="Times New Roman"/>
                <w:i/>
                <w:iCs/>
                <w:color w:val="auto"/>
                <w:sz w:val="24"/>
                <w:highlight w:val="none"/>
                <w:lang w:val="zh-CN"/>
              </w:rPr>
              <w:t>Q</w:t>
            </w:r>
            <w:r>
              <w:rPr>
                <w:rFonts w:hint="default" w:ascii="Times New Roman" w:hAnsi="Times New Roman" w:eastAsia="宋体" w:cs="Times New Roman"/>
                <w:color w:val="auto"/>
                <w:sz w:val="24"/>
                <w:highlight w:val="none"/>
                <w:lang w:val="zh-CN"/>
              </w:rPr>
              <w:t>值划分为：（1）1≤</w:t>
            </w:r>
            <w:r>
              <w:rPr>
                <w:rFonts w:hint="default" w:ascii="Times New Roman" w:hAnsi="Times New Roman" w:eastAsia="宋体" w:cs="Times New Roman"/>
                <w:i/>
                <w:iCs/>
                <w:color w:val="auto"/>
                <w:sz w:val="24"/>
                <w:highlight w:val="none"/>
                <w:lang w:val="zh-CN"/>
              </w:rPr>
              <w:t>Q</w:t>
            </w:r>
            <w:r>
              <w:rPr>
                <w:rFonts w:hint="default" w:ascii="Times New Roman" w:hAnsi="Times New Roman" w:eastAsia="宋体" w:cs="Times New Roman"/>
                <w:color w:val="auto"/>
                <w:sz w:val="24"/>
                <w:highlight w:val="none"/>
                <w:lang w:val="zh-CN"/>
              </w:rPr>
              <w:t>&lt;10；（2）10≤</w:t>
            </w:r>
            <w:r>
              <w:rPr>
                <w:rFonts w:hint="default" w:ascii="Times New Roman" w:hAnsi="Times New Roman" w:eastAsia="宋体" w:cs="Times New Roman"/>
                <w:i/>
                <w:iCs/>
                <w:color w:val="auto"/>
                <w:sz w:val="24"/>
                <w:highlight w:val="none"/>
                <w:lang w:val="zh-CN"/>
              </w:rPr>
              <w:t>Q</w:t>
            </w:r>
            <w:r>
              <w:rPr>
                <w:rFonts w:hint="default" w:ascii="Times New Roman" w:hAnsi="Times New Roman" w:eastAsia="宋体" w:cs="Times New Roman"/>
                <w:color w:val="auto"/>
                <w:sz w:val="24"/>
                <w:highlight w:val="none"/>
                <w:lang w:val="zh-CN"/>
              </w:rPr>
              <w:t>&lt;100；（3）</w:t>
            </w:r>
            <w:r>
              <w:rPr>
                <w:rFonts w:hint="default" w:ascii="Times New Roman" w:hAnsi="Times New Roman" w:eastAsia="宋体" w:cs="Times New Roman"/>
                <w:i/>
                <w:iCs/>
                <w:color w:val="auto"/>
                <w:sz w:val="24"/>
                <w:highlight w:val="none"/>
                <w:lang w:val="zh-CN"/>
              </w:rPr>
              <w:t>Q</w:t>
            </w:r>
            <w:r>
              <w:rPr>
                <w:rFonts w:hint="default" w:ascii="Times New Roman" w:hAnsi="Times New Roman" w:eastAsia="宋体" w:cs="Times New Roman"/>
                <w:color w:val="auto"/>
                <w:sz w:val="24"/>
                <w:highlight w:val="none"/>
                <w:lang w:val="zh-CN"/>
              </w:rPr>
              <w:t>≥100。再综合所属行业及生产工艺特点（M）另行判定。</w:t>
            </w:r>
          </w:p>
          <w:p w14:paraId="41B5C94D">
            <w:pPr>
              <w:adjustRightInd w:val="0"/>
              <w:snapToGrid w:val="0"/>
              <w:spacing w:line="351" w:lineRule="auto"/>
              <w:ind w:firstLine="480" w:firstLineChars="200"/>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对照《建设项目环境风险评价技术导则》（HJ/T169-2018），本项目涉及的突发环境事件风险物质、临界量及</w:t>
            </w:r>
            <w:r>
              <w:rPr>
                <w:rFonts w:hint="default" w:ascii="Times New Roman" w:hAnsi="Times New Roman" w:eastAsia="宋体" w:cs="Times New Roman"/>
                <w:bCs/>
                <w:i/>
                <w:iCs/>
                <w:color w:val="auto"/>
                <w:kern w:val="0"/>
                <w:sz w:val="24"/>
                <w:highlight w:val="none"/>
              </w:rPr>
              <w:t>Q</w:t>
            </w:r>
            <w:r>
              <w:rPr>
                <w:rFonts w:hint="default" w:ascii="Times New Roman" w:hAnsi="Times New Roman" w:eastAsia="宋体" w:cs="Times New Roman"/>
                <w:bCs/>
                <w:color w:val="auto"/>
                <w:kern w:val="0"/>
                <w:sz w:val="24"/>
                <w:highlight w:val="none"/>
              </w:rPr>
              <w:t>值，见下表。</w:t>
            </w:r>
          </w:p>
          <w:p w14:paraId="111669E3">
            <w:pPr>
              <w:adjustRightInd w:val="0"/>
              <w:snapToGrid w:val="0"/>
              <w:jc w:val="center"/>
              <w:rPr>
                <w:rFonts w:hint="default" w:ascii="Times New Roman" w:hAnsi="Times New Roman" w:eastAsia="宋体" w:cs="Times New Roman"/>
                <w:b/>
                <w:bCs/>
                <w:color w:val="auto"/>
                <w:kern w:val="0"/>
                <w:highlight w:val="none"/>
              </w:rPr>
            </w:pPr>
          </w:p>
          <w:p w14:paraId="2A60DAD6">
            <w:pP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表4-2</w:t>
            </w:r>
            <w:r>
              <w:rPr>
                <w:rFonts w:hint="eastAsia" w:cs="Times New Roman"/>
                <w:b/>
                <w:bCs/>
                <w:color w:val="auto"/>
                <w:kern w:val="0"/>
                <w:highlight w:val="none"/>
                <w:lang w:val="en-US" w:eastAsia="zh-CN"/>
              </w:rPr>
              <w:t>6</w:t>
            </w:r>
            <w:r>
              <w:rPr>
                <w:rFonts w:hint="default" w:ascii="Times New Roman" w:hAnsi="Times New Roman" w:eastAsia="宋体" w:cs="Times New Roman"/>
                <w:b/>
                <w:bCs/>
                <w:color w:val="auto"/>
                <w:kern w:val="0"/>
                <w:highlight w:val="none"/>
              </w:rPr>
              <w:t xml:space="preserve">   重大危险源识别一览表</w:t>
            </w:r>
          </w:p>
          <w:tbl>
            <w:tblPr>
              <w:tblStyle w:val="26"/>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93"/>
              <w:gridCol w:w="1500"/>
              <w:gridCol w:w="1086"/>
              <w:gridCol w:w="1546"/>
              <w:gridCol w:w="1997"/>
            </w:tblGrid>
            <w:tr w14:paraId="7FC8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14:paraId="5600DC19">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序号</w:t>
                  </w:r>
                </w:p>
              </w:tc>
              <w:tc>
                <w:tcPr>
                  <w:tcW w:w="1793" w:type="dxa"/>
                  <w:vAlign w:val="center"/>
                </w:tcPr>
                <w:p w14:paraId="46B0C75F">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名称</w:t>
                  </w:r>
                </w:p>
              </w:tc>
              <w:tc>
                <w:tcPr>
                  <w:tcW w:w="1500" w:type="dxa"/>
                  <w:vAlign w:val="center"/>
                </w:tcPr>
                <w:p w14:paraId="411D38EA">
                  <w:pPr>
                    <w:pStyle w:val="77"/>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bCs/>
                      <w:color w:val="auto"/>
                      <w:sz w:val="21"/>
                      <w:highlight w:val="none"/>
                    </w:rPr>
                    <w:t>最大储存量/在线量/t</w:t>
                  </w:r>
                </w:p>
              </w:tc>
              <w:tc>
                <w:tcPr>
                  <w:tcW w:w="1086" w:type="dxa"/>
                  <w:vAlign w:val="center"/>
                </w:tcPr>
                <w:p w14:paraId="740B596D">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是否为风险物质</w:t>
                  </w:r>
                </w:p>
              </w:tc>
              <w:tc>
                <w:tcPr>
                  <w:tcW w:w="1546" w:type="dxa"/>
                  <w:vAlign w:val="center"/>
                </w:tcPr>
                <w:p w14:paraId="7B12B47E">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生产场所临界量（t）</w:t>
                  </w:r>
                </w:p>
              </w:tc>
              <w:tc>
                <w:tcPr>
                  <w:tcW w:w="1997" w:type="dxa"/>
                  <w:vAlign w:val="center"/>
                </w:tcPr>
                <w:p w14:paraId="17C84A95">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i/>
                      <w:iCs/>
                      <w:color w:val="auto"/>
                      <w:kern w:val="0"/>
                      <w:szCs w:val="21"/>
                      <w:highlight w:val="none"/>
                    </w:rPr>
                    <w:t>Q</w:t>
                  </w:r>
                  <w:r>
                    <w:rPr>
                      <w:rFonts w:hint="default" w:ascii="Times New Roman" w:hAnsi="Times New Roman" w:eastAsia="宋体" w:cs="Times New Roman"/>
                      <w:b/>
                      <w:color w:val="auto"/>
                      <w:kern w:val="0"/>
                      <w:szCs w:val="21"/>
                      <w:highlight w:val="none"/>
                    </w:rPr>
                    <w:t>（危险物质数量与临界量比值）</w:t>
                  </w:r>
                </w:p>
              </w:tc>
            </w:tr>
            <w:tr w14:paraId="4D65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14:paraId="025E443D">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1</w:t>
                  </w:r>
                </w:p>
              </w:tc>
              <w:tc>
                <w:tcPr>
                  <w:tcW w:w="1793" w:type="dxa"/>
                  <w:vAlign w:val="center"/>
                </w:tcPr>
                <w:p w14:paraId="49B351F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废机油</w:t>
                  </w:r>
                </w:p>
              </w:tc>
              <w:tc>
                <w:tcPr>
                  <w:tcW w:w="1500" w:type="dxa"/>
                  <w:vAlign w:val="center"/>
                </w:tcPr>
                <w:p w14:paraId="0496491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0.2</w:t>
                  </w:r>
                </w:p>
              </w:tc>
              <w:tc>
                <w:tcPr>
                  <w:tcW w:w="1086" w:type="dxa"/>
                  <w:vAlign w:val="center"/>
                </w:tcPr>
                <w:p w14:paraId="591361F7">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是</w:t>
                  </w:r>
                </w:p>
              </w:tc>
              <w:tc>
                <w:tcPr>
                  <w:tcW w:w="1546" w:type="dxa"/>
                  <w:vAlign w:val="center"/>
                </w:tcPr>
                <w:p w14:paraId="274FC39F">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2500t</w:t>
                  </w:r>
                </w:p>
              </w:tc>
              <w:tc>
                <w:tcPr>
                  <w:tcW w:w="1997" w:type="dxa"/>
                  <w:vAlign w:val="center"/>
                </w:tcPr>
                <w:p w14:paraId="1AA8DAD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0.00008</w:t>
                  </w:r>
                </w:p>
              </w:tc>
            </w:tr>
            <w:tr w14:paraId="5BEE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7" w:type="dxa"/>
                  <w:gridSpan w:val="5"/>
                  <w:vAlign w:val="center"/>
                </w:tcPr>
                <w:p w14:paraId="3FA38AA3">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合计</w:t>
                  </w:r>
                </w:p>
              </w:tc>
              <w:tc>
                <w:tcPr>
                  <w:tcW w:w="1997" w:type="dxa"/>
                  <w:vAlign w:val="center"/>
                </w:tcPr>
                <w:p w14:paraId="323D0B9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0.00008</w:t>
                  </w:r>
                </w:p>
              </w:tc>
            </w:tr>
          </w:tbl>
          <w:p w14:paraId="4D6F64C7">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综上，本项目</w:t>
            </w:r>
            <w:r>
              <w:rPr>
                <w:rFonts w:hint="default" w:ascii="Times New Roman" w:hAnsi="Times New Roman" w:eastAsia="宋体" w:cs="Times New Roman"/>
                <w:i/>
                <w:iCs/>
                <w:color w:val="auto"/>
                <w:sz w:val="24"/>
                <w:highlight w:val="none"/>
              </w:rPr>
              <w:t>Q</w:t>
            </w:r>
            <w:r>
              <w:rPr>
                <w:rFonts w:hint="default" w:ascii="Times New Roman" w:hAnsi="Times New Roman" w:eastAsia="宋体" w:cs="Times New Roman"/>
                <w:color w:val="auto"/>
                <w:sz w:val="24"/>
                <w:highlight w:val="none"/>
              </w:rPr>
              <w:t>=0.00008</w:t>
            </w:r>
            <w:r>
              <w:rPr>
                <w:rFonts w:hint="default" w:ascii="Times New Roman" w:hAnsi="Times New Roman" w:eastAsia="宋体" w:cs="Times New Roman"/>
                <w:color w:val="auto"/>
                <w:kern w:val="1"/>
                <w:sz w:val="24"/>
                <w:highlight w:val="none"/>
              </w:rPr>
              <w:t>&lt;1，</w:t>
            </w:r>
            <w:r>
              <w:rPr>
                <w:rFonts w:hint="default" w:ascii="Times New Roman" w:hAnsi="Times New Roman" w:eastAsia="宋体" w:cs="Times New Roman"/>
                <w:color w:val="auto"/>
                <w:sz w:val="24"/>
                <w:highlight w:val="none"/>
              </w:rPr>
              <w:t>项目环境风险潜势为I，故不设专项评价。</w:t>
            </w:r>
          </w:p>
          <w:p w14:paraId="11196FB2">
            <w:pPr>
              <w:autoSpaceDE w:val="0"/>
              <w:autoSpaceDN w:val="0"/>
              <w:adjustRightInd w:val="0"/>
              <w:snapToGrid w:val="0"/>
              <w:spacing w:line="360" w:lineRule="auto"/>
              <w:ind w:firstLine="482" w:firstLineChars="20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4、环境风险分析</w:t>
            </w:r>
          </w:p>
          <w:p w14:paraId="714BD230">
            <w:pPr>
              <w:pStyle w:val="64"/>
              <w:tabs>
                <w:tab w:val="left" w:pos="1330"/>
              </w:tabs>
              <w:spacing w:line="360" w:lineRule="auto"/>
              <w:ind w:left="420" w:leftChars="200" w:firstLine="0" w:firstLineChars="0"/>
              <w:jc w:val="lef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（1）事故源项分析</w:t>
            </w:r>
          </w:p>
          <w:p w14:paraId="7B7DC66A">
            <w:pPr>
              <w:pStyle w:val="64"/>
              <w:tabs>
                <w:tab w:val="left" w:pos="1090"/>
              </w:tabs>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根据《建设项目环境风险评价技术导则》（HJ/T169-2018），</w:t>
            </w:r>
            <w:r>
              <w:rPr>
                <w:rFonts w:hint="default" w:ascii="Times New Roman" w:hAnsi="Times New Roman" w:eastAsia="宋体" w:cs="Times New Roman"/>
                <w:color w:val="auto"/>
                <w:spacing w:val="-2"/>
                <w:sz w:val="24"/>
                <w:szCs w:val="24"/>
                <w:highlight w:val="none"/>
              </w:rPr>
              <w:t>环境风险潜势为Ⅰ。本</w:t>
            </w:r>
            <w:r>
              <w:rPr>
                <w:rFonts w:hint="default" w:ascii="Times New Roman" w:hAnsi="Times New Roman" w:eastAsia="宋体" w:cs="Times New Roman"/>
                <w:color w:val="auto"/>
                <w:spacing w:val="-3"/>
                <w:sz w:val="24"/>
                <w:szCs w:val="24"/>
                <w:highlight w:val="none"/>
              </w:rPr>
              <w:t>评价主要对项目</w:t>
            </w:r>
            <w:r>
              <w:rPr>
                <w:rFonts w:hint="eastAsia" w:cs="Times New Roman"/>
                <w:color w:val="auto"/>
                <w:spacing w:val="-3"/>
                <w:sz w:val="24"/>
                <w:szCs w:val="24"/>
                <w:highlight w:val="none"/>
                <w:lang w:eastAsia="zh-CN"/>
              </w:rPr>
              <w:t>运营</w:t>
            </w:r>
            <w:r>
              <w:rPr>
                <w:rFonts w:hint="default" w:ascii="Times New Roman" w:hAnsi="Times New Roman" w:eastAsia="宋体" w:cs="Times New Roman"/>
                <w:color w:val="auto"/>
                <w:spacing w:val="-3"/>
                <w:sz w:val="24"/>
                <w:szCs w:val="24"/>
                <w:highlight w:val="none"/>
              </w:rPr>
              <w:t>期间可能存在的危险、有害因素进行分析，并对可能发生的突发性</w:t>
            </w:r>
            <w:r>
              <w:rPr>
                <w:rFonts w:hint="default" w:ascii="Times New Roman" w:hAnsi="Times New Roman" w:eastAsia="宋体" w:cs="Times New Roman"/>
                <w:color w:val="auto"/>
                <w:sz w:val="24"/>
                <w:szCs w:val="24"/>
                <w:highlight w:val="none"/>
              </w:rPr>
              <w:t>事件及事故所造成的人身安全与环境影响和损害程度，提出合理的可行的防范、应急与减缓措施。</w:t>
            </w:r>
          </w:p>
          <w:p w14:paraId="4220403C">
            <w:pPr>
              <w:pStyle w:val="64"/>
              <w:tabs>
                <w:tab w:val="left" w:pos="1090"/>
              </w:tabs>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本项目可能发生的事故主要有储油桶破损物料渗漏引起土壤及地下水的污染，根据风险识别，本项目主要存在的事故类型有：</w:t>
            </w:r>
          </w:p>
          <w:p w14:paraId="1915F38B">
            <w:pPr>
              <w:pStyle w:val="64"/>
              <w:tabs>
                <w:tab w:val="left" w:pos="1090"/>
              </w:tabs>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①储油桶破损油品渗漏引起土壤及地下水的污染；</w:t>
            </w:r>
          </w:p>
          <w:p w14:paraId="1F84C83C">
            <w:pPr>
              <w:pStyle w:val="64"/>
              <w:tabs>
                <w:tab w:val="left" w:pos="1090"/>
              </w:tabs>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②油品溢出或</w:t>
            </w:r>
            <w:r>
              <w:rPr>
                <w:rFonts w:hint="default" w:ascii="Times New Roman" w:hAnsi="Times New Roman" w:eastAsia="宋体" w:cs="Times New Roman"/>
                <w:color w:val="auto"/>
                <w:spacing w:val="-1"/>
                <w:sz w:val="24"/>
                <w:szCs w:val="24"/>
                <w:highlight w:val="none"/>
              </w:rPr>
              <w:t>泄漏后遇明火发生火灾、爆炸事故；</w:t>
            </w:r>
          </w:p>
          <w:p w14:paraId="35E94E43">
            <w:pPr>
              <w:pStyle w:val="64"/>
              <w:tabs>
                <w:tab w:val="left" w:pos="1330"/>
              </w:tabs>
              <w:spacing w:line="360" w:lineRule="auto"/>
              <w:ind w:left="420" w:leftChars="200" w:firstLine="0" w:firstLineChars="0"/>
              <w:jc w:val="lef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（2）事故后果分析</w:t>
            </w:r>
          </w:p>
          <w:p w14:paraId="39AFC7EE">
            <w:pPr>
              <w:pStyle w:val="64"/>
              <w:tabs>
                <w:tab w:val="left" w:pos="1090"/>
              </w:tabs>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废机油发生火灾、爆炸事故引发的次生伴生影响主要体现在火灾或爆炸过程产生的燃烧产物和灭火过程产生的固废，燃烧产物为CO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、CO和 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O。</w:t>
            </w:r>
          </w:p>
          <w:p w14:paraId="5E6E4E70">
            <w:pPr>
              <w:pStyle w:val="64"/>
              <w:tabs>
                <w:tab w:val="left" w:pos="1090"/>
              </w:tabs>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1）对地表水环境影响分析</w:t>
            </w:r>
          </w:p>
          <w:p w14:paraId="00C525FC">
            <w:pPr>
              <w:pStyle w:val="11"/>
              <w:spacing w:after="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①泄漏影响分析</w:t>
            </w:r>
          </w:p>
          <w:p w14:paraId="30B7A38F">
            <w:pPr>
              <w:pStyle w:val="11"/>
              <w:spacing w:after="0" w:line="360" w:lineRule="auto"/>
              <w:ind w:firstLine="472" w:firstLineChars="200"/>
              <w:rPr>
                <w:rFonts w:hint="default" w:ascii="Times New Roman" w:hAnsi="Times New Roman" w:eastAsia="宋体" w:cs="Times New Roman"/>
                <w:color w:val="auto"/>
                <w:spacing w:val="-3"/>
                <w:sz w:val="24"/>
                <w:highlight w:val="none"/>
              </w:rPr>
            </w:pPr>
            <w:r>
              <w:rPr>
                <w:rFonts w:hint="default" w:ascii="Times New Roman" w:hAnsi="Times New Roman" w:eastAsia="宋体" w:cs="Times New Roman"/>
                <w:color w:val="auto"/>
                <w:spacing w:val="-2"/>
                <w:sz w:val="24"/>
                <w:highlight w:val="none"/>
              </w:rPr>
              <w:t>泄漏或渗漏的油类物质一旦进入地表河流，将造成地表河流的污染</w:t>
            </w:r>
            <w:r>
              <w:rPr>
                <w:rFonts w:hint="default" w:ascii="Times New Roman" w:hAnsi="Times New Roman" w:eastAsia="宋体" w:cs="Times New Roman"/>
                <w:color w:val="auto"/>
                <w:spacing w:val="-3"/>
                <w:sz w:val="24"/>
                <w:highlight w:val="none"/>
              </w:rPr>
              <w:t>。污染首先将造成地表河流的景观破坏，产生严重的刺鼻性气味；其次，由于有机烃类物质难溶于水，大部分上浮在水层表面，形成一层油膜使空气隔离，造成水</w:t>
            </w:r>
            <w:r>
              <w:rPr>
                <w:rFonts w:hint="default" w:ascii="Times New Roman" w:hAnsi="Times New Roman" w:eastAsia="宋体" w:cs="Times New Roman"/>
                <w:color w:val="auto"/>
                <w:spacing w:val="-13"/>
                <w:sz w:val="24"/>
                <w:highlight w:val="none"/>
              </w:rPr>
              <w:t>中溶解氧浓度降低，逐渐形成死水，致使水中生物死亡；再次，成品油的主要成分是</w:t>
            </w:r>
            <w:r>
              <w:rPr>
                <w:rFonts w:hint="default" w:ascii="Times New Roman" w:hAnsi="Times New Roman" w:eastAsia="宋体" w:cs="Times New Roman"/>
                <w:color w:val="auto"/>
                <w:sz w:val="24"/>
                <w:highlight w:val="none"/>
              </w:rPr>
              <w:t>C4～C9的烃类、芳烃类、醇酮类以及卤代烃类有机物，一旦进入水体环境，由于可生化性较差，造成被污染水体长</w:t>
            </w:r>
            <w:r>
              <w:rPr>
                <w:rFonts w:hint="default" w:ascii="Times New Roman" w:hAnsi="Times New Roman" w:eastAsia="宋体" w:cs="Times New Roman"/>
                <w:color w:val="auto"/>
                <w:spacing w:val="-3"/>
                <w:sz w:val="24"/>
                <w:highlight w:val="none"/>
              </w:rPr>
              <w:t>时间得不到净化，完全恢复则需十几年、甚至几十年时间。</w:t>
            </w:r>
          </w:p>
          <w:p w14:paraId="0B035FAA">
            <w:pPr>
              <w:pStyle w:val="11"/>
              <w:spacing w:after="0" w:line="360" w:lineRule="auto"/>
              <w:ind w:firstLine="468" w:firstLineChars="200"/>
              <w:rPr>
                <w:rFonts w:hint="default" w:ascii="Times New Roman" w:hAnsi="Times New Roman" w:eastAsia="宋体" w:cs="Times New Roman"/>
                <w:color w:val="auto"/>
                <w:spacing w:val="-3"/>
                <w:sz w:val="24"/>
                <w:highlight w:val="none"/>
              </w:rPr>
            </w:pPr>
            <w:r>
              <w:rPr>
                <w:rFonts w:hint="default" w:ascii="Times New Roman" w:hAnsi="Times New Roman" w:eastAsia="宋体" w:cs="Times New Roman"/>
                <w:color w:val="auto"/>
                <w:spacing w:val="-3"/>
                <w:sz w:val="24"/>
                <w:highlight w:val="none"/>
              </w:rPr>
              <w:t>②火灾、爆炸影响分析</w:t>
            </w:r>
          </w:p>
          <w:p w14:paraId="5255D427">
            <w:pPr>
              <w:pStyle w:val="11"/>
              <w:spacing w:after="0" w:line="360" w:lineRule="auto"/>
              <w:ind w:firstLine="468" w:firstLineChars="200"/>
              <w:rPr>
                <w:rFonts w:hint="default" w:ascii="Times New Roman" w:hAnsi="Times New Roman" w:eastAsia="宋体" w:cs="Times New Roman"/>
                <w:color w:val="auto"/>
                <w:spacing w:val="-3"/>
                <w:sz w:val="24"/>
                <w:highlight w:val="none"/>
              </w:rPr>
            </w:pPr>
            <w:r>
              <w:rPr>
                <w:rFonts w:hint="default" w:ascii="Times New Roman" w:hAnsi="Times New Roman" w:eastAsia="宋体" w:cs="Times New Roman"/>
                <w:color w:val="auto"/>
                <w:spacing w:val="-3"/>
                <w:sz w:val="24"/>
                <w:highlight w:val="none"/>
              </w:rPr>
              <w:t>油类物质燃烧、爆炸产生污染物主要为CO和CO</w:t>
            </w:r>
            <w:r>
              <w:rPr>
                <w:rFonts w:hint="default" w:ascii="Times New Roman" w:hAnsi="Times New Roman" w:eastAsia="宋体" w:cs="Times New Roman"/>
                <w:color w:val="auto"/>
                <w:spacing w:val="-3"/>
                <w:sz w:val="24"/>
                <w:highlight w:val="none"/>
                <w:vertAlign w:val="subscript"/>
              </w:rPr>
              <w:t>2</w:t>
            </w:r>
            <w:r>
              <w:rPr>
                <w:rFonts w:hint="default" w:ascii="Times New Roman" w:hAnsi="Times New Roman" w:eastAsia="宋体" w:cs="Times New Roman"/>
                <w:color w:val="auto"/>
                <w:spacing w:val="-3"/>
                <w:sz w:val="24"/>
                <w:highlight w:val="none"/>
              </w:rPr>
              <w:t>，两种物质均不溶于水。项目内布设灭火器为干粉灭火器、消防沙等，发生火灾及灭火过程中项目内不会产生废水。因此项目发生火灾、爆炸事故后对周围水环境影响不大。</w:t>
            </w:r>
          </w:p>
          <w:p w14:paraId="4563ABAB">
            <w:pPr>
              <w:pStyle w:val="11"/>
              <w:spacing w:after="0" w:line="360" w:lineRule="auto"/>
              <w:ind w:firstLine="468"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3"/>
                <w:sz w:val="24"/>
                <w:highlight w:val="none"/>
              </w:rPr>
              <w:t>2）对地下水环境</w:t>
            </w:r>
            <w:r>
              <w:rPr>
                <w:rFonts w:hint="default" w:ascii="Times New Roman" w:hAnsi="Times New Roman" w:eastAsia="宋体" w:cs="Times New Roman"/>
                <w:color w:val="auto"/>
                <w:sz w:val="24"/>
                <w:highlight w:val="none"/>
              </w:rPr>
              <w:t>的影响分析</w:t>
            </w:r>
          </w:p>
          <w:p w14:paraId="3C0E743B">
            <w:pPr>
              <w:pStyle w:val="11"/>
              <w:spacing w:after="0" w:line="360" w:lineRule="auto"/>
              <w:ind w:firstLine="468"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3"/>
                <w:sz w:val="24"/>
                <w:highlight w:val="none"/>
              </w:rPr>
              <w:t>储油桶的泄漏或渗漏对地下水的污染较为严重，地下水一旦遭到成品油的污染，将使</w:t>
            </w:r>
            <w:r>
              <w:rPr>
                <w:rFonts w:hint="default" w:ascii="Times New Roman" w:hAnsi="Times New Roman" w:eastAsia="宋体" w:cs="Times New Roman"/>
                <w:color w:val="auto"/>
                <w:spacing w:val="-5"/>
                <w:sz w:val="24"/>
                <w:highlight w:val="none"/>
              </w:rPr>
              <w:t>地下水产生严重异味，并具有较强的致畸致癌性，无法饮用，又由于这种渗漏必然穿过较</w:t>
            </w:r>
            <w:r>
              <w:rPr>
                <w:rFonts w:hint="default" w:ascii="Times New Roman" w:hAnsi="Times New Roman" w:eastAsia="宋体" w:cs="Times New Roman"/>
                <w:color w:val="auto"/>
                <w:spacing w:val="-6"/>
                <w:sz w:val="24"/>
                <w:highlight w:val="none"/>
              </w:rPr>
              <w:t>厚的土层，使土壤层中吸附有大量的</w:t>
            </w:r>
            <w:r>
              <w:rPr>
                <w:rFonts w:hint="eastAsia" w:cs="Times New Roman"/>
                <w:color w:val="auto"/>
                <w:spacing w:val="-6"/>
                <w:sz w:val="24"/>
                <w:highlight w:val="none"/>
                <w:lang w:eastAsia="zh-CN"/>
              </w:rPr>
              <w:t>燃</w:t>
            </w:r>
            <w:r>
              <w:rPr>
                <w:rFonts w:hint="default" w:ascii="Times New Roman" w:hAnsi="Times New Roman" w:eastAsia="宋体" w:cs="Times New Roman"/>
                <w:color w:val="auto"/>
                <w:spacing w:val="-6"/>
                <w:sz w:val="24"/>
                <w:highlight w:val="none"/>
              </w:rPr>
              <w:t>料，土壤层吸附的燃料油不仅会造成植物生物的死亡，而且土壤层吸附的燃料还会随着地表水的下渗对土壤层的冲刷补充到地下水，这样</w:t>
            </w:r>
            <w:r>
              <w:rPr>
                <w:rFonts w:hint="default" w:ascii="Times New Roman" w:hAnsi="Times New Roman" w:eastAsia="宋体" w:cs="Times New Roman"/>
                <w:color w:val="auto"/>
                <w:sz w:val="24"/>
                <w:highlight w:val="none"/>
              </w:rPr>
              <w:t>即便污染源得到及时控制，地下水要完全恢复也需几十年甚至上百年的时间。</w:t>
            </w:r>
          </w:p>
          <w:p w14:paraId="16F66338">
            <w:pPr>
              <w:pStyle w:val="64"/>
              <w:tabs>
                <w:tab w:val="left" w:pos="1090"/>
              </w:tabs>
              <w:spacing w:line="360" w:lineRule="auto"/>
              <w:ind w:firstLine="47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3）对大气环境影响分析</w:t>
            </w:r>
          </w:p>
          <w:p w14:paraId="55181971">
            <w:pPr>
              <w:pStyle w:val="64"/>
              <w:tabs>
                <w:tab w:val="left" w:pos="1090"/>
              </w:tabs>
              <w:spacing w:line="360" w:lineRule="auto"/>
              <w:ind w:firstLine="456"/>
              <w:jc w:val="left"/>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①泄漏影响分析</w:t>
            </w:r>
          </w:p>
          <w:p w14:paraId="5F894248">
            <w:pPr>
              <w:pStyle w:val="64"/>
              <w:tabs>
                <w:tab w:val="left" w:pos="1090"/>
              </w:tabs>
              <w:spacing w:line="360" w:lineRule="auto"/>
              <w:ind w:firstLine="456"/>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根据国内外的研究，对于突发性的事故溢油，油品溢出后在地面呈不规则的面源分布，油品的挥发速度重要影响因素为油品蒸汽压、现场风速、油品溢出面积、油品蒸汽分子平均重度。本项目设</w:t>
            </w:r>
            <w:r>
              <w:rPr>
                <w:rFonts w:hint="default" w:ascii="Times New Roman" w:hAnsi="Times New Roman" w:eastAsia="宋体" w:cs="Times New Roman"/>
                <w:color w:val="auto"/>
                <w:spacing w:val="-7"/>
                <w:sz w:val="24"/>
                <w:szCs w:val="24"/>
                <w:highlight w:val="none"/>
              </w:rPr>
              <w:t>置废矿物油储存，油品将主要通过储油区通气管非密封处挥发，不会造成大</w:t>
            </w:r>
            <w:r>
              <w:rPr>
                <w:rFonts w:hint="default" w:ascii="Times New Roman" w:hAnsi="Times New Roman" w:eastAsia="宋体" w:cs="Times New Roman"/>
                <w:color w:val="auto"/>
                <w:sz w:val="24"/>
                <w:szCs w:val="24"/>
                <w:highlight w:val="none"/>
              </w:rPr>
              <w:t>面积的扩散，对大气环境影响较小。</w:t>
            </w:r>
          </w:p>
          <w:p w14:paraId="35405BF2">
            <w:pPr>
              <w:pStyle w:val="64"/>
              <w:tabs>
                <w:tab w:val="left" w:pos="1090"/>
              </w:tabs>
              <w:spacing w:line="360" w:lineRule="auto"/>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②火灾、爆炸产生的污染物对人和环境的影响分析</w:t>
            </w:r>
          </w:p>
          <w:p w14:paraId="609E7894">
            <w:pPr>
              <w:pStyle w:val="64"/>
              <w:tabs>
                <w:tab w:val="left" w:pos="1090"/>
              </w:tabs>
              <w:spacing w:line="360" w:lineRule="auto"/>
              <w:ind w:firstLine="480"/>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矿物油为碳氢</w:t>
            </w:r>
            <w:r>
              <w:rPr>
                <w:rFonts w:hint="default" w:ascii="Times New Roman" w:hAnsi="Times New Roman" w:eastAsia="宋体" w:cs="Times New Roman"/>
                <w:color w:val="auto"/>
                <w:spacing w:val="-5"/>
                <w:sz w:val="24"/>
                <w:szCs w:val="24"/>
                <w:highlight w:val="none"/>
              </w:rPr>
              <w:t>化合物，分解产物为一氧化碳、二氧化碳及水，其中完全燃烧时产生二氧</w:t>
            </w:r>
            <w:r>
              <w:rPr>
                <w:rFonts w:hint="default" w:ascii="Times New Roman" w:hAnsi="Times New Roman" w:eastAsia="宋体" w:cs="Times New Roman"/>
                <w:color w:val="auto"/>
                <w:spacing w:val="-10"/>
                <w:sz w:val="24"/>
                <w:szCs w:val="24"/>
                <w:highlight w:val="none"/>
              </w:rPr>
              <w:t>化碳，不完全燃烧时产生</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27"/>
                <w:sz w:val="24"/>
                <w:szCs w:val="24"/>
                <w:highlight w:val="none"/>
              </w:rPr>
              <w:t>。</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6"/>
                <w:sz w:val="24"/>
                <w:szCs w:val="24"/>
                <w:highlight w:val="none"/>
              </w:rPr>
              <w:t>在大气中比较稳定，不易与其他物质产生化学反应，其</w:t>
            </w:r>
            <w:r>
              <w:rPr>
                <w:rFonts w:hint="default" w:ascii="Times New Roman" w:hAnsi="Times New Roman" w:eastAsia="宋体" w:cs="Times New Roman"/>
                <w:color w:val="auto"/>
                <w:spacing w:val="-5"/>
                <w:sz w:val="24"/>
                <w:szCs w:val="24"/>
                <w:highlight w:val="none"/>
              </w:rPr>
              <w:t>在进入大气后，由于大气的扩散稀释作用和氧化作用，一般不会造成危害，所以吸入时不为人们所察觉，是室内外空气中常见的污染物。当其浓度过高时，人在这种环境下待的时</w:t>
            </w:r>
            <w:r>
              <w:rPr>
                <w:rFonts w:hint="default" w:ascii="Times New Roman" w:hAnsi="Times New Roman" w:eastAsia="宋体" w:cs="Times New Roman"/>
                <w:color w:val="auto"/>
                <w:sz w:val="24"/>
                <w:szCs w:val="24"/>
                <w:highlight w:val="none"/>
              </w:rPr>
              <w:t>间较长，就会出现晕眩、头痛、怠倦的现象，CO对人的主要危害就是引起组织缺氧，导致急性或者慢性中毒甚至有死亡的威胁。此外，CO还可能造成听力与视力的损害，比如</w:t>
            </w:r>
            <w:r>
              <w:rPr>
                <w:rFonts w:hint="default" w:ascii="Times New Roman" w:hAnsi="Times New Roman" w:eastAsia="宋体" w:cs="Times New Roman"/>
                <w:color w:val="auto"/>
                <w:spacing w:val="-4"/>
                <w:sz w:val="24"/>
                <w:szCs w:val="24"/>
                <w:highlight w:val="none"/>
              </w:rPr>
              <w:t>视野的减小或者听力的丧失。二氧化碳对环境影响主要为温室效应。根据前面分析，项目</w:t>
            </w:r>
            <w:r>
              <w:rPr>
                <w:rFonts w:hint="default" w:ascii="Times New Roman" w:hAnsi="Times New Roman" w:eastAsia="宋体" w:cs="Times New Roman"/>
                <w:color w:val="auto"/>
                <w:spacing w:val="-6"/>
                <w:sz w:val="24"/>
                <w:szCs w:val="24"/>
                <w:highlight w:val="none"/>
              </w:rPr>
              <w:t>出现火灾、爆炸事故概率较小，排放的一氧化碳、二氧化碳经大气稀释、扩散后对周边大</w:t>
            </w:r>
            <w:r>
              <w:rPr>
                <w:rFonts w:hint="default" w:ascii="Times New Roman" w:hAnsi="Times New Roman" w:eastAsia="宋体" w:cs="Times New Roman"/>
                <w:color w:val="auto"/>
                <w:sz w:val="24"/>
                <w:szCs w:val="24"/>
                <w:highlight w:val="none"/>
              </w:rPr>
              <w:t>气环境影响较小。</w:t>
            </w:r>
          </w:p>
          <w:p w14:paraId="5312C458">
            <w:pPr>
              <w:autoSpaceDE w:val="0"/>
              <w:autoSpaceDN w:val="0"/>
              <w:adjustRightInd w:val="0"/>
              <w:snapToGrid w:val="0"/>
              <w:spacing w:line="360" w:lineRule="auto"/>
              <w:ind w:firstLine="482" w:firstLineChars="20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5、环境风险防范措施及应急要求</w:t>
            </w:r>
          </w:p>
          <w:p w14:paraId="45DA91A0">
            <w:pPr>
              <w:pStyle w:val="77"/>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（1）风险防范措施</w:t>
            </w:r>
          </w:p>
          <w:p w14:paraId="188521AD">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1）火灾爆炸风险防范措施：</w:t>
            </w:r>
          </w:p>
          <w:p w14:paraId="2298BA0D">
            <w:pPr>
              <w:pStyle w:val="77"/>
              <w:tabs>
                <w:tab w:val="left" w:pos="949"/>
              </w:tabs>
              <w:spacing w:line="360" w:lineRule="auto"/>
              <w:ind w:firstLine="48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①生产车间按规范配置灭火器材和消防装备；</w:t>
            </w:r>
          </w:p>
          <w:p w14:paraId="164895D6">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②在生产区域明显位置张贴禁用明火的告示，加强油类物质存放区域的巡查。</w:t>
            </w:r>
          </w:p>
          <w:p w14:paraId="6F09306F">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③工作人员要熟练掌握操作技术和防火安全管理规定；</w:t>
            </w:r>
          </w:p>
          <w:p w14:paraId="446476F6">
            <w:pPr>
              <w:pStyle w:val="77"/>
              <w:tabs>
                <w:tab w:val="left" w:pos="949"/>
              </w:tabs>
              <w:spacing w:line="360" w:lineRule="auto"/>
              <w:ind w:firstLine="48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④定期检查材料存储的安全状态，以防止泄漏引发火灾、爆炸。</w:t>
            </w:r>
          </w:p>
          <w:p w14:paraId="4ED7970D">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2）危险物质泄漏防范措施</w:t>
            </w:r>
          </w:p>
          <w:p w14:paraId="3CCB4EBC">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①仓库应做好防渗防腐处理，危废暂存间进行重点防渗；</w:t>
            </w:r>
          </w:p>
          <w:p w14:paraId="63120016">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②生产车间应做好周边防护措施，如设置一定高度围堰，防范危险物质泄漏蔓延到周边区域；</w:t>
            </w:r>
          </w:p>
          <w:p w14:paraId="694E499C">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③定期检查危险物质存储的安全状态，检查其包装有无破损，以防止泄漏。</w:t>
            </w:r>
          </w:p>
          <w:p w14:paraId="2504C0BF">
            <w:pPr>
              <w:pStyle w:val="77"/>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bCs/>
                <w:color w:val="auto"/>
                <w:highlight w:val="none"/>
              </w:rPr>
              <w:t>④</w:t>
            </w:r>
            <w:r>
              <w:rPr>
                <w:rFonts w:hint="default" w:ascii="Times New Roman" w:hAnsi="Times New Roman" w:eastAsia="宋体" w:cs="Times New Roman"/>
                <w:bCs/>
                <w:color w:val="auto"/>
                <w:highlight w:val="none"/>
                <w:lang w:val="zh-CN"/>
              </w:rPr>
              <w:t>建立健全安全、环境管理体系及高效的安全生产</w:t>
            </w:r>
            <w:r>
              <w:rPr>
                <w:rFonts w:hint="eastAsia" w:cs="Times New Roman"/>
                <w:bCs/>
                <w:color w:val="auto"/>
                <w:highlight w:val="none"/>
                <w:lang w:val="zh-CN"/>
              </w:rPr>
              <w:t>机制</w:t>
            </w:r>
            <w:r>
              <w:rPr>
                <w:rFonts w:hint="default" w:ascii="Times New Roman" w:hAnsi="Times New Roman" w:eastAsia="宋体" w:cs="Times New Roman"/>
                <w:bCs/>
                <w:color w:val="auto"/>
                <w:highlight w:val="none"/>
                <w:lang w:val="zh-CN"/>
              </w:rPr>
              <w:t>，一旦发生事故，要做到快速、高效、安全处置。</w:t>
            </w:r>
          </w:p>
          <w:p w14:paraId="043A7FE6">
            <w:pPr>
              <w:pStyle w:val="77"/>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（2）应急要求</w:t>
            </w:r>
          </w:p>
          <w:p w14:paraId="27D909D2">
            <w:pPr>
              <w:pStyle w:val="11"/>
              <w:spacing w:after="0" w:line="360" w:lineRule="auto"/>
              <w:ind w:firstLine="468" w:firstLineChars="200"/>
              <w:rPr>
                <w:rFonts w:hint="default" w:ascii="Times New Roman" w:hAnsi="Times New Roman" w:eastAsia="宋体" w:cs="Times New Roman"/>
                <w:color w:val="auto"/>
                <w:kern w:val="0"/>
                <w:sz w:val="24"/>
                <w:highlight w:val="none"/>
                <w:lang w:bidi="en-US"/>
              </w:rPr>
            </w:pPr>
            <w:r>
              <w:rPr>
                <w:rFonts w:hint="default" w:ascii="Times New Roman" w:hAnsi="Times New Roman" w:eastAsia="宋体" w:cs="Times New Roman"/>
                <w:color w:val="auto"/>
                <w:spacing w:val="-3"/>
                <w:sz w:val="24"/>
                <w:highlight w:val="none"/>
              </w:rPr>
              <w:t>企业应按国家有关规定要求，编制突发环境事故应急预案，并经当地生态环境行政主</w:t>
            </w:r>
            <w:r>
              <w:rPr>
                <w:rFonts w:hint="default" w:ascii="Times New Roman" w:hAnsi="Times New Roman" w:eastAsia="宋体" w:cs="Times New Roman"/>
                <w:color w:val="auto"/>
                <w:spacing w:val="-13"/>
                <w:sz w:val="24"/>
                <w:highlight w:val="none"/>
              </w:rPr>
              <w:t>管部门审查备案。当发生环境风险事故时，按应急预案要求，认真落实各项事故应急措施，</w:t>
            </w:r>
            <w:r>
              <w:rPr>
                <w:rFonts w:hint="default" w:ascii="Times New Roman" w:hAnsi="Times New Roman" w:eastAsia="宋体" w:cs="Times New Roman"/>
                <w:color w:val="auto"/>
                <w:sz w:val="24"/>
                <w:highlight w:val="none"/>
              </w:rPr>
              <w:t>做到责任到位、落实到人、常备不懈。</w:t>
            </w:r>
          </w:p>
          <w:p w14:paraId="5A41D5ED">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6、结论</w:t>
            </w:r>
          </w:p>
          <w:p w14:paraId="05DEB56E">
            <w:pPr>
              <w:adjustRightInd w:val="0"/>
              <w:snapToGrid w:val="0"/>
              <w:spacing w:line="360" w:lineRule="auto"/>
              <w:ind w:firstLine="480"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lang w:val="zh-CN"/>
              </w:rPr>
              <w:t>综上分析，通过采用严格的防火设计标准、加强原辅料储存管理、严格按有关规章制度进行生产操作等措施后，火灾发生的可能性很小。制定风险应急预案，一旦发生事故将可迅速响应，采取措施将影响降到最小。项目环境风险在可接受范围内，且采取措施后风险可控。</w:t>
            </w:r>
          </w:p>
          <w:p w14:paraId="00480C4D">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综上所述，本项目风险处于完全可接受的水平，其风险管理措施有效、可靠，从防范风险角度分析是可行的</w:t>
            </w:r>
            <w:r>
              <w:rPr>
                <w:rFonts w:hint="default" w:ascii="Times New Roman" w:hAnsi="Times New Roman" w:eastAsia="宋体" w:cs="Times New Roman"/>
                <w:color w:val="auto"/>
                <w:sz w:val="24"/>
                <w:highlight w:val="none"/>
              </w:rPr>
              <w:t>。</w:t>
            </w:r>
          </w:p>
          <w:p w14:paraId="0FE4E9C1">
            <w:pPr>
              <w:spacing w:line="400" w:lineRule="exact"/>
              <w:rPr>
                <w:rFonts w:hint="default" w:ascii="Times New Roman" w:hAnsi="Times New Roman" w:eastAsia="宋体" w:cs="Times New Roman"/>
                <w:b/>
                <w:bCs/>
                <w:color w:val="auto"/>
                <w:szCs w:val="21"/>
                <w:highlight w:val="none"/>
                <w:lang w:val="zh-CN"/>
              </w:rPr>
            </w:pPr>
          </w:p>
          <w:p w14:paraId="4CDD9464">
            <w:pPr>
              <w:adjustRightInd w:val="0"/>
              <w:snapToGrid w:val="0"/>
              <w:spacing w:line="360" w:lineRule="auto"/>
              <w:rPr>
                <w:rFonts w:hint="default" w:ascii="Times New Roman" w:hAnsi="Times New Roman" w:eastAsia="宋体" w:cs="Times New Roman"/>
                <w:bCs/>
                <w:color w:val="auto"/>
                <w:spacing w:val="-10"/>
                <w:sz w:val="24"/>
                <w:highlight w:val="none"/>
              </w:rPr>
            </w:pPr>
          </w:p>
        </w:tc>
      </w:tr>
    </w:tbl>
    <w:p w14:paraId="6A64B438">
      <w:pPr>
        <w:pStyle w:val="23"/>
        <w:adjustRightInd w:val="0"/>
        <w:snapToGrid w:val="0"/>
        <w:spacing w:before="0" w:beforeAutospacing="0" w:after="0" w:afterAutospacing="0"/>
        <w:jc w:val="both"/>
        <w:outlineLvl w:val="0"/>
        <w:rPr>
          <w:rFonts w:hint="default" w:ascii="Times New Roman" w:hAnsi="Times New Roman" w:eastAsia="宋体" w:cs="Times New Roman"/>
          <w:b/>
          <w:bCs/>
          <w:snapToGrid w:val="0"/>
          <w:color w:val="auto"/>
          <w:sz w:val="30"/>
          <w:szCs w:val="30"/>
          <w:highlight w:val="none"/>
        </w:rPr>
        <w:sectPr>
          <w:pgSz w:w="11906" w:h="16838"/>
          <w:pgMar w:top="1440" w:right="1800" w:bottom="1440" w:left="1800" w:header="851" w:footer="992" w:gutter="0"/>
          <w:cols w:space="425" w:num="1"/>
          <w:docGrid w:type="lines" w:linePitch="312" w:charSpace="0"/>
        </w:sectPr>
      </w:pPr>
    </w:p>
    <w:p w14:paraId="40B8C3B2">
      <w:pPr>
        <w:pStyle w:val="23"/>
        <w:adjustRightInd w:val="0"/>
        <w:snapToGrid w:val="0"/>
        <w:spacing w:before="0" w:beforeAutospacing="0" w:after="0" w:afterAutospacing="0"/>
        <w:jc w:val="center"/>
        <w:outlineLvl w:val="0"/>
        <w:rPr>
          <w:rFonts w:hint="default" w:ascii="Times New Roman" w:hAnsi="Times New Roman" w:eastAsia="宋体" w:cs="Times New Roman"/>
          <w:snapToGrid w:val="0"/>
          <w:color w:val="auto"/>
          <w:sz w:val="30"/>
          <w:szCs w:val="30"/>
          <w:highlight w:val="none"/>
        </w:rPr>
      </w:pPr>
      <w:bookmarkStart w:id="25" w:name="_Toc22492"/>
      <w:r>
        <w:rPr>
          <w:rFonts w:hint="default" w:ascii="Times New Roman" w:hAnsi="Times New Roman" w:eastAsia="宋体" w:cs="Times New Roman"/>
          <w:b/>
          <w:bCs/>
          <w:snapToGrid w:val="0"/>
          <w:color w:val="auto"/>
          <w:sz w:val="30"/>
          <w:szCs w:val="30"/>
          <w:highlight w:val="none"/>
        </w:rPr>
        <w:t>五、</w:t>
      </w:r>
      <w:bookmarkStart w:id="26" w:name="_Hlk54167917"/>
      <w:r>
        <w:rPr>
          <w:rFonts w:hint="default" w:ascii="Times New Roman" w:hAnsi="Times New Roman" w:eastAsia="宋体" w:cs="Times New Roman"/>
          <w:b/>
          <w:bCs/>
          <w:snapToGrid w:val="0"/>
          <w:color w:val="auto"/>
          <w:sz w:val="30"/>
          <w:szCs w:val="30"/>
          <w:highlight w:val="none"/>
        </w:rPr>
        <w:t>环境保护措施监督检查清单</w:t>
      </w:r>
      <w:bookmarkEnd w:id="22"/>
      <w:bookmarkEnd w:id="25"/>
      <w:bookmarkEnd w:id="26"/>
    </w:p>
    <w:tbl>
      <w:tblPr>
        <w:tblStyle w:val="26"/>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26"/>
        <w:gridCol w:w="1384"/>
        <w:gridCol w:w="2948"/>
        <w:gridCol w:w="2025"/>
      </w:tblGrid>
      <w:tr w14:paraId="60B81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l2br w:val="single" w:color="auto" w:sz="4" w:space="0"/>
            </w:tcBorders>
          </w:tcPr>
          <w:p w14:paraId="340C0B34">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内容</w:t>
            </w:r>
          </w:p>
          <w:p w14:paraId="54BAA1C4">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要素</w:t>
            </w:r>
          </w:p>
        </w:tc>
        <w:tc>
          <w:tcPr>
            <w:tcW w:w="1726" w:type="dxa"/>
            <w:vAlign w:val="center"/>
          </w:tcPr>
          <w:p w14:paraId="327BBDCA">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排放口（编号、名称）/污染源</w:t>
            </w:r>
          </w:p>
        </w:tc>
        <w:tc>
          <w:tcPr>
            <w:tcW w:w="1384" w:type="dxa"/>
            <w:vAlign w:val="center"/>
          </w:tcPr>
          <w:p w14:paraId="3FAF3AFD">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污染物项目</w:t>
            </w:r>
          </w:p>
        </w:tc>
        <w:tc>
          <w:tcPr>
            <w:tcW w:w="2948" w:type="dxa"/>
            <w:vAlign w:val="center"/>
          </w:tcPr>
          <w:p w14:paraId="5A9E273D">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环境保护措施</w:t>
            </w:r>
          </w:p>
        </w:tc>
        <w:tc>
          <w:tcPr>
            <w:tcW w:w="2025" w:type="dxa"/>
            <w:vAlign w:val="center"/>
          </w:tcPr>
          <w:p w14:paraId="56B01CC2">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执行标准</w:t>
            </w:r>
          </w:p>
        </w:tc>
      </w:tr>
      <w:tr w14:paraId="5919B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vAlign w:val="center"/>
          </w:tcPr>
          <w:p w14:paraId="098D3B7B">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废气</w:t>
            </w:r>
          </w:p>
        </w:tc>
        <w:tc>
          <w:tcPr>
            <w:tcW w:w="1726" w:type="dxa"/>
            <w:vAlign w:val="center"/>
          </w:tcPr>
          <w:p w14:paraId="57AC286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浇筑发泡、涂胶工序（DA001）</w:t>
            </w:r>
          </w:p>
        </w:tc>
        <w:tc>
          <w:tcPr>
            <w:tcW w:w="1384" w:type="dxa"/>
            <w:vAlign w:val="center"/>
          </w:tcPr>
          <w:p w14:paraId="508D2E89">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有机废气（非甲烷总烃）、臭气浓度</w:t>
            </w:r>
          </w:p>
        </w:tc>
        <w:tc>
          <w:tcPr>
            <w:tcW w:w="2948" w:type="dxa"/>
            <w:vAlign w:val="center"/>
          </w:tcPr>
          <w:p w14:paraId="4677B2B9">
            <w:pPr>
              <w:adjustRightInd w:val="0"/>
              <w:snapToGrid w:val="0"/>
              <w:spacing w:line="0" w:lineRule="atLeas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本项目</w:t>
            </w:r>
            <w:r>
              <w:rPr>
                <w:rFonts w:hint="default" w:ascii="Times New Roman" w:hAnsi="Times New Roman" w:eastAsia="宋体" w:cs="Times New Roman"/>
                <w:color w:val="auto"/>
                <w:szCs w:val="21"/>
                <w:highlight w:val="none"/>
              </w:rPr>
              <w:t>生产过程中浇筑发泡、涂胶工序均在密闭间进行，产生的有机废气由集气管</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共2根，分别用于收集浇筑发泡、涂胶工序产生的废气</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收集后进入</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三级活性炭吸附装置</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处理，再由1根15m高排气筒达标排放（DA001）；收集效率95%</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风机</w:t>
            </w:r>
            <w:r>
              <w:rPr>
                <w:rFonts w:hint="default" w:ascii="Times New Roman" w:hAnsi="Times New Roman" w:eastAsia="宋体" w:cs="Times New Roman"/>
                <w:color w:val="auto"/>
                <w:szCs w:val="21"/>
                <w:highlight w:val="none"/>
              </w:rPr>
              <w:t>风量</w:t>
            </w:r>
            <w:r>
              <w:rPr>
                <w:rFonts w:hint="default" w:ascii="Times New Roman" w:hAnsi="Times New Roman" w:eastAsia="宋体" w:cs="Times New Roman"/>
                <w:bCs/>
                <w:color w:val="auto"/>
                <w:szCs w:val="21"/>
                <w:highlight w:val="none"/>
              </w:rPr>
              <w:t>为7000m</w:t>
            </w:r>
            <w:r>
              <w:rPr>
                <w:rFonts w:hint="default" w:ascii="Times New Roman" w:hAnsi="Times New Roman" w:eastAsia="宋体" w:cs="Times New Roman"/>
                <w:bCs/>
                <w:color w:val="auto"/>
                <w:szCs w:val="21"/>
                <w:highlight w:val="none"/>
                <w:vertAlign w:val="superscript"/>
              </w:rPr>
              <w:t>3</w:t>
            </w:r>
            <w:r>
              <w:rPr>
                <w:rFonts w:hint="default" w:ascii="Times New Roman" w:hAnsi="Times New Roman" w:eastAsia="宋体" w:cs="Times New Roman"/>
                <w:bCs/>
                <w:color w:val="auto"/>
                <w:szCs w:val="21"/>
                <w:highlight w:val="none"/>
              </w:rPr>
              <w:t>/h</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三级活性炭吸附装置</w:t>
            </w:r>
            <w:r>
              <w:rPr>
                <w:rFonts w:hint="eastAsia" w:cs="Times New Roman"/>
                <w:color w:val="auto"/>
                <w:szCs w:val="21"/>
                <w:highlight w:val="none"/>
                <w:lang w:eastAsia="zh-CN"/>
              </w:rPr>
              <w:t>”</w:t>
            </w:r>
            <w:r>
              <w:rPr>
                <w:rFonts w:hint="default" w:ascii="Times New Roman" w:hAnsi="Times New Roman" w:eastAsia="宋体" w:cs="Times New Roman"/>
                <w:bCs/>
                <w:color w:val="auto"/>
                <w:szCs w:val="21"/>
                <w:highlight w:val="none"/>
              </w:rPr>
              <w:t>去除效率60%，排气筒内径0.4m</w:t>
            </w:r>
            <w:r>
              <w:rPr>
                <w:rFonts w:hint="default" w:ascii="Times New Roman" w:hAnsi="Times New Roman" w:eastAsia="宋体" w:cs="Times New Roman"/>
                <w:color w:val="auto"/>
                <w:szCs w:val="21"/>
                <w:highlight w:val="none"/>
              </w:rPr>
              <w:t>。</w:t>
            </w:r>
          </w:p>
        </w:tc>
        <w:tc>
          <w:tcPr>
            <w:tcW w:w="2025" w:type="dxa"/>
            <w:vAlign w:val="center"/>
          </w:tcPr>
          <w:p w14:paraId="68F49D4B">
            <w:pPr>
              <w:adjustRightInd w:val="0"/>
              <w:snapToGrid w:val="0"/>
              <w:jc w:val="center"/>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有组织</w:t>
            </w:r>
            <w:r>
              <w:rPr>
                <w:rFonts w:hint="default" w:ascii="Times New Roman" w:hAnsi="Times New Roman" w:eastAsia="宋体" w:cs="Times New Roman"/>
                <w:color w:val="auto"/>
                <w:szCs w:val="21"/>
                <w:highlight w:val="none"/>
                <w:lang w:val="en-US" w:eastAsia="zh-CN"/>
              </w:rPr>
              <w:t>非甲烷总烃</w:t>
            </w:r>
            <w:r>
              <w:rPr>
                <w:rFonts w:hint="default" w:ascii="Times New Roman" w:hAnsi="Times New Roman" w:eastAsia="宋体" w:cs="Times New Roman"/>
                <w:color w:val="auto"/>
                <w:szCs w:val="21"/>
                <w:highlight w:val="none"/>
              </w:rPr>
              <w:t>满足《合成树脂工业污染物排放标准》（GB31572-2015）中相关大气污染物排放限值；厂区内无组织非甲烷总烃满足《挥发性有机物无组织排放控制标准》</w:t>
            </w:r>
            <w:r>
              <w:rPr>
                <w:rFonts w:hint="default" w:ascii="Times New Roman" w:hAnsi="Times New Roman" w:eastAsia="宋体" w:cs="Times New Roman"/>
                <w:color w:val="auto"/>
                <w:szCs w:val="21"/>
                <w:highlight w:val="none"/>
                <w:lang w:val="zh-CN"/>
              </w:rPr>
              <w:t>（GB</w:t>
            </w:r>
            <w:r>
              <w:rPr>
                <w:rFonts w:hint="default" w:ascii="Times New Roman" w:hAnsi="Times New Roman" w:eastAsia="宋体" w:cs="Times New Roman"/>
                <w:color w:val="auto"/>
                <w:szCs w:val="21"/>
                <w:highlight w:val="none"/>
              </w:rPr>
              <w:t>37822</w:t>
            </w:r>
            <w:r>
              <w:rPr>
                <w:rFonts w:hint="default" w:ascii="Times New Roman" w:hAnsi="Times New Roman" w:eastAsia="宋体" w:cs="Times New Roman"/>
                <w:color w:val="auto"/>
                <w:szCs w:val="21"/>
                <w:highlight w:val="none"/>
                <w:lang w:val="zh-CN"/>
              </w:rPr>
              <w:t>-</w:t>
            </w:r>
            <w:r>
              <w:rPr>
                <w:rFonts w:hint="default" w:ascii="Times New Roman" w:hAnsi="Times New Roman" w:eastAsia="宋体" w:cs="Times New Roman"/>
                <w:color w:val="auto"/>
                <w:szCs w:val="21"/>
                <w:highlight w:val="none"/>
              </w:rPr>
              <w:t>2019</w:t>
            </w:r>
            <w:r>
              <w:rPr>
                <w:rFonts w:hint="default" w:ascii="Times New Roman" w:hAnsi="Times New Roman" w:eastAsia="宋体" w:cs="Times New Roman"/>
                <w:color w:val="auto"/>
                <w:szCs w:val="21"/>
                <w:highlight w:val="none"/>
                <w:lang w:val="zh-CN"/>
              </w:rPr>
              <w:t>）</w:t>
            </w:r>
            <w:r>
              <w:rPr>
                <w:rFonts w:hint="default" w:ascii="Times New Roman" w:hAnsi="Times New Roman" w:eastAsia="宋体" w:cs="Times New Roman"/>
                <w:color w:val="auto"/>
                <w:szCs w:val="21"/>
                <w:highlight w:val="none"/>
              </w:rPr>
              <w:t>中要求</w:t>
            </w:r>
            <w:r>
              <w:rPr>
                <w:rFonts w:hint="default" w:ascii="Times New Roman" w:hAnsi="Times New Roman" w:eastAsia="宋体" w:cs="Times New Roman"/>
                <w:color w:val="auto"/>
                <w:szCs w:val="21"/>
                <w:highlight w:val="none"/>
                <w:lang w:val="zh-CN"/>
              </w:rPr>
              <w:t>。</w:t>
            </w:r>
            <w:r>
              <w:rPr>
                <w:rFonts w:hint="eastAsia" w:cs="Times New Roman"/>
                <w:color w:val="auto"/>
                <w:szCs w:val="21"/>
                <w:highlight w:val="none"/>
                <w:lang w:val="en-US" w:eastAsia="zh-CN"/>
              </w:rPr>
              <w:t>有组织</w:t>
            </w:r>
            <w:r>
              <w:rPr>
                <w:rFonts w:hint="default" w:ascii="Times New Roman" w:hAnsi="Times New Roman" w:eastAsia="宋体" w:cs="Times New Roman"/>
                <w:color w:val="auto"/>
                <w:szCs w:val="21"/>
                <w:highlight w:val="none"/>
                <w:lang w:val="en-US" w:eastAsia="zh-CN"/>
              </w:rPr>
              <w:t>臭气浓度</w:t>
            </w:r>
            <w:r>
              <w:rPr>
                <w:rFonts w:hint="default" w:ascii="Times New Roman" w:hAnsi="Times New Roman" w:eastAsia="宋体" w:cs="Times New Roman"/>
                <w:color w:val="auto"/>
                <w:szCs w:val="21"/>
                <w:highlight w:val="none"/>
              </w:rPr>
              <w:t>满足</w:t>
            </w:r>
            <w:r>
              <w:rPr>
                <w:rFonts w:hint="default" w:ascii="Times New Roman" w:hAnsi="Times New Roman" w:eastAsia="宋体" w:cs="Times New Roman"/>
                <w:color w:val="auto"/>
                <w:szCs w:val="21"/>
                <w:highlight w:val="none"/>
                <w:lang w:val="zh-CN"/>
              </w:rPr>
              <w:t>《恶臭污染物排放标准》（GB14554-93）表1</w:t>
            </w:r>
            <w:r>
              <w:rPr>
                <w:rFonts w:hint="default" w:ascii="Times New Roman" w:hAnsi="Times New Roman" w:eastAsia="宋体" w:cs="Times New Roman"/>
                <w:color w:val="auto"/>
                <w:szCs w:val="21"/>
                <w:highlight w:val="none"/>
              </w:rPr>
              <w:t>中二级新建</w:t>
            </w:r>
            <w:r>
              <w:rPr>
                <w:rFonts w:hint="default" w:ascii="Times New Roman" w:hAnsi="Times New Roman" w:eastAsia="宋体" w:cs="Times New Roman"/>
                <w:color w:val="auto"/>
                <w:szCs w:val="21"/>
                <w:highlight w:val="none"/>
                <w:lang w:val="zh-CN"/>
              </w:rPr>
              <w:t>企业厂界排放标准要求，</w:t>
            </w:r>
            <w:r>
              <w:rPr>
                <w:rFonts w:hint="default" w:ascii="Times New Roman" w:hAnsi="Times New Roman" w:eastAsia="宋体" w:cs="Times New Roman"/>
                <w:color w:val="auto"/>
                <w:szCs w:val="21"/>
                <w:highlight w:val="none"/>
              </w:rPr>
              <w:t>即</w:t>
            </w:r>
            <w:r>
              <w:rPr>
                <w:rFonts w:hint="default" w:ascii="Times New Roman" w:hAnsi="Times New Roman" w:eastAsia="宋体" w:cs="Times New Roman"/>
                <w:bCs/>
                <w:color w:val="auto"/>
                <w:szCs w:val="21"/>
                <w:highlight w:val="none"/>
              </w:rPr>
              <w:t>臭气浓度≤20</w:t>
            </w:r>
            <w:r>
              <w:rPr>
                <w:rFonts w:hint="default" w:ascii="Times New Roman" w:hAnsi="Times New Roman" w:eastAsia="宋体" w:cs="Times New Roman"/>
                <w:bCs/>
                <w:color w:val="auto"/>
                <w:szCs w:val="21"/>
                <w:highlight w:val="none"/>
                <w:lang w:val="en-US" w:eastAsia="zh-CN"/>
              </w:rPr>
              <w:t>00</w:t>
            </w:r>
            <w:r>
              <w:rPr>
                <w:rFonts w:hint="default" w:ascii="Times New Roman" w:hAnsi="Times New Roman" w:eastAsia="宋体" w:cs="Times New Roman"/>
                <w:bCs/>
                <w:color w:val="auto"/>
                <w:szCs w:val="21"/>
                <w:highlight w:val="none"/>
              </w:rPr>
              <w:t>（无量纲）</w:t>
            </w:r>
            <w:r>
              <w:rPr>
                <w:rFonts w:hint="default" w:ascii="Times New Roman" w:hAnsi="Times New Roman" w:eastAsia="宋体" w:cs="Times New Roman"/>
                <w:color w:val="auto"/>
                <w:szCs w:val="21"/>
                <w:highlight w:val="none"/>
                <w:lang w:val="zh-CN"/>
              </w:rPr>
              <w:t>。</w:t>
            </w:r>
          </w:p>
        </w:tc>
      </w:tr>
      <w:tr w14:paraId="43CB1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17" w:type="dxa"/>
            <w:vMerge w:val="continue"/>
            <w:vAlign w:val="center"/>
          </w:tcPr>
          <w:p w14:paraId="7110D570">
            <w:pPr>
              <w:adjustRightInd w:val="0"/>
              <w:snapToGrid w:val="0"/>
              <w:jc w:val="center"/>
              <w:rPr>
                <w:rFonts w:hint="default" w:ascii="Times New Roman" w:hAnsi="Times New Roman" w:eastAsia="宋体" w:cs="Times New Roman"/>
                <w:color w:val="auto"/>
                <w:szCs w:val="21"/>
                <w:highlight w:val="none"/>
              </w:rPr>
            </w:pPr>
          </w:p>
        </w:tc>
        <w:tc>
          <w:tcPr>
            <w:tcW w:w="1726" w:type="dxa"/>
            <w:vAlign w:val="center"/>
          </w:tcPr>
          <w:p w14:paraId="2120B4B3">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切割工序</w:t>
            </w:r>
          </w:p>
        </w:tc>
        <w:tc>
          <w:tcPr>
            <w:tcW w:w="1384" w:type="dxa"/>
            <w:vAlign w:val="center"/>
          </w:tcPr>
          <w:p w14:paraId="27737D9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颗粒物</w:t>
            </w:r>
          </w:p>
        </w:tc>
        <w:tc>
          <w:tcPr>
            <w:tcW w:w="2948" w:type="dxa"/>
            <w:vAlign w:val="center"/>
          </w:tcPr>
          <w:p w14:paraId="62FDECBE">
            <w:pPr>
              <w:adjustRightInd w:val="0"/>
              <w:snapToGrid w:val="0"/>
              <w:spacing w:line="0" w:lineRule="atLeas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下料粉尘经车间厂房阻隔后约80%沉降于生产车间内，剩余20%为无组织排放。</w:t>
            </w:r>
          </w:p>
        </w:tc>
        <w:tc>
          <w:tcPr>
            <w:tcW w:w="2025" w:type="dxa"/>
            <w:vMerge w:val="restart"/>
            <w:vAlign w:val="center"/>
          </w:tcPr>
          <w:p w14:paraId="6038CEB5">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厂界无组织颗粒物满足《大气污染物综合排放标准》（GB16297-1996）中相关大气污染物排放限值。</w:t>
            </w:r>
          </w:p>
        </w:tc>
      </w:tr>
      <w:tr w14:paraId="0FB4E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17" w:type="dxa"/>
            <w:vMerge w:val="continue"/>
            <w:vAlign w:val="center"/>
          </w:tcPr>
          <w:p w14:paraId="2EE7C3A4">
            <w:pPr>
              <w:adjustRightInd w:val="0"/>
              <w:snapToGrid w:val="0"/>
              <w:spacing w:line="0" w:lineRule="atLeast"/>
              <w:jc w:val="center"/>
              <w:rPr>
                <w:rFonts w:hint="default" w:ascii="Times New Roman" w:hAnsi="Times New Roman" w:eastAsia="宋体" w:cs="Times New Roman"/>
                <w:color w:val="auto"/>
                <w:highlight w:val="none"/>
              </w:rPr>
            </w:pPr>
          </w:p>
        </w:tc>
        <w:tc>
          <w:tcPr>
            <w:tcW w:w="1726" w:type="dxa"/>
            <w:vAlign w:val="center"/>
          </w:tcPr>
          <w:p w14:paraId="58CC7E4C">
            <w:pPr>
              <w:adjustRightInd w:val="0"/>
              <w:snapToGrid w:val="0"/>
              <w:spacing w:line="0" w:lineRule="atLeas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焊接工序</w:t>
            </w:r>
          </w:p>
        </w:tc>
        <w:tc>
          <w:tcPr>
            <w:tcW w:w="1384" w:type="dxa"/>
            <w:vAlign w:val="center"/>
          </w:tcPr>
          <w:p w14:paraId="08D994FE">
            <w:pPr>
              <w:adjustRightInd w:val="0"/>
              <w:snapToGrid w:val="0"/>
              <w:spacing w:line="0" w:lineRule="atLeas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焊接烟尘</w:t>
            </w:r>
          </w:p>
        </w:tc>
        <w:tc>
          <w:tcPr>
            <w:tcW w:w="2948" w:type="dxa"/>
            <w:vAlign w:val="center"/>
          </w:tcPr>
          <w:p w14:paraId="55D368AE">
            <w:pPr>
              <w:tabs>
                <w:tab w:val="left" w:pos="3255"/>
              </w:tabs>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设置数台移动式焊烟净化器处理后无组织排放。收集效率90%，净化效率95%。</w:t>
            </w:r>
          </w:p>
        </w:tc>
        <w:tc>
          <w:tcPr>
            <w:tcW w:w="2025" w:type="dxa"/>
            <w:vMerge w:val="continue"/>
            <w:vAlign w:val="center"/>
          </w:tcPr>
          <w:p w14:paraId="68513225">
            <w:pPr>
              <w:adjustRightInd w:val="0"/>
              <w:snapToGrid w:val="0"/>
              <w:spacing w:line="0" w:lineRule="atLeast"/>
              <w:jc w:val="center"/>
              <w:rPr>
                <w:rFonts w:hint="default" w:ascii="Times New Roman" w:hAnsi="Times New Roman" w:eastAsia="宋体" w:cs="Times New Roman"/>
                <w:color w:val="auto"/>
                <w:szCs w:val="21"/>
                <w:highlight w:val="none"/>
              </w:rPr>
            </w:pPr>
          </w:p>
        </w:tc>
      </w:tr>
      <w:tr w14:paraId="0CA73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vAlign w:val="center"/>
          </w:tcPr>
          <w:p w14:paraId="799449F7">
            <w:pPr>
              <w:adjustRightInd w:val="0"/>
              <w:snapToGrid w:val="0"/>
              <w:jc w:val="center"/>
              <w:rPr>
                <w:rFonts w:hint="default" w:ascii="Times New Roman" w:hAnsi="Times New Roman" w:eastAsia="宋体" w:cs="Times New Roman"/>
                <w:color w:val="auto"/>
                <w:szCs w:val="21"/>
                <w:highlight w:val="none"/>
              </w:rPr>
            </w:pPr>
          </w:p>
        </w:tc>
        <w:tc>
          <w:tcPr>
            <w:tcW w:w="1726" w:type="dxa"/>
            <w:vAlign w:val="center"/>
          </w:tcPr>
          <w:p w14:paraId="642B074D">
            <w:pPr>
              <w:pStyle w:val="24"/>
              <w:spacing w:after="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食堂</w:t>
            </w:r>
          </w:p>
        </w:tc>
        <w:tc>
          <w:tcPr>
            <w:tcW w:w="1384" w:type="dxa"/>
            <w:vAlign w:val="center"/>
          </w:tcPr>
          <w:p w14:paraId="2EBDF534">
            <w:pPr>
              <w:pStyle w:val="24"/>
              <w:spacing w:after="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油烟</w:t>
            </w:r>
          </w:p>
        </w:tc>
        <w:tc>
          <w:tcPr>
            <w:tcW w:w="2948" w:type="dxa"/>
            <w:vAlign w:val="center"/>
          </w:tcPr>
          <w:p w14:paraId="33879BF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食堂油烟配套</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1个集气罩+1台油烟净化设施+1.5m高的排气筒</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，油烟净化器净化效率不低于60%。</w:t>
            </w:r>
          </w:p>
        </w:tc>
        <w:tc>
          <w:tcPr>
            <w:tcW w:w="2025" w:type="dxa"/>
            <w:vAlign w:val="center"/>
          </w:tcPr>
          <w:p w14:paraId="1AD6A51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《饮食业油烟排放标准（试行）》（GB18483-2001）中的小型规模最高允许排放浓度，即油烟≤2.0mg/m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w:t>
            </w:r>
          </w:p>
        </w:tc>
      </w:tr>
      <w:tr w14:paraId="0892B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vAlign w:val="center"/>
          </w:tcPr>
          <w:p w14:paraId="75F1ED1A">
            <w:pPr>
              <w:adjustRightInd w:val="0"/>
              <w:snapToGrid w:val="0"/>
              <w:jc w:val="center"/>
              <w:rPr>
                <w:rFonts w:hint="default" w:ascii="Times New Roman" w:hAnsi="Times New Roman" w:eastAsia="宋体" w:cs="Times New Roman"/>
                <w:color w:val="auto"/>
                <w:szCs w:val="21"/>
                <w:highlight w:val="none"/>
              </w:rPr>
            </w:pPr>
          </w:p>
        </w:tc>
        <w:tc>
          <w:tcPr>
            <w:tcW w:w="1726" w:type="dxa"/>
            <w:vAlign w:val="center"/>
          </w:tcPr>
          <w:p w14:paraId="3B64551B">
            <w:pPr>
              <w:pStyle w:val="24"/>
              <w:spacing w:after="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生产过程、化粪池</w:t>
            </w:r>
          </w:p>
        </w:tc>
        <w:tc>
          <w:tcPr>
            <w:tcW w:w="1384" w:type="dxa"/>
            <w:vAlign w:val="center"/>
          </w:tcPr>
          <w:p w14:paraId="72EDAE50">
            <w:pPr>
              <w:pStyle w:val="24"/>
              <w:spacing w:after="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无组织臭气浓度</w:t>
            </w:r>
          </w:p>
        </w:tc>
        <w:tc>
          <w:tcPr>
            <w:tcW w:w="2948" w:type="dxa"/>
            <w:vAlign w:val="center"/>
          </w:tcPr>
          <w:p w14:paraId="4D345E7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加强通风及管理。</w:t>
            </w:r>
          </w:p>
        </w:tc>
        <w:tc>
          <w:tcPr>
            <w:tcW w:w="2025" w:type="dxa"/>
            <w:vAlign w:val="center"/>
          </w:tcPr>
          <w:p w14:paraId="00AE4E6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《恶臭污染物排放标准》（GB14554-93）表1</w:t>
            </w:r>
            <w:r>
              <w:rPr>
                <w:rFonts w:hint="default" w:ascii="Times New Roman" w:hAnsi="Times New Roman" w:eastAsia="宋体" w:cs="Times New Roman"/>
                <w:color w:val="auto"/>
                <w:szCs w:val="21"/>
                <w:highlight w:val="none"/>
              </w:rPr>
              <w:t>中二级新建</w:t>
            </w:r>
            <w:r>
              <w:rPr>
                <w:rFonts w:hint="default" w:ascii="Times New Roman" w:hAnsi="Times New Roman" w:eastAsia="宋体" w:cs="Times New Roman"/>
                <w:color w:val="auto"/>
                <w:szCs w:val="21"/>
                <w:highlight w:val="none"/>
                <w:lang w:val="zh-CN"/>
              </w:rPr>
              <w:t>企业厂界排放标准要求，</w:t>
            </w:r>
            <w:r>
              <w:rPr>
                <w:rFonts w:hint="default" w:ascii="Times New Roman" w:hAnsi="Times New Roman" w:eastAsia="宋体" w:cs="Times New Roman"/>
                <w:color w:val="auto"/>
                <w:szCs w:val="21"/>
                <w:highlight w:val="none"/>
              </w:rPr>
              <w:t>即无组织</w:t>
            </w:r>
            <w:r>
              <w:rPr>
                <w:rFonts w:hint="default" w:ascii="Times New Roman" w:hAnsi="Times New Roman" w:eastAsia="宋体" w:cs="Times New Roman"/>
                <w:bCs/>
                <w:color w:val="auto"/>
                <w:szCs w:val="21"/>
                <w:highlight w:val="none"/>
              </w:rPr>
              <w:t>臭气浓度≤20（无量纲）</w:t>
            </w:r>
            <w:r>
              <w:rPr>
                <w:rFonts w:hint="default" w:ascii="Times New Roman" w:hAnsi="Times New Roman" w:eastAsia="宋体" w:cs="Times New Roman"/>
                <w:color w:val="auto"/>
                <w:szCs w:val="21"/>
                <w:highlight w:val="none"/>
                <w:lang w:val="zh-CN"/>
              </w:rPr>
              <w:t>。</w:t>
            </w:r>
          </w:p>
        </w:tc>
      </w:tr>
      <w:tr w14:paraId="72865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14:paraId="633C577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地表水环境</w:t>
            </w:r>
          </w:p>
        </w:tc>
        <w:tc>
          <w:tcPr>
            <w:tcW w:w="1726" w:type="dxa"/>
            <w:vAlign w:val="center"/>
          </w:tcPr>
          <w:p w14:paraId="394782FE">
            <w:pPr>
              <w:adjustRightInd w:val="0"/>
              <w:snapToGrid w:val="0"/>
              <w:jc w:val="center"/>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食堂</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办公</w:t>
            </w:r>
            <w:r>
              <w:rPr>
                <w:rFonts w:hint="eastAsia" w:cs="Times New Roman"/>
                <w:color w:val="auto"/>
                <w:szCs w:val="21"/>
                <w:highlight w:val="none"/>
                <w:lang w:eastAsia="zh-CN"/>
              </w:rPr>
              <w:t>、生活污水</w:t>
            </w:r>
          </w:p>
        </w:tc>
        <w:tc>
          <w:tcPr>
            <w:tcW w:w="1384" w:type="dxa"/>
            <w:vAlign w:val="center"/>
          </w:tcPr>
          <w:p w14:paraId="6762646D">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CODcr</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kern w:val="0"/>
                <w:szCs w:val="21"/>
                <w:highlight w:val="none"/>
              </w:rPr>
              <w:t>BOD</w:t>
            </w:r>
            <w:r>
              <w:rPr>
                <w:rFonts w:hint="default" w:ascii="Times New Roman" w:hAnsi="Times New Roman" w:eastAsia="宋体" w:cs="Times New Roman"/>
                <w:color w:val="auto"/>
                <w:kern w:val="0"/>
                <w:szCs w:val="21"/>
                <w:highlight w:val="none"/>
                <w:vertAlign w:val="subscript"/>
              </w:rPr>
              <w:t>5</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kern w:val="0"/>
                <w:szCs w:val="21"/>
                <w:highlight w:val="none"/>
              </w:rPr>
              <w:t>SS</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kern w:val="0"/>
                <w:szCs w:val="21"/>
                <w:highlight w:val="none"/>
              </w:rPr>
              <w:t>氨氮</w:t>
            </w:r>
            <w:r>
              <w:rPr>
                <w:rFonts w:hint="default" w:ascii="Times New Roman" w:hAnsi="Times New Roman" w:eastAsia="宋体" w:cs="Times New Roman"/>
                <w:color w:val="auto"/>
                <w:szCs w:val="21"/>
                <w:highlight w:val="none"/>
                <w:lang w:bidi="ar"/>
              </w:rPr>
              <w:t>、总磷、动植物油、LAS</w:t>
            </w:r>
          </w:p>
        </w:tc>
        <w:tc>
          <w:tcPr>
            <w:tcW w:w="2948" w:type="dxa"/>
            <w:vAlign w:val="center"/>
          </w:tcPr>
          <w:p w14:paraId="69DD6EB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食堂废水经隔油池处理后，与</w:t>
            </w:r>
            <w:r>
              <w:rPr>
                <w:rFonts w:hint="eastAsia" w:cs="Times New Roman"/>
                <w:color w:val="auto"/>
                <w:szCs w:val="21"/>
                <w:highlight w:val="none"/>
                <w:lang w:eastAsia="zh-CN"/>
              </w:rPr>
              <w:t>生活污水</w:t>
            </w:r>
            <w:r>
              <w:rPr>
                <w:rFonts w:hint="default" w:ascii="Times New Roman" w:hAnsi="Times New Roman" w:eastAsia="宋体" w:cs="Times New Roman"/>
                <w:color w:val="auto"/>
                <w:szCs w:val="21"/>
                <w:highlight w:val="none"/>
              </w:rPr>
              <w:t>一并进入化粪池（15m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）进行预处理；办公废水进入化粪池（10m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）预处理后与食堂、</w:t>
            </w:r>
            <w:r>
              <w:rPr>
                <w:rFonts w:hint="eastAsia" w:cs="Times New Roman"/>
                <w:color w:val="auto"/>
                <w:szCs w:val="21"/>
                <w:highlight w:val="none"/>
                <w:lang w:eastAsia="zh-CN"/>
              </w:rPr>
              <w:t>生活污水</w:t>
            </w:r>
            <w:r>
              <w:rPr>
                <w:rFonts w:hint="default" w:ascii="Times New Roman" w:hAnsi="Times New Roman" w:eastAsia="宋体" w:cs="Times New Roman"/>
                <w:color w:val="auto"/>
                <w:szCs w:val="21"/>
                <w:highlight w:val="none"/>
              </w:rPr>
              <w:t>（预处理后）一并进入自建一体化生活污水处理站处理达《城市污水再生利用 城市杂用水水质》（GB/T18920-2020）中的城市绿化、道路清扫、消防、建筑施工标准后，非雨天用于项目区内绿化及道路场地洒水降尘，不外排。雨天储存于蓄水池中待晴天再回用，不外排。</w:t>
            </w:r>
          </w:p>
        </w:tc>
        <w:tc>
          <w:tcPr>
            <w:tcW w:w="2025" w:type="dxa"/>
            <w:vAlign w:val="center"/>
          </w:tcPr>
          <w:p w14:paraId="6AEBD97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《城市污水再生利用 城市杂用水水质》（GB/T18920-2020）中的城市绿化、道路清扫、消防、建筑施工标准。</w:t>
            </w:r>
          </w:p>
        </w:tc>
      </w:tr>
      <w:tr w14:paraId="05F07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27BF8D0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声环境</w:t>
            </w:r>
          </w:p>
        </w:tc>
        <w:tc>
          <w:tcPr>
            <w:tcW w:w="1726" w:type="dxa"/>
            <w:vAlign w:val="center"/>
          </w:tcPr>
          <w:p w14:paraId="7C185857">
            <w:pPr>
              <w:adjustRightInd w:val="0"/>
              <w:snapToGrid w:val="0"/>
              <w:jc w:val="center"/>
              <w:rPr>
                <w:rFonts w:hint="default" w:ascii="Times New Roman" w:hAnsi="Times New Roman" w:eastAsia="宋体" w:cs="Times New Roman"/>
                <w:color w:val="auto"/>
                <w:szCs w:val="21"/>
                <w:highlight w:val="none"/>
              </w:rPr>
            </w:pPr>
            <w:r>
              <w:rPr>
                <w:rStyle w:val="98"/>
                <w:rFonts w:hint="default" w:ascii="Times New Roman" w:hAnsi="Times New Roman" w:eastAsia="宋体" w:cs="Times New Roman"/>
                <w:color w:val="auto"/>
                <w:szCs w:val="21"/>
                <w:highlight w:val="none"/>
              </w:rPr>
              <w:t>生产设备机组</w:t>
            </w:r>
          </w:p>
        </w:tc>
        <w:tc>
          <w:tcPr>
            <w:tcW w:w="1384" w:type="dxa"/>
            <w:vAlign w:val="center"/>
          </w:tcPr>
          <w:p w14:paraId="2D2D2A81">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Leq（A）</w:t>
            </w:r>
          </w:p>
        </w:tc>
        <w:tc>
          <w:tcPr>
            <w:tcW w:w="2948" w:type="dxa"/>
            <w:vAlign w:val="center"/>
          </w:tcPr>
          <w:p w14:paraId="7441EE2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基础减震、厂房隔音。</w:t>
            </w:r>
          </w:p>
        </w:tc>
        <w:tc>
          <w:tcPr>
            <w:tcW w:w="2025" w:type="dxa"/>
            <w:vAlign w:val="center"/>
          </w:tcPr>
          <w:p w14:paraId="493F392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《工业企业厂界环境噪声排放标准》（GB12348-2008）3类标准。</w:t>
            </w:r>
          </w:p>
        </w:tc>
      </w:tr>
      <w:tr w14:paraId="0D35A7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762AA97A">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电磁辐射</w:t>
            </w:r>
          </w:p>
        </w:tc>
        <w:tc>
          <w:tcPr>
            <w:tcW w:w="1726" w:type="dxa"/>
            <w:vAlign w:val="center"/>
          </w:tcPr>
          <w:p w14:paraId="660006A9">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384" w:type="dxa"/>
            <w:vAlign w:val="center"/>
          </w:tcPr>
          <w:p w14:paraId="596F497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948" w:type="dxa"/>
            <w:vAlign w:val="center"/>
          </w:tcPr>
          <w:p w14:paraId="0C4EDD9A">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2025" w:type="dxa"/>
            <w:vAlign w:val="center"/>
          </w:tcPr>
          <w:p w14:paraId="6B85C53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742A08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03CA124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固体废物</w:t>
            </w:r>
          </w:p>
        </w:tc>
        <w:tc>
          <w:tcPr>
            <w:tcW w:w="8083" w:type="dxa"/>
            <w:gridSpan w:val="4"/>
            <w:vAlign w:val="center"/>
          </w:tcPr>
          <w:p w14:paraId="4F7C06E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本项目包装</w:t>
            </w:r>
            <w:r>
              <w:rPr>
                <w:rFonts w:hint="default" w:ascii="Times New Roman" w:hAnsi="Times New Roman" w:eastAsia="宋体" w:cs="Times New Roman"/>
                <w:color w:val="auto"/>
                <w:szCs w:val="21"/>
                <w:highlight w:val="none"/>
                <w:lang w:val="en-US" w:eastAsia="zh-CN"/>
              </w:rPr>
              <w:t>废</w:t>
            </w:r>
            <w:r>
              <w:rPr>
                <w:rFonts w:hint="default" w:ascii="Times New Roman" w:hAnsi="Times New Roman" w:eastAsia="宋体" w:cs="Times New Roman"/>
                <w:color w:val="auto"/>
                <w:szCs w:val="21"/>
                <w:highlight w:val="none"/>
              </w:rPr>
              <w:t>料统一收集后暂存于一般固体废物暂存处，定期外售给废品收购站；边角料统一收集后暂存于一般固体废物暂存处，定期外售给废品收购站；</w:t>
            </w:r>
            <w:r>
              <w:rPr>
                <w:rFonts w:hint="default" w:ascii="Times New Roman" w:hAnsi="Times New Roman" w:eastAsia="宋体" w:cs="Times New Roman"/>
                <w:color w:val="auto"/>
                <w:szCs w:val="21"/>
                <w:highlight w:val="none"/>
                <w:lang w:val="en-US" w:eastAsia="zh-CN"/>
              </w:rPr>
              <w:t>不合格产品统一收集后</w:t>
            </w:r>
            <w:r>
              <w:rPr>
                <w:rFonts w:hint="default" w:ascii="Times New Roman" w:hAnsi="Times New Roman" w:eastAsia="宋体" w:cs="Times New Roman"/>
                <w:color w:val="auto"/>
                <w:szCs w:val="21"/>
                <w:highlight w:val="none"/>
              </w:rPr>
              <w:t>返回各个工序再次加工处理；生活垃圾统一收集后由当地环卫部门定期清运、处置；含油抹布、劳保用品</w:t>
            </w:r>
            <w:r>
              <w:rPr>
                <w:rFonts w:hint="default" w:ascii="Times New Roman" w:hAnsi="Times New Roman" w:eastAsia="宋体" w:cs="Times New Roman"/>
                <w:color w:val="auto"/>
                <w:szCs w:val="21"/>
                <w:highlight w:val="none"/>
                <w:lang w:val="en-US" w:eastAsia="zh-CN"/>
              </w:rPr>
              <w:t>由项目区工作人员使用</w:t>
            </w:r>
            <w:r>
              <w:rPr>
                <w:rFonts w:hint="default" w:ascii="Times New Roman" w:hAnsi="Times New Roman" w:eastAsia="宋体" w:cs="Times New Roman"/>
                <w:color w:val="auto"/>
                <w:szCs w:val="21"/>
                <w:highlight w:val="none"/>
              </w:rPr>
              <w:t>带盖式收集桶统一收集后由当地环卫部门定期清运、处置。食堂餐厨垃圾通过加盖塑料桶收集后由有资质的单位定期清运、处置；原料桶统一收集后暂存于危</w:t>
            </w:r>
            <w:r>
              <w:rPr>
                <w:rFonts w:hint="eastAsia" w:cs="Times New Roman"/>
                <w:color w:val="auto"/>
                <w:szCs w:val="21"/>
                <w:highlight w:val="none"/>
                <w:lang w:eastAsia="zh-CN"/>
              </w:rPr>
              <w:t>废</w:t>
            </w:r>
            <w:r>
              <w:rPr>
                <w:rFonts w:hint="default" w:ascii="Times New Roman" w:hAnsi="Times New Roman" w:eastAsia="宋体" w:cs="Times New Roman"/>
                <w:color w:val="auto"/>
                <w:szCs w:val="21"/>
                <w:highlight w:val="none"/>
              </w:rPr>
              <w:t>暂存间，厂家定期回收利用；废活性炭、废矿物油收集暂存于危废暂存间后，委托资质单位清运处置。</w:t>
            </w:r>
          </w:p>
        </w:tc>
      </w:tr>
      <w:tr w14:paraId="38F19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1F7999F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土壤及地下水污染防治措施</w:t>
            </w:r>
          </w:p>
        </w:tc>
        <w:tc>
          <w:tcPr>
            <w:tcW w:w="8083" w:type="dxa"/>
            <w:gridSpan w:val="4"/>
            <w:vAlign w:val="center"/>
          </w:tcPr>
          <w:p w14:paraId="38B8B542">
            <w:pPr>
              <w:widowControl/>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分区防渗：重点防渗：</w:t>
            </w:r>
            <w:r>
              <w:rPr>
                <w:rFonts w:hint="default" w:ascii="Times New Roman" w:hAnsi="Times New Roman" w:eastAsia="宋体" w:cs="Times New Roman"/>
                <w:color w:val="auto"/>
                <w:szCs w:val="21"/>
                <w:highlight w:val="none"/>
                <w:lang w:val="zh-CN"/>
              </w:rPr>
              <w:t>危险废</w:t>
            </w:r>
            <w:r>
              <w:rPr>
                <w:rFonts w:hint="default" w:ascii="Times New Roman" w:hAnsi="Times New Roman" w:eastAsia="宋体" w:cs="Times New Roman"/>
                <w:color w:val="auto"/>
                <w:szCs w:val="21"/>
                <w:highlight w:val="none"/>
              </w:rPr>
              <w:t>物</w:t>
            </w:r>
            <w:r>
              <w:rPr>
                <w:rFonts w:hint="default" w:ascii="Times New Roman" w:hAnsi="Times New Roman" w:eastAsia="宋体" w:cs="Times New Roman"/>
                <w:color w:val="auto"/>
                <w:szCs w:val="21"/>
                <w:highlight w:val="none"/>
                <w:lang w:val="zh-CN"/>
              </w:rPr>
              <w:t>暂存间、</w:t>
            </w:r>
            <w:r>
              <w:rPr>
                <w:rFonts w:hint="default" w:ascii="Times New Roman" w:hAnsi="Times New Roman" w:eastAsia="宋体" w:cs="Times New Roman"/>
                <w:color w:val="auto"/>
                <w:szCs w:val="21"/>
                <w:highlight w:val="none"/>
                <w:lang w:val="en-US" w:eastAsia="zh-CN"/>
              </w:rPr>
              <w:t>浇筑发泡区</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涂胶区</w:t>
            </w:r>
            <w:r>
              <w:rPr>
                <w:rFonts w:hint="default" w:ascii="Times New Roman" w:hAnsi="Times New Roman" w:eastAsia="宋体" w:cs="Times New Roman"/>
                <w:color w:val="auto"/>
                <w:szCs w:val="21"/>
                <w:highlight w:val="none"/>
                <w:lang w:val="zh-CN"/>
              </w:rPr>
              <w:t>，地面及</w:t>
            </w:r>
            <w:r>
              <w:rPr>
                <w:rFonts w:hint="default" w:ascii="Times New Roman" w:hAnsi="Times New Roman" w:eastAsia="宋体" w:cs="Times New Roman"/>
                <w:color w:val="auto"/>
                <w:szCs w:val="21"/>
                <w:highlight w:val="none"/>
              </w:rPr>
              <w:t>四周墙裙脚</w:t>
            </w:r>
            <w:r>
              <w:rPr>
                <w:rFonts w:hint="default" w:ascii="Times New Roman" w:hAnsi="Times New Roman" w:eastAsia="宋体" w:cs="Times New Roman"/>
                <w:color w:val="auto"/>
                <w:szCs w:val="21"/>
                <w:highlight w:val="none"/>
                <w:lang w:val="zh-CN"/>
              </w:rPr>
              <w:t>采用</w:t>
            </w:r>
            <w:r>
              <w:rPr>
                <w:rFonts w:hint="eastAsia" w:cs="Times New Roman"/>
                <w:color w:val="auto"/>
                <w:szCs w:val="21"/>
                <w:highlight w:val="none"/>
                <w:lang w:val="zh-CN"/>
              </w:rPr>
              <w:t>“</w:t>
            </w:r>
            <w:r>
              <w:rPr>
                <w:rFonts w:hint="default" w:ascii="Times New Roman" w:hAnsi="Times New Roman" w:eastAsia="宋体" w:cs="Times New Roman"/>
                <w:color w:val="auto"/>
                <w:szCs w:val="21"/>
                <w:highlight w:val="none"/>
              </w:rPr>
              <w:t>抗渗混凝土</w:t>
            </w:r>
            <w:r>
              <w:rPr>
                <w:rFonts w:hint="default" w:ascii="Times New Roman" w:hAnsi="Times New Roman" w:eastAsia="宋体" w:cs="Times New Roman"/>
                <w:color w:val="auto"/>
                <w:szCs w:val="21"/>
                <w:highlight w:val="none"/>
                <w:lang w:val="zh-CN"/>
              </w:rPr>
              <w:t>+2mm厚HDPE+环氧树脂</w:t>
            </w:r>
            <w:r>
              <w:rPr>
                <w:rFonts w:hint="eastAsia" w:cs="Times New Roman"/>
                <w:color w:val="auto"/>
                <w:szCs w:val="21"/>
                <w:highlight w:val="none"/>
                <w:lang w:val="en-US" w:eastAsia="zh-CN"/>
              </w:rPr>
              <w:t>”</w:t>
            </w:r>
            <w:r>
              <w:rPr>
                <w:rFonts w:hint="default" w:ascii="Times New Roman" w:hAnsi="Times New Roman" w:eastAsia="宋体" w:cs="Times New Roman"/>
                <w:color w:val="auto"/>
                <w:szCs w:val="21"/>
                <w:highlight w:val="none"/>
              </w:rPr>
              <w:t>进行重点防渗处理</w:t>
            </w:r>
            <w:r>
              <w:rPr>
                <w:rFonts w:hint="default" w:ascii="Times New Roman" w:hAnsi="Times New Roman" w:eastAsia="宋体" w:cs="Times New Roman"/>
                <w:color w:val="auto"/>
                <w:szCs w:val="21"/>
                <w:highlight w:val="none"/>
                <w:lang w:val="zh-CN"/>
              </w:rPr>
              <w:t>，渗透系数≤10</w:t>
            </w:r>
            <w:r>
              <w:rPr>
                <w:rFonts w:hint="default" w:ascii="Times New Roman" w:hAnsi="Times New Roman" w:eastAsia="宋体" w:cs="Times New Roman"/>
                <w:color w:val="auto"/>
                <w:szCs w:val="21"/>
                <w:highlight w:val="none"/>
                <w:vertAlign w:val="superscript"/>
                <w:lang w:val="zh-CN"/>
              </w:rPr>
              <w:t>-10</w:t>
            </w:r>
            <w:r>
              <w:rPr>
                <w:rFonts w:hint="default" w:ascii="Times New Roman" w:hAnsi="Times New Roman" w:eastAsia="宋体" w:cs="Times New Roman"/>
                <w:color w:val="auto"/>
                <w:szCs w:val="21"/>
                <w:highlight w:val="none"/>
                <w:lang w:val="zh-CN"/>
              </w:rPr>
              <w:t>cm/s</w:t>
            </w:r>
            <w:r>
              <w:rPr>
                <w:rFonts w:hint="default" w:ascii="Times New Roman" w:hAnsi="Times New Roman" w:eastAsia="宋体" w:cs="Times New Roman"/>
                <w:color w:val="auto"/>
                <w:szCs w:val="21"/>
                <w:highlight w:val="none"/>
              </w:rPr>
              <w:t>，并按照要求设置规范的标识、标牌。一般防渗区：隔油池、化粪池</w:t>
            </w:r>
            <w:r>
              <w:rPr>
                <w:rFonts w:hint="eastAsia" w:cs="Times New Roman"/>
                <w:color w:val="auto"/>
                <w:szCs w:val="21"/>
                <w:highlight w:val="none"/>
                <w:lang w:eastAsia="zh-CN"/>
              </w:rPr>
              <w:t>、</w:t>
            </w:r>
            <w:r>
              <w:rPr>
                <w:rFonts w:hint="default" w:ascii="Times New Roman" w:hAnsi="Times New Roman" w:eastAsia="宋体" w:cs="Times New Roman"/>
                <w:color w:val="auto"/>
                <w:highlight w:val="none"/>
              </w:rPr>
              <w:t>一般固体废物暂存区</w:t>
            </w:r>
            <w:r>
              <w:rPr>
                <w:rFonts w:hint="default" w:ascii="Times New Roman" w:hAnsi="Times New Roman" w:eastAsia="宋体" w:cs="Times New Roman"/>
                <w:color w:val="auto"/>
                <w:szCs w:val="21"/>
                <w:highlight w:val="none"/>
                <w:lang w:val="zh-CN"/>
              </w:rPr>
              <w:t>防渗技术要求达到等效黏土防渗层Mb≥1.5m，渗透系数≤10</w:t>
            </w:r>
            <w:r>
              <w:rPr>
                <w:rFonts w:hint="default" w:ascii="Times New Roman" w:hAnsi="Times New Roman" w:eastAsia="宋体" w:cs="Times New Roman"/>
                <w:color w:val="auto"/>
                <w:szCs w:val="21"/>
                <w:highlight w:val="none"/>
                <w:vertAlign w:val="superscript"/>
                <w:lang w:val="zh-CN"/>
              </w:rPr>
              <w:t>-</w:t>
            </w:r>
            <w:r>
              <w:rPr>
                <w:rFonts w:hint="default" w:ascii="Times New Roman" w:hAnsi="Times New Roman" w:eastAsia="宋体" w:cs="Times New Roman"/>
                <w:color w:val="auto"/>
                <w:szCs w:val="21"/>
                <w:highlight w:val="none"/>
                <w:vertAlign w:val="superscript"/>
              </w:rPr>
              <w:t>7</w:t>
            </w:r>
            <w:r>
              <w:rPr>
                <w:rFonts w:hint="default" w:ascii="Times New Roman" w:hAnsi="Times New Roman" w:eastAsia="宋体" w:cs="Times New Roman"/>
                <w:color w:val="auto"/>
                <w:szCs w:val="21"/>
                <w:highlight w:val="none"/>
                <w:lang w:val="zh-CN"/>
              </w:rPr>
              <w:t>cm/s。</w:t>
            </w:r>
            <w:r>
              <w:rPr>
                <w:rFonts w:hint="default" w:ascii="Times New Roman" w:hAnsi="Times New Roman" w:eastAsia="宋体" w:cs="Times New Roman"/>
                <w:color w:val="auto"/>
                <w:szCs w:val="21"/>
                <w:highlight w:val="none"/>
              </w:rPr>
              <w:t>简单防渗区：</w:t>
            </w:r>
            <w:r>
              <w:rPr>
                <w:rFonts w:hint="default" w:ascii="Times New Roman" w:hAnsi="Times New Roman" w:eastAsia="宋体" w:cs="Times New Roman"/>
                <w:color w:val="auto"/>
                <w:szCs w:val="21"/>
                <w:highlight w:val="none"/>
                <w:lang w:val="zh-CN"/>
              </w:rPr>
              <w:t>其余生产区、</w:t>
            </w:r>
            <w:r>
              <w:rPr>
                <w:rFonts w:hint="default" w:ascii="Times New Roman" w:hAnsi="Times New Roman" w:eastAsia="宋体" w:cs="Times New Roman"/>
                <w:color w:val="auto"/>
                <w:szCs w:val="21"/>
                <w:highlight w:val="none"/>
              </w:rPr>
              <w:t>道路及办公区域（除绿化外）</w:t>
            </w:r>
            <w:r>
              <w:rPr>
                <w:rFonts w:hint="default" w:ascii="Times New Roman" w:hAnsi="Times New Roman" w:eastAsia="宋体" w:cs="Times New Roman"/>
                <w:color w:val="auto"/>
                <w:szCs w:val="21"/>
                <w:highlight w:val="none"/>
                <w:lang w:val="zh-CN"/>
              </w:rPr>
              <w:t>进行一般</w:t>
            </w:r>
            <w:r>
              <w:rPr>
                <w:rFonts w:hint="default" w:ascii="Times New Roman" w:hAnsi="Times New Roman" w:eastAsia="宋体" w:cs="Times New Roman"/>
                <w:color w:val="auto"/>
                <w:szCs w:val="21"/>
                <w:highlight w:val="none"/>
              </w:rPr>
              <w:t>硬化处理。</w:t>
            </w:r>
          </w:p>
        </w:tc>
      </w:tr>
      <w:tr w14:paraId="4F756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3EA0390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生态保护措施</w:t>
            </w:r>
          </w:p>
        </w:tc>
        <w:tc>
          <w:tcPr>
            <w:tcW w:w="8083" w:type="dxa"/>
            <w:gridSpan w:val="4"/>
            <w:vAlign w:val="center"/>
          </w:tcPr>
          <w:p w14:paraId="08D887E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项目充分利用空间进行绿化，达到美化环境的效果。</w:t>
            </w:r>
          </w:p>
        </w:tc>
      </w:tr>
      <w:tr w14:paraId="5E8DD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6B924C93">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环境风险防范措施</w:t>
            </w:r>
          </w:p>
        </w:tc>
        <w:tc>
          <w:tcPr>
            <w:tcW w:w="8083" w:type="dxa"/>
            <w:gridSpan w:val="4"/>
            <w:vAlign w:val="center"/>
          </w:tcPr>
          <w:p w14:paraId="7AD07FF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 1 \* GB3 \* MERGEFORMAT </w:instrText>
            </w:r>
            <w:r>
              <w:rPr>
                <w:rFonts w:hint="default" w:ascii="Times New Roman" w:hAnsi="Times New Roman" w:eastAsia="宋体" w:cs="Times New Roman"/>
                <w:color w:val="auto"/>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color w:val="auto"/>
                <w:szCs w:val="21"/>
                <w:highlight w:val="none"/>
              </w:rPr>
              <w:fldChar w:fldCharType="end"/>
            </w:r>
            <w:r>
              <w:rPr>
                <w:rFonts w:hint="default" w:ascii="Times New Roman" w:hAnsi="Times New Roman" w:eastAsia="宋体" w:cs="Times New Roman"/>
                <w:color w:val="auto"/>
                <w:szCs w:val="21"/>
                <w:highlight w:val="none"/>
              </w:rPr>
              <w:t>厂区进行分区防渗，</w:t>
            </w:r>
            <w:r>
              <w:rPr>
                <w:rFonts w:hint="default" w:ascii="Times New Roman" w:hAnsi="Times New Roman" w:eastAsia="宋体" w:cs="Times New Roman"/>
                <w:color w:val="auto"/>
                <w:szCs w:val="21"/>
                <w:highlight w:val="none"/>
                <w:lang w:val="zh-CN"/>
              </w:rPr>
              <w:t>危险废</w:t>
            </w:r>
            <w:r>
              <w:rPr>
                <w:rFonts w:hint="default" w:ascii="Times New Roman" w:hAnsi="Times New Roman" w:eastAsia="宋体" w:cs="Times New Roman"/>
                <w:color w:val="auto"/>
                <w:szCs w:val="21"/>
                <w:highlight w:val="none"/>
              </w:rPr>
              <w:t>物</w:t>
            </w:r>
            <w:r>
              <w:rPr>
                <w:rFonts w:hint="default" w:ascii="Times New Roman" w:hAnsi="Times New Roman" w:eastAsia="宋体" w:cs="Times New Roman"/>
                <w:color w:val="auto"/>
                <w:szCs w:val="21"/>
                <w:highlight w:val="none"/>
                <w:lang w:val="zh-CN"/>
              </w:rPr>
              <w:t>暂存间、</w:t>
            </w:r>
            <w:r>
              <w:rPr>
                <w:rFonts w:hint="default" w:ascii="Times New Roman" w:hAnsi="Times New Roman" w:eastAsia="宋体" w:cs="Times New Roman"/>
                <w:color w:val="auto"/>
                <w:szCs w:val="21"/>
                <w:highlight w:val="none"/>
                <w:lang w:val="en-US" w:eastAsia="zh-CN"/>
              </w:rPr>
              <w:t>浇筑发泡区</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涂胶区</w:t>
            </w:r>
            <w:r>
              <w:rPr>
                <w:rFonts w:hint="default" w:ascii="Times New Roman" w:hAnsi="Times New Roman" w:eastAsia="宋体" w:cs="Times New Roman"/>
                <w:color w:val="auto"/>
                <w:szCs w:val="21"/>
                <w:highlight w:val="none"/>
                <w:lang w:val="zh-CN"/>
              </w:rPr>
              <w:t>进行重点防渗，</w:t>
            </w:r>
            <w:r>
              <w:rPr>
                <w:rFonts w:hint="default" w:ascii="Times New Roman" w:hAnsi="Times New Roman" w:eastAsia="宋体" w:cs="Times New Roman"/>
                <w:color w:val="auto"/>
                <w:szCs w:val="21"/>
                <w:highlight w:val="none"/>
              </w:rPr>
              <w:t>地面和四周墙裙脚</w:t>
            </w:r>
            <w:r>
              <w:rPr>
                <w:rFonts w:hint="default" w:ascii="Times New Roman" w:hAnsi="Times New Roman" w:eastAsia="宋体" w:cs="Times New Roman"/>
                <w:color w:val="auto"/>
                <w:szCs w:val="21"/>
                <w:highlight w:val="none"/>
                <w:lang w:val="zh-CN"/>
              </w:rPr>
              <w:t>采用</w:t>
            </w:r>
            <w:r>
              <w:rPr>
                <w:rFonts w:hint="eastAsia" w:cs="Times New Roman"/>
                <w:color w:val="auto"/>
                <w:szCs w:val="21"/>
                <w:highlight w:val="none"/>
                <w:lang w:val="zh-CN"/>
              </w:rPr>
              <w:t>“</w:t>
            </w:r>
            <w:r>
              <w:rPr>
                <w:rFonts w:hint="default" w:ascii="Times New Roman" w:hAnsi="Times New Roman" w:eastAsia="宋体" w:cs="Times New Roman"/>
                <w:color w:val="auto"/>
                <w:szCs w:val="21"/>
                <w:highlight w:val="none"/>
              </w:rPr>
              <w:t>抗渗混凝土</w:t>
            </w:r>
            <w:r>
              <w:rPr>
                <w:rFonts w:hint="default" w:ascii="Times New Roman" w:hAnsi="Times New Roman" w:eastAsia="宋体" w:cs="Times New Roman"/>
                <w:color w:val="auto"/>
                <w:szCs w:val="21"/>
                <w:highlight w:val="none"/>
                <w:lang w:val="zh-CN"/>
              </w:rPr>
              <w:t>+2mm厚HDPE+环氧树脂</w:t>
            </w:r>
            <w:r>
              <w:rPr>
                <w:rFonts w:hint="eastAsia" w:cs="Times New Roman"/>
                <w:color w:val="auto"/>
                <w:szCs w:val="21"/>
                <w:highlight w:val="none"/>
                <w:lang w:val="zh-CN"/>
              </w:rPr>
              <w:t>”</w:t>
            </w:r>
            <w:r>
              <w:rPr>
                <w:rFonts w:hint="default" w:ascii="Times New Roman" w:hAnsi="Times New Roman" w:eastAsia="宋体" w:cs="Times New Roman"/>
                <w:color w:val="auto"/>
                <w:szCs w:val="21"/>
                <w:highlight w:val="none"/>
              </w:rPr>
              <w:t>进行重点防渗处理</w:t>
            </w:r>
            <w:r>
              <w:rPr>
                <w:rFonts w:hint="default" w:ascii="Times New Roman" w:hAnsi="Times New Roman" w:eastAsia="宋体" w:cs="Times New Roman"/>
                <w:color w:val="auto"/>
                <w:szCs w:val="21"/>
                <w:highlight w:val="none"/>
                <w:lang w:val="zh-CN"/>
              </w:rPr>
              <w:t>，</w:t>
            </w:r>
            <w:r>
              <w:rPr>
                <w:rFonts w:hint="default" w:ascii="Times New Roman" w:hAnsi="Times New Roman" w:eastAsia="宋体" w:cs="Times New Roman"/>
                <w:color w:val="auto"/>
                <w:szCs w:val="21"/>
                <w:highlight w:val="none"/>
              </w:rPr>
              <w:t>渗透系数≤10</w:t>
            </w:r>
            <w:r>
              <w:rPr>
                <w:rFonts w:hint="default" w:ascii="Times New Roman" w:hAnsi="Times New Roman" w:eastAsia="宋体" w:cs="Times New Roman"/>
                <w:color w:val="auto"/>
                <w:szCs w:val="21"/>
                <w:highlight w:val="none"/>
                <w:vertAlign w:val="superscript"/>
              </w:rPr>
              <w:t>-10</w:t>
            </w:r>
            <w:r>
              <w:rPr>
                <w:rFonts w:hint="default" w:ascii="Times New Roman" w:hAnsi="Times New Roman" w:eastAsia="宋体" w:cs="Times New Roman"/>
                <w:color w:val="auto"/>
                <w:szCs w:val="21"/>
                <w:highlight w:val="none"/>
              </w:rPr>
              <w:t>cm/s，危废暂存间地面向内形成一定的坡度，并设置围堰或在门口设置门槛，防止</w:t>
            </w:r>
            <w:r>
              <w:rPr>
                <w:rFonts w:hint="default" w:ascii="Times New Roman" w:hAnsi="Times New Roman" w:eastAsia="宋体" w:cs="Times New Roman"/>
                <w:color w:val="auto"/>
                <w:szCs w:val="21"/>
                <w:highlight w:val="none"/>
                <w:lang w:val="zh-CN"/>
              </w:rPr>
              <w:t>废矿物油</w:t>
            </w:r>
            <w:r>
              <w:rPr>
                <w:rFonts w:hint="default" w:ascii="Times New Roman" w:hAnsi="Times New Roman" w:eastAsia="宋体" w:cs="Times New Roman"/>
                <w:color w:val="auto"/>
                <w:szCs w:val="21"/>
                <w:highlight w:val="none"/>
              </w:rPr>
              <w:t>泄漏后进入外环境。</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 2 \* GB3 \* MERGEFORMAT </w:instrText>
            </w:r>
            <w:r>
              <w:rPr>
                <w:rFonts w:hint="default" w:ascii="Times New Roman" w:hAnsi="Times New Roman" w:eastAsia="宋体" w:cs="Times New Roman"/>
                <w:color w:val="auto"/>
                <w:szCs w:val="21"/>
                <w:highlight w:val="none"/>
              </w:rPr>
              <w:fldChar w:fldCharType="separate"/>
            </w:r>
            <w:r>
              <w:rPr>
                <w:rFonts w:hint="default" w:ascii="Times New Roman" w:hAnsi="Times New Roman" w:eastAsia="宋体" w:cs="Times New Roman"/>
                <w:color w:val="auto"/>
                <w:szCs w:val="21"/>
                <w:highlight w:val="none"/>
              </w:rPr>
              <w:t>②</w:t>
            </w:r>
            <w:r>
              <w:rPr>
                <w:rFonts w:hint="default" w:ascii="Times New Roman" w:hAnsi="Times New Roman" w:eastAsia="宋体" w:cs="Times New Roman"/>
                <w:color w:val="auto"/>
                <w:szCs w:val="21"/>
                <w:highlight w:val="none"/>
              </w:rPr>
              <w:fldChar w:fldCharType="end"/>
            </w:r>
            <w:r>
              <w:rPr>
                <w:rFonts w:hint="default" w:ascii="Times New Roman" w:hAnsi="Times New Roman" w:eastAsia="宋体" w:cs="Times New Roman"/>
                <w:color w:val="auto"/>
                <w:szCs w:val="21"/>
                <w:highlight w:val="none"/>
              </w:rPr>
              <w:t>设置专人进行管理，定期对危废储存</w:t>
            </w:r>
            <w:r>
              <w:rPr>
                <w:rFonts w:hint="default" w:ascii="Times New Roman" w:hAnsi="Times New Roman" w:eastAsia="宋体" w:cs="Times New Roman"/>
                <w:color w:val="auto"/>
                <w:szCs w:val="21"/>
                <w:highlight w:val="none"/>
                <w:lang w:val="zh-CN"/>
              </w:rPr>
              <w:t>容器</w:t>
            </w:r>
            <w:r>
              <w:rPr>
                <w:rFonts w:hint="default" w:ascii="Times New Roman" w:hAnsi="Times New Roman" w:eastAsia="宋体" w:cs="Times New Roman"/>
                <w:color w:val="auto"/>
                <w:szCs w:val="21"/>
                <w:highlight w:val="none"/>
              </w:rPr>
              <w:t>进行检查，并做好巡检记录及时发现事故隐患并迅速</w:t>
            </w:r>
            <w:r>
              <w:rPr>
                <w:rFonts w:hint="eastAsia" w:cs="Times New Roman"/>
                <w:color w:val="auto"/>
                <w:szCs w:val="21"/>
                <w:highlight w:val="none"/>
                <w:lang w:eastAsia="zh-CN"/>
              </w:rPr>
              <w:t>予以</w:t>
            </w:r>
            <w:r>
              <w:rPr>
                <w:rFonts w:hint="default" w:ascii="Times New Roman" w:hAnsi="Times New Roman" w:eastAsia="宋体" w:cs="Times New Roman"/>
                <w:color w:val="auto"/>
                <w:szCs w:val="21"/>
                <w:highlight w:val="none"/>
              </w:rPr>
              <w:t>消除。</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 3 \* GB3 \* MERGEFORMAT </w:instrText>
            </w:r>
            <w:r>
              <w:rPr>
                <w:rFonts w:hint="default" w:ascii="Times New Roman" w:hAnsi="Times New Roman" w:eastAsia="宋体" w:cs="Times New Roman"/>
                <w:color w:val="auto"/>
                <w:szCs w:val="21"/>
                <w:highlight w:val="none"/>
              </w:rPr>
              <w:fldChar w:fldCharType="separate"/>
            </w:r>
            <w:r>
              <w:rPr>
                <w:rFonts w:hint="default" w:ascii="Times New Roman" w:hAnsi="Times New Roman" w:eastAsia="宋体" w:cs="Times New Roman"/>
                <w:color w:val="auto"/>
                <w:szCs w:val="21"/>
                <w:highlight w:val="none"/>
              </w:rPr>
              <w:t>③</w:t>
            </w:r>
            <w:r>
              <w:rPr>
                <w:rFonts w:hint="default" w:ascii="Times New Roman" w:hAnsi="Times New Roman" w:eastAsia="宋体" w:cs="Times New Roman"/>
                <w:color w:val="auto"/>
                <w:szCs w:val="21"/>
                <w:highlight w:val="none"/>
              </w:rPr>
              <w:fldChar w:fldCharType="end"/>
            </w:r>
            <w:r>
              <w:rPr>
                <w:rFonts w:hint="default" w:ascii="Times New Roman" w:hAnsi="Times New Roman" w:eastAsia="宋体" w:cs="Times New Roman"/>
                <w:color w:val="auto"/>
                <w:szCs w:val="21"/>
                <w:highlight w:val="none"/>
              </w:rPr>
              <w:t>编制突发环境事件应急预案，并报昆明市生态环境局寻甸分局备案。建立完善的应急报告制度，落实应急物资和经费，日常加强应急演练。</w:t>
            </w:r>
          </w:p>
        </w:tc>
      </w:tr>
      <w:tr w14:paraId="5BAEA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621AB993">
            <w:pPr>
              <w:adjustRightInd w:val="0"/>
              <w:snapToGrid w:val="0"/>
              <w:jc w:val="center"/>
              <w:rPr>
                <w:rFonts w:hint="default" w:ascii="Times New Roman" w:hAnsi="Times New Roman" w:eastAsia="宋体" w:cs="Times New Roman"/>
                <w:color w:val="auto"/>
                <w:spacing w:val="-8"/>
                <w:szCs w:val="21"/>
                <w:highlight w:val="none"/>
              </w:rPr>
            </w:pPr>
            <w:r>
              <w:rPr>
                <w:rFonts w:hint="default" w:ascii="Times New Roman" w:hAnsi="Times New Roman" w:eastAsia="宋体" w:cs="Times New Roman"/>
                <w:color w:val="auto"/>
                <w:spacing w:val="-8"/>
                <w:szCs w:val="21"/>
                <w:highlight w:val="none"/>
              </w:rPr>
              <w:t>其他环境管理要求</w:t>
            </w:r>
          </w:p>
        </w:tc>
        <w:tc>
          <w:tcPr>
            <w:tcW w:w="8083" w:type="dxa"/>
            <w:gridSpan w:val="4"/>
            <w:vAlign w:val="center"/>
          </w:tcPr>
          <w:p w14:paraId="03D1EF7F">
            <w:pPr>
              <w:adjustRightInd w:val="0"/>
              <w:snapToGrid w:val="0"/>
              <w:spacing w:line="360" w:lineRule="auto"/>
              <w:ind w:firstLine="422" w:firstLineChars="200"/>
              <w:jc w:val="left"/>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1、环境管理计划</w:t>
            </w:r>
          </w:p>
          <w:p w14:paraId="37A59CCC">
            <w:pPr>
              <w:adjustRightInd w:val="0"/>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1）根据国家环保政策、标准及环境监测要求，制定该项目运行期环境管理规章制度、各种污染物排放指标。</w:t>
            </w:r>
          </w:p>
          <w:p w14:paraId="6A72F9EE">
            <w:pPr>
              <w:adjustRightInd w:val="0"/>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2）项目建成投产前建设单位应自行组织项目竣工环境保护验收工作，检查环保设施是否达到</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三同时</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要求。</w:t>
            </w:r>
          </w:p>
          <w:p w14:paraId="57104482">
            <w:pPr>
              <w:adjustRightInd w:val="0"/>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3）加强环保设施的管理，定期检查厂内环保设施运行情况。及时排除故障，保证环保设施正常运转。</w:t>
            </w:r>
          </w:p>
          <w:p w14:paraId="43D643BA">
            <w:pPr>
              <w:adjustRightInd w:val="0"/>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4）危险废物的收集管理应由专人负责，分类收集。</w:t>
            </w:r>
          </w:p>
          <w:p w14:paraId="70630EA2">
            <w:pPr>
              <w:adjustRightInd w:val="0"/>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5）运用经济、教育、行政、法律及其它手段，加强项目区内人员的环保意识，加强环境保护的自觉性，不断提高环境管理水平。</w:t>
            </w:r>
          </w:p>
          <w:p w14:paraId="210DA3E5">
            <w:pPr>
              <w:adjustRightInd w:val="0"/>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6）配合当地环保监测机构，实施环境监测计划。</w:t>
            </w:r>
          </w:p>
          <w:p w14:paraId="21D20D6B">
            <w:pPr>
              <w:adjustRightInd w:val="0"/>
              <w:snapToGrid w:val="0"/>
              <w:spacing w:line="360" w:lineRule="auto"/>
              <w:ind w:firstLine="422" w:firstLineChars="200"/>
              <w:jc w:val="left"/>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 xml:space="preserve">2、排污许可证 </w:t>
            </w:r>
          </w:p>
          <w:p w14:paraId="0F83F295">
            <w:pPr>
              <w:adjustRightInd w:val="0"/>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本项目为金属结构制造、泡沫塑料制造项目，国民经济行业类别为</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金属结构制造（C3311）</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泡沫塑料制造（C2924）</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，根据《固定污染源排污许可分类管理名录（2019版）》中，</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涉及通用工序简化管理的</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和</w:t>
            </w:r>
            <w:r>
              <w:rPr>
                <w:rFonts w:hint="eastAsia" w:cs="Times New Roman"/>
                <w:color w:val="auto"/>
                <w:szCs w:val="21"/>
                <w:highlight w:val="none"/>
                <w:lang w:eastAsia="zh-CN"/>
              </w:rPr>
              <w:t>“</w:t>
            </w:r>
            <w:r>
              <w:rPr>
                <w:rFonts w:hint="default" w:ascii="Times New Roman" w:hAnsi="Times New Roman" w:eastAsia="宋体" w:cs="Times New Roman"/>
                <w:color w:val="auto"/>
                <w:highlight w:val="none"/>
              </w:rPr>
              <w:t>年产1万吨及以上的泡沫塑料制造2924</w:t>
            </w:r>
            <w:r>
              <w:rPr>
                <w:rFonts w:hint="eastAsia" w:cs="Times New Roman"/>
                <w:color w:val="auto"/>
                <w:szCs w:val="21"/>
                <w:highlight w:val="none"/>
                <w:lang w:eastAsia="zh-CN"/>
              </w:rPr>
              <w:t>”</w:t>
            </w:r>
            <w:r>
              <w:rPr>
                <w:rFonts w:hint="default" w:ascii="Times New Roman" w:hAnsi="Times New Roman" w:eastAsia="宋体" w:cs="Times New Roman"/>
                <w:color w:val="auto"/>
                <w:highlight w:val="none"/>
              </w:rPr>
              <w:t>需进行简化管理，根据本项目生产规模为年产2000套板房、2000套烤烟架，以及原辅料使用情况，因此属于</w:t>
            </w:r>
            <w:r>
              <w:rPr>
                <w:rFonts w:hint="eastAsia" w:cs="Times New Roman"/>
                <w:color w:val="auto"/>
                <w:highlight w:val="none"/>
                <w:lang w:eastAsia="zh-CN"/>
              </w:rPr>
              <w:t>“</w:t>
            </w:r>
            <w:r>
              <w:rPr>
                <w:rFonts w:hint="default" w:ascii="Times New Roman" w:hAnsi="Times New Roman" w:eastAsia="宋体" w:cs="Times New Roman"/>
                <w:color w:val="auto"/>
                <w:highlight w:val="none"/>
              </w:rPr>
              <w:t>其他</w:t>
            </w:r>
            <w:r>
              <w:rPr>
                <w:rFonts w:hint="eastAsia" w:cs="Times New Roman"/>
                <w:color w:val="auto"/>
                <w:highlight w:val="none"/>
                <w:lang w:eastAsia="zh-CN"/>
              </w:rPr>
              <w:t>”</w:t>
            </w:r>
            <w:r>
              <w:rPr>
                <w:rFonts w:hint="default" w:ascii="Times New Roman" w:hAnsi="Times New Roman" w:eastAsia="宋体" w:cs="Times New Roman"/>
                <w:color w:val="auto"/>
                <w:highlight w:val="none"/>
              </w:rPr>
              <w:t>，需进行</w:t>
            </w:r>
            <w:r>
              <w:rPr>
                <w:rFonts w:hint="default" w:ascii="Times New Roman" w:hAnsi="Times New Roman" w:eastAsia="宋体" w:cs="Times New Roman"/>
                <w:color w:val="auto"/>
                <w:szCs w:val="21"/>
                <w:highlight w:val="none"/>
              </w:rPr>
              <w:t>排污登记管理。</w:t>
            </w:r>
          </w:p>
          <w:p w14:paraId="1385619E">
            <w:pPr>
              <w:adjustRightInd w:val="0"/>
              <w:snapToGrid w:val="0"/>
              <w:spacing w:line="360" w:lineRule="auto"/>
              <w:ind w:firstLine="422" w:firstLineChars="200"/>
              <w:jc w:val="left"/>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3、排污口规范化设置</w:t>
            </w:r>
          </w:p>
          <w:p w14:paraId="20790C63">
            <w:pPr>
              <w:adjustRightInd w:val="0"/>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排污口是项目运营期污染物进入环境、污染环境的通道，强化总排口管理是实施污染物总量控制的基础工作之一，也是环境管理逐步实现污染物科学化、定量化的主要手段。</w:t>
            </w:r>
          </w:p>
          <w:p w14:paraId="5EDFD7CC">
            <w:pPr>
              <w:adjustRightInd w:val="0"/>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项目排放口设置满足以下要求：</w:t>
            </w:r>
          </w:p>
          <w:p w14:paraId="6B73B6C1">
            <w:pPr>
              <w:adjustRightInd w:val="0"/>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污染物排放口，应按国家《环境保护图形标志排放口（源）》（GB15562.1-1995）的规定，设置国家环保总局统一制作的环境保护图形标志牌；本项目废气排放口和废水处理设施均应设置相应标志，并进行专人管理。</w:t>
            </w:r>
          </w:p>
          <w:p w14:paraId="3444C457">
            <w:pPr>
              <w:adjustRightInd w:val="0"/>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三废</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及部分噪声排放点设置标志，标志的设置应完全执行《环境保护图形标志排放口》（GB15562.1-1995）、《环境保护图形标志固体废物贮存（处置）场》（GB15562.2-1995）中有关规定。</w:t>
            </w:r>
          </w:p>
          <w:p w14:paraId="6377A0B9">
            <w:pPr>
              <w:adjustRightInd w:val="0"/>
              <w:snapToGrid w:val="0"/>
              <w:spacing w:line="348" w:lineRule="auto"/>
              <w:ind w:firstLine="420" w:firstLineChars="200"/>
              <w:jc w:val="left"/>
              <w:rPr>
                <w:rFonts w:hint="default" w:ascii="Times New Roman" w:hAnsi="Times New Roman" w:eastAsia="宋体" w:cs="Times New Roman"/>
                <w:color w:val="auto"/>
                <w:szCs w:val="21"/>
                <w:highlight w:val="none"/>
              </w:rPr>
            </w:pPr>
          </w:p>
          <w:p w14:paraId="563D3AA9">
            <w:pPr>
              <w:adjustRightInd w:val="0"/>
              <w:snapToGrid w:val="0"/>
              <w:spacing w:line="348" w:lineRule="auto"/>
              <w:ind w:firstLine="420" w:firstLineChars="200"/>
              <w:jc w:val="left"/>
              <w:rPr>
                <w:rFonts w:hint="default" w:ascii="Times New Roman" w:hAnsi="Times New Roman" w:eastAsia="宋体" w:cs="Times New Roman"/>
                <w:color w:val="auto"/>
                <w:szCs w:val="21"/>
                <w:highlight w:val="none"/>
              </w:rPr>
            </w:pPr>
          </w:p>
          <w:p w14:paraId="0FFB6FEB">
            <w:pPr>
              <w:adjustRightInd w:val="0"/>
              <w:snapToGrid w:val="0"/>
              <w:spacing w:line="348" w:lineRule="auto"/>
              <w:jc w:val="left"/>
              <w:rPr>
                <w:rFonts w:hint="default" w:ascii="Times New Roman" w:hAnsi="Times New Roman" w:eastAsia="宋体" w:cs="Times New Roman"/>
                <w:color w:val="auto"/>
                <w:szCs w:val="21"/>
                <w:highlight w:val="none"/>
              </w:rPr>
            </w:pPr>
          </w:p>
        </w:tc>
      </w:tr>
    </w:tbl>
    <w:p w14:paraId="26B2E94B">
      <w:pPr>
        <w:pStyle w:val="23"/>
        <w:adjustRightInd w:val="0"/>
        <w:snapToGrid w:val="0"/>
        <w:spacing w:before="0" w:beforeAutospacing="0" w:after="0" w:afterAutospacing="0"/>
        <w:jc w:val="center"/>
        <w:outlineLvl w:val="0"/>
        <w:rPr>
          <w:rFonts w:hint="default" w:ascii="Times New Roman" w:hAnsi="Times New Roman" w:eastAsia="宋体" w:cs="Times New Roman"/>
          <w:b/>
          <w:bCs/>
          <w:snapToGrid w:val="0"/>
          <w:color w:val="auto"/>
          <w:sz w:val="30"/>
          <w:szCs w:val="30"/>
          <w:highlight w:val="none"/>
        </w:rPr>
      </w:pPr>
      <w:r>
        <w:rPr>
          <w:rFonts w:hint="default" w:ascii="Times New Roman" w:hAnsi="Times New Roman" w:eastAsia="宋体" w:cs="Times New Roman"/>
          <w:snapToGrid w:val="0"/>
          <w:color w:val="auto"/>
          <w:highlight w:val="none"/>
        </w:rPr>
        <w:br w:type="page"/>
      </w:r>
      <w:bookmarkStart w:id="27" w:name="_Toc8823"/>
      <w:bookmarkStart w:id="28" w:name="_Toc1582"/>
      <w:r>
        <w:rPr>
          <w:rFonts w:hint="default" w:ascii="Times New Roman" w:hAnsi="Times New Roman" w:eastAsia="宋体" w:cs="Times New Roman"/>
          <w:b/>
          <w:bCs/>
          <w:snapToGrid w:val="0"/>
          <w:color w:val="auto"/>
          <w:sz w:val="30"/>
          <w:szCs w:val="30"/>
          <w:highlight w:val="none"/>
        </w:rPr>
        <w:t>六、结论</w:t>
      </w:r>
      <w:bookmarkEnd w:id="27"/>
      <w:bookmarkEnd w:id="28"/>
    </w:p>
    <w:tbl>
      <w:tblPr>
        <w:tblStyle w:val="26"/>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4CBDB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1EFABB2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的建设符合国家、地方产业政策，以及相关规划，不涉及自然保护区、风景名胜区、水源保护区等环境敏感区，与周围居民点、学校、医院等关心点距离较远，选址合理。在采取环评提出的措施后，项目产生的废气、废水、噪声均可达标排放，固废处置率100%，对当地环境质量及主要关心点环境影响较小，符合达标排放、总量控制和不降低当地环境功能的原则要求，符合国家法律法规要求。</w:t>
            </w:r>
          </w:p>
          <w:p w14:paraId="78540C4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本项目在严格执行环境保护</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三同时</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制度，严格进行环境管理，保证项目内的废气处理设施及其他环保设施的正常运行，污染物达标排放的条件下，从环境保护角度论证，本项目的建设是可行的。</w:t>
            </w:r>
          </w:p>
          <w:p w14:paraId="31C78A94">
            <w:pPr>
              <w:spacing w:line="360" w:lineRule="auto"/>
              <w:ind w:firstLine="480" w:firstLineChars="200"/>
              <w:rPr>
                <w:rFonts w:hint="default" w:ascii="Times New Roman" w:hAnsi="Times New Roman" w:eastAsia="宋体" w:cs="Times New Roman"/>
                <w:color w:val="auto"/>
                <w:sz w:val="24"/>
                <w:highlight w:val="none"/>
              </w:rPr>
            </w:pPr>
          </w:p>
          <w:p w14:paraId="2980BB3D">
            <w:pPr>
              <w:spacing w:line="360" w:lineRule="auto"/>
              <w:ind w:firstLine="480" w:firstLineChars="200"/>
              <w:rPr>
                <w:rFonts w:hint="default" w:ascii="Times New Roman" w:hAnsi="Times New Roman" w:eastAsia="宋体" w:cs="Times New Roman"/>
                <w:color w:val="auto"/>
                <w:sz w:val="24"/>
                <w:highlight w:val="none"/>
              </w:rPr>
            </w:pPr>
          </w:p>
          <w:p w14:paraId="7C50A160">
            <w:pPr>
              <w:spacing w:line="360" w:lineRule="auto"/>
              <w:ind w:firstLine="480" w:firstLineChars="200"/>
              <w:rPr>
                <w:rFonts w:hint="default" w:ascii="Times New Roman" w:hAnsi="Times New Roman" w:eastAsia="宋体" w:cs="Times New Roman"/>
                <w:color w:val="auto"/>
                <w:sz w:val="24"/>
                <w:highlight w:val="none"/>
              </w:rPr>
            </w:pPr>
          </w:p>
          <w:p w14:paraId="17C55BFA">
            <w:pPr>
              <w:spacing w:line="360" w:lineRule="auto"/>
              <w:ind w:firstLine="480" w:firstLineChars="200"/>
              <w:rPr>
                <w:rFonts w:hint="default" w:ascii="Times New Roman" w:hAnsi="Times New Roman" w:eastAsia="宋体" w:cs="Times New Roman"/>
                <w:color w:val="auto"/>
                <w:sz w:val="24"/>
                <w:highlight w:val="none"/>
              </w:rPr>
            </w:pPr>
          </w:p>
          <w:p w14:paraId="4D8A220F">
            <w:pPr>
              <w:spacing w:line="360" w:lineRule="auto"/>
              <w:ind w:firstLine="480" w:firstLineChars="200"/>
              <w:rPr>
                <w:rFonts w:hint="default" w:ascii="Times New Roman" w:hAnsi="Times New Roman" w:eastAsia="宋体" w:cs="Times New Roman"/>
                <w:color w:val="auto"/>
                <w:sz w:val="24"/>
                <w:highlight w:val="none"/>
              </w:rPr>
            </w:pPr>
          </w:p>
          <w:p w14:paraId="058483AC">
            <w:pPr>
              <w:spacing w:line="360" w:lineRule="auto"/>
              <w:ind w:firstLine="480" w:firstLineChars="200"/>
              <w:rPr>
                <w:rFonts w:hint="default" w:ascii="Times New Roman" w:hAnsi="Times New Roman" w:eastAsia="宋体" w:cs="Times New Roman"/>
                <w:color w:val="auto"/>
                <w:sz w:val="24"/>
                <w:highlight w:val="none"/>
              </w:rPr>
            </w:pPr>
          </w:p>
          <w:p w14:paraId="50A80A92">
            <w:pPr>
              <w:spacing w:line="360" w:lineRule="auto"/>
              <w:ind w:firstLine="480" w:firstLineChars="200"/>
              <w:rPr>
                <w:rFonts w:hint="default" w:ascii="Times New Roman" w:hAnsi="Times New Roman" w:eastAsia="宋体" w:cs="Times New Roman"/>
                <w:color w:val="auto"/>
                <w:sz w:val="24"/>
                <w:highlight w:val="none"/>
              </w:rPr>
            </w:pPr>
          </w:p>
          <w:p w14:paraId="2328CAA2">
            <w:pPr>
              <w:spacing w:line="360" w:lineRule="auto"/>
              <w:ind w:firstLine="480" w:firstLineChars="200"/>
              <w:rPr>
                <w:rFonts w:hint="default" w:ascii="Times New Roman" w:hAnsi="Times New Roman" w:eastAsia="宋体" w:cs="Times New Roman"/>
                <w:color w:val="auto"/>
                <w:sz w:val="24"/>
                <w:highlight w:val="none"/>
              </w:rPr>
            </w:pPr>
          </w:p>
          <w:p w14:paraId="2F5101E9">
            <w:pPr>
              <w:spacing w:line="360" w:lineRule="auto"/>
              <w:ind w:firstLine="480" w:firstLineChars="200"/>
              <w:rPr>
                <w:rFonts w:hint="default" w:ascii="Times New Roman" w:hAnsi="Times New Roman" w:eastAsia="宋体" w:cs="Times New Roman"/>
                <w:color w:val="auto"/>
                <w:sz w:val="24"/>
                <w:highlight w:val="none"/>
              </w:rPr>
            </w:pPr>
          </w:p>
          <w:p w14:paraId="13303DC6">
            <w:pPr>
              <w:spacing w:line="360" w:lineRule="auto"/>
              <w:ind w:firstLine="480" w:firstLineChars="200"/>
              <w:rPr>
                <w:rFonts w:hint="default" w:ascii="Times New Roman" w:hAnsi="Times New Roman" w:eastAsia="宋体" w:cs="Times New Roman"/>
                <w:color w:val="auto"/>
                <w:sz w:val="24"/>
                <w:highlight w:val="none"/>
              </w:rPr>
            </w:pPr>
          </w:p>
          <w:p w14:paraId="25D54D7C">
            <w:pPr>
              <w:spacing w:line="360" w:lineRule="auto"/>
              <w:ind w:firstLine="480" w:firstLineChars="200"/>
              <w:rPr>
                <w:rFonts w:hint="default" w:ascii="Times New Roman" w:hAnsi="Times New Roman" w:eastAsia="宋体" w:cs="Times New Roman"/>
                <w:color w:val="auto"/>
                <w:sz w:val="24"/>
                <w:highlight w:val="none"/>
              </w:rPr>
            </w:pPr>
          </w:p>
          <w:p w14:paraId="47DD86BF">
            <w:pPr>
              <w:spacing w:line="360" w:lineRule="auto"/>
              <w:ind w:firstLine="480" w:firstLineChars="200"/>
              <w:rPr>
                <w:rFonts w:hint="default" w:ascii="Times New Roman" w:hAnsi="Times New Roman" w:eastAsia="宋体" w:cs="Times New Roman"/>
                <w:color w:val="auto"/>
                <w:sz w:val="24"/>
                <w:highlight w:val="none"/>
              </w:rPr>
            </w:pPr>
          </w:p>
          <w:p w14:paraId="15474EE6">
            <w:pPr>
              <w:spacing w:line="360" w:lineRule="auto"/>
              <w:ind w:firstLine="480" w:firstLineChars="200"/>
              <w:rPr>
                <w:rFonts w:hint="default" w:ascii="Times New Roman" w:hAnsi="Times New Roman" w:eastAsia="宋体" w:cs="Times New Roman"/>
                <w:color w:val="auto"/>
                <w:sz w:val="24"/>
                <w:highlight w:val="none"/>
              </w:rPr>
            </w:pPr>
          </w:p>
          <w:p w14:paraId="5A144E2C">
            <w:pPr>
              <w:spacing w:line="360" w:lineRule="auto"/>
              <w:ind w:firstLine="480" w:firstLineChars="200"/>
              <w:rPr>
                <w:rFonts w:hint="default" w:ascii="Times New Roman" w:hAnsi="Times New Roman" w:eastAsia="宋体" w:cs="Times New Roman"/>
                <w:color w:val="auto"/>
                <w:sz w:val="24"/>
                <w:highlight w:val="none"/>
              </w:rPr>
            </w:pPr>
          </w:p>
          <w:p w14:paraId="32DC4949">
            <w:pPr>
              <w:spacing w:line="360" w:lineRule="auto"/>
              <w:ind w:firstLine="480" w:firstLineChars="200"/>
              <w:rPr>
                <w:rFonts w:hint="default" w:ascii="Times New Roman" w:hAnsi="Times New Roman" w:eastAsia="宋体" w:cs="Times New Roman"/>
                <w:color w:val="auto"/>
                <w:sz w:val="24"/>
                <w:highlight w:val="none"/>
              </w:rPr>
            </w:pPr>
          </w:p>
          <w:p w14:paraId="3C42DEA8">
            <w:pPr>
              <w:spacing w:line="360" w:lineRule="auto"/>
              <w:ind w:firstLine="480" w:firstLineChars="200"/>
              <w:rPr>
                <w:rFonts w:hint="default" w:ascii="Times New Roman" w:hAnsi="Times New Roman" w:eastAsia="宋体" w:cs="Times New Roman"/>
                <w:color w:val="auto"/>
                <w:sz w:val="24"/>
                <w:highlight w:val="none"/>
              </w:rPr>
            </w:pPr>
          </w:p>
          <w:p w14:paraId="319C3FDE">
            <w:pPr>
              <w:spacing w:line="360" w:lineRule="auto"/>
              <w:ind w:firstLine="480" w:firstLineChars="200"/>
              <w:rPr>
                <w:rFonts w:hint="default" w:ascii="Times New Roman" w:hAnsi="Times New Roman" w:eastAsia="宋体" w:cs="Times New Roman"/>
                <w:color w:val="auto"/>
                <w:sz w:val="24"/>
                <w:highlight w:val="none"/>
              </w:rPr>
            </w:pPr>
          </w:p>
          <w:p w14:paraId="647E34DB">
            <w:pPr>
              <w:spacing w:line="360" w:lineRule="auto"/>
              <w:ind w:firstLine="480" w:firstLineChars="200"/>
              <w:rPr>
                <w:rFonts w:hint="default" w:ascii="Times New Roman" w:hAnsi="Times New Roman" w:eastAsia="宋体" w:cs="Times New Roman"/>
                <w:color w:val="auto"/>
                <w:sz w:val="24"/>
                <w:highlight w:val="none"/>
              </w:rPr>
            </w:pPr>
          </w:p>
          <w:p w14:paraId="3E3E8823">
            <w:pPr>
              <w:spacing w:line="360" w:lineRule="auto"/>
              <w:ind w:firstLine="480" w:firstLineChars="200"/>
              <w:rPr>
                <w:rFonts w:hint="default" w:ascii="Times New Roman" w:hAnsi="Times New Roman" w:eastAsia="宋体" w:cs="Times New Roman"/>
                <w:color w:val="auto"/>
                <w:sz w:val="24"/>
                <w:highlight w:val="none"/>
              </w:rPr>
            </w:pPr>
          </w:p>
          <w:p w14:paraId="4D5AA31B">
            <w:pPr>
              <w:spacing w:line="360" w:lineRule="auto"/>
              <w:rPr>
                <w:rFonts w:hint="default" w:ascii="Times New Roman" w:hAnsi="Times New Roman" w:eastAsia="宋体" w:cs="Times New Roman"/>
                <w:color w:val="auto"/>
                <w:sz w:val="24"/>
                <w:highlight w:val="none"/>
              </w:rPr>
            </w:pPr>
          </w:p>
        </w:tc>
      </w:tr>
    </w:tbl>
    <w:p w14:paraId="189EAEEF">
      <w:pPr>
        <w:rPr>
          <w:rFonts w:hint="default" w:ascii="Times New Roman" w:hAnsi="Times New Roman" w:eastAsia="宋体" w:cs="Times New Roman"/>
          <w:color w:val="auto"/>
          <w:highlight w:val="none"/>
        </w:rPr>
        <w:sectPr>
          <w:pgSz w:w="11906" w:h="16838"/>
          <w:pgMar w:top="1440" w:right="1800" w:bottom="1440" w:left="1800" w:header="851" w:footer="992" w:gutter="0"/>
          <w:cols w:space="425" w:num="1"/>
          <w:docGrid w:type="lines" w:linePitch="312" w:charSpace="0"/>
        </w:sectPr>
      </w:pPr>
    </w:p>
    <w:p w14:paraId="096B3DCC">
      <w:pPr>
        <w:pStyle w:val="23"/>
        <w:adjustRightInd w:val="0"/>
        <w:snapToGrid w:val="0"/>
        <w:spacing w:before="0" w:beforeAutospacing="0" w:after="0" w:afterAutospacing="0"/>
        <w:jc w:val="both"/>
        <w:outlineLvl w:val="0"/>
        <w:rPr>
          <w:rFonts w:hint="default" w:ascii="Times New Roman" w:hAnsi="Times New Roman" w:eastAsia="宋体" w:cs="Times New Roman"/>
          <w:b/>
          <w:bCs/>
          <w:snapToGrid w:val="0"/>
          <w:color w:val="auto"/>
          <w:sz w:val="30"/>
          <w:szCs w:val="30"/>
          <w:highlight w:val="none"/>
        </w:rPr>
      </w:pPr>
      <w:bookmarkStart w:id="29" w:name="_Toc9427"/>
      <w:bookmarkStart w:id="30" w:name="_Toc6881"/>
      <w:bookmarkStart w:id="31" w:name="_Toc10833"/>
      <w:r>
        <w:rPr>
          <w:rFonts w:hint="default" w:ascii="Times New Roman" w:hAnsi="Times New Roman" w:eastAsia="宋体" w:cs="Times New Roman"/>
          <w:b/>
          <w:bCs/>
          <w:snapToGrid w:val="0"/>
          <w:color w:val="auto"/>
          <w:sz w:val="30"/>
          <w:szCs w:val="30"/>
          <w:highlight w:val="none"/>
        </w:rPr>
        <w:t>附表</w:t>
      </w:r>
      <w:bookmarkEnd w:id="29"/>
      <w:bookmarkEnd w:id="30"/>
      <w:bookmarkEnd w:id="31"/>
    </w:p>
    <w:p w14:paraId="5A86CDAA">
      <w:pPr>
        <w:pStyle w:val="23"/>
        <w:adjustRightInd w:val="0"/>
        <w:snapToGrid w:val="0"/>
        <w:spacing w:before="0" w:beforeAutospacing="0" w:after="0" w:afterAutospacing="0"/>
        <w:jc w:val="center"/>
        <w:rPr>
          <w:rFonts w:hint="default" w:ascii="Times New Roman" w:hAnsi="Times New Roman" w:eastAsia="宋体" w:cs="Times New Roman"/>
          <w:snapToGrid w:val="0"/>
          <w:color w:val="auto"/>
          <w:szCs w:val="24"/>
          <w:highlight w:val="none"/>
        </w:rPr>
      </w:pPr>
      <w:bookmarkStart w:id="32" w:name="_Toc18631"/>
      <w:bookmarkStart w:id="33" w:name="_Toc29979"/>
      <w:r>
        <w:rPr>
          <w:rFonts w:hint="default" w:ascii="Times New Roman" w:hAnsi="Times New Roman" w:eastAsia="宋体" w:cs="Times New Roman"/>
          <w:snapToGrid w:val="0"/>
          <w:color w:val="auto"/>
          <w:szCs w:val="24"/>
          <w:highlight w:val="none"/>
        </w:rPr>
        <w:t>建设项目污染物排放量汇总表</w:t>
      </w:r>
      <w:bookmarkEnd w:id="32"/>
      <w:bookmarkEnd w:id="33"/>
      <w:r>
        <w:rPr>
          <w:rFonts w:hint="default" w:ascii="Times New Roman" w:hAnsi="Times New Roman" w:eastAsia="宋体" w:cs="Times New Roman"/>
          <w:snapToGrid w:val="0"/>
          <w:color w:val="auto"/>
          <w:szCs w:val="24"/>
          <w:highlight w:val="none"/>
        </w:rPr>
        <w:t>（单位：t/a）</w:t>
      </w:r>
    </w:p>
    <w:tbl>
      <w:tblPr>
        <w:tblStyle w:val="26"/>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255"/>
        <w:gridCol w:w="1378"/>
        <w:gridCol w:w="1488"/>
        <w:gridCol w:w="1402"/>
        <w:gridCol w:w="1415"/>
        <w:gridCol w:w="1317"/>
        <w:gridCol w:w="1627"/>
        <w:gridCol w:w="1017"/>
      </w:tblGrid>
      <w:tr w14:paraId="43C56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tcBorders>
              <w:tl2br w:val="single" w:color="auto" w:sz="4" w:space="0"/>
            </w:tcBorders>
            <w:tcMar>
              <w:left w:w="28" w:type="dxa"/>
              <w:right w:w="28" w:type="dxa"/>
            </w:tcMar>
            <w:vAlign w:val="center"/>
          </w:tcPr>
          <w:p w14:paraId="2C461094">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p w14:paraId="0B2C6FA6">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分类</w:t>
            </w:r>
          </w:p>
        </w:tc>
        <w:tc>
          <w:tcPr>
            <w:tcW w:w="3255" w:type="dxa"/>
            <w:tcMar>
              <w:left w:w="28" w:type="dxa"/>
              <w:right w:w="28" w:type="dxa"/>
            </w:tcMar>
            <w:vAlign w:val="center"/>
          </w:tcPr>
          <w:p w14:paraId="0E4D56B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污染物名称</w:t>
            </w:r>
          </w:p>
        </w:tc>
        <w:tc>
          <w:tcPr>
            <w:tcW w:w="1378" w:type="dxa"/>
            <w:tcMar>
              <w:left w:w="28" w:type="dxa"/>
              <w:right w:w="28" w:type="dxa"/>
            </w:tcMar>
            <w:vAlign w:val="center"/>
          </w:tcPr>
          <w:p w14:paraId="6BEEB55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现有工程排放量（固体废物产生量）</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1 \* GB3 \* MERGEFORMAT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①</w:t>
            </w:r>
            <w:r>
              <w:rPr>
                <w:rFonts w:hint="default" w:ascii="Times New Roman" w:hAnsi="Times New Roman" w:eastAsia="宋体" w:cs="Times New Roman"/>
                <w:color w:val="auto"/>
                <w:sz w:val="21"/>
                <w:szCs w:val="21"/>
                <w:highlight w:val="none"/>
              </w:rPr>
              <w:fldChar w:fldCharType="end"/>
            </w:r>
          </w:p>
        </w:tc>
        <w:tc>
          <w:tcPr>
            <w:tcW w:w="1488" w:type="dxa"/>
            <w:tcMar>
              <w:left w:w="28" w:type="dxa"/>
              <w:right w:w="28" w:type="dxa"/>
            </w:tcMar>
            <w:vAlign w:val="center"/>
          </w:tcPr>
          <w:p w14:paraId="4F04028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现有工程许可排放量</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2 \* GB3 \* MERGEFORMAT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②</w:t>
            </w:r>
            <w:r>
              <w:rPr>
                <w:rFonts w:hint="default" w:ascii="Times New Roman" w:hAnsi="Times New Roman" w:eastAsia="宋体" w:cs="Times New Roman"/>
                <w:color w:val="auto"/>
                <w:sz w:val="21"/>
                <w:szCs w:val="21"/>
                <w:highlight w:val="none"/>
              </w:rPr>
              <w:fldChar w:fldCharType="end"/>
            </w:r>
          </w:p>
        </w:tc>
        <w:tc>
          <w:tcPr>
            <w:tcW w:w="1402" w:type="dxa"/>
            <w:tcMar>
              <w:left w:w="28" w:type="dxa"/>
              <w:right w:w="28" w:type="dxa"/>
            </w:tcMar>
            <w:vAlign w:val="center"/>
          </w:tcPr>
          <w:p w14:paraId="698DE2AF">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在建工程排放量（固体废物产生量）</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3 \* GB3 \* MERGEFORMAT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③</w:t>
            </w:r>
            <w:r>
              <w:rPr>
                <w:rFonts w:hint="default" w:ascii="Times New Roman" w:hAnsi="Times New Roman" w:eastAsia="宋体" w:cs="Times New Roman"/>
                <w:color w:val="auto"/>
                <w:sz w:val="21"/>
                <w:szCs w:val="21"/>
                <w:highlight w:val="none"/>
              </w:rPr>
              <w:fldChar w:fldCharType="end"/>
            </w:r>
          </w:p>
        </w:tc>
        <w:tc>
          <w:tcPr>
            <w:tcW w:w="1415" w:type="dxa"/>
            <w:tcMar>
              <w:left w:w="28" w:type="dxa"/>
              <w:right w:w="28" w:type="dxa"/>
            </w:tcMar>
            <w:vAlign w:val="center"/>
          </w:tcPr>
          <w:p w14:paraId="5C20D690">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本项目排放量（固体废物产生量）</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4 \* GB3 \* MERGEFORMAT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④</w:t>
            </w:r>
            <w:r>
              <w:rPr>
                <w:rFonts w:hint="default" w:ascii="Times New Roman" w:hAnsi="Times New Roman" w:eastAsia="宋体" w:cs="Times New Roman"/>
                <w:color w:val="auto"/>
                <w:sz w:val="21"/>
                <w:szCs w:val="21"/>
                <w:highlight w:val="none"/>
              </w:rPr>
              <w:fldChar w:fldCharType="end"/>
            </w:r>
          </w:p>
        </w:tc>
        <w:tc>
          <w:tcPr>
            <w:tcW w:w="1317" w:type="dxa"/>
            <w:tcMar>
              <w:left w:w="28" w:type="dxa"/>
              <w:right w:w="28" w:type="dxa"/>
            </w:tcMar>
            <w:vAlign w:val="center"/>
          </w:tcPr>
          <w:p w14:paraId="093E1170">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以新带老削减量（新建项目不填）</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5 \* GB3 \* MERGEFORMAT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⑤</w:t>
            </w:r>
            <w:r>
              <w:rPr>
                <w:rFonts w:hint="default" w:ascii="Times New Roman" w:hAnsi="Times New Roman" w:eastAsia="宋体" w:cs="Times New Roman"/>
                <w:color w:val="auto"/>
                <w:sz w:val="21"/>
                <w:szCs w:val="21"/>
                <w:highlight w:val="none"/>
              </w:rPr>
              <w:fldChar w:fldCharType="end"/>
            </w:r>
          </w:p>
        </w:tc>
        <w:tc>
          <w:tcPr>
            <w:tcW w:w="1627" w:type="dxa"/>
            <w:tcMar>
              <w:left w:w="28" w:type="dxa"/>
              <w:right w:w="28" w:type="dxa"/>
            </w:tcMar>
            <w:vAlign w:val="center"/>
          </w:tcPr>
          <w:p w14:paraId="750AC6F7">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本项目建成后全厂排放量（固体废物产生量）</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6 \* GB3 \* MERGEFORMAT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⑥</w:t>
            </w:r>
            <w:r>
              <w:rPr>
                <w:rFonts w:hint="default" w:ascii="Times New Roman" w:hAnsi="Times New Roman" w:eastAsia="宋体" w:cs="Times New Roman"/>
                <w:color w:val="auto"/>
                <w:sz w:val="21"/>
                <w:szCs w:val="21"/>
                <w:highlight w:val="none"/>
              </w:rPr>
              <w:fldChar w:fldCharType="end"/>
            </w:r>
          </w:p>
        </w:tc>
        <w:tc>
          <w:tcPr>
            <w:tcW w:w="1017" w:type="dxa"/>
            <w:tcMar>
              <w:left w:w="28" w:type="dxa"/>
              <w:right w:w="28" w:type="dxa"/>
            </w:tcMar>
            <w:vAlign w:val="center"/>
          </w:tcPr>
          <w:p w14:paraId="14A157E0">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变化量</w:t>
            </w:r>
          </w:p>
          <w:p w14:paraId="7D9DA15E">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7 \* GB3 \* MERGEFORMAT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⑦</w:t>
            </w:r>
            <w:r>
              <w:rPr>
                <w:rFonts w:hint="default" w:ascii="Times New Roman" w:hAnsi="Times New Roman" w:eastAsia="宋体" w:cs="Times New Roman"/>
                <w:color w:val="auto"/>
                <w:sz w:val="21"/>
                <w:szCs w:val="21"/>
                <w:highlight w:val="none"/>
              </w:rPr>
              <w:fldChar w:fldCharType="end"/>
            </w:r>
          </w:p>
        </w:tc>
      </w:tr>
      <w:tr w14:paraId="496FC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restart"/>
            <w:vAlign w:val="center"/>
          </w:tcPr>
          <w:p w14:paraId="4337C3F4">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3255" w:type="dxa"/>
            <w:vAlign w:val="center"/>
          </w:tcPr>
          <w:p w14:paraId="1BB48058">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1378" w:type="dxa"/>
            <w:vAlign w:val="center"/>
          </w:tcPr>
          <w:p w14:paraId="4551F28D">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88" w:type="dxa"/>
            <w:vAlign w:val="center"/>
          </w:tcPr>
          <w:p w14:paraId="657F43D4">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02" w:type="dxa"/>
            <w:vAlign w:val="center"/>
          </w:tcPr>
          <w:p w14:paraId="198A2FF7">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15" w:type="dxa"/>
            <w:vAlign w:val="center"/>
          </w:tcPr>
          <w:p w14:paraId="6666FFF4">
            <w:pPr>
              <w:widowControl/>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3.6904</w:t>
            </w:r>
          </w:p>
        </w:tc>
        <w:tc>
          <w:tcPr>
            <w:tcW w:w="1317" w:type="dxa"/>
            <w:vAlign w:val="center"/>
          </w:tcPr>
          <w:p w14:paraId="72B9084A">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627" w:type="dxa"/>
            <w:vAlign w:val="center"/>
          </w:tcPr>
          <w:p w14:paraId="1B712BFA">
            <w:pPr>
              <w:widowControl/>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bidi="ar"/>
              </w:rPr>
              <w:t>3</w:t>
            </w:r>
            <w:r>
              <w:rPr>
                <w:rFonts w:hint="default" w:ascii="Times New Roman" w:hAnsi="Times New Roman" w:eastAsia="宋体" w:cs="Times New Roman"/>
                <w:color w:val="auto"/>
                <w:kern w:val="0"/>
                <w:sz w:val="21"/>
                <w:szCs w:val="21"/>
                <w:highlight w:val="none"/>
                <w:lang w:val="en-US" w:eastAsia="zh-CN" w:bidi="ar"/>
              </w:rPr>
              <w:t>.6904</w:t>
            </w:r>
          </w:p>
        </w:tc>
        <w:tc>
          <w:tcPr>
            <w:tcW w:w="1017" w:type="dxa"/>
            <w:vAlign w:val="center"/>
          </w:tcPr>
          <w:p w14:paraId="61E35678">
            <w:pPr>
              <w:widowControl/>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bidi="ar"/>
              </w:rPr>
              <w:t>3.6</w:t>
            </w:r>
            <w:r>
              <w:rPr>
                <w:rFonts w:hint="default" w:ascii="Times New Roman" w:hAnsi="Times New Roman" w:eastAsia="宋体" w:cs="Times New Roman"/>
                <w:color w:val="auto"/>
                <w:kern w:val="0"/>
                <w:sz w:val="21"/>
                <w:szCs w:val="21"/>
                <w:highlight w:val="none"/>
                <w:lang w:val="en-US" w:eastAsia="zh-CN" w:bidi="ar"/>
              </w:rPr>
              <w:t>904</w:t>
            </w:r>
          </w:p>
        </w:tc>
      </w:tr>
      <w:tr w14:paraId="47101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89" w:type="dxa"/>
            <w:vMerge w:val="continue"/>
            <w:vAlign w:val="center"/>
          </w:tcPr>
          <w:p w14:paraId="6253E966">
            <w:pPr>
              <w:adjustRightInd w:val="0"/>
              <w:snapToGrid w:val="0"/>
              <w:jc w:val="center"/>
              <w:rPr>
                <w:rFonts w:hint="default" w:ascii="Times New Roman" w:hAnsi="Times New Roman" w:eastAsia="宋体" w:cs="Times New Roman"/>
                <w:color w:val="auto"/>
                <w:sz w:val="21"/>
                <w:szCs w:val="21"/>
                <w:highlight w:val="none"/>
              </w:rPr>
            </w:pPr>
          </w:p>
        </w:tc>
        <w:tc>
          <w:tcPr>
            <w:tcW w:w="3255" w:type="dxa"/>
            <w:vAlign w:val="center"/>
          </w:tcPr>
          <w:p w14:paraId="2DF407EA">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1378" w:type="dxa"/>
            <w:vAlign w:val="center"/>
          </w:tcPr>
          <w:p w14:paraId="679E32CE">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88" w:type="dxa"/>
            <w:vAlign w:val="center"/>
          </w:tcPr>
          <w:p w14:paraId="454C5E15">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02" w:type="dxa"/>
            <w:vAlign w:val="center"/>
          </w:tcPr>
          <w:p w14:paraId="007185BF">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15" w:type="dxa"/>
            <w:vAlign w:val="center"/>
          </w:tcPr>
          <w:p w14:paraId="58E4CDDF">
            <w:pPr>
              <w:widowControl/>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bidi="ar"/>
              </w:rPr>
              <w:t>1.4334</w:t>
            </w:r>
          </w:p>
        </w:tc>
        <w:tc>
          <w:tcPr>
            <w:tcW w:w="1317" w:type="dxa"/>
            <w:vAlign w:val="center"/>
          </w:tcPr>
          <w:p w14:paraId="4F64107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627" w:type="dxa"/>
            <w:vAlign w:val="center"/>
          </w:tcPr>
          <w:p w14:paraId="27E858F1">
            <w:pPr>
              <w:widowControl/>
              <w:jc w:val="center"/>
              <w:textAlignment w:val="center"/>
              <w:rPr>
                <w:rFonts w:hint="default" w:ascii="Times New Roman" w:hAnsi="Times New Roman" w:eastAsia="宋体" w:cs="Times New Roman"/>
                <w:color w:val="auto"/>
                <w:sz w:val="21"/>
                <w:szCs w:val="21"/>
                <w:highlight w:val="none"/>
                <w:lang w:val="en-US"/>
              </w:rPr>
            </w:pPr>
            <w:r>
              <w:rPr>
                <w:rFonts w:hint="eastAsia" w:cs="Times New Roman"/>
                <w:color w:val="auto"/>
                <w:kern w:val="0"/>
                <w:sz w:val="21"/>
                <w:szCs w:val="21"/>
                <w:highlight w:val="none"/>
                <w:lang w:val="en-US" w:eastAsia="zh-CN" w:bidi="ar"/>
              </w:rPr>
              <w:t>1.4334</w:t>
            </w:r>
          </w:p>
        </w:tc>
        <w:tc>
          <w:tcPr>
            <w:tcW w:w="1017" w:type="dxa"/>
            <w:vAlign w:val="center"/>
          </w:tcPr>
          <w:p w14:paraId="1CB32FA4">
            <w:pPr>
              <w:widowControl/>
              <w:jc w:val="center"/>
              <w:textAlignment w:val="center"/>
              <w:rPr>
                <w:rFonts w:hint="default" w:ascii="Times New Roman" w:hAnsi="Times New Roman" w:eastAsia="宋体" w:cs="Times New Roman"/>
                <w:color w:val="auto"/>
                <w:sz w:val="21"/>
                <w:szCs w:val="21"/>
                <w:highlight w:val="none"/>
                <w:lang w:val="en-US"/>
              </w:rPr>
            </w:pPr>
            <w:r>
              <w:rPr>
                <w:rFonts w:hint="eastAsia" w:cs="Times New Roman"/>
                <w:color w:val="auto"/>
                <w:kern w:val="0"/>
                <w:sz w:val="21"/>
                <w:szCs w:val="21"/>
                <w:highlight w:val="none"/>
                <w:lang w:val="en-US" w:eastAsia="zh-CN" w:bidi="ar"/>
              </w:rPr>
              <w:t>1.4334</w:t>
            </w:r>
          </w:p>
        </w:tc>
      </w:tr>
      <w:tr w14:paraId="12C47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89" w:type="dxa"/>
            <w:vMerge w:val="restart"/>
            <w:vAlign w:val="center"/>
          </w:tcPr>
          <w:p w14:paraId="1CF562AF">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3255" w:type="dxa"/>
            <w:vAlign w:val="center"/>
          </w:tcPr>
          <w:p w14:paraId="7359F216">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COD</w:t>
            </w:r>
          </w:p>
        </w:tc>
        <w:tc>
          <w:tcPr>
            <w:tcW w:w="1378" w:type="dxa"/>
            <w:vAlign w:val="center"/>
          </w:tcPr>
          <w:p w14:paraId="51E76D13">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88" w:type="dxa"/>
            <w:vAlign w:val="center"/>
          </w:tcPr>
          <w:p w14:paraId="50285049">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02" w:type="dxa"/>
            <w:vAlign w:val="center"/>
          </w:tcPr>
          <w:p w14:paraId="2111DFA3">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15" w:type="dxa"/>
            <w:vAlign w:val="center"/>
          </w:tcPr>
          <w:p w14:paraId="6C7C0CC7">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317" w:type="dxa"/>
            <w:vAlign w:val="center"/>
          </w:tcPr>
          <w:p w14:paraId="282727E3">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627" w:type="dxa"/>
            <w:vAlign w:val="center"/>
          </w:tcPr>
          <w:p w14:paraId="529F56CA">
            <w:pPr>
              <w:adjustRightInd w:val="0"/>
              <w:snapToGrid w:val="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sz w:val="21"/>
                <w:szCs w:val="21"/>
                <w:highlight w:val="none"/>
              </w:rPr>
              <w:t>/</w:t>
            </w:r>
          </w:p>
        </w:tc>
        <w:tc>
          <w:tcPr>
            <w:tcW w:w="1017" w:type="dxa"/>
            <w:vAlign w:val="center"/>
          </w:tcPr>
          <w:p w14:paraId="0A55FD1B">
            <w:pPr>
              <w:adjustRightInd w:val="0"/>
              <w:snapToGrid w:val="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sz w:val="21"/>
                <w:szCs w:val="21"/>
                <w:highlight w:val="none"/>
              </w:rPr>
              <w:t>/</w:t>
            </w:r>
          </w:p>
        </w:tc>
      </w:tr>
      <w:tr w14:paraId="33B86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vAlign w:val="center"/>
          </w:tcPr>
          <w:p w14:paraId="36DC07D2">
            <w:pPr>
              <w:adjustRightInd w:val="0"/>
              <w:snapToGrid w:val="0"/>
              <w:jc w:val="center"/>
              <w:rPr>
                <w:rFonts w:hint="default" w:ascii="Times New Roman" w:hAnsi="Times New Roman" w:eastAsia="宋体" w:cs="Times New Roman"/>
                <w:color w:val="auto"/>
                <w:sz w:val="21"/>
                <w:szCs w:val="21"/>
                <w:highlight w:val="none"/>
              </w:rPr>
            </w:pPr>
          </w:p>
        </w:tc>
        <w:tc>
          <w:tcPr>
            <w:tcW w:w="3255" w:type="dxa"/>
            <w:vAlign w:val="center"/>
          </w:tcPr>
          <w:p w14:paraId="0B96A932">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氨氮</w:t>
            </w:r>
          </w:p>
        </w:tc>
        <w:tc>
          <w:tcPr>
            <w:tcW w:w="1378" w:type="dxa"/>
            <w:vAlign w:val="center"/>
          </w:tcPr>
          <w:p w14:paraId="23D063A3">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88" w:type="dxa"/>
            <w:vAlign w:val="center"/>
          </w:tcPr>
          <w:p w14:paraId="64758BB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02" w:type="dxa"/>
            <w:vAlign w:val="center"/>
          </w:tcPr>
          <w:p w14:paraId="0279511F">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15" w:type="dxa"/>
            <w:vAlign w:val="center"/>
          </w:tcPr>
          <w:p w14:paraId="5C87D757">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317" w:type="dxa"/>
            <w:vAlign w:val="center"/>
          </w:tcPr>
          <w:p w14:paraId="1E2DBD89">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627" w:type="dxa"/>
            <w:vAlign w:val="center"/>
          </w:tcPr>
          <w:p w14:paraId="1E0859D4">
            <w:pPr>
              <w:adjustRightInd w:val="0"/>
              <w:snapToGrid w:val="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sz w:val="21"/>
                <w:szCs w:val="21"/>
                <w:highlight w:val="none"/>
              </w:rPr>
              <w:t>/</w:t>
            </w:r>
          </w:p>
        </w:tc>
        <w:tc>
          <w:tcPr>
            <w:tcW w:w="1017" w:type="dxa"/>
            <w:vAlign w:val="center"/>
          </w:tcPr>
          <w:p w14:paraId="16B41190">
            <w:pPr>
              <w:adjustRightInd w:val="0"/>
              <w:snapToGrid w:val="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sz w:val="21"/>
                <w:szCs w:val="21"/>
                <w:highlight w:val="none"/>
              </w:rPr>
              <w:t>/</w:t>
            </w:r>
          </w:p>
        </w:tc>
      </w:tr>
      <w:tr w14:paraId="4B996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restart"/>
            <w:vAlign w:val="center"/>
          </w:tcPr>
          <w:p w14:paraId="63017A96">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一般固体废物</w:t>
            </w:r>
          </w:p>
        </w:tc>
        <w:tc>
          <w:tcPr>
            <w:tcW w:w="3255" w:type="dxa"/>
            <w:vAlign w:val="center"/>
          </w:tcPr>
          <w:p w14:paraId="3C096EAD">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包装废料</w:t>
            </w:r>
          </w:p>
        </w:tc>
        <w:tc>
          <w:tcPr>
            <w:tcW w:w="1378" w:type="dxa"/>
            <w:vAlign w:val="center"/>
          </w:tcPr>
          <w:p w14:paraId="56D9E385">
            <w:pPr>
              <w:adjustRightInd w:val="0"/>
              <w:snapToGrid w:val="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sz w:val="21"/>
                <w:szCs w:val="21"/>
                <w:highlight w:val="none"/>
              </w:rPr>
              <w:t>/</w:t>
            </w:r>
          </w:p>
        </w:tc>
        <w:tc>
          <w:tcPr>
            <w:tcW w:w="1488" w:type="dxa"/>
            <w:vAlign w:val="center"/>
          </w:tcPr>
          <w:p w14:paraId="0C8CA5AA">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02" w:type="dxa"/>
            <w:vAlign w:val="center"/>
          </w:tcPr>
          <w:p w14:paraId="308A77B3">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15" w:type="dxa"/>
            <w:vAlign w:val="center"/>
          </w:tcPr>
          <w:p w14:paraId="0B067CF8">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317" w:type="dxa"/>
            <w:vAlign w:val="center"/>
          </w:tcPr>
          <w:p w14:paraId="38B1B26F">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627" w:type="dxa"/>
            <w:vAlign w:val="center"/>
          </w:tcPr>
          <w:p w14:paraId="675B2DBE">
            <w:pPr>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1.0</w:t>
            </w:r>
          </w:p>
        </w:tc>
        <w:tc>
          <w:tcPr>
            <w:tcW w:w="1017" w:type="dxa"/>
            <w:vAlign w:val="center"/>
          </w:tcPr>
          <w:p w14:paraId="261CA783">
            <w:pPr>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1.0</w:t>
            </w:r>
          </w:p>
        </w:tc>
      </w:tr>
      <w:tr w14:paraId="7A694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vAlign w:val="center"/>
          </w:tcPr>
          <w:p w14:paraId="04102EE0">
            <w:pPr>
              <w:adjustRightInd w:val="0"/>
              <w:snapToGrid w:val="0"/>
              <w:jc w:val="center"/>
              <w:rPr>
                <w:rFonts w:hint="default" w:ascii="Times New Roman" w:hAnsi="Times New Roman" w:eastAsia="宋体" w:cs="Times New Roman"/>
                <w:color w:val="auto"/>
                <w:sz w:val="21"/>
                <w:szCs w:val="21"/>
                <w:highlight w:val="none"/>
              </w:rPr>
            </w:pPr>
          </w:p>
        </w:tc>
        <w:tc>
          <w:tcPr>
            <w:tcW w:w="3255" w:type="dxa"/>
            <w:vAlign w:val="center"/>
          </w:tcPr>
          <w:p w14:paraId="7A5B33C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边角料</w:t>
            </w:r>
          </w:p>
        </w:tc>
        <w:tc>
          <w:tcPr>
            <w:tcW w:w="1378" w:type="dxa"/>
            <w:vAlign w:val="center"/>
          </w:tcPr>
          <w:p w14:paraId="27ECEE06">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88" w:type="dxa"/>
            <w:vAlign w:val="center"/>
          </w:tcPr>
          <w:p w14:paraId="54BF52F7">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02" w:type="dxa"/>
            <w:vAlign w:val="center"/>
          </w:tcPr>
          <w:p w14:paraId="27EAFB0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15" w:type="dxa"/>
            <w:vAlign w:val="center"/>
          </w:tcPr>
          <w:p w14:paraId="7749D445">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8</w:t>
            </w:r>
          </w:p>
        </w:tc>
        <w:tc>
          <w:tcPr>
            <w:tcW w:w="1317" w:type="dxa"/>
            <w:vAlign w:val="center"/>
          </w:tcPr>
          <w:p w14:paraId="21AFE36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627" w:type="dxa"/>
            <w:vAlign w:val="center"/>
          </w:tcPr>
          <w:p w14:paraId="290A5DF6">
            <w:pPr>
              <w:adjustRightInd w:val="0"/>
              <w:snapToGrid w:val="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8</w:t>
            </w:r>
          </w:p>
        </w:tc>
        <w:tc>
          <w:tcPr>
            <w:tcW w:w="1017" w:type="dxa"/>
            <w:vAlign w:val="center"/>
          </w:tcPr>
          <w:p w14:paraId="0D9CE9CF">
            <w:pPr>
              <w:adjustRightInd w:val="0"/>
              <w:snapToGrid w:val="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8</w:t>
            </w:r>
          </w:p>
        </w:tc>
      </w:tr>
      <w:tr w14:paraId="6C315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vAlign w:val="center"/>
          </w:tcPr>
          <w:p w14:paraId="6292CA93">
            <w:pPr>
              <w:adjustRightInd w:val="0"/>
              <w:snapToGrid w:val="0"/>
              <w:jc w:val="center"/>
              <w:rPr>
                <w:rFonts w:hint="default" w:ascii="Times New Roman" w:hAnsi="Times New Roman" w:eastAsia="宋体" w:cs="Times New Roman"/>
                <w:color w:val="auto"/>
                <w:sz w:val="21"/>
                <w:szCs w:val="21"/>
                <w:highlight w:val="none"/>
              </w:rPr>
            </w:pPr>
          </w:p>
        </w:tc>
        <w:tc>
          <w:tcPr>
            <w:tcW w:w="3255" w:type="dxa"/>
            <w:vAlign w:val="center"/>
          </w:tcPr>
          <w:p w14:paraId="53278AAD">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不合格产品</w:t>
            </w:r>
          </w:p>
        </w:tc>
        <w:tc>
          <w:tcPr>
            <w:tcW w:w="1378" w:type="dxa"/>
            <w:vAlign w:val="center"/>
          </w:tcPr>
          <w:p w14:paraId="5F91897D">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88" w:type="dxa"/>
            <w:vAlign w:val="center"/>
          </w:tcPr>
          <w:p w14:paraId="74751E62">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02" w:type="dxa"/>
            <w:vAlign w:val="center"/>
          </w:tcPr>
          <w:p w14:paraId="2964669A">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15" w:type="dxa"/>
            <w:vAlign w:val="center"/>
          </w:tcPr>
          <w:p w14:paraId="43653EA0">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317" w:type="dxa"/>
            <w:vAlign w:val="center"/>
          </w:tcPr>
          <w:p w14:paraId="6A1312E6">
            <w:pPr>
              <w:adjustRightInd w:val="0"/>
              <w:snapToGrid w:val="0"/>
              <w:jc w:val="center"/>
              <w:rPr>
                <w:rFonts w:hint="default" w:ascii="Times New Roman" w:hAnsi="Times New Roman" w:eastAsia="宋体" w:cs="Times New Roman"/>
                <w:color w:val="auto"/>
                <w:sz w:val="21"/>
                <w:szCs w:val="21"/>
                <w:highlight w:val="none"/>
              </w:rPr>
            </w:pPr>
          </w:p>
        </w:tc>
        <w:tc>
          <w:tcPr>
            <w:tcW w:w="1627" w:type="dxa"/>
            <w:vAlign w:val="center"/>
          </w:tcPr>
          <w:p w14:paraId="28BB86A3">
            <w:pPr>
              <w:adjustRightInd w:val="0"/>
              <w:snapToGrid w:val="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18</w:t>
            </w:r>
          </w:p>
        </w:tc>
        <w:tc>
          <w:tcPr>
            <w:tcW w:w="1017" w:type="dxa"/>
            <w:vAlign w:val="center"/>
          </w:tcPr>
          <w:p w14:paraId="537147AD">
            <w:pPr>
              <w:adjustRightInd w:val="0"/>
              <w:snapToGrid w:val="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18</w:t>
            </w:r>
          </w:p>
        </w:tc>
      </w:tr>
      <w:tr w14:paraId="41B87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vAlign w:val="center"/>
          </w:tcPr>
          <w:p w14:paraId="4E2F1C76">
            <w:pPr>
              <w:adjustRightInd w:val="0"/>
              <w:snapToGrid w:val="0"/>
              <w:jc w:val="center"/>
              <w:rPr>
                <w:rFonts w:hint="default" w:ascii="Times New Roman" w:hAnsi="Times New Roman" w:eastAsia="宋体" w:cs="Times New Roman"/>
                <w:color w:val="auto"/>
                <w:sz w:val="21"/>
                <w:szCs w:val="21"/>
                <w:highlight w:val="none"/>
              </w:rPr>
            </w:pPr>
          </w:p>
        </w:tc>
        <w:tc>
          <w:tcPr>
            <w:tcW w:w="3255" w:type="dxa"/>
            <w:vAlign w:val="center"/>
          </w:tcPr>
          <w:p w14:paraId="2DEC421D">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1378" w:type="dxa"/>
            <w:vAlign w:val="center"/>
          </w:tcPr>
          <w:p w14:paraId="5D1A8647">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88" w:type="dxa"/>
            <w:vAlign w:val="center"/>
          </w:tcPr>
          <w:p w14:paraId="204428B5">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02" w:type="dxa"/>
            <w:vAlign w:val="center"/>
          </w:tcPr>
          <w:p w14:paraId="6D6DADBA">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15" w:type="dxa"/>
            <w:vAlign w:val="center"/>
          </w:tcPr>
          <w:p w14:paraId="7D96CEB5">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1317" w:type="dxa"/>
            <w:vAlign w:val="center"/>
          </w:tcPr>
          <w:p w14:paraId="6DBE829E">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627" w:type="dxa"/>
            <w:vAlign w:val="center"/>
          </w:tcPr>
          <w:p w14:paraId="3C3E06DD">
            <w:pPr>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15</w:t>
            </w:r>
          </w:p>
        </w:tc>
        <w:tc>
          <w:tcPr>
            <w:tcW w:w="1017" w:type="dxa"/>
            <w:vAlign w:val="center"/>
          </w:tcPr>
          <w:p w14:paraId="62A4B67E">
            <w:pPr>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15</w:t>
            </w:r>
          </w:p>
        </w:tc>
      </w:tr>
      <w:tr w14:paraId="43DA6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vAlign w:val="center"/>
          </w:tcPr>
          <w:p w14:paraId="2B37FE9A">
            <w:pPr>
              <w:adjustRightInd w:val="0"/>
              <w:snapToGrid w:val="0"/>
              <w:jc w:val="center"/>
              <w:rPr>
                <w:rFonts w:hint="default" w:ascii="Times New Roman" w:hAnsi="Times New Roman" w:eastAsia="宋体" w:cs="Times New Roman"/>
                <w:color w:val="auto"/>
                <w:sz w:val="21"/>
                <w:szCs w:val="21"/>
                <w:highlight w:val="none"/>
              </w:rPr>
            </w:pPr>
          </w:p>
        </w:tc>
        <w:tc>
          <w:tcPr>
            <w:tcW w:w="3255" w:type="dxa"/>
            <w:vAlign w:val="center"/>
          </w:tcPr>
          <w:p w14:paraId="05F46164">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含油抹布、劳保用品</w:t>
            </w:r>
          </w:p>
        </w:tc>
        <w:tc>
          <w:tcPr>
            <w:tcW w:w="1378" w:type="dxa"/>
            <w:vAlign w:val="center"/>
          </w:tcPr>
          <w:p w14:paraId="0DD1940A">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1488" w:type="dxa"/>
            <w:vAlign w:val="center"/>
          </w:tcPr>
          <w:p w14:paraId="50BE97ED">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1402" w:type="dxa"/>
            <w:vAlign w:val="center"/>
          </w:tcPr>
          <w:p w14:paraId="24862AB0">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1415" w:type="dxa"/>
            <w:vAlign w:val="center"/>
          </w:tcPr>
          <w:p w14:paraId="4E1DC24B">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0.3</w:t>
            </w:r>
          </w:p>
        </w:tc>
        <w:tc>
          <w:tcPr>
            <w:tcW w:w="1317" w:type="dxa"/>
            <w:vAlign w:val="center"/>
          </w:tcPr>
          <w:p w14:paraId="32BED85B">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1627" w:type="dxa"/>
            <w:vAlign w:val="center"/>
          </w:tcPr>
          <w:p w14:paraId="151B738E">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0.3</w:t>
            </w:r>
          </w:p>
        </w:tc>
        <w:tc>
          <w:tcPr>
            <w:tcW w:w="1017" w:type="dxa"/>
            <w:vAlign w:val="center"/>
          </w:tcPr>
          <w:p w14:paraId="233DA5E2">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0.3</w:t>
            </w:r>
          </w:p>
        </w:tc>
      </w:tr>
      <w:tr w14:paraId="584F3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vAlign w:val="center"/>
          </w:tcPr>
          <w:p w14:paraId="144AD36D">
            <w:pPr>
              <w:adjustRightInd w:val="0"/>
              <w:snapToGrid w:val="0"/>
              <w:jc w:val="center"/>
              <w:rPr>
                <w:rFonts w:hint="default" w:ascii="Times New Roman" w:hAnsi="Times New Roman" w:eastAsia="宋体" w:cs="Times New Roman"/>
                <w:color w:val="auto"/>
                <w:sz w:val="21"/>
                <w:szCs w:val="21"/>
                <w:highlight w:val="none"/>
              </w:rPr>
            </w:pPr>
          </w:p>
        </w:tc>
        <w:tc>
          <w:tcPr>
            <w:tcW w:w="3255" w:type="dxa"/>
            <w:vAlign w:val="center"/>
          </w:tcPr>
          <w:p w14:paraId="007492DE">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餐厨垃圾</w:t>
            </w:r>
          </w:p>
        </w:tc>
        <w:tc>
          <w:tcPr>
            <w:tcW w:w="1378" w:type="dxa"/>
            <w:vAlign w:val="center"/>
          </w:tcPr>
          <w:p w14:paraId="6D1A0A2D">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88" w:type="dxa"/>
            <w:vAlign w:val="center"/>
          </w:tcPr>
          <w:p w14:paraId="07E82556">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02" w:type="dxa"/>
            <w:vAlign w:val="center"/>
          </w:tcPr>
          <w:p w14:paraId="453CE675">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15" w:type="dxa"/>
            <w:vAlign w:val="center"/>
          </w:tcPr>
          <w:p w14:paraId="7A747F33">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w:t>
            </w:r>
          </w:p>
        </w:tc>
        <w:tc>
          <w:tcPr>
            <w:tcW w:w="1317" w:type="dxa"/>
            <w:vAlign w:val="center"/>
          </w:tcPr>
          <w:p w14:paraId="55CC7543">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627" w:type="dxa"/>
            <w:vAlign w:val="center"/>
          </w:tcPr>
          <w:p w14:paraId="27BB8EEC">
            <w:pPr>
              <w:adjustRightInd w:val="0"/>
              <w:snapToGrid w:val="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sz w:val="21"/>
                <w:szCs w:val="21"/>
                <w:highlight w:val="none"/>
              </w:rPr>
              <w:t>4.5</w:t>
            </w:r>
          </w:p>
        </w:tc>
        <w:tc>
          <w:tcPr>
            <w:tcW w:w="1017" w:type="dxa"/>
            <w:vAlign w:val="center"/>
          </w:tcPr>
          <w:p w14:paraId="12684D38">
            <w:pPr>
              <w:adjustRightInd w:val="0"/>
              <w:snapToGrid w:val="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sz w:val="21"/>
                <w:szCs w:val="21"/>
                <w:highlight w:val="none"/>
              </w:rPr>
              <w:t>4.5</w:t>
            </w:r>
          </w:p>
        </w:tc>
      </w:tr>
      <w:tr w14:paraId="6B489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9" w:type="dxa"/>
            <w:vMerge w:val="continue"/>
            <w:vAlign w:val="center"/>
          </w:tcPr>
          <w:p w14:paraId="06E53F17">
            <w:pPr>
              <w:adjustRightInd w:val="0"/>
              <w:snapToGrid w:val="0"/>
              <w:jc w:val="center"/>
              <w:rPr>
                <w:rFonts w:hint="default" w:ascii="Times New Roman" w:hAnsi="Times New Roman" w:eastAsia="宋体" w:cs="Times New Roman"/>
                <w:color w:val="auto"/>
                <w:sz w:val="21"/>
                <w:szCs w:val="21"/>
                <w:highlight w:val="none"/>
              </w:rPr>
            </w:pPr>
          </w:p>
        </w:tc>
        <w:tc>
          <w:tcPr>
            <w:tcW w:w="3255" w:type="dxa"/>
            <w:vAlign w:val="center"/>
          </w:tcPr>
          <w:p w14:paraId="162E5AD4">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化粪池</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一体化污水处理站</w:t>
            </w:r>
            <w:r>
              <w:rPr>
                <w:rFonts w:hint="default" w:ascii="Times New Roman" w:hAnsi="Times New Roman" w:eastAsia="宋体" w:cs="Times New Roman"/>
                <w:color w:val="auto"/>
                <w:sz w:val="21"/>
                <w:szCs w:val="21"/>
                <w:highlight w:val="none"/>
              </w:rPr>
              <w:t>污泥</w:t>
            </w:r>
          </w:p>
        </w:tc>
        <w:tc>
          <w:tcPr>
            <w:tcW w:w="1378" w:type="dxa"/>
            <w:vAlign w:val="center"/>
          </w:tcPr>
          <w:p w14:paraId="6F916F42">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88" w:type="dxa"/>
            <w:vAlign w:val="center"/>
          </w:tcPr>
          <w:p w14:paraId="15C6E4C0">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02" w:type="dxa"/>
            <w:vAlign w:val="center"/>
          </w:tcPr>
          <w:p w14:paraId="22AB98C0">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15" w:type="dxa"/>
            <w:vAlign w:val="center"/>
          </w:tcPr>
          <w:p w14:paraId="7EB98B56">
            <w:pPr>
              <w:adjustRightInd w:val="0"/>
              <w:snapToGrid w:val="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0.</w:t>
            </w:r>
            <w:r>
              <w:rPr>
                <w:rFonts w:hint="eastAsia" w:cs="Times New Roman"/>
                <w:color w:val="auto"/>
                <w:sz w:val="21"/>
                <w:szCs w:val="21"/>
                <w:highlight w:val="none"/>
                <w:lang w:val="en-US" w:eastAsia="zh-CN"/>
              </w:rPr>
              <w:t>3</w:t>
            </w:r>
          </w:p>
        </w:tc>
        <w:tc>
          <w:tcPr>
            <w:tcW w:w="1317" w:type="dxa"/>
            <w:vAlign w:val="center"/>
          </w:tcPr>
          <w:p w14:paraId="38F01727">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627" w:type="dxa"/>
            <w:vAlign w:val="center"/>
          </w:tcPr>
          <w:p w14:paraId="4F6BD6CF">
            <w:pPr>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0.3</w:t>
            </w:r>
          </w:p>
        </w:tc>
        <w:tc>
          <w:tcPr>
            <w:tcW w:w="1017" w:type="dxa"/>
            <w:vAlign w:val="center"/>
          </w:tcPr>
          <w:p w14:paraId="6B58682B">
            <w:pPr>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0.3</w:t>
            </w:r>
          </w:p>
        </w:tc>
      </w:tr>
      <w:tr w14:paraId="318F3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restart"/>
            <w:vAlign w:val="center"/>
          </w:tcPr>
          <w:p w14:paraId="238EA834">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w:t>
            </w:r>
          </w:p>
        </w:tc>
        <w:tc>
          <w:tcPr>
            <w:tcW w:w="3255" w:type="dxa"/>
            <w:vAlign w:val="center"/>
          </w:tcPr>
          <w:p w14:paraId="2D2A64A4">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原料桶</w:t>
            </w:r>
          </w:p>
        </w:tc>
        <w:tc>
          <w:tcPr>
            <w:tcW w:w="1378" w:type="dxa"/>
            <w:vAlign w:val="center"/>
          </w:tcPr>
          <w:p w14:paraId="54D380CA">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88" w:type="dxa"/>
            <w:vAlign w:val="center"/>
          </w:tcPr>
          <w:p w14:paraId="3901AF1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02" w:type="dxa"/>
            <w:vAlign w:val="center"/>
          </w:tcPr>
          <w:p w14:paraId="36A02357">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15" w:type="dxa"/>
            <w:vAlign w:val="center"/>
          </w:tcPr>
          <w:p w14:paraId="71CA9AA7">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36.504</w:t>
            </w:r>
          </w:p>
        </w:tc>
        <w:tc>
          <w:tcPr>
            <w:tcW w:w="1317" w:type="dxa"/>
            <w:vAlign w:val="center"/>
          </w:tcPr>
          <w:p w14:paraId="6F9E211E">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627" w:type="dxa"/>
            <w:vAlign w:val="center"/>
          </w:tcPr>
          <w:p w14:paraId="64AC266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36.504</w:t>
            </w:r>
          </w:p>
        </w:tc>
        <w:tc>
          <w:tcPr>
            <w:tcW w:w="1017" w:type="dxa"/>
            <w:vAlign w:val="center"/>
          </w:tcPr>
          <w:p w14:paraId="4A129176">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36.504</w:t>
            </w:r>
          </w:p>
        </w:tc>
      </w:tr>
      <w:tr w14:paraId="6776E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89" w:type="dxa"/>
            <w:vMerge w:val="continue"/>
            <w:vAlign w:val="center"/>
          </w:tcPr>
          <w:p w14:paraId="2BA969CC">
            <w:pPr>
              <w:adjustRightInd w:val="0"/>
              <w:snapToGrid w:val="0"/>
              <w:jc w:val="center"/>
              <w:rPr>
                <w:rFonts w:hint="default" w:ascii="Times New Roman" w:hAnsi="Times New Roman" w:eastAsia="宋体" w:cs="Times New Roman"/>
                <w:color w:val="auto"/>
                <w:sz w:val="21"/>
                <w:szCs w:val="21"/>
                <w:highlight w:val="none"/>
              </w:rPr>
            </w:pPr>
          </w:p>
        </w:tc>
        <w:tc>
          <w:tcPr>
            <w:tcW w:w="3255" w:type="dxa"/>
            <w:vAlign w:val="center"/>
          </w:tcPr>
          <w:p w14:paraId="5880BF7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废活性炭</w:t>
            </w:r>
          </w:p>
        </w:tc>
        <w:tc>
          <w:tcPr>
            <w:tcW w:w="1378" w:type="dxa"/>
            <w:vAlign w:val="center"/>
          </w:tcPr>
          <w:p w14:paraId="1EEB3DB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88" w:type="dxa"/>
            <w:vAlign w:val="center"/>
          </w:tcPr>
          <w:p w14:paraId="2056A0C8">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02" w:type="dxa"/>
            <w:vAlign w:val="center"/>
          </w:tcPr>
          <w:p w14:paraId="75E238F2">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415" w:type="dxa"/>
            <w:vAlign w:val="center"/>
          </w:tcPr>
          <w:p w14:paraId="7C034663">
            <w:pPr>
              <w:adjustRightInd w:val="0"/>
              <w:snapToGrid w:val="0"/>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5.7906</w:t>
            </w:r>
          </w:p>
        </w:tc>
        <w:tc>
          <w:tcPr>
            <w:tcW w:w="1317" w:type="dxa"/>
            <w:vAlign w:val="center"/>
          </w:tcPr>
          <w:p w14:paraId="479DF7E9">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627" w:type="dxa"/>
            <w:vAlign w:val="center"/>
          </w:tcPr>
          <w:p w14:paraId="3516302B">
            <w:pPr>
              <w:adjustRightInd w:val="0"/>
              <w:snapToGrid w:val="0"/>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5.7906</w:t>
            </w:r>
          </w:p>
        </w:tc>
        <w:tc>
          <w:tcPr>
            <w:tcW w:w="1017" w:type="dxa"/>
            <w:vAlign w:val="center"/>
          </w:tcPr>
          <w:p w14:paraId="40187D78">
            <w:pPr>
              <w:adjustRightInd w:val="0"/>
              <w:snapToGrid w:val="0"/>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5.7906</w:t>
            </w:r>
          </w:p>
        </w:tc>
      </w:tr>
      <w:tr w14:paraId="0C930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vAlign w:val="center"/>
          </w:tcPr>
          <w:p w14:paraId="1A08FE23">
            <w:pPr>
              <w:adjustRightInd w:val="0"/>
              <w:snapToGrid w:val="0"/>
              <w:jc w:val="center"/>
              <w:rPr>
                <w:rFonts w:hint="default" w:ascii="Times New Roman" w:hAnsi="Times New Roman" w:eastAsia="宋体" w:cs="Times New Roman"/>
                <w:color w:val="auto"/>
                <w:sz w:val="21"/>
                <w:szCs w:val="21"/>
                <w:highlight w:val="none"/>
              </w:rPr>
            </w:pPr>
          </w:p>
        </w:tc>
        <w:tc>
          <w:tcPr>
            <w:tcW w:w="3255" w:type="dxa"/>
            <w:vAlign w:val="center"/>
          </w:tcPr>
          <w:p w14:paraId="0E436DC4">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废矿物油</w:t>
            </w:r>
          </w:p>
        </w:tc>
        <w:tc>
          <w:tcPr>
            <w:tcW w:w="1378" w:type="dxa"/>
            <w:vAlign w:val="center"/>
          </w:tcPr>
          <w:p w14:paraId="44C1A82B">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1488" w:type="dxa"/>
            <w:vAlign w:val="center"/>
          </w:tcPr>
          <w:p w14:paraId="584BC9A3">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1402" w:type="dxa"/>
            <w:vAlign w:val="center"/>
          </w:tcPr>
          <w:p w14:paraId="5202350D">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1415" w:type="dxa"/>
            <w:vAlign w:val="center"/>
          </w:tcPr>
          <w:p w14:paraId="2166604E">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0.2</w:t>
            </w:r>
          </w:p>
        </w:tc>
        <w:tc>
          <w:tcPr>
            <w:tcW w:w="1317" w:type="dxa"/>
            <w:vAlign w:val="center"/>
          </w:tcPr>
          <w:p w14:paraId="57F1A70B">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1627" w:type="dxa"/>
            <w:vAlign w:val="center"/>
          </w:tcPr>
          <w:p w14:paraId="1D8E19AD">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0.2</w:t>
            </w:r>
          </w:p>
        </w:tc>
        <w:tc>
          <w:tcPr>
            <w:tcW w:w="1017" w:type="dxa"/>
            <w:vAlign w:val="center"/>
          </w:tcPr>
          <w:p w14:paraId="0413C588">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0.2</w:t>
            </w:r>
          </w:p>
        </w:tc>
      </w:tr>
    </w:tbl>
    <w:p w14:paraId="600C2AC2">
      <w:pPr>
        <w:rPr>
          <w:rFonts w:hint="default" w:ascii="Times New Roman" w:hAnsi="Times New Roman" w:eastAsia="宋体" w:cs="Times New Roman"/>
          <w:color w:val="auto"/>
          <w:highlight w:val="none"/>
        </w:rPr>
      </w:pPr>
      <w:r>
        <w:rPr>
          <w:rFonts w:hint="default" w:ascii="Times New Roman" w:hAnsi="Times New Roman" w:eastAsia="宋体" w:cs="Times New Roman"/>
          <w:snapToGrid w:val="0"/>
          <w:color w:val="auto"/>
          <w:kern w:val="21"/>
          <w:szCs w:val="21"/>
          <w:highlight w:val="none"/>
        </w:rPr>
        <w:t>注：</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③</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④</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⑤</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⑦</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p>
    <w:sectPr>
      <w:pgSz w:w="16838" w:h="11906" w:orient="landscape"/>
      <w:pgMar w:top="1701"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eneva">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490E">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AD96A">
    <w:pPr>
      <w:pStyle w:val="18"/>
      <w:framePr w:wrap="around" w:vAnchor="text" w:hAnchor="margin" w:xAlign="center" w:y="1"/>
      <w:rPr>
        <w:rStyle w:val="30"/>
      </w:rPr>
    </w:pPr>
    <w:r>
      <w:fldChar w:fldCharType="begin"/>
    </w:r>
    <w:r>
      <w:rPr>
        <w:rStyle w:val="30"/>
      </w:rPr>
      <w:instrText xml:space="preserve">PAGE  </w:instrText>
    </w:r>
    <w:r>
      <w:fldChar w:fldCharType="end"/>
    </w:r>
  </w:p>
  <w:p w14:paraId="3C627B9A">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E59D">
    <w:pPr>
      <w:pStyle w:val="18"/>
      <w:tabs>
        <w:tab w:val="right" w:pos="7951"/>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69094">
    <w:pPr>
      <w:pStyle w:val="1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62409">
    <w:pPr>
      <w:pStyle w:val="1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AF680">
    <w:pPr>
      <w:pStyle w:val="18"/>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8E74D">
                          <w:pPr>
                            <w:pStyle w:val="18"/>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Style w:val="30"/>
                              <w:rFonts w:ascii="宋体" w:hAnsi="宋体"/>
                              <w:sz w:val="26"/>
                              <w:szCs w:val="26"/>
                            </w:rPr>
                            <w:fldChar w:fldCharType="begin"/>
                          </w:r>
                          <w:r>
                            <w:rPr>
                              <w:rStyle w:val="30"/>
                              <w:rFonts w:ascii="宋体" w:hAnsi="宋体"/>
                              <w:sz w:val="26"/>
                              <w:szCs w:val="26"/>
                            </w:rPr>
                            <w:instrText xml:space="preserve">PAGE  </w:instrText>
                          </w:r>
                          <w:r>
                            <w:rPr>
                              <w:rStyle w:val="30"/>
                              <w:rFonts w:ascii="宋体" w:hAnsi="宋体"/>
                              <w:sz w:val="26"/>
                              <w:szCs w:val="26"/>
                            </w:rPr>
                            <w:fldChar w:fldCharType="separate"/>
                          </w:r>
                          <w:r>
                            <w:rPr>
                              <w:rStyle w:val="30"/>
                              <w:rFonts w:ascii="宋体" w:hAnsi="宋体"/>
                              <w:sz w:val="26"/>
                              <w:szCs w:val="26"/>
                            </w:rPr>
                            <w:t>9</w:t>
                          </w:r>
                          <w:r>
                            <w:rPr>
                              <w:rStyle w:val="30"/>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88E74D">
                    <w:pPr>
                      <w:pStyle w:val="18"/>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Style w:val="30"/>
                        <w:rFonts w:ascii="宋体" w:hAnsi="宋体"/>
                        <w:sz w:val="26"/>
                        <w:szCs w:val="26"/>
                      </w:rPr>
                      <w:fldChar w:fldCharType="begin"/>
                    </w:r>
                    <w:r>
                      <w:rPr>
                        <w:rStyle w:val="30"/>
                        <w:rFonts w:ascii="宋体" w:hAnsi="宋体"/>
                        <w:sz w:val="26"/>
                        <w:szCs w:val="26"/>
                      </w:rPr>
                      <w:instrText xml:space="preserve">PAGE  </w:instrText>
                    </w:r>
                    <w:r>
                      <w:rPr>
                        <w:rStyle w:val="30"/>
                        <w:rFonts w:ascii="宋体" w:hAnsi="宋体"/>
                        <w:sz w:val="26"/>
                        <w:szCs w:val="26"/>
                      </w:rPr>
                      <w:fldChar w:fldCharType="separate"/>
                    </w:r>
                    <w:r>
                      <w:rPr>
                        <w:rStyle w:val="30"/>
                        <w:rFonts w:ascii="宋体" w:hAnsi="宋体"/>
                        <w:sz w:val="26"/>
                        <w:szCs w:val="26"/>
                      </w:rPr>
                      <w:t>9</w:t>
                    </w:r>
                    <w:r>
                      <w:rPr>
                        <w:rStyle w:val="30"/>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37275">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147D3"/>
    <w:multiLevelType w:val="singleLevel"/>
    <w:tmpl w:val="8A1147D3"/>
    <w:lvl w:ilvl="0" w:tentative="0">
      <w:start w:val="3"/>
      <w:numFmt w:val="decimal"/>
      <w:suff w:val="nothing"/>
      <w:lvlText w:val="%1、"/>
      <w:lvlJc w:val="left"/>
    </w:lvl>
  </w:abstractNum>
  <w:abstractNum w:abstractNumId="1">
    <w:nsid w:val="8F8D5430"/>
    <w:multiLevelType w:val="singleLevel"/>
    <w:tmpl w:val="8F8D5430"/>
    <w:lvl w:ilvl="0" w:tentative="0">
      <w:start w:val="1"/>
      <w:numFmt w:val="decimal"/>
      <w:suff w:val="nothing"/>
      <w:lvlText w:val="%1、"/>
      <w:lvlJc w:val="left"/>
    </w:lvl>
  </w:abstractNum>
  <w:abstractNum w:abstractNumId="2">
    <w:nsid w:val="ED1EB6CD"/>
    <w:multiLevelType w:val="singleLevel"/>
    <w:tmpl w:val="ED1EB6CD"/>
    <w:lvl w:ilvl="0" w:tentative="0">
      <w:start w:val="1"/>
      <w:numFmt w:val="decimal"/>
      <w:suff w:val="nothing"/>
      <w:lvlText w:val="（%1）"/>
      <w:lvlJc w:val="left"/>
    </w:lvl>
  </w:abstractNum>
  <w:abstractNum w:abstractNumId="3">
    <w:nsid w:val="4E22FDE5"/>
    <w:multiLevelType w:val="singleLevel"/>
    <w:tmpl w:val="4E22FDE5"/>
    <w:lvl w:ilvl="0" w:tentative="0">
      <w:start w:val="8"/>
      <w:numFmt w:val="decimal"/>
      <w:suff w:val="nothing"/>
      <w:lvlText w:val="%1、"/>
      <w:lvlJc w:val="left"/>
    </w:lvl>
  </w:abstractNum>
  <w:abstractNum w:abstractNumId="4">
    <w:nsid w:val="5A699B6E"/>
    <w:multiLevelType w:val="multilevel"/>
    <w:tmpl w:val="5A699B6E"/>
    <w:lvl w:ilvl="0" w:tentative="0">
      <w:start w:val="1"/>
      <w:numFmt w:val="decimal"/>
      <w:suff w:val="space"/>
      <w:lvlText w:val="第%1章  "/>
      <w:lvlJc w:val="center"/>
      <w:pPr>
        <w:tabs>
          <w:tab w:val="left" w:pos="420"/>
        </w:tabs>
        <w:ind w:left="0" w:firstLine="0"/>
      </w:pPr>
      <w:rPr>
        <w:rFonts w:hint="default" w:ascii="Times New Roman" w:hAnsi="Times New Roman" w:eastAsia="黑体" w:cs="Times New Roman"/>
        <w:b/>
        <w:bCs/>
        <w:sz w:val="30"/>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pStyle w:val="54"/>
      <w:suff w:val="nothing"/>
      <w:lvlText w:val="表%1.%2-%5  "/>
      <w:lvlJc w:val="left"/>
      <w:pPr>
        <w:tabs>
          <w:tab w:val="left" w:pos="0"/>
        </w:tabs>
        <w:ind w:left="1008"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5">
    <w:nsid w:val="5D8D4F36"/>
    <w:multiLevelType w:val="singleLevel"/>
    <w:tmpl w:val="5D8D4F36"/>
    <w:lvl w:ilvl="0" w:tentative="0">
      <w:start w:val="3"/>
      <w:numFmt w:val="decimal"/>
      <w:suff w:val="nothing"/>
      <w:lvlText w:val="（%1）"/>
      <w:lvlJc w:val="left"/>
      <w:pPr>
        <w:ind w:left="-6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OTdjYmM5OTc1ZTExMjliOThhNWZiOGFiODE3Y2QifQ=="/>
  </w:docVars>
  <w:rsids>
    <w:rsidRoot w:val="00172A27"/>
    <w:rsid w:val="00003504"/>
    <w:rsid w:val="00026467"/>
    <w:rsid w:val="00051995"/>
    <w:rsid w:val="000A002F"/>
    <w:rsid w:val="000A47AD"/>
    <w:rsid w:val="000B6281"/>
    <w:rsid w:val="000F6956"/>
    <w:rsid w:val="00123E47"/>
    <w:rsid w:val="00125861"/>
    <w:rsid w:val="001275B5"/>
    <w:rsid w:val="00127B6E"/>
    <w:rsid w:val="00133893"/>
    <w:rsid w:val="00172A27"/>
    <w:rsid w:val="00195B31"/>
    <w:rsid w:val="001A2968"/>
    <w:rsid w:val="001A2B41"/>
    <w:rsid w:val="001C66E0"/>
    <w:rsid w:val="001F7F7E"/>
    <w:rsid w:val="00205621"/>
    <w:rsid w:val="00207852"/>
    <w:rsid w:val="00224C7A"/>
    <w:rsid w:val="00276E33"/>
    <w:rsid w:val="002D269B"/>
    <w:rsid w:val="002F15FA"/>
    <w:rsid w:val="002F4511"/>
    <w:rsid w:val="00303F39"/>
    <w:rsid w:val="00327CB1"/>
    <w:rsid w:val="00340FEF"/>
    <w:rsid w:val="003550AC"/>
    <w:rsid w:val="003B0965"/>
    <w:rsid w:val="003C28DE"/>
    <w:rsid w:val="003C3010"/>
    <w:rsid w:val="003F417C"/>
    <w:rsid w:val="00441793"/>
    <w:rsid w:val="00490B57"/>
    <w:rsid w:val="004E4A5A"/>
    <w:rsid w:val="00501EE6"/>
    <w:rsid w:val="00551409"/>
    <w:rsid w:val="006360BD"/>
    <w:rsid w:val="00643BE3"/>
    <w:rsid w:val="00665BAD"/>
    <w:rsid w:val="00675306"/>
    <w:rsid w:val="00692FA7"/>
    <w:rsid w:val="006A623D"/>
    <w:rsid w:val="006C1441"/>
    <w:rsid w:val="006D6F3B"/>
    <w:rsid w:val="006E177F"/>
    <w:rsid w:val="0078143C"/>
    <w:rsid w:val="007A51B4"/>
    <w:rsid w:val="007B7C58"/>
    <w:rsid w:val="007C2CDB"/>
    <w:rsid w:val="007E30D3"/>
    <w:rsid w:val="007E4E77"/>
    <w:rsid w:val="00867FFD"/>
    <w:rsid w:val="00884CAE"/>
    <w:rsid w:val="008878D1"/>
    <w:rsid w:val="0089189B"/>
    <w:rsid w:val="00893649"/>
    <w:rsid w:val="008D138C"/>
    <w:rsid w:val="008E2A0E"/>
    <w:rsid w:val="008E34CD"/>
    <w:rsid w:val="008E40E1"/>
    <w:rsid w:val="009049D8"/>
    <w:rsid w:val="00907B3B"/>
    <w:rsid w:val="009269A2"/>
    <w:rsid w:val="00950240"/>
    <w:rsid w:val="00975D66"/>
    <w:rsid w:val="00980EC9"/>
    <w:rsid w:val="0098388D"/>
    <w:rsid w:val="00997D30"/>
    <w:rsid w:val="009F4C1B"/>
    <w:rsid w:val="00A10993"/>
    <w:rsid w:val="00A124D7"/>
    <w:rsid w:val="00A12741"/>
    <w:rsid w:val="00A43F55"/>
    <w:rsid w:val="00A86FB1"/>
    <w:rsid w:val="00AA1826"/>
    <w:rsid w:val="00AA3CEC"/>
    <w:rsid w:val="00AB1812"/>
    <w:rsid w:val="00AF1302"/>
    <w:rsid w:val="00B22BA0"/>
    <w:rsid w:val="00B27D62"/>
    <w:rsid w:val="00B431AC"/>
    <w:rsid w:val="00B52CB1"/>
    <w:rsid w:val="00B5501A"/>
    <w:rsid w:val="00BA691D"/>
    <w:rsid w:val="00BC757B"/>
    <w:rsid w:val="00BF6C1A"/>
    <w:rsid w:val="00C12DE3"/>
    <w:rsid w:val="00C14B91"/>
    <w:rsid w:val="00C528D4"/>
    <w:rsid w:val="00C74E44"/>
    <w:rsid w:val="00C76686"/>
    <w:rsid w:val="00C823C4"/>
    <w:rsid w:val="00CA1B74"/>
    <w:rsid w:val="00CD79DA"/>
    <w:rsid w:val="00D1556C"/>
    <w:rsid w:val="00D5761F"/>
    <w:rsid w:val="00D64AE1"/>
    <w:rsid w:val="00D9012D"/>
    <w:rsid w:val="00D91EDB"/>
    <w:rsid w:val="00E0770D"/>
    <w:rsid w:val="00E40880"/>
    <w:rsid w:val="00E84814"/>
    <w:rsid w:val="00E865C2"/>
    <w:rsid w:val="00EA40E8"/>
    <w:rsid w:val="00EB742A"/>
    <w:rsid w:val="00F036C9"/>
    <w:rsid w:val="00F46F99"/>
    <w:rsid w:val="00F52A8D"/>
    <w:rsid w:val="00F5539C"/>
    <w:rsid w:val="00FC02BF"/>
    <w:rsid w:val="00FC3E1B"/>
    <w:rsid w:val="00FE1942"/>
    <w:rsid w:val="01022F84"/>
    <w:rsid w:val="01064671"/>
    <w:rsid w:val="01065BD1"/>
    <w:rsid w:val="010A29DC"/>
    <w:rsid w:val="010A79CD"/>
    <w:rsid w:val="010B2E65"/>
    <w:rsid w:val="010F5955"/>
    <w:rsid w:val="01115B19"/>
    <w:rsid w:val="01121891"/>
    <w:rsid w:val="011253ED"/>
    <w:rsid w:val="0114475C"/>
    <w:rsid w:val="01151BE1"/>
    <w:rsid w:val="01167F7D"/>
    <w:rsid w:val="011B572A"/>
    <w:rsid w:val="011E0236"/>
    <w:rsid w:val="011E3D92"/>
    <w:rsid w:val="011E6417"/>
    <w:rsid w:val="01207B0A"/>
    <w:rsid w:val="012313A8"/>
    <w:rsid w:val="01233A9E"/>
    <w:rsid w:val="012375FA"/>
    <w:rsid w:val="01260E98"/>
    <w:rsid w:val="01277C69"/>
    <w:rsid w:val="012A0989"/>
    <w:rsid w:val="012A4E2C"/>
    <w:rsid w:val="012C34B7"/>
    <w:rsid w:val="01325191"/>
    <w:rsid w:val="013378DB"/>
    <w:rsid w:val="01361D70"/>
    <w:rsid w:val="0136518B"/>
    <w:rsid w:val="013730A5"/>
    <w:rsid w:val="0138166C"/>
    <w:rsid w:val="013A432D"/>
    <w:rsid w:val="013B7EAD"/>
    <w:rsid w:val="013E2FAF"/>
    <w:rsid w:val="014001AC"/>
    <w:rsid w:val="01413E0E"/>
    <w:rsid w:val="01431C2E"/>
    <w:rsid w:val="01472C04"/>
    <w:rsid w:val="014F03EF"/>
    <w:rsid w:val="014F6641"/>
    <w:rsid w:val="01527EDF"/>
    <w:rsid w:val="01541EA9"/>
    <w:rsid w:val="0159301C"/>
    <w:rsid w:val="015C4E83"/>
    <w:rsid w:val="015E6884"/>
    <w:rsid w:val="01620AC6"/>
    <w:rsid w:val="01625EBD"/>
    <w:rsid w:val="0163340B"/>
    <w:rsid w:val="01641DCA"/>
    <w:rsid w:val="016519C1"/>
    <w:rsid w:val="01667544"/>
    <w:rsid w:val="01695955"/>
    <w:rsid w:val="016E2E7C"/>
    <w:rsid w:val="016E2F6B"/>
    <w:rsid w:val="017023A7"/>
    <w:rsid w:val="01730582"/>
    <w:rsid w:val="017716F4"/>
    <w:rsid w:val="017B5688"/>
    <w:rsid w:val="018362EB"/>
    <w:rsid w:val="018A1427"/>
    <w:rsid w:val="018A58CB"/>
    <w:rsid w:val="018C0929"/>
    <w:rsid w:val="018F6A3E"/>
    <w:rsid w:val="0192652E"/>
    <w:rsid w:val="01940A17"/>
    <w:rsid w:val="019450FA"/>
    <w:rsid w:val="01957768"/>
    <w:rsid w:val="01962088"/>
    <w:rsid w:val="0198234B"/>
    <w:rsid w:val="01991C4C"/>
    <w:rsid w:val="01992300"/>
    <w:rsid w:val="01993D60"/>
    <w:rsid w:val="019E4ED3"/>
    <w:rsid w:val="01A2294C"/>
    <w:rsid w:val="01A2544F"/>
    <w:rsid w:val="01A37B56"/>
    <w:rsid w:val="01AA4D82"/>
    <w:rsid w:val="01AF1275"/>
    <w:rsid w:val="01B02C2F"/>
    <w:rsid w:val="01B131E0"/>
    <w:rsid w:val="01B14C06"/>
    <w:rsid w:val="01B20120"/>
    <w:rsid w:val="01B41690"/>
    <w:rsid w:val="01B464A4"/>
    <w:rsid w:val="01B82438"/>
    <w:rsid w:val="01B85F94"/>
    <w:rsid w:val="01B96B0C"/>
    <w:rsid w:val="01B96C47"/>
    <w:rsid w:val="01BD7405"/>
    <w:rsid w:val="01BE7323"/>
    <w:rsid w:val="01BF5575"/>
    <w:rsid w:val="01C106EF"/>
    <w:rsid w:val="01C20BC1"/>
    <w:rsid w:val="01C74429"/>
    <w:rsid w:val="01CC7C92"/>
    <w:rsid w:val="01CE02A5"/>
    <w:rsid w:val="01CF5587"/>
    <w:rsid w:val="01CF66BA"/>
    <w:rsid w:val="01D134FA"/>
    <w:rsid w:val="01D227E9"/>
    <w:rsid w:val="01D408F4"/>
    <w:rsid w:val="01D51CEF"/>
    <w:rsid w:val="01D52DEE"/>
    <w:rsid w:val="01D6466C"/>
    <w:rsid w:val="01D71DBA"/>
    <w:rsid w:val="01D80157"/>
    <w:rsid w:val="01DE1773"/>
    <w:rsid w:val="01E07FB3"/>
    <w:rsid w:val="01E274B5"/>
    <w:rsid w:val="01E50D53"/>
    <w:rsid w:val="01E54191"/>
    <w:rsid w:val="01E726F4"/>
    <w:rsid w:val="01EA3F2D"/>
    <w:rsid w:val="01ED3063"/>
    <w:rsid w:val="01F013C1"/>
    <w:rsid w:val="01F42D45"/>
    <w:rsid w:val="01F47ED3"/>
    <w:rsid w:val="01F568EE"/>
    <w:rsid w:val="01F571E8"/>
    <w:rsid w:val="01F677A7"/>
    <w:rsid w:val="01FB2325"/>
    <w:rsid w:val="01FD609D"/>
    <w:rsid w:val="01FE5971"/>
    <w:rsid w:val="02021905"/>
    <w:rsid w:val="02023F4B"/>
    <w:rsid w:val="0202673A"/>
    <w:rsid w:val="02052976"/>
    <w:rsid w:val="020B6A0C"/>
    <w:rsid w:val="020C62E0"/>
    <w:rsid w:val="020D3724"/>
    <w:rsid w:val="020E2058"/>
    <w:rsid w:val="020E6922"/>
    <w:rsid w:val="02104022"/>
    <w:rsid w:val="02117558"/>
    <w:rsid w:val="0213141D"/>
    <w:rsid w:val="02160608"/>
    <w:rsid w:val="021805A0"/>
    <w:rsid w:val="021826DA"/>
    <w:rsid w:val="021F4265"/>
    <w:rsid w:val="021F6013"/>
    <w:rsid w:val="0227311A"/>
    <w:rsid w:val="022A49B8"/>
    <w:rsid w:val="023000CF"/>
    <w:rsid w:val="0234328A"/>
    <w:rsid w:val="023831E6"/>
    <w:rsid w:val="023B0973"/>
    <w:rsid w:val="024708A5"/>
    <w:rsid w:val="024737BC"/>
    <w:rsid w:val="0247556A"/>
    <w:rsid w:val="02497934"/>
    <w:rsid w:val="024A4B13"/>
    <w:rsid w:val="024B0EA1"/>
    <w:rsid w:val="024C0DD3"/>
    <w:rsid w:val="024C35ED"/>
    <w:rsid w:val="024C492F"/>
    <w:rsid w:val="024C63F3"/>
    <w:rsid w:val="024E20A3"/>
    <w:rsid w:val="02503F29"/>
    <w:rsid w:val="0250441F"/>
    <w:rsid w:val="0254282B"/>
    <w:rsid w:val="02555ED9"/>
    <w:rsid w:val="0256755B"/>
    <w:rsid w:val="02581525"/>
    <w:rsid w:val="025817C9"/>
    <w:rsid w:val="025F28B4"/>
    <w:rsid w:val="02636E68"/>
    <w:rsid w:val="02704AC1"/>
    <w:rsid w:val="027050A7"/>
    <w:rsid w:val="02725808"/>
    <w:rsid w:val="02730CBD"/>
    <w:rsid w:val="027A5940"/>
    <w:rsid w:val="027B0375"/>
    <w:rsid w:val="027B5F7F"/>
    <w:rsid w:val="027B701C"/>
    <w:rsid w:val="027F2F56"/>
    <w:rsid w:val="027F637D"/>
    <w:rsid w:val="02805954"/>
    <w:rsid w:val="02816CCE"/>
    <w:rsid w:val="028203C5"/>
    <w:rsid w:val="028247F4"/>
    <w:rsid w:val="0284056C"/>
    <w:rsid w:val="02857158"/>
    <w:rsid w:val="02895B83"/>
    <w:rsid w:val="02897931"/>
    <w:rsid w:val="028B5457"/>
    <w:rsid w:val="029213A5"/>
    <w:rsid w:val="02924A37"/>
    <w:rsid w:val="02941A97"/>
    <w:rsid w:val="02955AF6"/>
    <w:rsid w:val="029562D6"/>
    <w:rsid w:val="029B70E4"/>
    <w:rsid w:val="029C3B08"/>
    <w:rsid w:val="029C3C73"/>
    <w:rsid w:val="029C58B6"/>
    <w:rsid w:val="029E7C2F"/>
    <w:rsid w:val="02A1631F"/>
    <w:rsid w:val="02A21335"/>
    <w:rsid w:val="02A429BD"/>
    <w:rsid w:val="02A4476B"/>
    <w:rsid w:val="02A53D13"/>
    <w:rsid w:val="02A66735"/>
    <w:rsid w:val="02A76009"/>
    <w:rsid w:val="02A97FD3"/>
    <w:rsid w:val="02AE1E5D"/>
    <w:rsid w:val="02AF3E43"/>
    <w:rsid w:val="02B01D1A"/>
    <w:rsid w:val="02B23EDB"/>
    <w:rsid w:val="02B50098"/>
    <w:rsid w:val="02B76EA0"/>
    <w:rsid w:val="02BC3862"/>
    <w:rsid w:val="02BE582C"/>
    <w:rsid w:val="02BF15A4"/>
    <w:rsid w:val="02C1356F"/>
    <w:rsid w:val="02C31095"/>
    <w:rsid w:val="02C46BBB"/>
    <w:rsid w:val="02C72207"/>
    <w:rsid w:val="02C941D1"/>
    <w:rsid w:val="02CB1CF7"/>
    <w:rsid w:val="02CE17E8"/>
    <w:rsid w:val="02CE5756"/>
    <w:rsid w:val="02CE5979"/>
    <w:rsid w:val="02D037B2"/>
    <w:rsid w:val="02D0730E"/>
    <w:rsid w:val="02D36DFE"/>
    <w:rsid w:val="02DC2156"/>
    <w:rsid w:val="02E078A9"/>
    <w:rsid w:val="02E1776D"/>
    <w:rsid w:val="02E751AD"/>
    <w:rsid w:val="02E910F0"/>
    <w:rsid w:val="02E96621"/>
    <w:rsid w:val="02EB4148"/>
    <w:rsid w:val="02ED6112"/>
    <w:rsid w:val="02EE1BC3"/>
    <w:rsid w:val="02F2197A"/>
    <w:rsid w:val="02F23758"/>
    <w:rsid w:val="02F54FC6"/>
    <w:rsid w:val="02F70D3E"/>
    <w:rsid w:val="02F72AEC"/>
    <w:rsid w:val="02FF23DD"/>
    <w:rsid w:val="030516AD"/>
    <w:rsid w:val="03061456"/>
    <w:rsid w:val="03065425"/>
    <w:rsid w:val="03086AA8"/>
    <w:rsid w:val="030B2A3C"/>
    <w:rsid w:val="030C6E5A"/>
    <w:rsid w:val="03153BB5"/>
    <w:rsid w:val="03157416"/>
    <w:rsid w:val="03172975"/>
    <w:rsid w:val="03190CB5"/>
    <w:rsid w:val="03247659"/>
    <w:rsid w:val="03266B1D"/>
    <w:rsid w:val="03290669"/>
    <w:rsid w:val="032A1207"/>
    <w:rsid w:val="032A2EC2"/>
    <w:rsid w:val="032B47D4"/>
    <w:rsid w:val="032E299E"/>
    <w:rsid w:val="03351867"/>
    <w:rsid w:val="033905F3"/>
    <w:rsid w:val="033A0C2B"/>
    <w:rsid w:val="033B50CF"/>
    <w:rsid w:val="034026E5"/>
    <w:rsid w:val="03441F4C"/>
    <w:rsid w:val="03455F4E"/>
    <w:rsid w:val="03477077"/>
    <w:rsid w:val="03477A8E"/>
    <w:rsid w:val="0348159A"/>
    <w:rsid w:val="034A5312"/>
    <w:rsid w:val="034D4E02"/>
    <w:rsid w:val="034E2BCA"/>
    <w:rsid w:val="03550A4B"/>
    <w:rsid w:val="035703B8"/>
    <w:rsid w:val="035717DD"/>
    <w:rsid w:val="03591C06"/>
    <w:rsid w:val="035A3F4A"/>
    <w:rsid w:val="035D3B55"/>
    <w:rsid w:val="035D6DC5"/>
    <w:rsid w:val="035E4CED"/>
    <w:rsid w:val="03630182"/>
    <w:rsid w:val="03634626"/>
    <w:rsid w:val="03653EFA"/>
    <w:rsid w:val="03655BEF"/>
    <w:rsid w:val="036A5AAA"/>
    <w:rsid w:val="036A7762"/>
    <w:rsid w:val="036F2FCB"/>
    <w:rsid w:val="036F4ACF"/>
    <w:rsid w:val="0372703C"/>
    <w:rsid w:val="037567E0"/>
    <w:rsid w:val="03786668"/>
    <w:rsid w:val="03791753"/>
    <w:rsid w:val="037C09BB"/>
    <w:rsid w:val="03870314"/>
    <w:rsid w:val="038720C2"/>
    <w:rsid w:val="03942A31"/>
    <w:rsid w:val="03962305"/>
    <w:rsid w:val="0397607D"/>
    <w:rsid w:val="03993BA4"/>
    <w:rsid w:val="039A02CF"/>
    <w:rsid w:val="039B3DC0"/>
    <w:rsid w:val="03A5079A"/>
    <w:rsid w:val="03A52548"/>
    <w:rsid w:val="03A54850"/>
    <w:rsid w:val="03A7083E"/>
    <w:rsid w:val="03A73E08"/>
    <w:rsid w:val="03A8028B"/>
    <w:rsid w:val="03A92761"/>
    <w:rsid w:val="03A9365C"/>
    <w:rsid w:val="03AC1B29"/>
    <w:rsid w:val="03AC38D7"/>
    <w:rsid w:val="03AE1559"/>
    <w:rsid w:val="03BC3E50"/>
    <w:rsid w:val="03C055D4"/>
    <w:rsid w:val="03C125C9"/>
    <w:rsid w:val="03C427E7"/>
    <w:rsid w:val="03CF3A69"/>
    <w:rsid w:val="03CF5817"/>
    <w:rsid w:val="03D33559"/>
    <w:rsid w:val="03D34099"/>
    <w:rsid w:val="03D64DF8"/>
    <w:rsid w:val="03D96696"/>
    <w:rsid w:val="03DA5762"/>
    <w:rsid w:val="03DB240E"/>
    <w:rsid w:val="03DB41BC"/>
    <w:rsid w:val="03DC41B1"/>
    <w:rsid w:val="03DD1CE2"/>
    <w:rsid w:val="03DD6186"/>
    <w:rsid w:val="03DF20E6"/>
    <w:rsid w:val="03E5328D"/>
    <w:rsid w:val="03E77005"/>
    <w:rsid w:val="03E84AD5"/>
    <w:rsid w:val="03EA75CC"/>
    <w:rsid w:val="03EC461B"/>
    <w:rsid w:val="03EF7C67"/>
    <w:rsid w:val="03F37758"/>
    <w:rsid w:val="03F46BE7"/>
    <w:rsid w:val="03F84D6E"/>
    <w:rsid w:val="03FB485E"/>
    <w:rsid w:val="03FC7FF0"/>
    <w:rsid w:val="03FD436B"/>
    <w:rsid w:val="040000C7"/>
    <w:rsid w:val="040C77AE"/>
    <w:rsid w:val="040D7610"/>
    <w:rsid w:val="0411533A"/>
    <w:rsid w:val="041358F2"/>
    <w:rsid w:val="041365C4"/>
    <w:rsid w:val="0414147C"/>
    <w:rsid w:val="04155F9E"/>
    <w:rsid w:val="04163446"/>
    <w:rsid w:val="04172478"/>
    <w:rsid w:val="04180F6C"/>
    <w:rsid w:val="04182BE0"/>
    <w:rsid w:val="041C05BB"/>
    <w:rsid w:val="041D2A27"/>
    <w:rsid w:val="04207E21"/>
    <w:rsid w:val="042518C8"/>
    <w:rsid w:val="04267B2D"/>
    <w:rsid w:val="04273BA4"/>
    <w:rsid w:val="042A6EF2"/>
    <w:rsid w:val="042E24FA"/>
    <w:rsid w:val="042F4508"/>
    <w:rsid w:val="04310280"/>
    <w:rsid w:val="0431202E"/>
    <w:rsid w:val="04337931"/>
    <w:rsid w:val="04365896"/>
    <w:rsid w:val="043A35D9"/>
    <w:rsid w:val="043C48BC"/>
    <w:rsid w:val="043D6882"/>
    <w:rsid w:val="043E1FEF"/>
    <w:rsid w:val="044048B6"/>
    <w:rsid w:val="0443541C"/>
    <w:rsid w:val="04455CBC"/>
    <w:rsid w:val="0447133F"/>
    <w:rsid w:val="04485834"/>
    <w:rsid w:val="044C330C"/>
    <w:rsid w:val="044C664D"/>
    <w:rsid w:val="044D5F90"/>
    <w:rsid w:val="04517BF4"/>
    <w:rsid w:val="045253A0"/>
    <w:rsid w:val="0453373C"/>
    <w:rsid w:val="0456591D"/>
    <w:rsid w:val="04590024"/>
    <w:rsid w:val="045C2D6E"/>
    <w:rsid w:val="045E2FFC"/>
    <w:rsid w:val="045F6DD7"/>
    <w:rsid w:val="046046C1"/>
    <w:rsid w:val="046046D6"/>
    <w:rsid w:val="046441B2"/>
    <w:rsid w:val="046447EC"/>
    <w:rsid w:val="04683B1B"/>
    <w:rsid w:val="046B5540"/>
    <w:rsid w:val="047012BB"/>
    <w:rsid w:val="04714B20"/>
    <w:rsid w:val="0475016D"/>
    <w:rsid w:val="047563BF"/>
    <w:rsid w:val="04776088"/>
    <w:rsid w:val="04785EAF"/>
    <w:rsid w:val="047F4146"/>
    <w:rsid w:val="047F723D"/>
    <w:rsid w:val="04812FB5"/>
    <w:rsid w:val="04854128"/>
    <w:rsid w:val="04864599"/>
    <w:rsid w:val="048C120B"/>
    <w:rsid w:val="048F32CE"/>
    <w:rsid w:val="049158F0"/>
    <w:rsid w:val="049654A1"/>
    <w:rsid w:val="049C1B9D"/>
    <w:rsid w:val="049F3A8D"/>
    <w:rsid w:val="04A171B4"/>
    <w:rsid w:val="04A22F2C"/>
    <w:rsid w:val="04A46793"/>
    <w:rsid w:val="04A60661"/>
    <w:rsid w:val="04AB197F"/>
    <w:rsid w:val="04AE3779"/>
    <w:rsid w:val="04AE464C"/>
    <w:rsid w:val="04B14484"/>
    <w:rsid w:val="04B213C1"/>
    <w:rsid w:val="04B5525E"/>
    <w:rsid w:val="04B62533"/>
    <w:rsid w:val="04BC3FEE"/>
    <w:rsid w:val="04BD45D7"/>
    <w:rsid w:val="04C335CE"/>
    <w:rsid w:val="04C410F4"/>
    <w:rsid w:val="04C66C1A"/>
    <w:rsid w:val="04C81921"/>
    <w:rsid w:val="04CB7A9A"/>
    <w:rsid w:val="04CD61FB"/>
    <w:rsid w:val="04CD6D06"/>
    <w:rsid w:val="04D07A99"/>
    <w:rsid w:val="04D10807"/>
    <w:rsid w:val="04D10C70"/>
    <w:rsid w:val="04D255BF"/>
    <w:rsid w:val="04D46B3B"/>
    <w:rsid w:val="04DA4474"/>
    <w:rsid w:val="04DC4690"/>
    <w:rsid w:val="04E04167"/>
    <w:rsid w:val="04E179AB"/>
    <w:rsid w:val="04E63579"/>
    <w:rsid w:val="04E83035"/>
    <w:rsid w:val="04E86B91"/>
    <w:rsid w:val="04EB48D3"/>
    <w:rsid w:val="04F05A45"/>
    <w:rsid w:val="04F35535"/>
    <w:rsid w:val="04F75026"/>
    <w:rsid w:val="04F80D9E"/>
    <w:rsid w:val="04FD0162"/>
    <w:rsid w:val="05025D14"/>
    <w:rsid w:val="050414F1"/>
    <w:rsid w:val="050442C2"/>
    <w:rsid w:val="0506170D"/>
    <w:rsid w:val="0507507E"/>
    <w:rsid w:val="05085485"/>
    <w:rsid w:val="050A25F3"/>
    <w:rsid w:val="050B0AD1"/>
    <w:rsid w:val="050F7736"/>
    <w:rsid w:val="05145A0C"/>
    <w:rsid w:val="051554AC"/>
    <w:rsid w:val="051756C8"/>
    <w:rsid w:val="052370D3"/>
    <w:rsid w:val="05263B5D"/>
    <w:rsid w:val="05273155"/>
    <w:rsid w:val="052B2F21"/>
    <w:rsid w:val="052D46C2"/>
    <w:rsid w:val="052E64EB"/>
    <w:rsid w:val="052E656D"/>
    <w:rsid w:val="0530678A"/>
    <w:rsid w:val="053775DF"/>
    <w:rsid w:val="053814B3"/>
    <w:rsid w:val="053A4F12"/>
    <w:rsid w:val="053C6EDC"/>
    <w:rsid w:val="053E4A03"/>
    <w:rsid w:val="053E79FB"/>
    <w:rsid w:val="054377AC"/>
    <w:rsid w:val="05445D91"/>
    <w:rsid w:val="054E0D55"/>
    <w:rsid w:val="054F2A74"/>
    <w:rsid w:val="05545E02"/>
    <w:rsid w:val="05551D4C"/>
    <w:rsid w:val="055C30DB"/>
    <w:rsid w:val="055D3573"/>
    <w:rsid w:val="055E32F7"/>
    <w:rsid w:val="055E50A5"/>
    <w:rsid w:val="05600E1D"/>
    <w:rsid w:val="056243EA"/>
    <w:rsid w:val="0563090D"/>
    <w:rsid w:val="056326BB"/>
    <w:rsid w:val="05687CD1"/>
    <w:rsid w:val="0569077C"/>
    <w:rsid w:val="05753A6C"/>
    <w:rsid w:val="05776166"/>
    <w:rsid w:val="05777F14"/>
    <w:rsid w:val="05796D93"/>
    <w:rsid w:val="057A17B3"/>
    <w:rsid w:val="057A4A23"/>
    <w:rsid w:val="057B562E"/>
    <w:rsid w:val="057C377D"/>
    <w:rsid w:val="058014BF"/>
    <w:rsid w:val="0580501B"/>
    <w:rsid w:val="05816D3C"/>
    <w:rsid w:val="05820786"/>
    <w:rsid w:val="05830037"/>
    <w:rsid w:val="05847F64"/>
    <w:rsid w:val="05850883"/>
    <w:rsid w:val="05854CE9"/>
    <w:rsid w:val="058644B7"/>
    <w:rsid w:val="058A5E9A"/>
    <w:rsid w:val="058E7EB0"/>
    <w:rsid w:val="0590366D"/>
    <w:rsid w:val="059211F2"/>
    <w:rsid w:val="059357C9"/>
    <w:rsid w:val="0596483F"/>
    <w:rsid w:val="05A21435"/>
    <w:rsid w:val="05A23AEA"/>
    <w:rsid w:val="05A27DB9"/>
    <w:rsid w:val="05A32D8D"/>
    <w:rsid w:val="05A44CA7"/>
    <w:rsid w:val="05A607FA"/>
    <w:rsid w:val="05A72FF8"/>
    <w:rsid w:val="05AA03EB"/>
    <w:rsid w:val="05AD1B88"/>
    <w:rsid w:val="05AE69B8"/>
    <w:rsid w:val="05B20F4D"/>
    <w:rsid w:val="05B4479C"/>
    <w:rsid w:val="05B55125"/>
    <w:rsid w:val="05B60A3D"/>
    <w:rsid w:val="05B750B0"/>
    <w:rsid w:val="05B9677F"/>
    <w:rsid w:val="05BC1DCB"/>
    <w:rsid w:val="05BD626F"/>
    <w:rsid w:val="05C55124"/>
    <w:rsid w:val="05D37841"/>
    <w:rsid w:val="05D6061E"/>
    <w:rsid w:val="05D67331"/>
    <w:rsid w:val="05D9472B"/>
    <w:rsid w:val="05DB04A3"/>
    <w:rsid w:val="05DB3FDB"/>
    <w:rsid w:val="05DB4947"/>
    <w:rsid w:val="05DC01D5"/>
    <w:rsid w:val="05DD06BF"/>
    <w:rsid w:val="05DE1D42"/>
    <w:rsid w:val="05DF6ACD"/>
    <w:rsid w:val="05E01EC1"/>
    <w:rsid w:val="05E01F5E"/>
    <w:rsid w:val="05E35577"/>
    <w:rsid w:val="05E57E75"/>
    <w:rsid w:val="05E774E6"/>
    <w:rsid w:val="05EA4FD4"/>
    <w:rsid w:val="05EA5338"/>
    <w:rsid w:val="05EE467B"/>
    <w:rsid w:val="05F23A3F"/>
    <w:rsid w:val="05F257ED"/>
    <w:rsid w:val="05F477B7"/>
    <w:rsid w:val="05FA2A55"/>
    <w:rsid w:val="05FB0B46"/>
    <w:rsid w:val="05FC1F0A"/>
    <w:rsid w:val="06012DF1"/>
    <w:rsid w:val="06021ED4"/>
    <w:rsid w:val="06025659"/>
    <w:rsid w:val="0605377F"/>
    <w:rsid w:val="060856F4"/>
    <w:rsid w:val="060A7287"/>
    <w:rsid w:val="060C2D53"/>
    <w:rsid w:val="060C4B01"/>
    <w:rsid w:val="060F2843"/>
    <w:rsid w:val="060F3C66"/>
    <w:rsid w:val="060F639F"/>
    <w:rsid w:val="06110369"/>
    <w:rsid w:val="06113EC5"/>
    <w:rsid w:val="061346B7"/>
    <w:rsid w:val="06147E59"/>
    <w:rsid w:val="06191684"/>
    <w:rsid w:val="061B2209"/>
    <w:rsid w:val="061D0ABC"/>
    <w:rsid w:val="061E4834"/>
    <w:rsid w:val="061E65E2"/>
    <w:rsid w:val="062067FE"/>
    <w:rsid w:val="06224324"/>
    <w:rsid w:val="062B6E9A"/>
    <w:rsid w:val="062C6F51"/>
    <w:rsid w:val="062F259D"/>
    <w:rsid w:val="062F2FDC"/>
    <w:rsid w:val="06302974"/>
    <w:rsid w:val="063127B9"/>
    <w:rsid w:val="06366740"/>
    <w:rsid w:val="063858F6"/>
    <w:rsid w:val="063B7194"/>
    <w:rsid w:val="063B7CCA"/>
    <w:rsid w:val="063D2F0C"/>
    <w:rsid w:val="063E50AD"/>
    <w:rsid w:val="0640681F"/>
    <w:rsid w:val="064249C6"/>
    <w:rsid w:val="06456265"/>
    <w:rsid w:val="06475FFF"/>
    <w:rsid w:val="064918B1"/>
    <w:rsid w:val="064A387B"/>
    <w:rsid w:val="064A73D7"/>
    <w:rsid w:val="064E5119"/>
    <w:rsid w:val="064F0F69"/>
    <w:rsid w:val="064F2C3F"/>
    <w:rsid w:val="06555537"/>
    <w:rsid w:val="06562220"/>
    <w:rsid w:val="06573237"/>
    <w:rsid w:val="06575E5C"/>
    <w:rsid w:val="065869FD"/>
    <w:rsid w:val="065B0CF6"/>
    <w:rsid w:val="065D710A"/>
    <w:rsid w:val="065E601D"/>
    <w:rsid w:val="065F4847"/>
    <w:rsid w:val="0661309E"/>
    <w:rsid w:val="06620BC5"/>
    <w:rsid w:val="0664493D"/>
    <w:rsid w:val="066801DD"/>
    <w:rsid w:val="066A013F"/>
    <w:rsid w:val="066F5090"/>
    <w:rsid w:val="066F6E3E"/>
    <w:rsid w:val="067173E7"/>
    <w:rsid w:val="0675147B"/>
    <w:rsid w:val="06765CEE"/>
    <w:rsid w:val="067A04CA"/>
    <w:rsid w:val="067B57E2"/>
    <w:rsid w:val="067F1777"/>
    <w:rsid w:val="067F3525"/>
    <w:rsid w:val="06823015"/>
    <w:rsid w:val="068230B2"/>
    <w:rsid w:val="06856661"/>
    <w:rsid w:val="06867DFC"/>
    <w:rsid w:val="0687062B"/>
    <w:rsid w:val="06872F1A"/>
    <w:rsid w:val="06874187"/>
    <w:rsid w:val="06915006"/>
    <w:rsid w:val="06931D19"/>
    <w:rsid w:val="06947999"/>
    <w:rsid w:val="06952D48"/>
    <w:rsid w:val="069B6A6E"/>
    <w:rsid w:val="069D1BFD"/>
    <w:rsid w:val="069D785C"/>
    <w:rsid w:val="06A25465"/>
    <w:rsid w:val="06A34A08"/>
    <w:rsid w:val="06B156A8"/>
    <w:rsid w:val="06B31420"/>
    <w:rsid w:val="06B7213F"/>
    <w:rsid w:val="06B807E5"/>
    <w:rsid w:val="06BA5030"/>
    <w:rsid w:val="06BF1F12"/>
    <w:rsid w:val="06C07699"/>
    <w:rsid w:val="06C62F02"/>
    <w:rsid w:val="06C74ECC"/>
    <w:rsid w:val="06C75CBC"/>
    <w:rsid w:val="06C7630B"/>
    <w:rsid w:val="06C76C7A"/>
    <w:rsid w:val="06CB676A"/>
    <w:rsid w:val="06CE1DB6"/>
    <w:rsid w:val="06CF4373"/>
    <w:rsid w:val="06D028CC"/>
    <w:rsid w:val="06D575E9"/>
    <w:rsid w:val="06D753FF"/>
    <w:rsid w:val="06D870D9"/>
    <w:rsid w:val="06DC1469"/>
    <w:rsid w:val="06E31D05"/>
    <w:rsid w:val="06EB0BBA"/>
    <w:rsid w:val="06F04422"/>
    <w:rsid w:val="06F21F49"/>
    <w:rsid w:val="06F35CC1"/>
    <w:rsid w:val="07000CCC"/>
    <w:rsid w:val="07080FDE"/>
    <w:rsid w:val="0708176C"/>
    <w:rsid w:val="070E6657"/>
    <w:rsid w:val="07126147"/>
    <w:rsid w:val="07195727"/>
    <w:rsid w:val="07195F0C"/>
    <w:rsid w:val="071B32B6"/>
    <w:rsid w:val="072036B4"/>
    <w:rsid w:val="07224756"/>
    <w:rsid w:val="07261BF2"/>
    <w:rsid w:val="07267541"/>
    <w:rsid w:val="07287718"/>
    <w:rsid w:val="072B545A"/>
    <w:rsid w:val="072E58CA"/>
    <w:rsid w:val="07310263"/>
    <w:rsid w:val="073360BD"/>
    <w:rsid w:val="07351E35"/>
    <w:rsid w:val="073836D3"/>
    <w:rsid w:val="073D0CEA"/>
    <w:rsid w:val="073F4A62"/>
    <w:rsid w:val="0743707D"/>
    <w:rsid w:val="0744651C"/>
    <w:rsid w:val="074C325F"/>
    <w:rsid w:val="074E2EF7"/>
    <w:rsid w:val="07520C39"/>
    <w:rsid w:val="0754675F"/>
    <w:rsid w:val="07550729"/>
    <w:rsid w:val="0757624F"/>
    <w:rsid w:val="07577FFE"/>
    <w:rsid w:val="075958CC"/>
    <w:rsid w:val="075A189C"/>
    <w:rsid w:val="075C5D77"/>
    <w:rsid w:val="075E313A"/>
    <w:rsid w:val="075F3ED9"/>
    <w:rsid w:val="0765096C"/>
    <w:rsid w:val="07660241"/>
    <w:rsid w:val="076B3AA9"/>
    <w:rsid w:val="076C26A3"/>
    <w:rsid w:val="07706DBE"/>
    <w:rsid w:val="07767EF0"/>
    <w:rsid w:val="077C5CB6"/>
    <w:rsid w:val="077C7D1E"/>
    <w:rsid w:val="077F1302"/>
    <w:rsid w:val="07805172"/>
    <w:rsid w:val="07822CFC"/>
    <w:rsid w:val="078B5EF9"/>
    <w:rsid w:val="078E1545"/>
    <w:rsid w:val="0790350F"/>
    <w:rsid w:val="079052BE"/>
    <w:rsid w:val="07943000"/>
    <w:rsid w:val="0794469A"/>
    <w:rsid w:val="07990119"/>
    <w:rsid w:val="079B25E0"/>
    <w:rsid w:val="079B438E"/>
    <w:rsid w:val="079C3C62"/>
    <w:rsid w:val="079F3753"/>
    <w:rsid w:val="07A128D4"/>
    <w:rsid w:val="07A1396F"/>
    <w:rsid w:val="07A174CB"/>
    <w:rsid w:val="07A33243"/>
    <w:rsid w:val="07A5520D"/>
    <w:rsid w:val="07A70F85"/>
    <w:rsid w:val="07A953B1"/>
    <w:rsid w:val="07AA2823"/>
    <w:rsid w:val="07AB20F7"/>
    <w:rsid w:val="07AF3996"/>
    <w:rsid w:val="07B03476"/>
    <w:rsid w:val="07B0770E"/>
    <w:rsid w:val="07B34569"/>
    <w:rsid w:val="07B729E3"/>
    <w:rsid w:val="07BA4244"/>
    <w:rsid w:val="07BE6026"/>
    <w:rsid w:val="07C03DF5"/>
    <w:rsid w:val="07C25320"/>
    <w:rsid w:val="07C25615"/>
    <w:rsid w:val="07C80EFB"/>
    <w:rsid w:val="07CA07CF"/>
    <w:rsid w:val="07CA36B7"/>
    <w:rsid w:val="07CC09EB"/>
    <w:rsid w:val="07CE1789"/>
    <w:rsid w:val="07DB29DD"/>
    <w:rsid w:val="07DD7326"/>
    <w:rsid w:val="07E86EA8"/>
    <w:rsid w:val="07EC0192"/>
    <w:rsid w:val="07EC2E3C"/>
    <w:rsid w:val="07EC6998"/>
    <w:rsid w:val="07F21110"/>
    <w:rsid w:val="07F25F78"/>
    <w:rsid w:val="07F32AD5"/>
    <w:rsid w:val="07F66659"/>
    <w:rsid w:val="07FC0BA5"/>
    <w:rsid w:val="07FF7612"/>
    <w:rsid w:val="08000695"/>
    <w:rsid w:val="0800140A"/>
    <w:rsid w:val="080D0674"/>
    <w:rsid w:val="080E5162"/>
    <w:rsid w:val="08117B85"/>
    <w:rsid w:val="08123F24"/>
    <w:rsid w:val="081449CC"/>
    <w:rsid w:val="081450A2"/>
    <w:rsid w:val="081E0450"/>
    <w:rsid w:val="081E4FBF"/>
    <w:rsid w:val="08202AE5"/>
    <w:rsid w:val="08206641"/>
    <w:rsid w:val="0822685D"/>
    <w:rsid w:val="082425D6"/>
    <w:rsid w:val="08254FB4"/>
    <w:rsid w:val="082751D4"/>
    <w:rsid w:val="0828199A"/>
    <w:rsid w:val="082C1BA1"/>
    <w:rsid w:val="082D338F"/>
    <w:rsid w:val="082D6FB0"/>
    <w:rsid w:val="0831084F"/>
    <w:rsid w:val="08316AA1"/>
    <w:rsid w:val="0834033F"/>
    <w:rsid w:val="08367B67"/>
    <w:rsid w:val="08371AF0"/>
    <w:rsid w:val="08393BA7"/>
    <w:rsid w:val="083B16CD"/>
    <w:rsid w:val="083E11BD"/>
    <w:rsid w:val="08400A92"/>
    <w:rsid w:val="08406CE4"/>
    <w:rsid w:val="08430582"/>
    <w:rsid w:val="084B1C1D"/>
    <w:rsid w:val="084E65D5"/>
    <w:rsid w:val="084F33CB"/>
    <w:rsid w:val="084F4F9C"/>
    <w:rsid w:val="084F6F27"/>
    <w:rsid w:val="08512C9F"/>
    <w:rsid w:val="08517028"/>
    <w:rsid w:val="08564602"/>
    <w:rsid w:val="08591B53"/>
    <w:rsid w:val="085B1D6F"/>
    <w:rsid w:val="085D2812"/>
    <w:rsid w:val="085D7896"/>
    <w:rsid w:val="085E716A"/>
    <w:rsid w:val="085F360E"/>
    <w:rsid w:val="085F64AC"/>
    <w:rsid w:val="08640C24"/>
    <w:rsid w:val="08644C05"/>
    <w:rsid w:val="086504F8"/>
    <w:rsid w:val="0869448C"/>
    <w:rsid w:val="086A3D60"/>
    <w:rsid w:val="086C7AD9"/>
    <w:rsid w:val="086E58DD"/>
    <w:rsid w:val="0870581B"/>
    <w:rsid w:val="08716E9D"/>
    <w:rsid w:val="08730E67"/>
    <w:rsid w:val="08744F7A"/>
    <w:rsid w:val="08762705"/>
    <w:rsid w:val="087644CB"/>
    <w:rsid w:val="0878022B"/>
    <w:rsid w:val="087B41C0"/>
    <w:rsid w:val="087B7D1C"/>
    <w:rsid w:val="087C3466"/>
    <w:rsid w:val="087D1CE6"/>
    <w:rsid w:val="087D7F38"/>
    <w:rsid w:val="087F0691"/>
    <w:rsid w:val="08821A3A"/>
    <w:rsid w:val="08843074"/>
    <w:rsid w:val="08852292"/>
    <w:rsid w:val="088766C0"/>
    <w:rsid w:val="088B1BB5"/>
    <w:rsid w:val="088E7A4F"/>
    <w:rsid w:val="0895702F"/>
    <w:rsid w:val="089601FE"/>
    <w:rsid w:val="08961A12"/>
    <w:rsid w:val="089963F4"/>
    <w:rsid w:val="089D4136"/>
    <w:rsid w:val="089E3A0A"/>
    <w:rsid w:val="089F7EAE"/>
    <w:rsid w:val="08A46BE7"/>
    <w:rsid w:val="08A72DB3"/>
    <w:rsid w:val="08AA0601"/>
    <w:rsid w:val="08AB6408"/>
    <w:rsid w:val="08B03E69"/>
    <w:rsid w:val="08B6248C"/>
    <w:rsid w:val="08B66FA6"/>
    <w:rsid w:val="08B759A1"/>
    <w:rsid w:val="08B80F70"/>
    <w:rsid w:val="08BB2105"/>
    <w:rsid w:val="08BE37BB"/>
    <w:rsid w:val="08C16076"/>
    <w:rsid w:val="08CC67C9"/>
    <w:rsid w:val="08D00067"/>
    <w:rsid w:val="08D15B8E"/>
    <w:rsid w:val="08D2511C"/>
    <w:rsid w:val="08D37B58"/>
    <w:rsid w:val="08D613F6"/>
    <w:rsid w:val="08D768B3"/>
    <w:rsid w:val="08D86F1C"/>
    <w:rsid w:val="08DA2C94"/>
    <w:rsid w:val="08DC2B16"/>
    <w:rsid w:val="08E06BFE"/>
    <w:rsid w:val="08E21B49"/>
    <w:rsid w:val="08E65530"/>
    <w:rsid w:val="08EA1120"/>
    <w:rsid w:val="08F04266"/>
    <w:rsid w:val="08F24482"/>
    <w:rsid w:val="08F6556E"/>
    <w:rsid w:val="08F85810"/>
    <w:rsid w:val="08FD1DEA"/>
    <w:rsid w:val="08FD31A9"/>
    <w:rsid w:val="090441B5"/>
    <w:rsid w:val="090716A9"/>
    <w:rsid w:val="09075A53"/>
    <w:rsid w:val="090917CB"/>
    <w:rsid w:val="090A75A9"/>
    <w:rsid w:val="090E0B90"/>
    <w:rsid w:val="090E20D9"/>
    <w:rsid w:val="091270F8"/>
    <w:rsid w:val="091A7535"/>
    <w:rsid w:val="091B0828"/>
    <w:rsid w:val="091B682D"/>
    <w:rsid w:val="091C32AD"/>
    <w:rsid w:val="091D1F66"/>
    <w:rsid w:val="09206DDD"/>
    <w:rsid w:val="09212671"/>
    <w:rsid w:val="0922463B"/>
    <w:rsid w:val="0926412B"/>
    <w:rsid w:val="09265ED9"/>
    <w:rsid w:val="092A393D"/>
    <w:rsid w:val="092C7268"/>
    <w:rsid w:val="092E1232"/>
    <w:rsid w:val="092F036B"/>
    <w:rsid w:val="09364775"/>
    <w:rsid w:val="09376339"/>
    <w:rsid w:val="093E76C7"/>
    <w:rsid w:val="0941451D"/>
    <w:rsid w:val="09436A8B"/>
    <w:rsid w:val="09440A55"/>
    <w:rsid w:val="09497E1A"/>
    <w:rsid w:val="094A557B"/>
    <w:rsid w:val="09510A7C"/>
    <w:rsid w:val="0955056D"/>
    <w:rsid w:val="0959188D"/>
    <w:rsid w:val="095A2027"/>
    <w:rsid w:val="095A3F88"/>
    <w:rsid w:val="095C4F27"/>
    <w:rsid w:val="095C7B4D"/>
    <w:rsid w:val="095D5673"/>
    <w:rsid w:val="09656ADE"/>
    <w:rsid w:val="0966277A"/>
    <w:rsid w:val="096653AA"/>
    <w:rsid w:val="09672AD3"/>
    <w:rsid w:val="096802A0"/>
    <w:rsid w:val="09697C41"/>
    <w:rsid w:val="096B5FE2"/>
    <w:rsid w:val="096C40EB"/>
    <w:rsid w:val="096E75D6"/>
    <w:rsid w:val="097332C3"/>
    <w:rsid w:val="097A6225"/>
    <w:rsid w:val="097B395C"/>
    <w:rsid w:val="097F1A8E"/>
    <w:rsid w:val="097F55EA"/>
    <w:rsid w:val="09811362"/>
    <w:rsid w:val="0983157E"/>
    <w:rsid w:val="09863B89"/>
    <w:rsid w:val="098904FD"/>
    <w:rsid w:val="098D7D07"/>
    <w:rsid w:val="098E3A7F"/>
    <w:rsid w:val="099217C1"/>
    <w:rsid w:val="0992356F"/>
    <w:rsid w:val="09945539"/>
    <w:rsid w:val="099866AB"/>
    <w:rsid w:val="099D3652"/>
    <w:rsid w:val="099E253A"/>
    <w:rsid w:val="099F1CAE"/>
    <w:rsid w:val="09A03EDE"/>
    <w:rsid w:val="09A3577C"/>
    <w:rsid w:val="09A514F4"/>
    <w:rsid w:val="09A63A78"/>
    <w:rsid w:val="09A750EC"/>
    <w:rsid w:val="09A84B40"/>
    <w:rsid w:val="09AB51A1"/>
    <w:rsid w:val="09AD03A9"/>
    <w:rsid w:val="09AF2373"/>
    <w:rsid w:val="09B23C11"/>
    <w:rsid w:val="09B259BF"/>
    <w:rsid w:val="09BE4F1A"/>
    <w:rsid w:val="09C00789"/>
    <w:rsid w:val="09C33728"/>
    <w:rsid w:val="09C474A0"/>
    <w:rsid w:val="09C70C60"/>
    <w:rsid w:val="09C94AB7"/>
    <w:rsid w:val="09D2185B"/>
    <w:rsid w:val="09D370FD"/>
    <w:rsid w:val="09D41DD9"/>
    <w:rsid w:val="09D5345C"/>
    <w:rsid w:val="09D674F6"/>
    <w:rsid w:val="09DC47EA"/>
    <w:rsid w:val="09E0077E"/>
    <w:rsid w:val="09E0252C"/>
    <w:rsid w:val="09E634AC"/>
    <w:rsid w:val="09E6676A"/>
    <w:rsid w:val="09EA11A2"/>
    <w:rsid w:val="09EA6F07"/>
    <w:rsid w:val="09EB0D53"/>
    <w:rsid w:val="09EC032D"/>
    <w:rsid w:val="09F16108"/>
    <w:rsid w:val="09F45FD8"/>
    <w:rsid w:val="09F558AC"/>
    <w:rsid w:val="09FB55B8"/>
    <w:rsid w:val="09FB7366"/>
    <w:rsid w:val="09FC4E43"/>
    <w:rsid w:val="0A00497C"/>
    <w:rsid w:val="0A012637"/>
    <w:rsid w:val="0A017BE4"/>
    <w:rsid w:val="0A037FC9"/>
    <w:rsid w:val="0A06008E"/>
    <w:rsid w:val="0A075FD3"/>
    <w:rsid w:val="0A0B22A6"/>
    <w:rsid w:val="0A0D3EBF"/>
    <w:rsid w:val="0A0F0F63"/>
    <w:rsid w:val="0A134A7F"/>
    <w:rsid w:val="0A170B5C"/>
    <w:rsid w:val="0A1D552E"/>
    <w:rsid w:val="0A20501F"/>
    <w:rsid w:val="0A211B30"/>
    <w:rsid w:val="0A21573F"/>
    <w:rsid w:val="0A2368BD"/>
    <w:rsid w:val="0A261B64"/>
    <w:rsid w:val="0A2A1AFE"/>
    <w:rsid w:val="0A2C39C3"/>
    <w:rsid w:val="0A2C447B"/>
    <w:rsid w:val="0A2C5771"/>
    <w:rsid w:val="0A2D5046"/>
    <w:rsid w:val="0A2E3227"/>
    <w:rsid w:val="0A344626"/>
    <w:rsid w:val="0A36039E"/>
    <w:rsid w:val="0A375EC4"/>
    <w:rsid w:val="0A3B3BD5"/>
    <w:rsid w:val="0A3B3C06"/>
    <w:rsid w:val="0A3B7763"/>
    <w:rsid w:val="0A3D7FAC"/>
    <w:rsid w:val="0A3E3B3F"/>
    <w:rsid w:val="0A430D0D"/>
    <w:rsid w:val="0A434869"/>
    <w:rsid w:val="0A454A85"/>
    <w:rsid w:val="0A516558"/>
    <w:rsid w:val="0A5627D4"/>
    <w:rsid w:val="0A5E5DEA"/>
    <w:rsid w:val="0A6007AB"/>
    <w:rsid w:val="0A60366D"/>
    <w:rsid w:val="0A656ED5"/>
    <w:rsid w:val="0A690774"/>
    <w:rsid w:val="0A693506"/>
    <w:rsid w:val="0A69398C"/>
    <w:rsid w:val="0A694362"/>
    <w:rsid w:val="0A6A44EC"/>
    <w:rsid w:val="0A6A629A"/>
    <w:rsid w:val="0A717628"/>
    <w:rsid w:val="0A740EC6"/>
    <w:rsid w:val="0A792992"/>
    <w:rsid w:val="0A7E1D45"/>
    <w:rsid w:val="0A7E6F9F"/>
    <w:rsid w:val="0A7F7F97"/>
    <w:rsid w:val="0A80786B"/>
    <w:rsid w:val="0A883A89"/>
    <w:rsid w:val="0A884AC2"/>
    <w:rsid w:val="0A8C4462"/>
    <w:rsid w:val="0A8F5D00"/>
    <w:rsid w:val="0A911907"/>
    <w:rsid w:val="0A9357F1"/>
    <w:rsid w:val="0A93759F"/>
    <w:rsid w:val="0A941589"/>
    <w:rsid w:val="0A946A55"/>
    <w:rsid w:val="0A956499"/>
    <w:rsid w:val="0A960E3D"/>
    <w:rsid w:val="0A963AAE"/>
    <w:rsid w:val="0A9D4330"/>
    <w:rsid w:val="0AA07F0D"/>
    <w:rsid w:val="0AA27E70"/>
    <w:rsid w:val="0AA55524"/>
    <w:rsid w:val="0AA7304A"/>
    <w:rsid w:val="0AAB489B"/>
    <w:rsid w:val="0AAC240E"/>
    <w:rsid w:val="0AAD010A"/>
    <w:rsid w:val="0AAF0151"/>
    <w:rsid w:val="0AB13EC9"/>
    <w:rsid w:val="0AB17D93"/>
    <w:rsid w:val="0AB57E50"/>
    <w:rsid w:val="0AB75863"/>
    <w:rsid w:val="0AB77E62"/>
    <w:rsid w:val="0AB85927"/>
    <w:rsid w:val="0ABD0ABF"/>
    <w:rsid w:val="0ABE2142"/>
    <w:rsid w:val="0ABF65E6"/>
    <w:rsid w:val="0AC62ADE"/>
    <w:rsid w:val="0AC8421B"/>
    <w:rsid w:val="0AC901C8"/>
    <w:rsid w:val="0ACB31DC"/>
    <w:rsid w:val="0ACE0286"/>
    <w:rsid w:val="0ACE05D7"/>
    <w:rsid w:val="0AD57EAC"/>
    <w:rsid w:val="0ADB6EF4"/>
    <w:rsid w:val="0AE222D4"/>
    <w:rsid w:val="0AE36ECE"/>
    <w:rsid w:val="0AE5151C"/>
    <w:rsid w:val="0AE61DC4"/>
    <w:rsid w:val="0AEC06CF"/>
    <w:rsid w:val="0AEC6CAF"/>
    <w:rsid w:val="0AF31284"/>
    <w:rsid w:val="0AF60B31"/>
    <w:rsid w:val="0AF618DB"/>
    <w:rsid w:val="0AF73FD1"/>
    <w:rsid w:val="0AF96715"/>
    <w:rsid w:val="0AFA13CC"/>
    <w:rsid w:val="0AFC77D6"/>
    <w:rsid w:val="0AFF4C34"/>
    <w:rsid w:val="0B016BFE"/>
    <w:rsid w:val="0B093D05"/>
    <w:rsid w:val="0B09418A"/>
    <w:rsid w:val="0B0D6165"/>
    <w:rsid w:val="0B0E131B"/>
    <w:rsid w:val="0B0E30C9"/>
    <w:rsid w:val="0B1329BB"/>
    <w:rsid w:val="0B163D2C"/>
    <w:rsid w:val="0B187425"/>
    <w:rsid w:val="0B1A19B4"/>
    <w:rsid w:val="0B1B7594"/>
    <w:rsid w:val="0B1C3A38"/>
    <w:rsid w:val="0B217FC5"/>
    <w:rsid w:val="0B224DC6"/>
    <w:rsid w:val="0B293A5F"/>
    <w:rsid w:val="0B2F5832"/>
    <w:rsid w:val="0B3150EA"/>
    <w:rsid w:val="0B33619E"/>
    <w:rsid w:val="0B3A3EBE"/>
    <w:rsid w:val="0B3E4FB5"/>
    <w:rsid w:val="0B3E67C2"/>
    <w:rsid w:val="0B3F54E4"/>
    <w:rsid w:val="0B41524D"/>
    <w:rsid w:val="0B45421B"/>
    <w:rsid w:val="0B462863"/>
    <w:rsid w:val="0B4D3BF1"/>
    <w:rsid w:val="0B5605CC"/>
    <w:rsid w:val="0B584344"/>
    <w:rsid w:val="0B5A3A72"/>
    <w:rsid w:val="0B5B3783"/>
    <w:rsid w:val="0B5C5BE2"/>
    <w:rsid w:val="0B5C708E"/>
    <w:rsid w:val="0B5D7BAD"/>
    <w:rsid w:val="0B5E5DFE"/>
    <w:rsid w:val="0B6158EF"/>
    <w:rsid w:val="0B622A02"/>
    <w:rsid w:val="0B6251C3"/>
    <w:rsid w:val="0B630824"/>
    <w:rsid w:val="0B6536B8"/>
    <w:rsid w:val="0B674CBC"/>
    <w:rsid w:val="0B6874E1"/>
    <w:rsid w:val="0B6B22C9"/>
    <w:rsid w:val="0B6C50CB"/>
    <w:rsid w:val="0B6D1AC3"/>
    <w:rsid w:val="0B6D4294"/>
    <w:rsid w:val="0B6E19A7"/>
    <w:rsid w:val="0B6E5916"/>
    <w:rsid w:val="0B753148"/>
    <w:rsid w:val="0B754EF6"/>
    <w:rsid w:val="0B7A250D"/>
    <w:rsid w:val="0B7B0B24"/>
    <w:rsid w:val="0B7C6285"/>
    <w:rsid w:val="0B7D1FFD"/>
    <w:rsid w:val="0B7D3DAB"/>
    <w:rsid w:val="0B8475F4"/>
    <w:rsid w:val="0B8769D7"/>
    <w:rsid w:val="0B883F1F"/>
    <w:rsid w:val="0B892750"/>
    <w:rsid w:val="0B8D0492"/>
    <w:rsid w:val="0B8D4DCB"/>
    <w:rsid w:val="0B8D66E4"/>
    <w:rsid w:val="0B907F82"/>
    <w:rsid w:val="0B920E35"/>
    <w:rsid w:val="0B9335CE"/>
    <w:rsid w:val="0B9A6BA7"/>
    <w:rsid w:val="0BA23811"/>
    <w:rsid w:val="0BA31A63"/>
    <w:rsid w:val="0BA354C3"/>
    <w:rsid w:val="0BA852CC"/>
    <w:rsid w:val="0BAB1E8A"/>
    <w:rsid w:val="0BAD643E"/>
    <w:rsid w:val="0BAE0408"/>
    <w:rsid w:val="0BB02112"/>
    <w:rsid w:val="0BB579E9"/>
    <w:rsid w:val="0BBC0D77"/>
    <w:rsid w:val="0BBE064B"/>
    <w:rsid w:val="0BBE4AFD"/>
    <w:rsid w:val="0BC10245"/>
    <w:rsid w:val="0BC55E7E"/>
    <w:rsid w:val="0BCB2D68"/>
    <w:rsid w:val="0BCF2858"/>
    <w:rsid w:val="0BD15006"/>
    <w:rsid w:val="0BD31C1D"/>
    <w:rsid w:val="0BD460C1"/>
    <w:rsid w:val="0BD51E39"/>
    <w:rsid w:val="0BDC4F58"/>
    <w:rsid w:val="0BDC4F75"/>
    <w:rsid w:val="0BE56359"/>
    <w:rsid w:val="0BE81B6C"/>
    <w:rsid w:val="0BED2CDE"/>
    <w:rsid w:val="0BF027CF"/>
    <w:rsid w:val="0BF56E60"/>
    <w:rsid w:val="0BF66A55"/>
    <w:rsid w:val="0BF978D5"/>
    <w:rsid w:val="0C0539DD"/>
    <w:rsid w:val="0C0804DC"/>
    <w:rsid w:val="0C087B18"/>
    <w:rsid w:val="0C0B13B7"/>
    <w:rsid w:val="0C0E7959"/>
    <w:rsid w:val="0C100447"/>
    <w:rsid w:val="0C112AE3"/>
    <w:rsid w:val="0C14470F"/>
    <w:rsid w:val="0C175FAD"/>
    <w:rsid w:val="0C181548"/>
    <w:rsid w:val="0C191D25"/>
    <w:rsid w:val="0C197F77"/>
    <w:rsid w:val="0C1A4BEB"/>
    <w:rsid w:val="0C1B6E61"/>
    <w:rsid w:val="0C232BA4"/>
    <w:rsid w:val="0C234952"/>
    <w:rsid w:val="0C264442"/>
    <w:rsid w:val="0C2649DF"/>
    <w:rsid w:val="0C2A3F33"/>
    <w:rsid w:val="0C2E6944"/>
    <w:rsid w:val="0C2F32F7"/>
    <w:rsid w:val="0C321039"/>
    <w:rsid w:val="0C3721AC"/>
    <w:rsid w:val="0C394176"/>
    <w:rsid w:val="0C395F24"/>
    <w:rsid w:val="0C3B16D4"/>
    <w:rsid w:val="0C3D30AA"/>
    <w:rsid w:val="0C3E178C"/>
    <w:rsid w:val="0C3E353A"/>
    <w:rsid w:val="0C4072B2"/>
    <w:rsid w:val="0C430B50"/>
    <w:rsid w:val="0C450D6C"/>
    <w:rsid w:val="0C48085D"/>
    <w:rsid w:val="0C486239"/>
    <w:rsid w:val="0C497F29"/>
    <w:rsid w:val="0C4F1BEB"/>
    <w:rsid w:val="0C536EF3"/>
    <w:rsid w:val="0C545836"/>
    <w:rsid w:val="0C601702"/>
    <w:rsid w:val="0C6236CC"/>
    <w:rsid w:val="0C756E34"/>
    <w:rsid w:val="0C77337C"/>
    <w:rsid w:val="0C7D613E"/>
    <w:rsid w:val="0C7E51C7"/>
    <w:rsid w:val="0C80669B"/>
    <w:rsid w:val="0C82288B"/>
    <w:rsid w:val="0C8527EA"/>
    <w:rsid w:val="0C8C0749"/>
    <w:rsid w:val="0C8E44C1"/>
    <w:rsid w:val="0C8F3D96"/>
    <w:rsid w:val="0C9B7F52"/>
    <w:rsid w:val="0CA30FB8"/>
    <w:rsid w:val="0CA5180B"/>
    <w:rsid w:val="0CA535B9"/>
    <w:rsid w:val="0CA57A5D"/>
    <w:rsid w:val="0CA830A9"/>
    <w:rsid w:val="0CA84E57"/>
    <w:rsid w:val="0CA912FB"/>
    <w:rsid w:val="0CA94ABE"/>
    <w:rsid w:val="0CAA1040"/>
    <w:rsid w:val="0CAA6E21"/>
    <w:rsid w:val="0CAC4948"/>
    <w:rsid w:val="0CB11F5E"/>
    <w:rsid w:val="0CB50187"/>
    <w:rsid w:val="0CB832EC"/>
    <w:rsid w:val="0CB97065"/>
    <w:rsid w:val="0CBC3C5C"/>
    <w:rsid w:val="0CBD0903"/>
    <w:rsid w:val="0CC003F3"/>
    <w:rsid w:val="0CC506E9"/>
    <w:rsid w:val="0CC53C5B"/>
    <w:rsid w:val="0CCC0710"/>
    <w:rsid w:val="0CCD48BE"/>
    <w:rsid w:val="0CD002A7"/>
    <w:rsid w:val="0CD30126"/>
    <w:rsid w:val="0CDA001F"/>
    <w:rsid w:val="0CDB347F"/>
    <w:rsid w:val="0CDD0FA5"/>
    <w:rsid w:val="0CDE3470"/>
    <w:rsid w:val="0CE143B2"/>
    <w:rsid w:val="0CE560AB"/>
    <w:rsid w:val="0CE9794A"/>
    <w:rsid w:val="0CEC11E8"/>
    <w:rsid w:val="0CEC2F96"/>
    <w:rsid w:val="0CEF0CD8"/>
    <w:rsid w:val="0CF0217F"/>
    <w:rsid w:val="0CF04ACE"/>
    <w:rsid w:val="0CFC2C5E"/>
    <w:rsid w:val="0CFF716D"/>
    <w:rsid w:val="0D002EE5"/>
    <w:rsid w:val="0D04428B"/>
    <w:rsid w:val="0D0A343A"/>
    <w:rsid w:val="0D0C188A"/>
    <w:rsid w:val="0D0D2160"/>
    <w:rsid w:val="0D110C4F"/>
    <w:rsid w:val="0D136775"/>
    <w:rsid w:val="0D15073F"/>
    <w:rsid w:val="0D191630"/>
    <w:rsid w:val="0D1B1ACD"/>
    <w:rsid w:val="0D1F336B"/>
    <w:rsid w:val="0D242390"/>
    <w:rsid w:val="0D302422"/>
    <w:rsid w:val="0D305D1E"/>
    <w:rsid w:val="0D306CF4"/>
    <w:rsid w:val="0D324B68"/>
    <w:rsid w:val="0D364756"/>
    <w:rsid w:val="0D3738FC"/>
    <w:rsid w:val="0D3861DB"/>
    <w:rsid w:val="0D3875BE"/>
    <w:rsid w:val="0D42677B"/>
    <w:rsid w:val="0D442DD2"/>
    <w:rsid w:val="0D4F1296"/>
    <w:rsid w:val="0D4F52D6"/>
    <w:rsid w:val="0D555216"/>
    <w:rsid w:val="0D564607"/>
    <w:rsid w:val="0D5D20E6"/>
    <w:rsid w:val="0D5F4589"/>
    <w:rsid w:val="0D600C33"/>
    <w:rsid w:val="0D611BD6"/>
    <w:rsid w:val="0D6251A7"/>
    <w:rsid w:val="0D637D73"/>
    <w:rsid w:val="0D643474"/>
    <w:rsid w:val="0D682F64"/>
    <w:rsid w:val="0D6D7B68"/>
    <w:rsid w:val="0D731909"/>
    <w:rsid w:val="0D7C4200"/>
    <w:rsid w:val="0D7C6A10"/>
    <w:rsid w:val="0D7D62E4"/>
    <w:rsid w:val="0D863B28"/>
    <w:rsid w:val="0D8E6743"/>
    <w:rsid w:val="0D906017"/>
    <w:rsid w:val="0D9378B6"/>
    <w:rsid w:val="0D960D3E"/>
    <w:rsid w:val="0D961154"/>
    <w:rsid w:val="0D9C49BC"/>
    <w:rsid w:val="0DA254C0"/>
    <w:rsid w:val="0DA66D6E"/>
    <w:rsid w:val="0DA675E9"/>
    <w:rsid w:val="0DA7097E"/>
    <w:rsid w:val="0DA837B8"/>
    <w:rsid w:val="0DAE46EF"/>
    <w:rsid w:val="0DB31787"/>
    <w:rsid w:val="0DB42190"/>
    <w:rsid w:val="0DB55A7E"/>
    <w:rsid w:val="0DB5782C"/>
    <w:rsid w:val="0DB67F8F"/>
    <w:rsid w:val="0DB8556E"/>
    <w:rsid w:val="0DBF4B4E"/>
    <w:rsid w:val="0DBF68FD"/>
    <w:rsid w:val="0DC21F49"/>
    <w:rsid w:val="0DC43F13"/>
    <w:rsid w:val="0DCD09F0"/>
    <w:rsid w:val="0DCE08EE"/>
    <w:rsid w:val="0DCE4BD6"/>
    <w:rsid w:val="0DD028B8"/>
    <w:rsid w:val="0DD203DE"/>
    <w:rsid w:val="0DD51C7C"/>
    <w:rsid w:val="0DD72D47"/>
    <w:rsid w:val="0DDA0D79"/>
    <w:rsid w:val="0DDC125D"/>
    <w:rsid w:val="0DE3083D"/>
    <w:rsid w:val="0DE563A5"/>
    <w:rsid w:val="0DE72CCE"/>
    <w:rsid w:val="0DE95727"/>
    <w:rsid w:val="0DEB1EA7"/>
    <w:rsid w:val="0DF30ACF"/>
    <w:rsid w:val="0DF86616"/>
    <w:rsid w:val="0DFF5C3B"/>
    <w:rsid w:val="0E081147"/>
    <w:rsid w:val="0E102753"/>
    <w:rsid w:val="0E15476E"/>
    <w:rsid w:val="0E184557"/>
    <w:rsid w:val="0E2844A2"/>
    <w:rsid w:val="0E286250"/>
    <w:rsid w:val="0E296834"/>
    <w:rsid w:val="0E296B13"/>
    <w:rsid w:val="0E3015A8"/>
    <w:rsid w:val="0E386C18"/>
    <w:rsid w:val="0E3B2427"/>
    <w:rsid w:val="0E3C2671"/>
    <w:rsid w:val="0E3E3CC5"/>
    <w:rsid w:val="0E4018D9"/>
    <w:rsid w:val="0E415DA1"/>
    <w:rsid w:val="0E4312DC"/>
    <w:rsid w:val="0E467795"/>
    <w:rsid w:val="0E48729A"/>
    <w:rsid w:val="0E5139F9"/>
    <w:rsid w:val="0E541B40"/>
    <w:rsid w:val="0E550E35"/>
    <w:rsid w:val="0E562298"/>
    <w:rsid w:val="0E567261"/>
    <w:rsid w:val="0E572FD9"/>
    <w:rsid w:val="0E574D87"/>
    <w:rsid w:val="0E5928AD"/>
    <w:rsid w:val="0E5C05EF"/>
    <w:rsid w:val="0E5C239D"/>
    <w:rsid w:val="0E6010CF"/>
    <w:rsid w:val="0E644F96"/>
    <w:rsid w:val="0E6F3E7F"/>
    <w:rsid w:val="0E701638"/>
    <w:rsid w:val="0E7201B5"/>
    <w:rsid w:val="0E7D63D0"/>
    <w:rsid w:val="0E807E3A"/>
    <w:rsid w:val="0E83792A"/>
    <w:rsid w:val="0E87566C"/>
    <w:rsid w:val="0E8813E4"/>
    <w:rsid w:val="0E883192"/>
    <w:rsid w:val="0E887F44"/>
    <w:rsid w:val="0E894549"/>
    <w:rsid w:val="0E8A0CB9"/>
    <w:rsid w:val="0E9125B0"/>
    <w:rsid w:val="0E927E61"/>
    <w:rsid w:val="0E9360EE"/>
    <w:rsid w:val="0E9457C5"/>
    <w:rsid w:val="0E961A77"/>
    <w:rsid w:val="0E971CEC"/>
    <w:rsid w:val="0E9733D5"/>
    <w:rsid w:val="0E975183"/>
    <w:rsid w:val="0EA24254"/>
    <w:rsid w:val="0EA31D7A"/>
    <w:rsid w:val="0EA3623F"/>
    <w:rsid w:val="0EA72B92"/>
    <w:rsid w:val="0EAA1E72"/>
    <w:rsid w:val="0EAD0CA6"/>
    <w:rsid w:val="0EAD7E75"/>
    <w:rsid w:val="0EB16A5D"/>
    <w:rsid w:val="0EB775D4"/>
    <w:rsid w:val="0EB83A78"/>
    <w:rsid w:val="0EBB70C4"/>
    <w:rsid w:val="0EBE6BB4"/>
    <w:rsid w:val="0EC248F6"/>
    <w:rsid w:val="0EC264DD"/>
    <w:rsid w:val="0EC3241C"/>
    <w:rsid w:val="0EC71F0D"/>
    <w:rsid w:val="0EC97C3C"/>
    <w:rsid w:val="0ECF491D"/>
    <w:rsid w:val="0ED87D67"/>
    <w:rsid w:val="0EE20AF5"/>
    <w:rsid w:val="0EE505E5"/>
    <w:rsid w:val="0EE53289"/>
    <w:rsid w:val="0EE71214"/>
    <w:rsid w:val="0EE71B02"/>
    <w:rsid w:val="0EE7435D"/>
    <w:rsid w:val="0EEA5BFB"/>
    <w:rsid w:val="0EF20FBD"/>
    <w:rsid w:val="0EF6634E"/>
    <w:rsid w:val="0EF91869"/>
    <w:rsid w:val="0EFA57E8"/>
    <w:rsid w:val="0EFB5712"/>
    <w:rsid w:val="0EFC6BE3"/>
    <w:rsid w:val="0EFE379D"/>
    <w:rsid w:val="0F046C72"/>
    <w:rsid w:val="0F056231"/>
    <w:rsid w:val="0F0767AD"/>
    <w:rsid w:val="0F087E2F"/>
    <w:rsid w:val="0F0C3DC3"/>
    <w:rsid w:val="0F0E09E8"/>
    <w:rsid w:val="0F0E18EA"/>
    <w:rsid w:val="0F0F255C"/>
    <w:rsid w:val="0F114F36"/>
    <w:rsid w:val="0F142919"/>
    <w:rsid w:val="0F1B4006"/>
    <w:rsid w:val="0F1C245B"/>
    <w:rsid w:val="0F1F5C14"/>
    <w:rsid w:val="0F2136A0"/>
    <w:rsid w:val="0F235324"/>
    <w:rsid w:val="0F2658B3"/>
    <w:rsid w:val="0F274759"/>
    <w:rsid w:val="0F29268F"/>
    <w:rsid w:val="0F36468A"/>
    <w:rsid w:val="0F3927D6"/>
    <w:rsid w:val="0F3E028F"/>
    <w:rsid w:val="0F423341"/>
    <w:rsid w:val="0F455900"/>
    <w:rsid w:val="0F470958"/>
    <w:rsid w:val="0F474788"/>
    <w:rsid w:val="0F490B74"/>
    <w:rsid w:val="0F4B3FBB"/>
    <w:rsid w:val="0F4B48EC"/>
    <w:rsid w:val="0F4C2412"/>
    <w:rsid w:val="0F4E1581"/>
    <w:rsid w:val="0F501F02"/>
    <w:rsid w:val="0F5512C6"/>
    <w:rsid w:val="0F597A04"/>
    <w:rsid w:val="0F5A38D7"/>
    <w:rsid w:val="0F5A60C1"/>
    <w:rsid w:val="0F5B2655"/>
    <w:rsid w:val="0F611DE9"/>
    <w:rsid w:val="0F624D7D"/>
    <w:rsid w:val="0F6255B7"/>
    <w:rsid w:val="0F625791"/>
    <w:rsid w:val="0F6459AD"/>
    <w:rsid w:val="0F672DA8"/>
    <w:rsid w:val="0F676827"/>
    <w:rsid w:val="0F67724C"/>
    <w:rsid w:val="0F6C03BE"/>
    <w:rsid w:val="0F6E2388"/>
    <w:rsid w:val="0F76123D"/>
    <w:rsid w:val="0F76748F"/>
    <w:rsid w:val="0F7756E1"/>
    <w:rsid w:val="0F78136C"/>
    <w:rsid w:val="0F783207"/>
    <w:rsid w:val="0F7F6343"/>
    <w:rsid w:val="0F827BE2"/>
    <w:rsid w:val="0F873994"/>
    <w:rsid w:val="0F8B118C"/>
    <w:rsid w:val="0F900551"/>
    <w:rsid w:val="0F9477AA"/>
    <w:rsid w:val="0F9A589C"/>
    <w:rsid w:val="0F9A7955"/>
    <w:rsid w:val="0F9B7951"/>
    <w:rsid w:val="0FA609CC"/>
    <w:rsid w:val="0FA62B5E"/>
    <w:rsid w:val="0FA83AEC"/>
    <w:rsid w:val="0FAC3659"/>
    <w:rsid w:val="0FAD1102"/>
    <w:rsid w:val="0FBF2BE4"/>
    <w:rsid w:val="0FC1695C"/>
    <w:rsid w:val="0FC401FA"/>
    <w:rsid w:val="0FC67D2F"/>
    <w:rsid w:val="0FC77ADA"/>
    <w:rsid w:val="0FCD0E90"/>
    <w:rsid w:val="0FCE04A7"/>
    <w:rsid w:val="0FD06AAD"/>
    <w:rsid w:val="0FDE1E81"/>
    <w:rsid w:val="0FE663C2"/>
    <w:rsid w:val="0FEB1C2B"/>
    <w:rsid w:val="0FEC3953"/>
    <w:rsid w:val="0FEF36E8"/>
    <w:rsid w:val="0FF26075"/>
    <w:rsid w:val="0FF44180"/>
    <w:rsid w:val="0FF4755A"/>
    <w:rsid w:val="0FF54858"/>
    <w:rsid w:val="0FF705D0"/>
    <w:rsid w:val="0FF7237E"/>
    <w:rsid w:val="0FF860F6"/>
    <w:rsid w:val="0FFA1E6E"/>
    <w:rsid w:val="0FFA3C1C"/>
    <w:rsid w:val="0FFC1427"/>
    <w:rsid w:val="0FFD54BA"/>
    <w:rsid w:val="10014FAA"/>
    <w:rsid w:val="10022AD1"/>
    <w:rsid w:val="1004704F"/>
    <w:rsid w:val="1008458B"/>
    <w:rsid w:val="10137392"/>
    <w:rsid w:val="10142F30"/>
    <w:rsid w:val="10151DE5"/>
    <w:rsid w:val="1017737C"/>
    <w:rsid w:val="10190546"/>
    <w:rsid w:val="10191327"/>
    <w:rsid w:val="10196798"/>
    <w:rsid w:val="101A14F8"/>
    <w:rsid w:val="101E031E"/>
    <w:rsid w:val="10207B26"/>
    <w:rsid w:val="10214E0C"/>
    <w:rsid w:val="10245548"/>
    <w:rsid w:val="102564F4"/>
    <w:rsid w:val="10256733"/>
    <w:rsid w:val="10256E5E"/>
    <w:rsid w:val="102B0279"/>
    <w:rsid w:val="102B64CB"/>
    <w:rsid w:val="102D0195"/>
    <w:rsid w:val="102E1B18"/>
    <w:rsid w:val="10336795"/>
    <w:rsid w:val="10347536"/>
    <w:rsid w:val="103747D2"/>
    <w:rsid w:val="10381AAC"/>
    <w:rsid w:val="103B628C"/>
    <w:rsid w:val="103D0BA2"/>
    <w:rsid w:val="103E48B7"/>
    <w:rsid w:val="103F5C65"/>
    <w:rsid w:val="1041184B"/>
    <w:rsid w:val="10414F72"/>
    <w:rsid w:val="10423AAD"/>
    <w:rsid w:val="10463305"/>
    <w:rsid w:val="104650B3"/>
    <w:rsid w:val="104C1361"/>
    <w:rsid w:val="10515FD3"/>
    <w:rsid w:val="10556DBB"/>
    <w:rsid w:val="105570A4"/>
    <w:rsid w:val="10572E1C"/>
    <w:rsid w:val="10595FBD"/>
    <w:rsid w:val="105C0433"/>
    <w:rsid w:val="105C2041"/>
    <w:rsid w:val="105C33D3"/>
    <w:rsid w:val="105C48D7"/>
    <w:rsid w:val="105C6685"/>
    <w:rsid w:val="105E23FD"/>
    <w:rsid w:val="10615A49"/>
    <w:rsid w:val="10637A13"/>
    <w:rsid w:val="1067038F"/>
    <w:rsid w:val="10675755"/>
    <w:rsid w:val="106B68C8"/>
    <w:rsid w:val="106F63B8"/>
    <w:rsid w:val="107374DA"/>
    <w:rsid w:val="10765998"/>
    <w:rsid w:val="10790FE5"/>
    <w:rsid w:val="108125EE"/>
    <w:rsid w:val="10817E99"/>
    <w:rsid w:val="10831E63"/>
    <w:rsid w:val="108654B0"/>
    <w:rsid w:val="108F0808"/>
    <w:rsid w:val="109127D2"/>
    <w:rsid w:val="1091537A"/>
    <w:rsid w:val="109202F8"/>
    <w:rsid w:val="10953945"/>
    <w:rsid w:val="1096761C"/>
    <w:rsid w:val="10993435"/>
    <w:rsid w:val="109951E3"/>
    <w:rsid w:val="109B20B7"/>
    <w:rsid w:val="109D108C"/>
    <w:rsid w:val="109D1177"/>
    <w:rsid w:val="109E6C9D"/>
    <w:rsid w:val="109F26BD"/>
    <w:rsid w:val="10A1053B"/>
    <w:rsid w:val="10A2678D"/>
    <w:rsid w:val="10A5614F"/>
    <w:rsid w:val="10A5627E"/>
    <w:rsid w:val="10A87B1C"/>
    <w:rsid w:val="10AA3894"/>
    <w:rsid w:val="10AD0C8E"/>
    <w:rsid w:val="10AE1D05"/>
    <w:rsid w:val="10AF3F7D"/>
    <w:rsid w:val="10B4026F"/>
    <w:rsid w:val="10B91E62"/>
    <w:rsid w:val="10BE1BE7"/>
    <w:rsid w:val="10BF3AD4"/>
    <w:rsid w:val="10C76755"/>
    <w:rsid w:val="10C85AC8"/>
    <w:rsid w:val="10CD7582"/>
    <w:rsid w:val="10D31FAC"/>
    <w:rsid w:val="10DD253A"/>
    <w:rsid w:val="10DD419A"/>
    <w:rsid w:val="10E072B6"/>
    <w:rsid w:val="10E16EA2"/>
    <w:rsid w:val="10EF74F9"/>
    <w:rsid w:val="10F1501F"/>
    <w:rsid w:val="10F25464"/>
    <w:rsid w:val="10F36FE9"/>
    <w:rsid w:val="10F547A6"/>
    <w:rsid w:val="10F7015B"/>
    <w:rsid w:val="10F90377"/>
    <w:rsid w:val="10F93234"/>
    <w:rsid w:val="10FA431D"/>
    <w:rsid w:val="10FC6398"/>
    <w:rsid w:val="11003900"/>
    <w:rsid w:val="11027767"/>
    <w:rsid w:val="11034D52"/>
    <w:rsid w:val="11036B00"/>
    <w:rsid w:val="110A7E8F"/>
    <w:rsid w:val="110B7891"/>
    <w:rsid w:val="110C00AB"/>
    <w:rsid w:val="110F36F7"/>
    <w:rsid w:val="11107C6D"/>
    <w:rsid w:val="11125AA7"/>
    <w:rsid w:val="111C3A3A"/>
    <w:rsid w:val="111D1A3C"/>
    <w:rsid w:val="111D7BC2"/>
    <w:rsid w:val="112278CE"/>
    <w:rsid w:val="112350F7"/>
    <w:rsid w:val="11287AF5"/>
    <w:rsid w:val="112D6274"/>
    <w:rsid w:val="112E0021"/>
    <w:rsid w:val="11335637"/>
    <w:rsid w:val="11382C4E"/>
    <w:rsid w:val="113849FC"/>
    <w:rsid w:val="113B4369"/>
    <w:rsid w:val="113B44EC"/>
    <w:rsid w:val="113E2CEA"/>
    <w:rsid w:val="113E3FDC"/>
    <w:rsid w:val="113F4FF3"/>
    <w:rsid w:val="113F59F6"/>
    <w:rsid w:val="114F2D0E"/>
    <w:rsid w:val="11503EE4"/>
    <w:rsid w:val="11515ABE"/>
    <w:rsid w:val="1151658F"/>
    <w:rsid w:val="11543573"/>
    <w:rsid w:val="11543643"/>
    <w:rsid w:val="1154735C"/>
    <w:rsid w:val="115B06EA"/>
    <w:rsid w:val="115B3BDC"/>
    <w:rsid w:val="115B4B8E"/>
    <w:rsid w:val="115E37E9"/>
    <w:rsid w:val="115E5FCA"/>
    <w:rsid w:val="115F59AD"/>
    <w:rsid w:val="11651C1F"/>
    <w:rsid w:val="11692E07"/>
    <w:rsid w:val="116C28F7"/>
    <w:rsid w:val="116D6B65"/>
    <w:rsid w:val="116F79B7"/>
    <w:rsid w:val="117143B2"/>
    <w:rsid w:val="117619C8"/>
    <w:rsid w:val="1178642B"/>
    <w:rsid w:val="117B3BF1"/>
    <w:rsid w:val="117D4B05"/>
    <w:rsid w:val="11813B96"/>
    <w:rsid w:val="11877731"/>
    <w:rsid w:val="118934A9"/>
    <w:rsid w:val="11895257"/>
    <w:rsid w:val="11897CDC"/>
    <w:rsid w:val="118A31F7"/>
    <w:rsid w:val="118A4C64"/>
    <w:rsid w:val="118C2F9A"/>
    <w:rsid w:val="118E1F67"/>
    <w:rsid w:val="11902A8A"/>
    <w:rsid w:val="119074D8"/>
    <w:rsid w:val="119213B2"/>
    <w:rsid w:val="11927A12"/>
    <w:rsid w:val="1194344E"/>
    <w:rsid w:val="119B4D4D"/>
    <w:rsid w:val="119D6F55"/>
    <w:rsid w:val="11A11E84"/>
    <w:rsid w:val="11A36E95"/>
    <w:rsid w:val="11A647B8"/>
    <w:rsid w:val="11AD363C"/>
    <w:rsid w:val="11AE2F10"/>
    <w:rsid w:val="11B06C88"/>
    <w:rsid w:val="11B12A00"/>
    <w:rsid w:val="11B147AE"/>
    <w:rsid w:val="11B30526"/>
    <w:rsid w:val="11B60016"/>
    <w:rsid w:val="11BB6C8F"/>
    <w:rsid w:val="11BF5806"/>
    <w:rsid w:val="11C40985"/>
    <w:rsid w:val="11C412E0"/>
    <w:rsid w:val="11C6025A"/>
    <w:rsid w:val="11C8679C"/>
    <w:rsid w:val="11CB13F5"/>
    <w:rsid w:val="11CB257E"/>
    <w:rsid w:val="11CC783A"/>
    <w:rsid w:val="11D23F92"/>
    <w:rsid w:val="11D86EAE"/>
    <w:rsid w:val="11DA4164"/>
    <w:rsid w:val="11DA5AB3"/>
    <w:rsid w:val="11DC20E9"/>
    <w:rsid w:val="11DC2C5C"/>
    <w:rsid w:val="11E132E5"/>
    <w:rsid w:val="11E1766F"/>
    <w:rsid w:val="11E22BBA"/>
    <w:rsid w:val="11E64B3D"/>
    <w:rsid w:val="11E65A2D"/>
    <w:rsid w:val="11E74565"/>
    <w:rsid w:val="11E76422"/>
    <w:rsid w:val="11E86E62"/>
    <w:rsid w:val="11E95673"/>
    <w:rsid w:val="11E9616D"/>
    <w:rsid w:val="11EB41F5"/>
    <w:rsid w:val="11EE307F"/>
    <w:rsid w:val="11EE77B0"/>
    <w:rsid w:val="11EF60BB"/>
    <w:rsid w:val="11EF6747"/>
    <w:rsid w:val="11F47381"/>
    <w:rsid w:val="11F62EE9"/>
    <w:rsid w:val="11F86D77"/>
    <w:rsid w:val="11FA721D"/>
    <w:rsid w:val="11FF2F15"/>
    <w:rsid w:val="120363E1"/>
    <w:rsid w:val="12045226"/>
    <w:rsid w:val="120945EA"/>
    <w:rsid w:val="12095A3E"/>
    <w:rsid w:val="120B3EBE"/>
    <w:rsid w:val="120C0775"/>
    <w:rsid w:val="120D35E2"/>
    <w:rsid w:val="120D40DA"/>
    <w:rsid w:val="1212349F"/>
    <w:rsid w:val="12130FC5"/>
    <w:rsid w:val="121355DB"/>
    <w:rsid w:val="12210E7B"/>
    <w:rsid w:val="1226659C"/>
    <w:rsid w:val="122753E4"/>
    <w:rsid w:val="122907E8"/>
    <w:rsid w:val="122B27B2"/>
    <w:rsid w:val="122D0061"/>
    <w:rsid w:val="122D652B"/>
    <w:rsid w:val="122E0441"/>
    <w:rsid w:val="122E5DFF"/>
    <w:rsid w:val="12307DC9"/>
    <w:rsid w:val="123155A1"/>
    <w:rsid w:val="12323B41"/>
    <w:rsid w:val="12333C10"/>
    <w:rsid w:val="123769F4"/>
    <w:rsid w:val="123C49C0"/>
    <w:rsid w:val="12436606"/>
    <w:rsid w:val="12473D7F"/>
    <w:rsid w:val="12490E8B"/>
    <w:rsid w:val="124A665E"/>
    <w:rsid w:val="124B4C03"/>
    <w:rsid w:val="124C0DF9"/>
    <w:rsid w:val="124D2729"/>
    <w:rsid w:val="124E024F"/>
    <w:rsid w:val="125062A1"/>
    <w:rsid w:val="12521AED"/>
    <w:rsid w:val="12543AB7"/>
    <w:rsid w:val="125544E3"/>
    <w:rsid w:val="12584BD2"/>
    <w:rsid w:val="125910CE"/>
    <w:rsid w:val="125C38BD"/>
    <w:rsid w:val="125D1D7E"/>
    <w:rsid w:val="12633CFA"/>
    <w:rsid w:val="12664815"/>
    <w:rsid w:val="12665599"/>
    <w:rsid w:val="126C4B0A"/>
    <w:rsid w:val="12753A40"/>
    <w:rsid w:val="127C300E"/>
    <w:rsid w:val="127C4DBC"/>
    <w:rsid w:val="127C6B6A"/>
    <w:rsid w:val="127D6304"/>
    <w:rsid w:val="12850115"/>
    <w:rsid w:val="128819B3"/>
    <w:rsid w:val="1288740F"/>
    <w:rsid w:val="12891287"/>
    <w:rsid w:val="128B7EA0"/>
    <w:rsid w:val="128C0640"/>
    <w:rsid w:val="1292521C"/>
    <w:rsid w:val="12945E0A"/>
    <w:rsid w:val="12960CDE"/>
    <w:rsid w:val="129739A4"/>
    <w:rsid w:val="12977E48"/>
    <w:rsid w:val="129B16E6"/>
    <w:rsid w:val="129C0FBA"/>
    <w:rsid w:val="129C6349"/>
    <w:rsid w:val="129C720C"/>
    <w:rsid w:val="129E34BA"/>
    <w:rsid w:val="129F51E6"/>
    <w:rsid w:val="12A17271"/>
    <w:rsid w:val="12A549E0"/>
    <w:rsid w:val="12AD211A"/>
    <w:rsid w:val="12AE1750"/>
    <w:rsid w:val="12AF6F40"/>
    <w:rsid w:val="12B46304"/>
    <w:rsid w:val="12B55B84"/>
    <w:rsid w:val="12B74046"/>
    <w:rsid w:val="12BA1309"/>
    <w:rsid w:val="12BE3627"/>
    <w:rsid w:val="12BE7183"/>
    <w:rsid w:val="12BF0434"/>
    <w:rsid w:val="12C0114D"/>
    <w:rsid w:val="12C64289"/>
    <w:rsid w:val="12C7072D"/>
    <w:rsid w:val="12CB18A0"/>
    <w:rsid w:val="12CB4732"/>
    <w:rsid w:val="12D5073B"/>
    <w:rsid w:val="12D75CEB"/>
    <w:rsid w:val="12D83555"/>
    <w:rsid w:val="12DC3AAD"/>
    <w:rsid w:val="12DF7C4D"/>
    <w:rsid w:val="12E3308D"/>
    <w:rsid w:val="12E34E3B"/>
    <w:rsid w:val="12E43DCF"/>
    <w:rsid w:val="12E62E70"/>
    <w:rsid w:val="12E666D9"/>
    <w:rsid w:val="12EA7F78"/>
    <w:rsid w:val="12EC0194"/>
    <w:rsid w:val="12EF558E"/>
    <w:rsid w:val="12EF7CAE"/>
    <w:rsid w:val="12F02E71"/>
    <w:rsid w:val="12F07CB4"/>
    <w:rsid w:val="12F40DF6"/>
    <w:rsid w:val="12F9640D"/>
    <w:rsid w:val="12FA57FD"/>
    <w:rsid w:val="13031039"/>
    <w:rsid w:val="130519AD"/>
    <w:rsid w:val="13054DB2"/>
    <w:rsid w:val="1307145F"/>
    <w:rsid w:val="13076E22"/>
    <w:rsid w:val="130B7721"/>
    <w:rsid w:val="130C25E4"/>
    <w:rsid w:val="13113756"/>
    <w:rsid w:val="13180F89"/>
    <w:rsid w:val="131B3BB9"/>
    <w:rsid w:val="13225964"/>
    <w:rsid w:val="13255454"/>
    <w:rsid w:val="13280AA0"/>
    <w:rsid w:val="132B25B1"/>
    <w:rsid w:val="132C65D6"/>
    <w:rsid w:val="13315BCC"/>
    <w:rsid w:val="13347445"/>
    <w:rsid w:val="133631BD"/>
    <w:rsid w:val="13367661"/>
    <w:rsid w:val="133833D9"/>
    <w:rsid w:val="13394A5B"/>
    <w:rsid w:val="133B516B"/>
    <w:rsid w:val="133B6A25"/>
    <w:rsid w:val="133D279D"/>
    <w:rsid w:val="133E02C4"/>
    <w:rsid w:val="133E0FD8"/>
    <w:rsid w:val="13426E05"/>
    <w:rsid w:val="134372EB"/>
    <w:rsid w:val="13453400"/>
    <w:rsid w:val="134A6C68"/>
    <w:rsid w:val="134E648D"/>
    <w:rsid w:val="13540978"/>
    <w:rsid w:val="13541895"/>
    <w:rsid w:val="13582978"/>
    <w:rsid w:val="135950FD"/>
    <w:rsid w:val="135D2E40"/>
    <w:rsid w:val="135F0966"/>
    <w:rsid w:val="13651CF4"/>
    <w:rsid w:val="13653AA2"/>
    <w:rsid w:val="13655850"/>
    <w:rsid w:val="1367781A"/>
    <w:rsid w:val="13695C36"/>
    <w:rsid w:val="136C3083"/>
    <w:rsid w:val="136C4E31"/>
    <w:rsid w:val="136C704E"/>
    <w:rsid w:val="13710699"/>
    <w:rsid w:val="137612B1"/>
    <w:rsid w:val="13767056"/>
    <w:rsid w:val="13781A27"/>
    <w:rsid w:val="137D703E"/>
    <w:rsid w:val="13857CA0"/>
    <w:rsid w:val="13871C6A"/>
    <w:rsid w:val="13881F85"/>
    <w:rsid w:val="138B5BFE"/>
    <w:rsid w:val="138F0B1F"/>
    <w:rsid w:val="13975FCE"/>
    <w:rsid w:val="139A1517"/>
    <w:rsid w:val="139C03FB"/>
    <w:rsid w:val="139F4F3E"/>
    <w:rsid w:val="139F5206"/>
    <w:rsid w:val="13A02D2C"/>
    <w:rsid w:val="13A04ADA"/>
    <w:rsid w:val="13A12DDD"/>
    <w:rsid w:val="13A256FD"/>
    <w:rsid w:val="13A35FA2"/>
    <w:rsid w:val="13A83A8D"/>
    <w:rsid w:val="13AA5959"/>
    <w:rsid w:val="13AB3BAB"/>
    <w:rsid w:val="13B50586"/>
    <w:rsid w:val="13BB7B66"/>
    <w:rsid w:val="13BE3795"/>
    <w:rsid w:val="13BE63AE"/>
    <w:rsid w:val="13C20EF5"/>
    <w:rsid w:val="13C36AF0"/>
    <w:rsid w:val="13C403B4"/>
    <w:rsid w:val="13C54441"/>
    <w:rsid w:val="13C609E5"/>
    <w:rsid w:val="13C82D78"/>
    <w:rsid w:val="13C87727"/>
    <w:rsid w:val="13CC1D73"/>
    <w:rsid w:val="13D43016"/>
    <w:rsid w:val="13D50C28"/>
    <w:rsid w:val="13D53B45"/>
    <w:rsid w:val="13D660DB"/>
    <w:rsid w:val="13D75179"/>
    <w:rsid w:val="13DC453C"/>
    <w:rsid w:val="13DF3855"/>
    <w:rsid w:val="13DF6E73"/>
    <w:rsid w:val="13E175CD"/>
    <w:rsid w:val="13E40530"/>
    <w:rsid w:val="13E56991"/>
    <w:rsid w:val="13E62E35"/>
    <w:rsid w:val="13E7095B"/>
    <w:rsid w:val="13ED41C3"/>
    <w:rsid w:val="13F1593A"/>
    <w:rsid w:val="13F37300"/>
    <w:rsid w:val="13F61006"/>
    <w:rsid w:val="13FA068E"/>
    <w:rsid w:val="13FC4407"/>
    <w:rsid w:val="13FD3CDB"/>
    <w:rsid w:val="13FD4129"/>
    <w:rsid w:val="13FF371A"/>
    <w:rsid w:val="14024C7C"/>
    <w:rsid w:val="14025795"/>
    <w:rsid w:val="140339E5"/>
    <w:rsid w:val="14045069"/>
    <w:rsid w:val="14067033"/>
    <w:rsid w:val="14071A60"/>
    <w:rsid w:val="14072DAB"/>
    <w:rsid w:val="14080B47"/>
    <w:rsid w:val="14092680"/>
    <w:rsid w:val="140B4552"/>
    <w:rsid w:val="14100946"/>
    <w:rsid w:val="141072A3"/>
    <w:rsid w:val="141334FE"/>
    <w:rsid w:val="14157276"/>
    <w:rsid w:val="141B1890"/>
    <w:rsid w:val="141C6857"/>
    <w:rsid w:val="14200968"/>
    <w:rsid w:val="142676D5"/>
    <w:rsid w:val="142A6E60"/>
    <w:rsid w:val="142E20E6"/>
    <w:rsid w:val="142F2704"/>
    <w:rsid w:val="142F527C"/>
    <w:rsid w:val="14305E5E"/>
    <w:rsid w:val="14327BEE"/>
    <w:rsid w:val="1434290B"/>
    <w:rsid w:val="143474F1"/>
    <w:rsid w:val="14357918"/>
    <w:rsid w:val="14362BD1"/>
    <w:rsid w:val="143771ED"/>
    <w:rsid w:val="1439111A"/>
    <w:rsid w:val="143A4F2F"/>
    <w:rsid w:val="143C0B97"/>
    <w:rsid w:val="143D057B"/>
    <w:rsid w:val="143E4A1F"/>
    <w:rsid w:val="143F5FAA"/>
    <w:rsid w:val="14445DAD"/>
    <w:rsid w:val="144638D4"/>
    <w:rsid w:val="14472BB5"/>
    <w:rsid w:val="144B0EEA"/>
    <w:rsid w:val="144E09DA"/>
    <w:rsid w:val="144F3ACE"/>
    <w:rsid w:val="1451195F"/>
    <w:rsid w:val="14522278"/>
    <w:rsid w:val="14524026"/>
    <w:rsid w:val="14535FF1"/>
    <w:rsid w:val="1454727D"/>
    <w:rsid w:val="14551D69"/>
    <w:rsid w:val="14553B17"/>
    <w:rsid w:val="145558C5"/>
    <w:rsid w:val="14575AE1"/>
    <w:rsid w:val="1457788F"/>
    <w:rsid w:val="14592C48"/>
    <w:rsid w:val="14593607"/>
    <w:rsid w:val="145C4EA5"/>
    <w:rsid w:val="1461426A"/>
    <w:rsid w:val="1461613B"/>
    <w:rsid w:val="14644BBB"/>
    <w:rsid w:val="146B6E96"/>
    <w:rsid w:val="14700951"/>
    <w:rsid w:val="147026FF"/>
    <w:rsid w:val="1477078D"/>
    <w:rsid w:val="14793F63"/>
    <w:rsid w:val="147F6DE6"/>
    <w:rsid w:val="1480655B"/>
    <w:rsid w:val="14812B5E"/>
    <w:rsid w:val="14830684"/>
    <w:rsid w:val="14832432"/>
    <w:rsid w:val="148461AA"/>
    <w:rsid w:val="148553CE"/>
    <w:rsid w:val="14883EEC"/>
    <w:rsid w:val="14887A48"/>
    <w:rsid w:val="148B578A"/>
    <w:rsid w:val="148E6A4C"/>
    <w:rsid w:val="149208C7"/>
    <w:rsid w:val="14922675"/>
    <w:rsid w:val="14943AA4"/>
    <w:rsid w:val="14952165"/>
    <w:rsid w:val="14991DEC"/>
    <w:rsid w:val="14996886"/>
    <w:rsid w:val="149E655B"/>
    <w:rsid w:val="149E726C"/>
    <w:rsid w:val="149F5D04"/>
    <w:rsid w:val="14A01236"/>
    <w:rsid w:val="14A45A4F"/>
    <w:rsid w:val="14A53CE6"/>
    <w:rsid w:val="14AA270C"/>
    <w:rsid w:val="14AA3E63"/>
    <w:rsid w:val="14AC7060"/>
    <w:rsid w:val="14B03698"/>
    <w:rsid w:val="14B06F9F"/>
    <w:rsid w:val="14B167FF"/>
    <w:rsid w:val="14B24AC5"/>
    <w:rsid w:val="14B65AC1"/>
    <w:rsid w:val="14B75363"/>
    <w:rsid w:val="14BD65D4"/>
    <w:rsid w:val="14BD72BC"/>
    <w:rsid w:val="14C12F5A"/>
    <w:rsid w:val="14C30A80"/>
    <w:rsid w:val="14C34F24"/>
    <w:rsid w:val="14C44CA4"/>
    <w:rsid w:val="14C842E9"/>
    <w:rsid w:val="14CD70A9"/>
    <w:rsid w:val="14CE3295"/>
    <w:rsid w:val="14CF1B1B"/>
    <w:rsid w:val="14CF38C9"/>
    <w:rsid w:val="14D105ED"/>
    <w:rsid w:val="14D16651"/>
    <w:rsid w:val="14D26F15"/>
    <w:rsid w:val="14D427D3"/>
    <w:rsid w:val="14D61ED0"/>
    <w:rsid w:val="14D62EA9"/>
    <w:rsid w:val="14D74BF1"/>
    <w:rsid w:val="14D902A4"/>
    <w:rsid w:val="14DC5FE6"/>
    <w:rsid w:val="14DC7D94"/>
    <w:rsid w:val="14E32ED1"/>
    <w:rsid w:val="14E530ED"/>
    <w:rsid w:val="14E54D21"/>
    <w:rsid w:val="14E63240"/>
    <w:rsid w:val="14EA24B1"/>
    <w:rsid w:val="14EC0CC3"/>
    <w:rsid w:val="14EF1875"/>
    <w:rsid w:val="14F055ED"/>
    <w:rsid w:val="14F11A91"/>
    <w:rsid w:val="14F15E1C"/>
    <w:rsid w:val="14F21366"/>
    <w:rsid w:val="14F776E1"/>
    <w:rsid w:val="14F926F4"/>
    <w:rsid w:val="14FC3F92"/>
    <w:rsid w:val="14FE41AE"/>
    <w:rsid w:val="14FE5F5C"/>
    <w:rsid w:val="14FF6075"/>
    <w:rsid w:val="150712B5"/>
    <w:rsid w:val="15074320"/>
    <w:rsid w:val="15080B89"/>
    <w:rsid w:val="150866BF"/>
    <w:rsid w:val="150D47D2"/>
    <w:rsid w:val="150D619F"/>
    <w:rsid w:val="15113EE2"/>
    <w:rsid w:val="151417DA"/>
    <w:rsid w:val="15155054"/>
    <w:rsid w:val="151614F8"/>
    <w:rsid w:val="15190FE8"/>
    <w:rsid w:val="151A3F0B"/>
    <w:rsid w:val="151E1E3A"/>
    <w:rsid w:val="151E65FF"/>
    <w:rsid w:val="15211C4B"/>
    <w:rsid w:val="15232E3B"/>
    <w:rsid w:val="152655BA"/>
    <w:rsid w:val="15267BD5"/>
    <w:rsid w:val="1527568C"/>
    <w:rsid w:val="152A6D51"/>
    <w:rsid w:val="152C2AC9"/>
    <w:rsid w:val="152C56B4"/>
    <w:rsid w:val="15336765"/>
    <w:rsid w:val="1537321C"/>
    <w:rsid w:val="153D4CD7"/>
    <w:rsid w:val="153E1664"/>
    <w:rsid w:val="15420113"/>
    <w:rsid w:val="15435C00"/>
    <w:rsid w:val="15436ADA"/>
    <w:rsid w:val="15445C67"/>
    <w:rsid w:val="15451DDD"/>
    <w:rsid w:val="154A2F50"/>
    <w:rsid w:val="154F0566"/>
    <w:rsid w:val="1550232E"/>
    <w:rsid w:val="155073CC"/>
    <w:rsid w:val="155142DE"/>
    <w:rsid w:val="1552003B"/>
    <w:rsid w:val="15537FE9"/>
    <w:rsid w:val="155623B1"/>
    <w:rsid w:val="155B6F0B"/>
    <w:rsid w:val="155C15CE"/>
    <w:rsid w:val="155C16B2"/>
    <w:rsid w:val="155E4A4F"/>
    <w:rsid w:val="155E69FB"/>
    <w:rsid w:val="15634011"/>
    <w:rsid w:val="1568787A"/>
    <w:rsid w:val="156C1118"/>
    <w:rsid w:val="156E2000"/>
    <w:rsid w:val="156E30E2"/>
    <w:rsid w:val="156F1855"/>
    <w:rsid w:val="15714A54"/>
    <w:rsid w:val="1571672E"/>
    <w:rsid w:val="15785D0F"/>
    <w:rsid w:val="15791A87"/>
    <w:rsid w:val="157A747A"/>
    <w:rsid w:val="157E7260"/>
    <w:rsid w:val="15806971"/>
    <w:rsid w:val="15826B8D"/>
    <w:rsid w:val="15861C96"/>
    <w:rsid w:val="15880DAB"/>
    <w:rsid w:val="158B402B"/>
    <w:rsid w:val="158C27EA"/>
    <w:rsid w:val="158C2D9C"/>
    <w:rsid w:val="1591146B"/>
    <w:rsid w:val="159259DB"/>
    <w:rsid w:val="15973CBB"/>
    <w:rsid w:val="159863B1"/>
    <w:rsid w:val="15995C85"/>
    <w:rsid w:val="15997A33"/>
    <w:rsid w:val="159B12DE"/>
    <w:rsid w:val="159D1D5D"/>
    <w:rsid w:val="159D5775"/>
    <w:rsid w:val="159E329B"/>
    <w:rsid w:val="159F14ED"/>
    <w:rsid w:val="15A02B70"/>
    <w:rsid w:val="15A05265"/>
    <w:rsid w:val="15A24FC2"/>
    <w:rsid w:val="15A44D56"/>
    <w:rsid w:val="15A500FB"/>
    <w:rsid w:val="15A5462A"/>
    <w:rsid w:val="15A72150"/>
    <w:rsid w:val="15A8150E"/>
    <w:rsid w:val="15A85EC8"/>
    <w:rsid w:val="15A9236C"/>
    <w:rsid w:val="15AE1730"/>
    <w:rsid w:val="15AE7982"/>
    <w:rsid w:val="15B33262"/>
    <w:rsid w:val="15B83E17"/>
    <w:rsid w:val="15BB46D9"/>
    <w:rsid w:val="15BD4731"/>
    <w:rsid w:val="15BD5E17"/>
    <w:rsid w:val="15BE749A"/>
    <w:rsid w:val="15BF56EC"/>
    <w:rsid w:val="15C01464"/>
    <w:rsid w:val="15C12DAF"/>
    <w:rsid w:val="15C33CB3"/>
    <w:rsid w:val="15C50828"/>
    <w:rsid w:val="15C9656A"/>
    <w:rsid w:val="15CA5987"/>
    <w:rsid w:val="15CC1BB7"/>
    <w:rsid w:val="15CC605B"/>
    <w:rsid w:val="15D05B4B"/>
    <w:rsid w:val="15D12590"/>
    <w:rsid w:val="15D13671"/>
    <w:rsid w:val="15D46CBD"/>
    <w:rsid w:val="15D553E2"/>
    <w:rsid w:val="15DA1140"/>
    <w:rsid w:val="15DB268D"/>
    <w:rsid w:val="15DF44BE"/>
    <w:rsid w:val="15E2587E"/>
    <w:rsid w:val="15E52C78"/>
    <w:rsid w:val="15EE1307"/>
    <w:rsid w:val="15F15AC1"/>
    <w:rsid w:val="15F630D7"/>
    <w:rsid w:val="15F967B3"/>
    <w:rsid w:val="15FF4ABD"/>
    <w:rsid w:val="16003FC0"/>
    <w:rsid w:val="16005D04"/>
    <w:rsid w:val="16007AB2"/>
    <w:rsid w:val="16011215"/>
    <w:rsid w:val="160457F4"/>
    <w:rsid w:val="1606156C"/>
    <w:rsid w:val="16070E41"/>
    <w:rsid w:val="16090D0A"/>
    <w:rsid w:val="160A0C08"/>
    <w:rsid w:val="160B2645"/>
    <w:rsid w:val="160D0296"/>
    <w:rsid w:val="16140DEE"/>
    <w:rsid w:val="16166774"/>
    <w:rsid w:val="16196CEE"/>
    <w:rsid w:val="1622065F"/>
    <w:rsid w:val="16223ECC"/>
    <w:rsid w:val="16227A29"/>
    <w:rsid w:val="16247C45"/>
    <w:rsid w:val="162639BD"/>
    <w:rsid w:val="162B2D81"/>
    <w:rsid w:val="162B4B2F"/>
    <w:rsid w:val="162E6FEA"/>
    <w:rsid w:val="16302145"/>
    <w:rsid w:val="16306CB5"/>
    <w:rsid w:val="16315EBE"/>
    <w:rsid w:val="163634D4"/>
    <w:rsid w:val="1638549E"/>
    <w:rsid w:val="163934C9"/>
    <w:rsid w:val="163A7468"/>
    <w:rsid w:val="163B747F"/>
    <w:rsid w:val="163C4F8E"/>
    <w:rsid w:val="163E47A2"/>
    <w:rsid w:val="163F05DA"/>
    <w:rsid w:val="16421E79"/>
    <w:rsid w:val="16491459"/>
    <w:rsid w:val="164B51D1"/>
    <w:rsid w:val="164C1885"/>
    <w:rsid w:val="164C2CF7"/>
    <w:rsid w:val="16504596"/>
    <w:rsid w:val="16512C66"/>
    <w:rsid w:val="1653052A"/>
    <w:rsid w:val="16534C52"/>
    <w:rsid w:val="16573AA7"/>
    <w:rsid w:val="165E3157"/>
    <w:rsid w:val="16610EFD"/>
    <w:rsid w:val="166401D7"/>
    <w:rsid w:val="16653A88"/>
    <w:rsid w:val="1666781F"/>
    <w:rsid w:val="16673781"/>
    <w:rsid w:val="16677B31"/>
    <w:rsid w:val="166C5148"/>
    <w:rsid w:val="16783AEC"/>
    <w:rsid w:val="167A5AB7"/>
    <w:rsid w:val="167B0147"/>
    <w:rsid w:val="167B4357"/>
    <w:rsid w:val="167C182F"/>
    <w:rsid w:val="167E2E5B"/>
    <w:rsid w:val="16816E45"/>
    <w:rsid w:val="16844C58"/>
    <w:rsid w:val="16873D30"/>
    <w:rsid w:val="168C2EEF"/>
    <w:rsid w:val="168D1478"/>
    <w:rsid w:val="168D57EA"/>
    <w:rsid w:val="168E50BE"/>
    <w:rsid w:val="16902B8F"/>
    <w:rsid w:val="16921052"/>
    <w:rsid w:val="169528F0"/>
    <w:rsid w:val="16970417"/>
    <w:rsid w:val="169A1CB5"/>
    <w:rsid w:val="169D3553"/>
    <w:rsid w:val="16A52AAB"/>
    <w:rsid w:val="16AE0147"/>
    <w:rsid w:val="16AE5760"/>
    <w:rsid w:val="16B234A2"/>
    <w:rsid w:val="16B30AE1"/>
    <w:rsid w:val="16B34B25"/>
    <w:rsid w:val="16B6421A"/>
    <w:rsid w:val="16B65135"/>
    <w:rsid w:val="16B70AB9"/>
    <w:rsid w:val="16BA2357"/>
    <w:rsid w:val="16BA4105"/>
    <w:rsid w:val="16BA5EB3"/>
    <w:rsid w:val="16BD5CDA"/>
    <w:rsid w:val="16BE69CE"/>
    <w:rsid w:val="16BF171B"/>
    <w:rsid w:val="16C44F84"/>
    <w:rsid w:val="16C531D6"/>
    <w:rsid w:val="16C60CFC"/>
    <w:rsid w:val="16C655F8"/>
    <w:rsid w:val="16CE3958"/>
    <w:rsid w:val="16D03928"/>
    <w:rsid w:val="16D57191"/>
    <w:rsid w:val="16D97DC7"/>
    <w:rsid w:val="16DF3B6C"/>
    <w:rsid w:val="16DF591A"/>
    <w:rsid w:val="16E318AE"/>
    <w:rsid w:val="16E3365C"/>
    <w:rsid w:val="16E3540A"/>
    <w:rsid w:val="16EB42BE"/>
    <w:rsid w:val="16EC492F"/>
    <w:rsid w:val="16F75359"/>
    <w:rsid w:val="16F92E7F"/>
    <w:rsid w:val="1700420E"/>
    <w:rsid w:val="170610F8"/>
    <w:rsid w:val="17081314"/>
    <w:rsid w:val="17097C7A"/>
    <w:rsid w:val="170A508C"/>
    <w:rsid w:val="170A63C0"/>
    <w:rsid w:val="170B670F"/>
    <w:rsid w:val="170C7D3C"/>
    <w:rsid w:val="170D2487"/>
    <w:rsid w:val="17125DEC"/>
    <w:rsid w:val="17151105"/>
    <w:rsid w:val="171862DF"/>
    <w:rsid w:val="171B2960"/>
    <w:rsid w:val="171B2DF6"/>
    <w:rsid w:val="17211B5D"/>
    <w:rsid w:val="17256CE1"/>
    <w:rsid w:val="17280439"/>
    <w:rsid w:val="17285513"/>
    <w:rsid w:val="172872C1"/>
    <w:rsid w:val="172D0D7B"/>
    <w:rsid w:val="17316E86"/>
    <w:rsid w:val="1732013F"/>
    <w:rsid w:val="1738169E"/>
    <w:rsid w:val="17397720"/>
    <w:rsid w:val="173A0E4F"/>
    <w:rsid w:val="173B5246"/>
    <w:rsid w:val="173D3E77"/>
    <w:rsid w:val="173D68BB"/>
    <w:rsid w:val="17431887"/>
    <w:rsid w:val="17451C21"/>
    <w:rsid w:val="17481C73"/>
    <w:rsid w:val="174836DA"/>
    <w:rsid w:val="174C1201"/>
    <w:rsid w:val="174C7453"/>
    <w:rsid w:val="174F0CF1"/>
    <w:rsid w:val="174F27ED"/>
    <w:rsid w:val="174F484D"/>
    <w:rsid w:val="17516817"/>
    <w:rsid w:val="175B1444"/>
    <w:rsid w:val="175B7696"/>
    <w:rsid w:val="175C461B"/>
    <w:rsid w:val="175E0F34"/>
    <w:rsid w:val="175F37DC"/>
    <w:rsid w:val="17684793"/>
    <w:rsid w:val="176946F7"/>
    <w:rsid w:val="176A5B2B"/>
    <w:rsid w:val="176B58AB"/>
    <w:rsid w:val="176D1177"/>
    <w:rsid w:val="176D5E03"/>
    <w:rsid w:val="17710C68"/>
    <w:rsid w:val="177249E0"/>
    <w:rsid w:val="17725CE9"/>
    <w:rsid w:val="17740758"/>
    <w:rsid w:val="177845C9"/>
    <w:rsid w:val="17793FC0"/>
    <w:rsid w:val="177B042B"/>
    <w:rsid w:val="177E5132"/>
    <w:rsid w:val="17824C23"/>
    <w:rsid w:val="17852965"/>
    <w:rsid w:val="17885FB1"/>
    <w:rsid w:val="178D1819"/>
    <w:rsid w:val="178D35C8"/>
    <w:rsid w:val="17914E66"/>
    <w:rsid w:val="17917D74"/>
    <w:rsid w:val="17944956"/>
    <w:rsid w:val="17950011"/>
    <w:rsid w:val="17991F6C"/>
    <w:rsid w:val="17993B71"/>
    <w:rsid w:val="179D6FBC"/>
    <w:rsid w:val="17A10E21"/>
    <w:rsid w:val="17A13033"/>
    <w:rsid w:val="17A56B63"/>
    <w:rsid w:val="17A85737"/>
    <w:rsid w:val="17AA5F28"/>
    <w:rsid w:val="17AB69E5"/>
    <w:rsid w:val="17AE3C6A"/>
    <w:rsid w:val="17B15700"/>
    <w:rsid w:val="17B814A8"/>
    <w:rsid w:val="17C24895"/>
    <w:rsid w:val="17C36FE9"/>
    <w:rsid w:val="17C4348D"/>
    <w:rsid w:val="17C57205"/>
    <w:rsid w:val="17CA65CA"/>
    <w:rsid w:val="17CC7A8D"/>
    <w:rsid w:val="17CF3BE0"/>
    <w:rsid w:val="17D31922"/>
    <w:rsid w:val="17D47448"/>
    <w:rsid w:val="17DD6DA3"/>
    <w:rsid w:val="17E01981"/>
    <w:rsid w:val="17E07F9B"/>
    <w:rsid w:val="17E170AC"/>
    <w:rsid w:val="17E20185"/>
    <w:rsid w:val="17E20250"/>
    <w:rsid w:val="17E23913"/>
    <w:rsid w:val="17E31439"/>
    <w:rsid w:val="17E458DD"/>
    <w:rsid w:val="17E4768B"/>
    <w:rsid w:val="17E51656"/>
    <w:rsid w:val="17E66F5B"/>
    <w:rsid w:val="17E86A50"/>
    <w:rsid w:val="17EC6CE1"/>
    <w:rsid w:val="17EE4C21"/>
    <w:rsid w:val="17F11DA8"/>
    <w:rsid w:val="17F23AAF"/>
    <w:rsid w:val="17F329A6"/>
    <w:rsid w:val="17FA294B"/>
    <w:rsid w:val="17FD24FB"/>
    <w:rsid w:val="17FE06E4"/>
    <w:rsid w:val="18055854"/>
    <w:rsid w:val="18090EA0"/>
    <w:rsid w:val="180B6671"/>
    <w:rsid w:val="180C273E"/>
    <w:rsid w:val="180D4E89"/>
    <w:rsid w:val="18117D55"/>
    <w:rsid w:val="18154E18"/>
    <w:rsid w:val="181602D3"/>
    <w:rsid w:val="18161D69"/>
    <w:rsid w:val="181635BD"/>
    <w:rsid w:val="181A12FF"/>
    <w:rsid w:val="181A30AD"/>
    <w:rsid w:val="181A3234"/>
    <w:rsid w:val="181C3E1E"/>
    <w:rsid w:val="18245CDA"/>
    <w:rsid w:val="182C1032"/>
    <w:rsid w:val="182C4B26"/>
    <w:rsid w:val="182D1850"/>
    <w:rsid w:val="18316649"/>
    <w:rsid w:val="183606FA"/>
    <w:rsid w:val="183A54FD"/>
    <w:rsid w:val="183D4058"/>
    <w:rsid w:val="18422604"/>
    <w:rsid w:val="184229CE"/>
    <w:rsid w:val="1844012A"/>
    <w:rsid w:val="18441ED8"/>
    <w:rsid w:val="1847093C"/>
    <w:rsid w:val="184711C8"/>
    <w:rsid w:val="184719C8"/>
    <w:rsid w:val="18482D61"/>
    <w:rsid w:val="18493992"/>
    <w:rsid w:val="184C6FDF"/>
    <w:rsid w:val="18577262"/>
    <w:rsid w:val="185C1918"/>
    <w:rsid w:val="185C36C6"/>
    <w:rsid w:val="185C5BFE"/>
    <w:rsid w:val="185D743E"/>
    <w:rsid w:val="1861202D"/>
    <w:rsid w:val="1864375A"/>
    <w:rsid w:val="18670AF6"/>
    <w:rsid w:val="186913B9"/>
    <w:rsid w:val="186E7067"/>
    <w:rsid w:val="186F1A5A"/>
    <w:rsid w:val="18702CCD"/>
    <w:rsid w:val="18716A45"/>
    <w:rsid w:val="18754787"/>
    <w:rsid w:val="18770500"/>
    <w:rsid w:val="187C3D68"/>
    <w:rsid w:val="1881137E"/>
    <w:rsid w:val="18820C52"/>
    <w:rsid w:val="18836BCC"/>
    <w:rsid w:val="18856299"/>
    <w:rsid w:val="188D38F6"/>
    <w:rsid w:val="188D7D23"/>
    <w:rsid w:val="188E2868"/>
    <w:rsid w:val="188F55AE"/>
    <w:rsid w:val="189015C1"/>
    <w:rsid w:val="18980476"/>
    <w:rsid w:val="189A6976"/>
    <w:rsid w:val="189B150E"/>
    <w:rsid w:val="189B5D97"/>
    <w:rsid w:val="18A14754"/>
    <w:rsid w:val="18A706B9"/>
    <w:rsid w:val="18AB63FB"/>
    <w:rsid w:val="18AF6EC4"/>
    <w:rsid w:val="18B148B3"/>
    <w:rsid w:val="18B31A70"/>
    <w:rsid w:val="18B54B84"/>
    <w:rsid w:val="18B74823"/>
    <w:rsid w:val="18BB355D"/>
    <w:rsid w:val="18BB7EB4"/>
    <w:rsid w:val="18BC4164"/>
    <w:rsid w:val="18C536A3"/>
    <w:rsid w:val="18C60A94"/>
    <w:rsid w:val="18CB084B"/>
    <w:rsid w:val="18D442CB"/>
    <w:rsid w:val="18D53478"/>
    <w:rsid w:val="18D71DD8"/>
    <w:rsid w:val="18D87412"/>
    <w:rsid w:val="18DB7BBC"/>
    <w:rsid w:val="18DE057F"/>
    <w:rsid w:val="18DF3F38"/>
    <w:rsid w:val="18E216F1"/>
    <w:rsid w:val="18E322BF"/>
    <w:rsid w:val="18E44402"/>
    <w:rsid w:val="18E702C9"/>
    <w:rsid w:val="18E77701"/>
    <w:rsid w:val="18EB2C9C"/>
    <w:rsid w:val="18ED6E31"/>
    <w:rsid w:val="18EF2AF3"/>
    <w:rsid w:val="18F2402A"/>
    <w:rsid w:val="18F356AC"/>
    <w:rsid w:val="18F5116E"/>
    <w:rsid w:val="18F516A7"/>
    <w:rsid w:val="18F733EE"/>
    <w:rsid w:val="18FB66E5"/>
    <w:rsid w:val="1901426D"/>
    <w:rsid w:val="19024052"/>
    <w:rsid w:val="190340F9"/>
    <w:rsid w:val="190568F9"/>
    <w:rsid w:val="190653E0"/>
    <w:rsid w:val="190F5864"/>
    <w:rsid w:val="190F6ECD"/>
    <w:rsid w:val="19120228"/>
    <w:rsid w:val="19124F6A"/>
    <w:rsid w:val="19145D4E"/>
    <w:rsid w:val="19185113"/>
    <w:rsid w:val="191A0E8B"/>
    <w:rsid w:val="191B532F"/>
    <w:rsid w:val="19235F91"/>
    <w:rsid w:val="19242A1C"/>
    <w:rsid w:val="19263CD4"/>
    <w:rsid w:val="19265A82"/>
    <w:rsid w:val="19287A4C"/>
    <w:rsid w:val="19294B40"/>
    <w:rsid w:val="192B12EA"/>
    <w:rsid w:val="192D693B"/>
    <w:rsid w:val="192D6E10"/>
    <w:rsid w:val="192F4936"/>
    <w:rsid w:val="19313AE7"/>
    <w:rsid w:val="1934019F"/>
    <w:rsid w:val="1936518C"/>
    <w:rsid w:val="19375EE1"/>
    <w:rsid w:val="19377C8F"/>
    <w:rsid w:val="193A152D"/>
    <w:rsid w:val="193B777F"/>
    <w:rsid w:val="193D6430"/>
    <w:rsid w:val="193D73B7"/>
    <w:rsid w:val="193E726F"/>
    <w:rsid w:val="19404D95"/>
    <w:rsid w:val="194175B6"/>
    <w:rsid w:val="194505FE"/>
    <w:rsid w:val="194711B0"/>
    <w:rsid w:val="19476AB2"/>
    <w:rsid w:val="194B373A"/>
    <w:rsid w:val="194B54E8"/>
    <w:rsid w:val="194C2307"/>
    <w:rsid w:val="194D289F"/>
    <w:rsid w:val="194D37D0"/>
    <w:rsid w:val="19516372"/>
    <w:rsid w:val="195754C6"/>
    <w:rsid w:val="19577D96"/>
    <w:rsid w:val="19596F19"/>
    <w:rsid w:val="19597DE9"/>
    <w:rsid w:val="195B1BCF"/>
    <w:rsid w:val="195B397D"/>
    <w:rsid w:val="195E346D"/>
    <w:rsid w:val="19636CD6"/>
    <w:rsid w:val="1967271A"/>
    <w:rsid w:val="19697608"/>
    <w:rsid w:val="196A0064"/>
    <w:rsid w:val="196B1588"/>
    <w:rsid w:val="196B16E7"/>
    <w:rsid w:val="196D1903"/>
    <w:rsid w:val="197174BD"/>
    <w:rsid w:val="19720CC7"/>
    <w:rsid w:val="197607B7"/>
    <w:rsid w:val="197762DD"/>
    <w:rsid w:val="1979305B"/>
    <w:rsid w:val="197D7D98"/>
    <w:rsid w:val="197E61E3"/>
    <w:rsid w:val="197E7326"/>
    <w:rsid w:val="19831126"/>
    <w:rsid w:val="19832ED4"/>
    <w:rsid w:val="198509FA"/>
    <w:rsid w:val="19855AE2"/>
    <w:rsid w:val="19877072"/>
    <w:rsid w:val="198804EA"/>
    <w:rsid w:val="19880B1B"/>
    <w:rsid w:val="199113CA"/>
    <w:rsid w:val="1991739F"/>
    <w:rsid w:val="199364A5"/>
    <w:rsid w:val="19946E8F"/>
    <w:rsid w:val="199E386A"/>
    <w:rsid w:val="199E7D0E"/>
    <w:rsid w:val="19A35324"/>
    <w:rsid w:val="19A4163F"/>
    <w:rsid w:val="19A436D1"/>
    <w:rsid w:val="19A86DB6"/>
    <w:rsid w:val="19AF1F1B"/>
    <w:rsid w:val="19AF5A77"/>
    <w:rsid w:val="19B133AF"/>
    <w:rsid w:val="19B13FAC"/>
    <w:rsid w:val="19B17A0A"/>
    <w:rsid w:val="19B4308D"/>
    <w:rsid w:val="19B45166"/>
    <w:rsid w:val="19B7492C"/>
    <w:rsid w:val="19BA156E"/>
    <w:rsid w:val="19BA73EF"/>
    <w:rsid w:val="19BD0194"/>
    <w:rsid w:val="19BE6530"/>
    <w:rsid w:val="19BF78A1"/>
    <w:rsid w:val="19BF7F66"/>
    <w:rsid w:val="19C73E97"/>
    <w:rsid w:val="19C968E8"/>
    <w:rsid w:val="19CA335A"/>
    <w:rsid w:val="19CD531D"/>
    <w:rsid w:val="19CF1C75"/>
    <w:rsid w:val="19D35C0A"/>
    <w:rsid w:val="19DB4ABE"/>
    <w:rsid w:val="19E020D4"/>
    <w:rsid w:val="19E30D3E"/>
    <w:rsid w:val="19E33973"/>
    <w:rsid w:val="19E90135"/>
    <w:rsid w:val="19EC6CCB"/>
    <w:rsid w:val="19F03933"/>
    <w:rsid w:val="19F077E8"/>
    <w:rsid w:val="19F8221D"/>
    <w:rsid w:val="19FC385E"/>
    <w:rsid w:val="1A014D68"/>
    <w:rsid w:val="1A02204B"/>
    <w:rsid w:val="1A0C4C78"/>
    <w:rsid w:val="1A0E09F0"/>
    <w:rsid w:val="1A0F29BA"/>
    <w:rsid w:val="1A0F4768"/>
    <w:rsid w:val="1A122BC9"/>
    <w:rsid w:val="1A165AF6"/>
    <w:rsid w:val="1A18186E"/>
    <w:rsid w:val="1A1D0C33"/>
    <w:rsid w:val="1A1D3EB4"/>
    <w:rsid w:val="1A2361DE"/>
    <w:rsid w:val="1A2521DD"/>
    <w:rsid w:val="1A27385F"/>
    <w:rsid w:val="1A292634"/>
    <w:rsid w:val="1A2A72A3"/>
    <w:rsid w:val="1A2D1CA6"/>
    <w:rsid w:val="1A2F1077"/>
    <w:rsid w:val="1A3174C7"/>
    <w:rsid w:val="1A36784A"/>
    <w:rsid w:val="1A383F32"/>
    <w:rsid w:val="1A3E3269"/>
    <w:rsid w:val="1A3F504D"/>
    <w:rsid w:val="1A404921"/>
    <w:rsid w:val="1A424B3D"/>
    <w:rsid w:val="1A432D60"/>
    <w:rsid w:val="1A475CB0"/>
    <w:rsid w:val="1A4A7EC5"/>
    <w:rsid w:val="1A4C59BC"/>
    <w:rsid w:val="1A4D493F"/>
    <w:rsid w:val="1A4F2DB6"/>
    <w:rsid w:val="1A50725A"/>
    <w:rsid w:val="1A530AF8"/>
    <w:rsid w:val="1A534654"/>
    <w:rsid w:val="1A542513"/>
    <w:rsid w:val="1A552D92"/>
    <w:rsid w:val="1A562397"/>
    <w:rsid w:val="1A5D0811"/>
    <w:rsid w:val="1A5F749D"/>
    <w:rsid w:val="1A676352"/>
    <w:rsid w:val="1A696AC4"/>
    <w:rsid w:val="1A6A64BE"/>
    <w:rsid w:val="1A6B5E42"/>
    <w:rsid w:val="1A6E2201"/>
    <w:rsid w:val="1A6F6659"/>
    <w:rsid w:val="1A722B93"/>
    <w:rsid w:val="1A7320E1"/>
    <w:rsid w:val="1A7353E6"/>
    <w:rsid w:val="1A736AA5"/>
    <w:rsid w:val="1A741638"/>
    <w:rsid w:val="1A7867B1"/>
    <w:rsid w:val="1A7C5940"/>
    <w:rsid w:val="1A7D3DC7"/>
    <w:rsid w:val="1A8011C2"/>
    <w:rsid w:val="1A8326B7"/>
    <w:rsid w:val="1A8470D5"/>
    <w:rsid w:val="1A867F89"/>
    <w:rsid w:val="1A882CBF"/>
    <w:rsid w:val="1A8A0CDA"/>
    <w:rsid w:val="1A8B06F1"/>
    <w:rsid w:val="1A8B64E4"/>
    <w:rsid w:val="1A8C4532"/>
    <w:rsid w:val="1A906823"/>
    <w:rsid w:val="1A9A0DA0"/>
    <w:rsid w:val="1A9A2283"/>
    <w:rsid w:val="1A9F789A"/>
    <w:rsid w:val="1AA107CB"/>
    <w:rsid w:val="1AA50C28"/>
    <w:rsid w:val="1AA749A0"/>
    <w:rsid w:val="1AA80FE1"/>
    <w:rsid w:val="1AAC140F"/>
    <w:rsid w:val="1AAC1D72"/>
    <w:rsid w:val="1AAD228C"/>
    <w:rsid w:val="1AB175CD"/>
    <w:rsid w:val="1AB377E9"/>
    <w:rsid w:val="1AB84DFF"/>
    <w:rsid w:val="1AB943B7"/>
    <w:rsid w:val="1ABD2416"/>
    <w:rsid w:val="1ABF618E"/>
    <w:rsid w:val="1AC14876"/>
    <w:rsid w:val="1AC90407"/>
    <w:rsid w:val="1ACA59D4"/>
    <w:rsid w:val="1ACD08AB"/>
    <w:rsid w:val="1AD44C4F"/>
    <w:rsid w:val="1AD57202"/>
    <w:rsid w:val="1ADC734A"/>
    <w:rsid w:val="1AE17EB2"/>
    <w:rsid w:val="1AE2585D"/>
    <w:rsid w:val="1AEE0ED0"/>
    <w:rsid w:val="1AF000F5"/>
    <w:rsid w:val="1AF20311"/>
    <w:rsid w:val="1AF35E37"/>
    <w:rsid w:val="1AF57E02"/>
    <w:rsid w:val="1AF75928"/>
    <w:rsid w:val="1AFC2F3E"/>
    <w:rsid w:val="1B001DD6"/>
    <w:rsid w:val="1B0114F1"/>
    <w:rsid w:val="1B0167A6"/>
    <w:rsid w:val="1B03607B"/>
    <w:rsid w:val="1B03691D"/>
    <w:rsid w:val="1B043BA1"/>
    <w:rsid w:val="1B067919"/>
    <w:rsid w:val="1B0911B7"/>
    <w:rsid w:val="1B106CD9"/>
    <w:rsid w:val="1B110E54"/>
    <w:rsid w:val="1B1418BE"/>
    <w:rsid w:val="1B1433F2"/>
    <w:rsid w:val="1B177D78"/>
    <w:rsid w:val="1B18370C"/>
    <w:rsid w:val="1B1F59AD"/>
    <w:rsid w:val="1B222279"/>
    <w:rsid w:val="1B2349D2"/>
    <w:rsid w:val="1B251795"/>
    <w:rsid w:val="1B261D69"/>
    <w:rsid w:val="1B2673B2"/>
    <w:rsid w:val="1B267FBB"/>
    <w:rsid w:val="1B300E3A"/>
    <w:rsid w:val="1B306F48"/>
    <w:rsid w:val="1B324BB2"/>
    <w:rsid w:val="1B327DFC"/>
    <w:rsid w:val="1B356450"/>
    <w:rsid w:val="1B43291B"/>
    <w:rsid w:val="1B43606F"/>
    <w:rsid w:val="1B4548E5"/>
    <w:rsid w:val="1B46240B"/>
    <w:rsid w:val="1B4D19EC"/>
    <w:rsid w:val="1B4F270F"/>
    <w:rsid w:val="1B505038"/>
    <w:rsid w:val="1B584B0C"/>
    <w:rsid w:val="1B590390"/>
    <w:rsid w:val="1B596093"/>
    <w:rsid w:val="1B596248"/>
    <w:rsid w:val="1B5A1A13"/>
    <w:rsid w:val="1B5C1C2F"/>
    <w:rsid w:val="1B5E3125"/>
    <w:rsid w:val="1B6805D3"/>
    <w:rsid w:val="1B683153"/>
    <w:rsid w:val="1B6A60FA"/>
    <w:rsid w:val="1B6C11C8"/>
    <w:rsid w:val="1B6D0B86"/>
    <w:rsid w:val="1B6E2E4B"/>
    <w:rsid w:val="1B6F7ED2"/>
    <w:rsid w:val="1B707488"/>
    <w:rsid w:val="1B715935"/>
    <w:rsid w:val="1B721A08"/>
    <w:rsid w:val="1B735DC4"/>
    <w:rsid w:val="1B754A9E"/>
    <w:rsid w:val="1B79458F"/>
    <w:rsid w:val="1B7E3953"/>
    <w:rsid w:val="1B80591D"/>
    <w:rsid w:val="1B8126FA"/>
    <w:rsid w:val="1B8371BB"/>
    <w:rsid w:val="1B855224"/>
    <w:rsid w:val="1B8A679C"/>
    <w:rsid w:val="1B9118D8"/>
    <w:rsid w:val="1B920372"/>
    <w:rsid w:val="1B930AD5"/>
    <w:rsid w:val="1B950C9D"/>
    <w:rsid w:val="1B965141"/>
    <w:rsid w:val="1B99078D"/>
    <w:rsid w:val="1BA03591"/>
    <w:rsid w:val="1BA061A8"/>
    <w:rsid w:val="1BA07D6D"/>
    <w:rsid w:val="1BA2759C"/>
    <w:rsid w:val="1BA50EE0"/>
    <w:rsid w:val="1BA535D6"/>
    <w:rsid w:val="1BA60433"/>
    <w:rsid w:val="1BA76296"/>
    <w:rsid w:val="1BAC0B26"/>
    <w:rsid w:val="1BAC6712"/>
    <w:rsid w:val="1BB11F7A"/>
    <w:rsid w:val="1BB47375"/>
    <w:rsid w:val="1BB67419"/>
    <w:rsid w:val="1BB750B7"/>
    <w:rsid w:val="1BB9498B"/>
    <w:rsid w:val="1BBA62E9"/>
    <w:rsid w:val="1BBE01F3"/>
    <w:rsid w:val="1BC30DF1"/>
    <w:rsid w:val="1BC31CAE"/>
    <w:rsid w:val="1BC455EE"/>
    <w:rsid w:val="1BC46C46"/>
    <w:rsid w:val="1BC53330"/>
    <w:rsid w:val="1BC565DC"/>
    <w:rsid w:val="1BC83FED"/>
    <w:rsid w:val="1BC9751D"/>
    <w:rsid w:val="1BCD48DA"/>
    <w:rsid w:val="1BD01CD5"/>
    <w:rsid w:val="1BD07BB4"/>
    <w:rsid w:val="1BD73063"/>
    <w:rsid w:val="1BD75223"/>
    <w:rsid w:val="1BDE2644"/>
    <w:rsid w:val="1BDE2975"/>
    <w:rsid w:val="1BDE669C"/>
    <w:rsid w:val="1BDF3A0A"/>
    <w:rsid w:val="1BE0016A"/>
    <w:rsid w:val="1BE13EE2"/>
    <w:rsid w:val="1BE80EF6"/>
    <w:rsid w:val="1BE97638"/>
    <w:rsid w:val="1BEC2FB3"/>
    <w:rsid w:val="1BEE6D2B"/>
    <w:rsid w:val="1BEF424D"/>
    <w:rsid w:val="1BF65BDF"/>
    <w:rsid w:val="1BF954ED"/>
    <w:rsid w:val="1BF956CF"/>
    <w:rsid w:val="1BF9747E"/>
    <w:rsid w:val="1BFC2ACA"/>
    <w:rsid w:val="1BFD0D1C"/>
    <w:rsid w:val="1BFF6B87"/>
    <w:rsid w:val="1C00525C"/>
    <w:rsid w:val="1C006A5E"/>
    <w:rsid w:val="1C01076B"/>
    <w:rsid w:val="1C035D31"/>
    <w:rsid w:val="1C053D3A"/>
    <w:rsid w:val="1C0C7AF4"/>
    <w:rsid w:val="1C0E117B"/>
    <w:rsid w:val="1C0F0A4F"/>
    <w:rsid w:val="1C0F30C8"/>
    <w:rsid w:val="1C0F6CA1"/>
    <w:rsid w:val="1C100BB9"/>
    <w:rsid w:val="1C136D8A"/>
    <w:rsid w:val="1C1442B7"/>
    <w:rsid w:val="1C1549BE"/>
    <w:rsid w:val="1C155249"/>
    <w:rsid w:val="1C1918CE"/>
    <w:rsid w:val="1C1D316C"/>
    <w:rsid w:val="1C1D75AD"/>
    <w:rsid w:val="1C1E6BE2"/>
    <w:rsid w:val="1C2856B5"/>
    <w:rsid w:val="1C2A5889"/>
    <w:rsid w:val="1C2C1601"/>
    <w:rsid w:val="1C2C7853"/>
    <w:rsid w:val="1C2F2E9F"/>
    <w:rsid w:val="1C3109C5"/>
    <w:rsid w:val="1C311B1C"/>
    <w:rsid w:val="1C346708"/>
    <w:rsid w:val="1C422BD3"/>
    <w:rsid w:val="1C450915"/>
    <w:rsid w:val="1C452578"/>
    <w:rsid w:val="1C4B4B3B"/>
    <w:rsid w:val="1C4C57FF"/>
    <w:rsid w:val="1C4E5A1B"/>
    <w:rsid w:val="1C533032"/>
    <w:rsid w:val="1C534F2C"/>
    <w:rsid w:val="1C536B8E"/>
    <w:rsid w:val="1C566D90"/>
    <w:rsid w:val="1C5A0D28"/>
    <w:rsid w:val="1C5B5A42"/>
    <w:rsid w:val="1C5D5C5E"/>
    <w:rsid w:val="1C5E0362"/>
    <w:rsid w:val="1C5E7EC4"/>
    <w:rsid w:val="1C606903"/>
    <w:rsid w:val="1C6074FD"/>
    <w:rsid w:val="1C607A2E"/>
    <w:rsid w:val="1C6568C1"/>
    <w:rsid w:val="1C69015F"/>
    <w:rsid w:val="1C6B037B"/>
    <w:rsid w:val="1C6B35FB"/>
    <w:rsid w:val="1C6C5EA1"/>
    <w:rsid w:val="1C6D08DF"/>
    <w:rsid w:val="1C6E0CB4"/>
    <w:rsid w:val="1C6E3C5E"/>
    <w:rsid w:val="1C6F7740"/>
    <w:rsid w:val="1C760ACE"/>
    <w:rsid w:val="1C766D20"/>
    <w:rsid w:val="1C7739E0"/>
    <w:rsid w:val="1C784104"/>
    <w:rsid w:val="1C796B0B"/>
    <w:rsid w:val="1C7A05BE"/>
    <w:rsid w:val="1C7B4336"/>
    <w:rsid w:val="1C7B60E4"/>
    <w:rsid w:val="1C7D355E"/>
    <w:rsid w:val="1C7F5BD5"/>
    <w:rsid w:val="1C80194D"/>
    <w:rsid w:val="1C8036FB"/>
    <w:rsid w:val="1C817B9F"/>
    <w:rsid w:val="1C844F99"/>
    <w:rsid w:val="1C856F63"/>
    <w:rsid w:val="1C861486"/>
    <w:rsid w:val="1C872AE9"/>
    <w:rsid w:val="1C890801"/>
    <w:rsid w:val="1C8B5FB5"/>
    <w:rsid w:val="1C8C6544"/>
    <w:rsid w:val="1C8F1B2E"/>
    <w:rsid w:val="1C901646"/>
    <w:rsid w:val="1C9179B7"/>
    <w:rsid w:val="1C9378D2"/>
    <w:rsid w:val="1C954CD6"/>
    <w:rsid w:val="1C987962"/>
    <w:rsid w:val="1C994EC8"/>
    <w:rsid w:val="1C9A4142"/>
    <w:rsid w:val="1C9B0535"/>
    <w:rsid w:val="1CA01DD0"/>
    <w:rsid w:val="1CA078F9"/>
    <w:rsid w:val="1CA2734E"/>
    <w:rsid w:val="1CA44644"/>
    <w:rsid w:val="1CA737E6"/>
    <w:rsid w:val="1CA7512B"/>
    <w:rsid w:val="1CAA0778"/>
    <w:rsid w:val="1CAC629E"/>
    <w:rsid w:val="1CAF6F51"/>
    <w:rsid w:val="1CB03FE0"/>
    <w:rsid w:val="1CB4492A"/>
    <w:rsid w:val="1CB515F6"/>
    <w:rsid w:val="1CBA322D"/>
    <w:rsid w:val="1CBC2AD3"/>
    <w:rsid w:val="1CBF19D2"/>
    <w:rsid w:val="1CC02AA7"/>
    <w:rsid w:val="1CC23D13"/>
    <w:rsid w:val="1CC474FE"/>
    <w:rsid w:val="1CC73DEA"/>
    <w:rsid w:val="1CC916A3"/>
    <w:rsid w:val="1CCC09D0"/>
    <w:rsid w:val="1CCF1B3A"/>
    <w:rsid w:val="1CD06430"/>
    <w:rsid w:val="1CD6156D"/>
    <w:rsid w:val="1CD63E7E"/>
    <w:rsid w:val="1CDA72AF"/>
    <w:rsid w:val="1CDF0421"/>
    <w:rsid w:val="1CE41EDC"/>
    <w:rsid w:val="1CE65C54"/>
    <w:rsid w:val="1CE95744"/>
    <w:rsid w:val="1CF06D47"/>
    <w:rsid w:val="1CF616E5"/>
    <w:rsid w:val="1CF63F17"/>
    <w:rsid w:val="1CF70942"/>
    <w:rsid w:val="1CFD5EAE"/>
    <w:rsid w:val="1D081F61"/>
    <w:rsid w:val="1D0870CF"/>
    <w:rsid w:val="1D092B8C"/>
    <w:rsid w:val="1D102CD1"/>
    <w:rsid w:val="1D104A7F"/>
    <w:rsid w:val="1D185F8C"/>
    <w:rsid w:val="1D19579E"/>
    <w:rsid w:val="1D1D719C"/>
    <w:rsid w:val="1D1F0D32"/>
    <w:rsid w:val="1D1F6293"/>
    <w:rsid w:val="1D206B8C"/>
    <w:rsid w:val="1D230C56"/>
    <w:rsid w:val="1D28001A"/>
    <w:rsid w:val="1D291FE4"/>
    <w:rsid w:val="1D293D92"/>
    <w:rsid w:val="1D2B0222"/>
    <w:rsid w:val="1D2D5293"/>
    <w:rsid w:val="1D2F2FB7"/>
    <w:rsid w:val="1D303373"/>
    <w:rsid w:val="1D3249F5"/>
    <w:rsid w:val="1D37200B"/>
    <w:rsid w:val="1D376540"/>
    <w:rsid w:val="1D3A646D"/>
    <w:rsid w:val="1D433A75"/>
    <w:rsid w:val="1D4A4435"/>
    <w:rsid w:val="1D4F1A4B"/>
    <w:rsid w:val="1D5305B1"/>
    <w:rsid w:val="1D540E0F"/>
    <w:rsid w:val="1D554B87"/>
    <w:rsid w:val="1D556936"/>
    <w:rsid w:val="1D5653FB"/>
    <w:rsid w:val="1D5A03F0"/>
    <w:rsid w:val="1D5B5B91"/>
    <w:rsid w:val="1D5D57EA"/>
    <w:rsid w:val="1D61177E"/>
    <w:rsid w:val="1D641BF6"/>
    <w:rsid w:val="1D65301C"/>
    <w:rsid w:val="1D6A5A68"/>
    <w:rsid w:val="1D6B462A"/>
    <w:rsid w:val="1D6B7F07"/>
    <w:rsid w:val="1D6E53E9"/>
    <w:rsid w:val="1D6E79F7"/>
    <w:rsid w:val="1D6F3E9B"/>
    <w:rsid w:val="1D70551D"/>
    <w:rsid w:val="1D711A44"/>
    <w:rsid w:val="1D73351D"/>
    <w:rsid w:val="1D7414B2"/>
    <w:rsid w:val="1D7457D3"/>
    <w:rsid w:val="1D7517E7"/>
    <w:rsid w:val="1D75574C"/>
    <w:rsid w:val="1D790876"/>
    <w:rsid w:val="1D7A45EE"/>
    <w:rsid w:val="1D7B481A"/>
    <w:rsid w:val="1D7D0AFE"/>
    <w:rsid w:val="1D813BCE"/>
    <w:rsid w:val="1D862BB4"/>
    <w:rsid w:val="1D877B61"/>
    <w:rsid w:val="1D8C3B39"/>
    <w:rsid w:val="1D8E3BF5"/>
    <w:rsid w:val="1D94745E"/>
    <w:rsid w:val="1D9B6A3E"/>
    <w:rsid w:val="1D9F5E03"/>
    <w:rsid w:val="1DA4146D"/>
    <w:rsid w:val="1DA51BD7"/>
    <w:rsid w:val="1DA52F17"/>
    <w:rsid w:val="1DA653E3"/>
    <w:rsid w:val="1DAA0909"/>
    <w:rsid w:val="1DB00010"/>
    <w:rsid w:val="1DB13524"/>
    <w:rsid w:val="1DB16262"/>
    <w:rsid w:val="1DB4365C"/>
    <w:rsid w:val="1DBD152A"/>
    <w:rsid w:val="1DC064A5"/>
    <w:rsid w:val="1DC13FCB"/>
    <w:rsid w:val="1DC43CB7"/>
    <w:rsid w:val="1DC62751"/>
    <w:rsid w:val="1DC87107"/>
    <w:rsid w:val="1DCA2E80"/>
    <w:rsid w:val="1DCC59BC"/>
    <w:rsid w:val="1DCD0BC2"/>
    <w:rsid w:val="1DCD2970"/>
    <w:rsid w:val="1DCD642E"/>
    <w:rsid w:val="1DD261D8"/>
    <w:rsid w:val="1DD714CA"/>
    <w:rsid w:val="1DE15B9B"/>
    <w:rsid w:val="1DE1641B"/>
    <w:rsid w:val="1DEA3522"/>
    <w:rsid w:val="1DEA5FC1"/>
    <w:rsid w:val="1DEE1D7B"/>
    <w:rsid w:val="1DF0613F"/>
    <w:rsid w:val="1DF12B02"/>
    <w:rsid w:val="1DF24184"/>
    <w:rsid w:val="1DF36BBF"/>
    <w:rsid w:val="1DF4775D"/>
    <w:rsid w:val="1DFA6CCA"/>
    <w:rsid w:val="1E0A4DB8"/>
    <w:rsid w:val="1E0A7720"/>
    <w:rsid w:val="1E0B5246"/>
    <w:rsid w:val="1E0D1DFA"/>
    <w:rsid w:val="1E0D7210"/>
    <w:rsid w:val="1E0F4C28"/>
    <w:rsid w:val="1E1172D3"/>
    <w:rsid w:val="1E14059F"/>
    <w:rsid w:val="1E144269"/>
    <w:rsid w:val="1E1C321D"/>
    <w:rsid w:val="1E1C6DB5"/>
    <w:rsid w:val="1E1D38F7"/>
    <w:rsid w:val="1E1F33C5"/>
    <w:rsid w:val="1E2076B7"/>
    <w:rsid w:val="1E21302E"/>
    <w:rsid w:val="1E222CBC"/>
    <w:rsid w:val="1E236A34"/>
    <w:rsid w:val="1E264941"/>
    <w:rsid w:val="1E2A6054"/>
    <w:rsid w:val="1E2C7696"/>
    <w:rsid w:val="1E2E3A39"/>
    <w:rsid w:val="1E2E3C5B"/>
    <w:rsid w:val="1E312EFF"/>
    <w:rsid w:val="1E3173A3"/>
    <w:rsid w:val="1E320A25"/>
    <w:rsid w:val="1E370E0A"/>
    <w:rsid w:val="1E390005"/>
    <w:rsid w:val="1E3D59F6"/>
    <w:rsid w:val="1E3D5D47"/>
    <w:rsid w:val="1E3E4729"/>
    <w:rsid w:val="1E4075E6"/>
    <w:rsid w:val="1E462B8B"/>
    <w:rsid w:val="1E470974"/>
    <w:rsid w:val="1E480248"/>
    <w:rsid w:val="1E486551"/>
    <w:rsid w:val="1E4B4FD8"/>
    <w:rsid w:val="1E4C0094"/>
    <w:rsid w:val="1E4D585F"/>
    <w:rsid w:val="1E537319"/>
    <w:rsid w:val="1E5F1377"/>
    <w:rsid w:val="1E6257AE"/>
    <w:rsid w:val="1E650DFA"/>
    <w:rsid w:val="1E682698"/>
    <w:rsid w:val="1E6C3BCE"/>
    <w:rsid w:val="1E6C76B0"/>
    <w:rsid w:val="1E7767C7"/>
    <w:rsid w:val="1E780D78"/>
    <w:rsid w:val="1E797BD7"/>
    <w:rsid w:val="1E7C50C8"/>
    <w:rsid w:val="1E86075E"/>
    <w:rsid w:val="1E875215"/>
    <w:rsid w:val="1E8E65A3"/>
    <w:rsid w:val="1E965458"/>
    <w:rsid w:val="1E995E32"/>
    <w:rsid w:val="1E9A6CF6"/>
    <w:rsid w:val="1E9E60BA"/>
    <w:rsid w:val="1EA26A2B"/>
    <w:rsid w:val="1EA93EBF"/>
    <w:rsid w:val="1EB1403F"/>
    <w:rsid w:val="1EB51D82"/>
    <w:rsid w:val="1EB53569"/>
    <w:rsid w:val="1EB55259"/>
    <w:rsid w:val="1EB6330F"/>
    <w:rsid w:val="1EB82905"/>
    <w:rsid w:val="1EC021F7"/>
    <w:rsid w:val="1EC40511"/>
    <w:rsid w:val="1EC9410B"/>
    <w:rsid w:val="1ECB5101"/>
    <w:rsid w:val="1ECC0E79"/>
    <w:rsid w:val="1ECF44C6"/>
    <w:rsid w:val="1ED22B1C"/>
    <w:rsid w:val="1ED3108C"/>
    <w:rsid w:val="1ED55C4D"/>
    <w:rsid w:val="1ED61CF8"/>
    <w:rsid w:val="1ED8781E"/>
    <w:rsid w:val="1ED9228E"/>
    <w:rsid w:val="1EDB2E6A"/>
    <w:rsid w:val="1EE1179C"/>
    <w:rsid w:val="1EE214C0"/>
    <w:rsid w:val="1EE31EDE"/>
    <w:rsid w:val="1EE711D3"/>
    <w:rsid w:val="1EEB2065"/>
    <w:rsid w:val="1EEF227E"/>
    <w:rsid w:val="1EF3123C"/>
    <w:rsid w:val="1EF55B62"/>
    <w:rsid w:val="1EF65EF6"/>
    <w:rsid w:val="1EF67C15"/>
    <w:rsid w:val="1EF83A1C"/>
    <w:rsid w:val="1EFA3C38"/>
    <w:rsid w:val="1EFB372A"/>
    <w:rsid w:val="1EFB52BB"/>
    <w:rsid w:val="1F06438B"/>
    <w:rsid w:val="1F095C2A"/>
    <w:rsid w:val="1F0979D8"/>
    <w:rsid w:val="1F0B3750"/>
    <w:rsid w:val="1F0B7084"/>
    <w:rsid w:val="1F0E1492"/>
    <w:rsid w:val="1F0E75BF"/>
    <w:rsid w:val="1F1702FA"/>
    <w:rsid w:val="1F182603"/>
    <w:rsid w:val="1F185A86"/>
    <w:rsid w:val="1F1A7A1E"/>
    <w:rsid w:val="1F1B4728"/>
    <w:rsid w:val="1F2070D4"/>
    <w:rsid w:val="1F24386A"/>
    <w:rsid w:val="1F271DA9"/>
    <w:rsid w:val="1F29007A"/>
    <w:rsid w:val="1F2B3D22"/>
    <w:rsid w:val="1F2C5FA4"/>
    <w:rsid w:val="1F2E521C"/>
    <w:rsid w:val="1F2E743E"/>
    <w:rsid w:val="1F301408"/>
    <w:rsid w:val="1F354E12"/>
    <w:rsid w:val="1F360D7E"/>
    <w:rsid w:val="1F36422B"/>
    <w:rsid w:val="1F372797"/>
    <w:rsid w:val="1F38206B"/>
    <w:rsid w:val="1F394761"/>
    <w:rsid w:val="1F3A2287"/>
    <w:rsid w:val="1F3D3B25"/>
    <w:rsid w:val="1F420A72"/>
    <w:rsid w:val="1F433D04"/>
    <w:rsid w:val="1F4924CA"/>
    <w:rsid w:val="1F4A5D44"/>
    <w:rsid w:val="1F4D0EF4"/>
    <w:rsid w:val="1F4D55DB"/>
    <w:rsid w:val="1F51312D"/>
    <w:rsid w:val="1F533349"/>
    <w:rsid w:val="1F5350F7"/>
    <w:rsid w:val="1F53754A"/>
    <w:rsid w:val="1F552C1D"/>
    <w:rsid w:val="1F552FA7"/>
    <w:rsid w:val="1F572E39"/>
    <w:rsid w:val="1F574BE7"/>
    <w:rsid w:val="1F574CD6"/>
    <w:rsid w:val="1F5844BB"/>
    <w:rsid w:val="1F5D5C6C"/>
    <w:rsid w:val="1F617814"/>
    <w:rsid w:val="1F642E60"/>
    <w:rsid w:val="1F666BD8"/>
    <w:rsid w:val="1F667C26"/>
    <w:rsid w:val="1F690C77"/>
    <w:rsid w:val="1F6B41EE"/>
    <w:rsid w:val="1F703E42"/>
    <w:rsid w:val="1F7317C2"/>
    <w:rsid w:val="1F737547"/>
    <w:rsid w:val="1F777037"/>
    <w:rsid w:val="1F784B5D"/>
    <w:rsid w:val="1F7C289F"/>
    <w:rsid w:val="1F8152B8"/>
    <w:rsid w:val="1F881244"/>
    <w:rsid w:val="1F8A1437"/>
    <w:rsid w:val="1F8A4FBC"/>
    <w:rsid w:val="1F8D685B"/>
    <w:rsid w:val="1F8F412D"/>
    <w:rsid w:val="1F9000F9"/>
    <w:rsid w:val="1F903C55"/>
    <w:rsid w:val="1F917661"/>
    <w:rsid w:val="1F953961"/>
    <w:rsid w:val="1F9626BE"/>
    <w:rsid w:val="1F973235"/>
    <w:rsid w:val="1F976D27"/>
    <w:rsid w:val="1F99183C"/>
    <w:rsid w:val="1F9B218F"/>
    <w:rsid w:val="1F9E1039"/>
    <w:rsid w:val="1FA00D60"/>
    <w:rsid w:val="1FA344E3"/>
    <w:rsid w:val="1FA83694"/>
    <w:rsid w:val="1FA94D17"/>
    <w:rsid w:val="1FAA3C51"/>
    <w:rsid w:val="1FAD2A59"/>
    <w:rsid w:val="1FB262C1"/>
    <w:rsid w:val="1FB913FE"/>
    <w:rsid w:val="1FB931AC"/>
    <w:rsid w:val="1FB97650"/>
    <w:rsid w:val="1FBA5176"/>
    <w:rsid w:val="1FBA5960"/>
    <w:rsid w:val="1FBD6F82"/>
    <w:rsid w:val="1FC009DE"/>
    <w:rsid w:val="1FC102B2"/>
    <w:rsid w:val="1FC14DBD"/>
    <w:rsid w:val="1FC16504"/>
    <w:rsid w:val="1FC472A5"/>
    <w:rsid w:val="1FC55FF4"/>
    <w:rsid w:val="1FC758F5"/>
    <w:rsid w:val="1FC837F0"/>
    <w:rsid w:val="1FCD4EA9"/>
    <w:rsid w:val="1FCD625C"/>
    <w:rsid w:val="1FCE5246"/>
    <w:rsid w:val="1FD004A7"/>
    <w:rsid w:val="1FD471C5"/>
    <w:rsid w:val="1FD53695"/>
    <w:rsid w:val="1FDB15EE"/>
    <w:rsid w:val="1FDC333E"/>
    <w:rsid w:val="1FE02E2E"/>
    <w:rsid w:val="1FE04BDC"/>
    <w:rsid w:val="1FE3647B"/>
    <w:rsid w:val="1FE65558"/>
    <w:rsid w:val="1FE741BD"/>
    <w:rsid w:val="1FED37B9"/>
    <w:rsid w:val="1FEF3071"/>
    <w:rsid w:val="1FF044EA"/>
    <w:rsid w:val="1FF22B62"/>
    <w:rsid w:val="1FF24CA4"/>
    <w:rsid w:val="1FF71F26"/>
    <w:rsid w:val="1FFB1A16"/>
    <w:rsid w:val="1FFC6787"/>
    <w:rsid w:val="200E0DCE"/>
    <w:rsid w:val="2012795A"/>
    <w:rsid w:val="201A55F1"/>
    <w:rsid w:val="201B3E66"/>
    <w:rsid w:val="201E5705"/>
    <w:rsid w:val="20216FA3"/>
    <w:rsid w:val="202A56CE"/>
    <w:rsid w:val="202F346E"/>
    <w:rsid w:val="20311017"/>
    <w:rsid w:val="20317AED"/>
    <w:rsid w:val="203629C4"/>
    <w:rsid w:val="20362A4E"/>
    <w:rsid w:val="20370574"/>
    <w:rsid w:val="203A6F2C"/>
    <w:rsid w:val="203B1E13"/>
    <w:rsid w:val="203B4489"/>
    <w:rsid w:val="203B62B7"/>
    <w:rsid w:val="203E1903"/>
    <w:rsid w:val="203E4193"/>
    <w:rsid w:val="203E74FC"/>
    <w:rsid w:val="203E7B55"/>
    <w:rsid w:val="20445069"/>
    <w:rsid w:val="20445CF6"/>
    <w:rsid w:val="20452C91"/>
    <w:rsid w:val="20452D6E"/>
    <w:rsid w:val="204557E3"/>
    <w:rsid w:val="20457135"/>
    <w:rsid w:val="20463307"/>
    <w:rsid w:val="204721AA"/>
    <w:rsid w:val="204A474C"/>
    <w:rsid w:val="20517888"/>
    <w:rsid w:val="20531852"/>
    <w:rsid w:val="205A1343"/>
    <w:rsid w:val="205B24B5"/>
    <w:rsid w:val="205B7CB4"/>
    <w:rsid w:val="20602C60"/>
    <w:rsid w:val="20607ACB"/>
    <w:rsid w:val="206375BB"/>
    <w:rsid w:val="206425C2"/>
    <w:rsid w:val="20653333"/>
    <w:rsid w:val="20681EAC"/>
    <w:rsid w:val="20745325"/>
    <w:rsid w:val="2076401A"/>
    <w:rsid w:val="207672EF"/>
    <w:rsid w:val="20783067"/>
    <w:rsid w:val="207B26EE"/>
    <w:rsid w:val="207B3A1F"/>
    <w:rsid w:val="207E43F5"/>
    <w:rsid w:val="2080206C"/>
    <w:rsid w:val="20814CCB"/>
    <w:rsid w:val="208239E9"/>
    <w:rsid w:val="20825957"/>
    <w:rsid w:val="20827A42"/>
    <w:rsid w:val="20897B81"/>
    <w:rsid w:val="208A0FEC"/>
    <w:rsid w:val="208A67A9"/>
    <w:rsid w:val="208C266E"/>
    <w:rsid w:val="20914128"/>
    <w:rsid w:val="20930891"/>
    <w:rsid w:val="20937EA1"/>
    <w:rsid w:val="20954F1B"/>
    <w:rsid w:val="2096173F"/>
    <w:rsid w:val="209854B7"/>
    <w:rsid w:val="209D0D1F"/>
    <w:rsid w:val="209E05F3"/>
    <w:rsid w:val="20A43B9A"/>
    <w:rsid w:val="20A43EB9"/>
    <w:rsid w:val="20A63400"/>
    <w:rsid w:val="20A756FA"/>
    <w:rsid w:val="20A83220"/>
    <w:rsid w:val="20AD0837"/>
    <w:rsid w:val="20AD455D"/>
    <w:rsid w:val="20AE57E6"/>
    <w:rsid w:val="20AE6A88"/>
    <w:rsid w:val="20AF2801"/>
    <w:rsid w:val="20B06AF5"/>
    <w:rsid w:val="20B120D5"/>
    <w:rsid w:val="20B6593D"/>
    <w:rsid w:val="20B87907"/>
    <w:rsid w:val="20B9542D"/>
    <w:rsid w:val="20BD2233"/>
    <w:rsid w:val="20BE3384"/>
    <w:rsid w:val="20C067BC"/>
    <w:rsid w:val="20C11FAE"/>
    <w:rsid w:val="20C75D9C"/>
    <w:rsid w:val="20CA7543"/>
    <w:rsid w:val="20D109C9"/>
    <w:rsid w:val="20D33D76"/>
    <w:rsid w:val="20D364EF"/>
    <w:rsid w:val="20D64231"/>
    <w:rsid w:val="20D81D57"/>
    <w:rsid w:val="20DA037C"/>
    <w:rsid w:val="20DB1848"/>
    <w:rsid w:val="20DB35F6"/>
    <w:rsid w:val="20DB3819"/>
    <w:rsid w:val="20DB53A4"/>
    <w:rsid w:val="20DC26D0"/>
    <w:rsid w:val="20E26FD4"/>
    <w:rsid w:val="20E701EC"/>
    <w:rsid w:val="20E805DE"/>
    <w:rsid w:val="20EA55E7"/>
    <w:rsid w:val="20EC0B7F"/>
    <w:rsid w:val="20EC75B1"/>
    <w:rsid w:val="20ED20DF"/>
    <w:rsid w:val="20EE7201"/>
    <w:rsid w:val="20EF0E4F"/>
    <w:rsid w:val="20F16975"/>
    <w:rsid w:val="20F33B84"/>
    <w:rsid w:val="20F44810"/>
    <w:rsid w:val="20F6042F"/>
    <w:rsid w:val="20F84942"/>
    <w:rsid w:val="20FB5A46"/>
    <w:rsid w:val="20FB77F4"/>
    <w:rsid w:val="20FC5411"/>
    <w:rsid w:val="20FF59BF"/>
    <w:rsid w:val="20FF72E4"/>
    <w:rsid w:val="21031E9A"/>
    <w:rsid w:val="21033044"/>
    <w:rsid w:val="210448FA"/>
    <w:rsid w:val="21070C3C"/>
    <w:rsid w:val="21091F11"/>
    <w:rsid w:val="210D73EA"/>
    <w:rsid w:val="210F0963"/>
    <w:rsid w:val="21110DC5"/>
    <w:rsid w:val="211171FA"/>
    <w:rsid w:val="21130FE1"/>
    <w:rsid w:val="21151544"/>
    <w:rsid w:val="211606B7"/>
    <w:rsid w:val="2117534C"/>
    <w:rsid w:val="211B3CCD"/>
    <w:rsid w:val="211C7E96"/>
    <w:rsid w:val="211D2889"/>
    <w:rsid w:val="21244F9D"/>
    <w:rsid w:val="212C5BFF"/>
    <w:rsid w:val="2130749E"/>
    <w:rsid w:val="21316D8A"/>
    <w:rsid w:val="21325609"/>
    <w:rsid w:val="21366A7E"/>
    <w:rsid w:val="21367194"/>
    <w:rsid w:val="21376B82"/>
    <w:rsid w:val="21381B3A"/>
    <w:rsid w:val="213C7710"/>
    <w:rsid w:val="213F00CE"/>
    <w:rsid w:val="21414DE3"/>
    <w:rsid w:val="214178FD"/>
    <w:rsid w:val="21425423"/>
    <w:rsid w:val="21457CBE"/>
    <w:rsid w:val="21466CC1"/>
    <w:rsid w:val="2147554F"/>
    <w:rsid w:val="214B2529"/>
    <w:rsid w:val="214E3DC8"/>
    <w:rsid w:val="21511915"/>
    <w:rsid w:val="21537670"/>
    <w:rsid w:val="21551EAA"/>
    <w:rsid w:val="215C4736"/>
    <w:rsid w:val="215F4A0D"/>
    <w:rsid w:val="215F7D83"/>
    <w:rsid w:val="21674E89"/>
    <w:rsid w:val="216760EC"/>
    <w:rsid w:val="21676C37"/>
    <w:rsid w:val="216929AF"/>
    <w:rsid w:val="21696E53"/>
    <w:rsid w:val="216B59E3"/>
    <w:rsid w:val="216D6763"/>
    <w:rsid w:val="216F4323"/>
    <w:rsid w:val="216F733B"/>
    <w:rsid w:val="21741D06"/>
    <w:rsid w:val="217560B0"/>
    <w:rsid w:val="21771FE5"/>
    <w:rsid w:val="21780E44"/>
    <w:rsid w:val="217911FA"/>
    <w:rsid w:val="21821CC3"/>
    <w:rsid w:val="2188552B"/>
    <w:rsid w:val="218A4F16"/>
    <w:rsid w:val="219860B0"/>
    <w:rsid w:val="219A700D"/>
    <w:rsid w:val="219C0FD7"/>
    <w:rsid w:val="219D08AB"/>
    <w:rsid w:val="219F0AC7"/>
    <w:rsid w:val="219F4623"/>
    <w:rsid w:val="21A00408"/>
    <w:rsid w:val="21A460DD"/>
    <w:rsid w:val="21A47E8B"/>
    <w:rsid w:val="21A63C04"/>
    <w:rsid w:val="21A8172A"/>
    <w:rsid w:val="21AA36F4"/>
    <w:rsid w:val="21B06830"/>
    <w:rsid w:val="21B101C3"/>
    <w:rsid w:val="21B53586"/>
    <w:rsid w:val="21BB6E0F"/>
    <w:rsid w:val="21C00D8A"/>
    <w:rsid w:val="21C10A3D"/>
    <w:rsid w:val="21C34002"/>
    <w:rsid w:val="21C36564"/>
    <w:rsid w:val="21C4408A"/>
    <w:rsid w:val="21C44FBB"/>
    <w:rsid w:val="21C62615"/>
    <w:rsid w:val="21C916A0"/>
    <w:rsid w:val="21D4266A"/>
    <w:rsid w:val="21D60813"/>
    <w:rsid w:val="21D90BF9"/>
    <w:rsid w:val="21DC50BF"/>
    <w:rsid w:val="21DC5877"/>
    <w:rsid w:val="21E14C3C"/>
    <w:rsid w:val="21E36C06"/>
    <w:rsid w:val="21E8421C"/>
    <w:rsid w:val="21EC3348"/>
    <w:rsid w:val="21ED538F"/>
    <w:rsid w:val="21F14FC0"/>
    <w:rsid w:val="21F33EFD"/>
    <w:rsid w:val="21F42BC1"/>
    <w:rsid w:val="21FE01EB"/>
    <w:rsid w:val="21FF50C2"/>
    <w:rsid w:val="2205092A"/>
    <w:rsid w:val="220A5F40"/>
    <w:rsid w:val="220D77DF"/>
    <w:rsid w:val="220F17A9"/>
    <w:rsid w:val="22121299"/>
    <w:rsid w:val="22146DBF"/>
    <w:rsid w:val="2217065D"/>
    <w:rsid w:val="221A409F"/>
    <w:rsid w:val="221B1A4E"/>
    <w:rsid w:val="2222301D"/>
    <w:rsid w:val="2229591A"/>
    <w:rsid w:val="222A213F"/>
    <w:rsid w:val="222A37F0"/>
    <w:rsid w:val="222F3BF9"/>
    <w:rsid w:val="223303CD"/>
    <w:rsid w:val="22364F87"/>
    <w:rsid w:val="2237485C"/>
    <w:rsid w:val="223823A3"/>
    <w:rsid w:val="223942B3"/>
    <w:rsid w:val="22396826"/>
    <w:rsid w:val="223A5A62"/>
    <w:rsid w:val="223C1E72"/>
    <w:rsid w:val="22433200"/>
    <w:rsid w:val="224372CA"/>
    <w:rsid w:val="2243735F"/>
    <w:rsid w:val="22445ECF"/>
    <w:rsid w:val="22462CF1"/>
    <w:rsid w:val="224C6559"/>
    <w:rsid w:val="225D0766"/>
    <w:rsid w:val="2261178B"/>
    <w:rsid w:val="22630B62"/>
    <w:rsid w:val="22680EB9"/>
    <w:rsid w:val="226C6BFB"/>
    <w:rsid w:val="226F3030"/>
    <w:rsid w:val="22714212"/>
    <w:rsid w:val="22717EF7"/>
    <w:rsid w:val="22761828"/>
    <w:rsid w:val="227B5090"/>
    <w:rsid w:val="227E5C9D"/>
    <w:rsid w:val="22861367"/>
    <w:rsid w:val="2288155B"/>
    <w:rsid w:val="22885BF9"/>
    <w:rsid w:val="22947F00"/>
    <w:rsid w:val="22970BAB"/>
    <w:rsid w:val="22995516"/>
    <w:rsid w:val="229B5F30"/>
    <w:rsid w:val="229D6DB5"/>
    <w:rsid w:val="229E2B2D"/>
    <w:rsid w:val="229E48DB"/>
    <w:rsid w:val="22A068A5"/>
    <w:rsid w:val="22A30143"/>
    <w:rsid w:val="22AA3280"/>
    <w:rsid w:val="22AA7723"/>
    <w:rsid w:val="22AE0FC2"/>
    <w:rsid w:val="22AF0896"/>
    <w:rsid w:val="22B12860"/>
    <w:rsid w:val="22B36A1A"/>
    <w:rsid w:val="22BC3EB7"/>
    <w:rsid w:val="22BD1BBF"/>
    <w:rsid w:val="22BD45D7"/>
    <w:rsid w:val="22C31939"/>
    <w:rsid w:val="22C32593"/>
    <w:rsid w:val="22C5455D"/>
    <w:rsid w:val="22C60B71"/>
    <w:rsid w:val="22C81958"/>
    <w:rsid w:val="22CD0A55"/>
    <w:rsid w:val="22CE1F20"/>
    <w:rsid w:val="22D05933"/>
    <w:rsid w:val="22D30A28"/>
    <w:rsid w:val="22D447A0"/>
    <w:rsid w:val="22D722F4"/>
    <w:rsid w:val="22D84291"/>
    <w:rsid w:val="22DB5B2F"/>
    <w:rsid w:val="22DC07A1"/>
    <w:rsid w:val="22DD5403"/>
    <w:rsid w:val="22E04EF3"/>
    <w:rsid w:val="22E1337C"/>
    <w:rsid w:val="22E20C6B"/>
    <w:rsid w:val="22E22A19"/>
    <w:rsid w:val="22E26EBD"/>
    <w:rsid w:val="22E42C35"/>
    <w:rsid w:val="22E449E3"/>
    <w:rsid w:val="22E52C9B"/>
    <w:rsid w:val="22E76282"/>
    <w:rsid w:val="22EB3FC4"/>
    <w:rsid w:val="22EF3388"/>
    <w:rsid w:val="22F059E5"/>
    <w:rsid w:val="22F62969"/>
    <w:rsid w:val="22FC5261"/>
    <w:rsid w:val="22FD3CF7"/>
    <w:rsid w:val="22FD5350"/>
    <w:rsid w:val="23007343"/>
    <w:rsid w:val="23007CB8"/>
    <w:rsid w:val="2302130E"/>
    <w:rsid w:val="2302156A"/>
    <w:rsid w:val="230706D2"/>
    <w:rsid w:val="23076924"/>
    <w:rsid w:val="23134E96"/>
    <w:rsid w:val="2318468D"/>
    <w:rsid w:val="2318643B"/>
    <w:rsid w:val="231921B3"/>
    <w:rsid w:val="23194D81"/>
    <w:rsid w:val="23196297"/>
    <w:rsid w:val="231A6657"/>
    <w:rsid w:val="231B23CF"/>
    <w:rsid w:val="231D7EF5"/>
    <w:rsid w:val="232474D6"/>
    <w:rsid w:val="2329689A"/>
    <w:rsid w:val="23356FED"/>
    <w:rsid w:val="23362D65"/>
    <w:rsid w:val="23386ADD"/>
    <w:rsid w:val="23393A5D"/>
    <w:rsid w:val="233A6758"/>
    <w:rsid w:val="233C211C"/>
    <w:rsid w:val="233D5EA2"/>
    <w:rsid w:val="233F1C1A"/>
    <w:rsid w:val="23411E36"/>
    <w:rsid w:val="234436D4"/>
    <w:rsid w:val="2346744C"/>
    <w:rsid w:val="23486C01"/>
    <w:rsid w:val="234A01C1"/>
    <w:rsid w:val="23556570"/>
    <w:rsid w:val="235A7056"/>
    <w:rsid w:val="235E3BC5"/>
    <w:rsid w:val="23616034"/>
    <w:rsid w:val="23621DAC"/>
    <w:rsid w:val="23645B24"/>
    <w:rsid w:val="23653AB2"/>
    <w:rsid w:val="23672C8A"/>
    <w:rsid w:val="23674284"/>
    <w:rsid w:val="236B14D7"/>
    <w:rsid w:val="2370007A"/>
    <w:rsid w:val="2372324D"/>
    <w:rsid w:val="23732063"/>
    <w:rsid w:val="237613B4"/>
    <w:rsid w:val="23766976"/>
    <w:rsid w:val="237815D0"/>
    <w:rsid w:val="237A0EA4"/>
    <w:rsid w:val="237C0F3C"/>
    <w:rsid w:val="237C4C1C"/>
    <w:rsid w:val="238166D6"/>
    <w:rsid w:val="23847980"/>
    <w:rsid w:val="23904D06"/>
    <w:rsid w:val="23906919"/>
    <w:rsid w:val="23912E19"/>
    <w:rsid w:val="23993DA4"/>
    <w:rsid w:val="2399720F"/>
    <w:rsid w:val="239D1668"/>
    <w:rsid w:val="239D2DE4"/>
    <w:rsid w:val="23A04A9D"/>
    <w:rsid w:val="23A128D5"/>
    <w:rsid w:val="23A221A9"/>
    <w:rsid w:val="23A300A3"/>
    <w:rsid w:val="23AE4F4C"/>
    <w:rsid w:val="23B14E2C"/>
    <w:rsid w:val="23B24235"/>
    <w:rsid w:val="23B42D68"/>
    <w:rsid w:val="23B567AE"/>
    <w:rsid w:val="23BA3EF6"/>
    <w:rsid w:val="23C12F77"/>
    <w:rsid w:val="23C36DD1"/>
    <w:rsid w:val="23C640E9"/>
    <w:rsid w:val="23C83794"/>
    <w:rsid w:val="23C92457"/>
    <w:rsid w:val="23CC35A5"/>
    <w:rsid w:val="23CD1C23"/>
    <w:rsid w:val="23CE11F0"/>
    <w:rsid w:val="23D031BA"/>
    <w:rsid w:val="23D06D16"/>
    <w:rsid w:val="23D36806"/>
    <w:rsid w:val="23D42CAA"/>
    <w:rsid w:val="23D700A4"/>
    <w:rsid w:val="23D74548"/>
    <w:rsid w:val="23D83E1C"/>
    <w:rsid w:val="23D902C0"/>
    <w:rsid w:val="23D9206E"/>
    <w:rsid w:val="23DD0BFC"/>
    <w:rsid w:val="23DF2F71"/>
    <w:rsid w:val="23DF2FA8"/>
    <w:rsid w:val="23DF33FD"/>
    <w:rsid w:val="23E00EE5"/>
    <w:rsid w:val="23E26A49"/>
    <w:rsid w:val="23F0560A"/>
    <w:rsid w:val="23F231AE"/>
    <w:rsid w:val="23F30C56"/>
    <w:rsid w:val="23F76691"/>
    <w:rsid w:val="23F821FE"/>
    <w:rsid w:val="23FA0986"/>
    <w:rsid w:val="23FE1AD5"/>
    <w:rsid w:val="23FF1D1D"/>
    <w:rsid w:val="23FF5750"/>
    <w:rsid w:val="240370EB"/>
    <w:rsid w:val="24042E63"/>
    <w:rsid w:val="240510B5"/>
    <w:rsid w:val="240A129F"/>
    <w:rsid w:val="240B41F2"/>
    <w:rsid w:val="240E15D7"/>
    <w:rsid w:val="240F5A90"/>
    <w:rsid w:val="24134E54"/>
    <w:rsid w:val="24150A21"/>
    <w:rsid w:val="241A4435"/>
    <w:rsid w:val="241C63FF"/>
    <w:rsid w:val="24244D9A"/>
    <w:rsid w:val="24266E50"/>
    <w:rsid w:val="242B219E"/>
    <w:rsid w:val="242D5F16"/>
    <w:rsid w:val="242F0487"/>
    <w:rsid w:val="242F3947"/>
    <w:rsid w:val="242F6132"/>
    <w:rsid w:val="242F7EE0"/>
    <w:rsid w:val="24305BD3"/>
    <w:rsid w:val="243204A7"/>
    <w:rsid w:val="24322919"/>
    <w:rsid w:val="2432352D"/>
    <w:rsid w:val="243472A5"/>
    <w:rsid w:val="24374FE7"/>
    <w:rsid w:val="243840DE"/>
    <w:rsid w:val="24390235"/>
    <w:rsid w:val="24391C07"/>
    <w:rsid w:val="243F083D"/>
    <w:rsid w:val="24457704"/>
    <w:rsid w:val="2446776E"/>
    <w:rsid w:val="2449696F"/>
    <w:rsid w:val="244B2840"/>
    <w:rsid w:val="244B3E67"/>
    <w:rsid w:val="2450029A"/>
    <w:rsid w:val="24545B99"/>
    <w:rsid w:val="24547947"/>
    <w:rsid w:val="24551DD6"/>
    <w:rsid w:val="2455334D"/>
    <w:rsid w:val="24577437"/>
    <w:rsid w:val="24594F5D"/>
    <w:rsid w:val="245C2C9F"/>
    <w:rsid w:val="24612064"/>
    <w:rsid w:val="2463402E"/>
    <w:rsid w:val="24651B54"/>
    <w:rsid w:val="246671E4"/>
    <w:rsid w:val="2467154D"/>
    <w:rsid w:val="24695B13"/>
    <w:rsid w:val="246A1D00"/>
    <w:rsid w:val="246C2EE2"/>
    <w:rsid w:val="246F2778"/>
    <w:rsid w:val="24725DA2"/>
    <w:rsid w:val="24772B22"/>
    <w:rsid w:val="247B25F8"/>
    <w:rsid w:val="247C0C4C"/>
    <w:rsid w:val="247E5135"/>
    <w:rsid w:val="247F2990"/>
    <w:rsid w:val="2481129D"/>
    <w:rsid w:val="2485604C"/>
    <w:rsid w:val="248A0A7D"/>
    <w:rsid w:val="24967F5F"/>
    <w:rsid w:val="249D60D3"/>
    <w:rsid w:val="24A00DDE"/>
    <w:rsid w:val="24A24B56"/>
    <w:rsid w:val="24A361D8"/>
    <w:rsid w:val="24A501A2"/>
    <w:rsid w:val="24A508B9"/>
    <w:rsid w:val="24A65CC9"/>
    <w:rsid w:val="24A81A41"/>
    <w:rsid w:val="24A87C93"/>
    <w:rsid w:val="24A96539"/>
    <w:rsid w:val="24AA017A"/>
    <w:rsid w:val="24AE34FB"/>
    <w:rsid w:val="24AF7273"/>
    <w:rsid w:val="24B108F5"/>
    <w:rsid w:val="24B403E6"/>
    <w:rsid w:val="24BC0CFB"/>
    <w:rsid w:val="24C22047"/>
    <w:rsid w:val="24C46654"/>
    <w:rsid w:val="24C70119"/>
    <w:rsid w:val="24C820E3"/>
    <w:rsid w:val="24C83E91"/>
    <w:rsid w:val="24CF521F"/>
    <w:rsid w:val="24D12D46"/>
    <w:rsid w:val="24D25252"/>
    <w:rsid w:val="24D9609E"/>
    <w:rsid w:val="24DB26A4"/>
    <w:rsid w:val="24DD793C"/>
    <w:rsid w:val="24DE1906"/>
    <w:rsid w:val="24DE36B4"/>
    <w:rsid w:val="24E231A5"/>
    <w:rsid w:val="24E318DF"/>
    <w:rsid w:val="24E3729E"/>
    <w:rsid w:val="24E707BB"/>
    <w:rsid w:val="24E8008F"/>
    <w:rsid w:val="24E862E1"/>
    <w:rsid w:val="24ED38F7"/>
    <w:rsid w:val="24F83BD1"/>
    <w:rsid w:val="24F904EE"/>
    <w:rsid w:val="24FB3550"/>
    <w:rsid w:val="24FB6014"/>
    <w:rsid w:val="25021151"/>
    <w:rsid w:val="2503311B"/>
    <w:rsid w:val="2504136D"/>
    <w:rsid w:val="25071B35"/>
    <w:rsid w:val="250A07C3"/>
    <w:rsid w:val="250B627F"/>
    <w:rsid w:val="250D1817"/>
    <w:rsid w:val="250F7D12"/>
    <w:rsid w:val="2519649B"/>
    <w:rsid w:val="251D59F7"/>
    <w:rsid w:val="251F5917"/>
    <w:rsid w:val="25220111"/>
    <w:rsid w:val="252217F3"/>
    <w:rsid w:val="25270BB7"/>
    <w:rsid w:val="25276E09"/>
    <w:rsid w:val="252A2082"/>
    <w:rsid w:val="252E63EA"/>
    <w:rsid w:val="25336AFF"/>
    <w:rsid w:val="25355D17"/>
    <w:rsid w:val="253711A7"/>
    <w:rsid w:val="253D39E8"/>
    <w:rsid w:val="253D3D04"/>
    <w:rsid w:val="25423C43"/>
    <w:rsid w:val="25457290"/>
    <w:rsid w:val="25472D7E"/>
    <w:rsid w:val="25483305"/>
    <w:rsid w:val="254A073A"/>
    <w:rsid w:val="254B6F9C"/>
    <w:rsid w:val="25533D7B"/>
    <w:rsid w:val="2559688E"/>
    <w:rsid w:val="255B4D05"/>
    <w:rsid w:val="255E550E"/>
    <w:rsid w:val="256162F1"/>
    <w:rsid w:val="25643BBA"/>
    <w:rsid w:val="25644CD9"/>
    <w:rsid w:val="25653D07"/>
    <w:rsid w:val="25694D45"/>
    <w:rsid w:val="256B13EC"/>
    <w:rsid w:val="256C2A6E"/>
    <w:rsid w:val="25761B3F"/>
    <w:rsid w:val="257B3B1D"/>
    <w:rsid w:val="257C4CF3"/>
    <w:rsid w:val="257D2ECD"/>
    <w:rsid w:val="257D4C7B"/>
    <w:rsid w:val="257F27A2"/>
    <w:rsid w:val="2580476C"/>
    <w:rsid w:val="25873D4C"/>
    <w:rsid w:val="258778A8"/>
    <w:rsid w:val="258B7119"/>
    <w:rsid w:val="258C1362"/>
    <w:rsid w:val="258C2D59"/>
    <w:rsid w:val="2591184A"/>
    <w:rsid w:val="25911C34"/>
    <w:rsid w:val="259124D5"/>
    <w:rsid w:val="259326F1"/>
    <w:rsid w:val="25951FC5"/>
    <w:rsid w:val="25956469"/>
    <w:rsid w:val="259A582D"/>
    <w:rsid w:val="259D0E7A"/>
    <w:rsid w:val="25A0096A"/>
    <w:rsid w:val="25AD2225"/>
    <w:rsid w:val="25AD4AD5"/>
    <w:rsid w:val="25AE752B"/>
    <w:rsid w:val="25AF7C37"/>
    <w:rsid w:val="25B20291"/>
    <w:rsid w:val="25B47FB1"/>
    <w:rsid w:val="25B508B9"/>
    <w:rsid w:val="25B636AB"/>
    <w:rsid w:val="25B82157"/>
    <w:rsid w:val="25B92D29"/>
    <w:rsid w:val="25BD32CA"/>
    <w:rsid w:val="25BD776E"/>
    <w:rsid w:val="25CB1E8B"/>
    <w:rsid w:val="25CC175F"/>
    <w:rsid w:val="25D074A1"/>
    <w:rsid w:val="25D30D3F"/>
    <w:rsid w:val="25D52D09"/>
    <w:rsid w:val="25D56865"/>
    <w:rsid w:val="25D626A7"/>
    <w:rsid w:val="25D710E1"/>
    <w:rsid w:val="25D92344"/>
    <w:rsid w:val="25DB3FA0"/>
    <w:rsid w:val="25DC7BF4"/>
    <w:rsid w:val="25DD396C"/>
    <w:rsid w:val="25DD571A"/>
    <w:rsid w:val="25E371D4"/>
    <w:rsid w:val="25E42F4C"/>
    <w:rsid w:val="25E46AA9"/>
    <w:rsid w:val="25E7048C"/>
    <w:rsid w:val="25E76599"/>
    <w:rsid w:val="25E82A3D"/>
    <w:rsid w:val="25E847EB"/>
    <w:rsid w:val="25E876E0"/>
    <w:rsid w:val="25E87F6B"/>
    <w:rsid w:val="25E92311"/>
    <w:rsid w:val="25F0369F"/>
    <w:rsid w:val="25F03E08"/>
    <w:rsid w:val="25F25669"/>
    <w:rsid w:val="25F331EF"/>
    <w:rsid w:val="25F56F08"/>
    <w:rsid w:val="25F653DC"/>
    <w:rsid w:val="25F77567"/>
    <w:rsid w:val="25F9324C"/>
    <w:rsid w:val="25F969F8"/>
    <w:rsid w:val="25FF38E2"/>
    <w:rsid w:val="26025181"/>
    <w:rsid w:val="26041520"/>
    <w:rsid w:val="2604539D"/>
    <w:rsid w:val="260704EC"/>
    <w:rsid w:val="2607261F"/>
    <w:rsid w:val="26083FB3"/>
    <w:rsid w:val="26147F1F"/>
    <w:rsid w:val="26183CE5"/>
    <w:rsid w:val="261C26E6"/>
    <w:rsid w:val="26215F4F"/>
    <w:rsid w:val="26217CFD"/>
    <w:rsid w:val="26237E66"/>
    <w:rsid w:val="262477ED"/>
    <w:rsid w:val="26263565"/>
    <w:rsid w:val="262A4E03"/>
    <w:rsid w:val="262D48F3"/>
    <w:rsid w:val="262F0073"/>
    <w:rsid w:val="26307F40"/>
    <w:rsid w:val="26323CB8"/>
    <w:rsid w:val="26347A30"/>
    <w:rsid w:val="263537A8"/>
    <w:rsid w:val="263C4B36"/>
    <w:rsid w:val="26414229"/>
    <w:rsid w:val="264439EB"/>
    <w:rsid w:val="264834DB"/>
    <w:rsid w:val="264A172F"/>
    <w:rsid w:val="265005E2"/>
    <w:rsid w:val="26561E20"/>
    <w:rsid w:val="26571970"/>
    <w:rsid w:val="265754CC"/>
    <w:rsid w:val="265A320F"/>
    <w:rsid w:val="265B5C80"/>
    <w:rsid w:val="265C4DF4"/>
    <w:rsid w:val="265E4AAD"/>
    <w:rsid w:val="265E685B"/>
    <w:rsid w:val="26600825"/>
    <w:rsid w:val="26647BE9"/>
    <w:rsid w:val="266556D2"/>
    <w:rsid w:val="26655E3B"/>
    <w:rsid w:val="26661BB3"/>
    <w:rsid w:val="2669133F"/>
    <w:rsid w:val="266A1901"/>
    <w:rsid w:val="266B0F78"/>
    <w:rsid w:val="26720558"/>
    <w:rsid w:val="267267AA"/>
    <w:rsid w:val="26741FA5"/>
    <w:rsid w:val="267C5E66"/>
    <w:rsid w:val="26804A23"/>
    <w:rsid w:val="26851904"/>
    <w:rsid w:val="26865DB2"/>
    <w:rsid w:val="268C1088"/>
    <w:rsid w:val="268D5392"/>
    <w:rsid w:val="268E11BD"/>
    <w:rsid w:val="268F2EB8"/>
    <w:rsid w:val="268F41C1"/>
    <w:rsid w:val="26902209"/>
    <w:rsid w:val="269640B9"/>
    <w:rsid w:val="26997893"/>
    <w:rsid w:val="269A360B"/>
    <w:rsid w:val="269A673C"/>
    <w:rsid w:val="26A050C5"/>
    <w:rsid w:val="26A06E73"/>
    <w:rsid w:val="26A85D28"/>
    <w:rsid w:val="26A97BC7"/>
    <w:rsid w:val="26AB75C6"/>
    <w:rsid w:val="26AF38E8"/>
    <w:rsid w:val="26B24DF9"/>
    <w:rsid w:val="26B3099D"/>
    <w:rsid w:val="26B47F5C"/>
    <w:rsid w:val="26B61F36"/>
    <w:rsid w:val="26B66697"/>
    <w:rsid w:val="26B674D1"/>
    <w:rsid w:val="26B75F6B"/>
    <w:rsid w:val="26B81871"/>
    <w:rsid w:val="26BB44D0"/>
    <w:rsid w:val="26C12ADE"/>
    <w:rsid w:val="26C27698"/>
    <w:rsid w:val="26C74B1D"/>
    <w:rsid w:val="26C80178"/>
    <w:rsid w:val="26C8226C"/>
    <w:rsid w:val="26C827B3"/>
    <w:rsid w:val="26CA7D26"/>
    <w:rsid w:val="26CC7C68"/>
    <w:rsid w:val="26CD39E1"/>
    <w:rsid w:val="26CF1A96"/>
    <w:rsid w:val="26D20FF7"/>
    <w:rsid w:val="26D44D6F"/>
    <w:rsid w:val="26D905D7"/>
    <w:rsid w:val="26DA02E8"/>
    <w:rsid w:val="26DB7EAB"/>
    <w:rsid w:val="26DE5BEE"/>
    <w:rsid w:val="26E038BD"/>
    <w:rsid w:val="26E15B99"/>
    <w:rsid w:val="26E26D33"/>
    <w:rsid w:val="26E33204"/>
    <w:rsid w:val="26E50D2A"/>
    <w:rsid w:val="26E52AD8"/>
    <w:rsid w:val="26EA27E4"/>
    <w:rsid w:val="26EA49F0"/>
    <w:rsid w:val="26EA6341"/>
    <w:rsid w:val="26EC20B9"/>
    <w:rsid w:val="26EE1644"/>
    <w:rsid w:val="26EF3957"/>
    <w:rsid w:val="26EF7DFB"/>
    <w:rsid w:val="26F471BF"/>
    <w:rsid w:val="26F7280B"/>
    <w:rsid w:val="26F927DC"/>
    <w:rsid w:val="26FB22FC"/>
    <w:rsid w:val="26FC437E"/>
    <w:rsid w:val="26FD42C6"/>
    <w:rsid w:val="26FE1DEC"/>
    <w:rsid w:val="26FF3DC2"/>
    <w:rsid w:val="2702368A"/>
    <w:rsid w:val="27070CA1"/>
    <w:rsid w:val="27092D0A"/>
    <w:rsid w:val="27095487"/>
    <w:rsid w:val="27096C04"/>
    <w:rsid w:val="270C4509"/>
    <w:rsid w:val="270C78A3"/>
    <w:rsid w:val="270E4F90"/>
    <w:rsid w:val="270E64D3"/>
    <w:rsid w:val="270F5DA7"/>
    <w:rsid w:val="271167EA"/>
    <w:rsid w:val="27117D71"/>
    <w:rsid w:val="27121405"/>
    <w:rsid w:val="2712523F"/>
    <w:rsid w:val="27167136"/>
    <w:rsid w:val="27195750"/>
    <w:rsid w:val="27206206"/>
    <w:rsid w:val="27233601"/>
    <w:rsid w:val="27263487"/>
    <w:rsid w:val="272A5F01"/>
    <w:rsid w:val="273121C1"/>
    <w:rsid w:val="27335F39"/>
    <w:rsid w:val="27356603"/>
    <w:rsid w:val="27363334"/>
    <w:rsid w:val="273A487D"/>
    <w:rsid w:val="273C381D"/>
    <w:rsid w:val="273D2914"/>
    <w:rsid w:val="273E63C6"/>
    <w:rsid w:val="27404012"/>
    <w:rsid w:val="27441EF5"/>
    <w:rsid w:val="27475258"/>
    <w:rsid w:val="27481489"/>
    <w:rsid w:val="27491CE2"/>
    <w:rsid w:val="27497346"/>
    <w:rsid w:val="274A3283"/>
    <w:rsid w:val="274C00E7"/>
    <w:rsid w:val="274E4B21"/>
    <w:rsid w:val="27526510"/>
    <w:rsid w:val="27554346"/>
    <w:rsid w:val="275A1718"/>
    <w:rsid w:val="275D6B12"/>
    <w:rsid w:val="275E4EAC"/>
    <w:rsid w:val="27633B89"/>
    <w:rsid w:val="27675BE3"/>
    <w:rsid w:val="276E51C4"/>
    <w:rsid w:val="27710810"/>
    <w:rsid w:val="27736336"/>
    <w:rsid w:val="27743E5C"/>
    <w:rsid w:val="27787DF0"/>
    <w:rsid w:val="277D3191"/>
    <w:rsid w:val="277F117F"/>
    <w:rsid w:val="277F74D6"/>
    <w:rsid w:val="27836B33"/>
    <w:rsid w:val="27893DAB"/>
    <w:rsid w:val="278C73F8"/>
    <w:rsid w:val="27914A0E"/>
    <w:rsid w:val="27930DA0"/>
    <w:rsid w:val="2793660C"/>
    <w:rsid w:val="27962024"/>
    <w:rsid w:val="2799071E"/>
    <w:rsid w:val="279938C3"/>
    <w:rsid w:val="279B2B20"/>
    <w:rsid w:val="279D281D"/>
    <w:rsid w:val="27B54BA0"/>
    <w:rsid w:val="27B64475"/>
    <w:rsid w:val="27B8643F"/>
    <w:rsid w:val="27BA50C6"/>
    <w:rsid w:val="27BA5D13"/>
    <w:rsid w:val="27C110E8"/>
    <w:rsid w:val="27C2589A"/>
    <w:rsid w:val="27C608B1"/>
    <w:rsid w:val="27CB2BC4"/>
    <w:rsid w:val="27CB2C5E"/>
    <w:rsid w:val="27CE5C62"/>
    <w:rsid w:val="27CF033D"/>
    <w:rsid w:val="27CF2B61"/>
    <w:rsid w:val="27D008CD"/>
    <w:rsid w:val="27D24728"/>
    <w:rsid w:val="27D33279"/>
    <w:rsid w:val="27D46535"/>
    <w:rsid w:val="27D65E40"/>
    <w:rsid w:val="27D72D69"/>
    <w:rsid w:val="27D74B17"/>
    <w:rsid w:val="27D75F18"/>
    <w:rsid w:val="27E84793"/>
    <w:rsid w:val="27EB3F28"/>
    <w:rsid w:val="27EB4EDE"/>
    <w:rsid w:val="27EC60E8"/>
    <w:rsid w:val="27EC7E96"/>
    <w:rsid w:val="27EF147A"/>
    <w:rsid w:val="27F83BAF"/>
    <w:rsid w:val="27FC27CF"/>
    <w:rsid w:val="27FF1A38"/>
    <w:rsid w:val="280478D6"/>
    <w:rsid w:val="28074CD0"/>
    <w:rsid w:val="280B2A12"/>
    <w:rsid w:val="280E5870"/>
    <w:rsid w:val="281101F7"/>
    <w:rsid w:val="28146ADA"/>
    <w:rsid w:val="28147979"/>
    <w:rsid w:val="28157229"/>
    <w:rsid w:val="28173D98"/>
    <w:rsid w:val="281B6B3C"/>
    <w:rsid w:val="281E2746"/>
    <w:rsid w:val="28221B0A"/>
    <w:rsid w:val="28235FAE"/>
    <w:rsid w:val="28250CC6"/>
    <w:rsid w:val="28251E9F"/>
    <w:rsid w:val="28285372"/>
    <w:rsid w:val="2829733C"/>
    <w:rsid w:val="282E4405"/>
    <w:rsid w:val="282F4953"/>
    <w:rsid w:val="28321D4D"/>
    <w:rsid w:val="28327F9F"/>
    <w:rsid w:val="28361BE8"/>
    <w:rsid w:val="28397580"/>
    <w:rsid w:val="283A4B96"/>
    <w:rsid w:val="283A5963"/>
    <w:rsid w:val="28416434"/>
    <w:rsid w:val="28433F5A"/>
    <w:rsid w:val="28441A80"/>
    <w:rsid w:val="284952E9"/>
    <w:rsid w:val="284B190C"/>
    <w:rsid w:val="284C64E6"/>
    <w:rsid w:val="28527737"/>
    <w:rsid w:val="2854351E"/>
    <w:rsid w:val="28575C58"/>
    <w:rsid w:val="285C547F"/>
    <w:rsid w:val="285D1471"/>
    <w:rsid w:val="285F68BA"/>
    <w:rsid w:val="28606245"/>
    <w:rsid w:val="28645791"/>
    <w:rsid w:val="28667C49"/>
    <w:rsid w:val="286730EE"/>
    <w:rsid w:val="28687E65"/>
    <w:rsid w:val="286A598B"/>
    <w:rsid w:val="286B1703"/>
    <w:rsid w:val="286D0FD7"/>
    <w:rsid w:val="286D7229"/>
    <w:rsid w:val="286F5B1F"/>
    <w:rsid w:val="28724840"/>
    <w:rsid w:val="287265EE"/>
    <w:rsid w:val="287E1436"/>
    <w:rsid w:val="28810F26"/>
    <w:rsid w:val="288217D0"/>
    <w:rsid w:val="28862099"/>
    <w:rsid w:val="2887059C"/>
    <w:rsid w:val="288753C6"/>
    <w:rsid w:val="28893937"/>
    <w:rsid w:val="288A5FB2"/>
    <w:rsid w:val="288B3B53"/>
    <w:rsid w:val="288B58A3"/>
    <w:rsid w:val="28926C90"/>
    <w:rsid w:val="289444D8"/>
    <w:rsid w:val="28946B51"/>
    <w:rsid w:val="28956780"/>
    <w:rsid w:val="289851FD"/>
    <w:rsid w:val="289B1FE8"/>
    <w:rsid w:val="289E0A26"/>
    <w:rsid w:val="28A006AE"/>
    <w:rsid w:val="28A0427A"/>
    <w:rsid w:val="28A138D1"/>
    <w:rsid w:val="28A15125"/>
    <w:rsid w:val="28A32C4B"/>
    <w:rsid w:val="28A36707"/>
    <w:rsid w:val="28A71382"/>
    <w:rsid w:val="28AF35C6"/>
    <w:rsid w:val="28B06FF1"/>
    <w:rsid w:val="28B1024A"/>
    <w:rsid w:val="28B210E0"/>
    <w:rsid w:val="28B27332"/>
    <w:rsid w:val="28B430AA"/>
    <w:rsid w:val="28B90FF5"/>
    <w:rsid w:val="28BC1F5F"/>
    <w:rsid w:val="28C01A4F"/>
    <w:rsid w:val="28C05B16"/>
    <w:rsid w:val="28C57065"/>
    <w:rsid w:val="28C826B1"/>
    <w:rsid w:val="28C82C67"/>
    <w:rsid w:val="28C8445F"/>
    <w:rsid w:val="28CD7CC8"/>
    <w:rsid w:val="28D15A0A"/>
    <w:rsid w:val="28D37A3B"/>
    <w:rsid w:val="28D56B7C"/>
    <w:rsid w:val="28DB0637"/>
    <w:rsid w:val="28DC43AF"/>
    <w:rsid w:val="28E21187"/>
    <w:rsid w:val="28E374EB"/>
    <w:rsid w:val="28E514B5"/>
    <w:rsid w:val="28E55011"/>
    <w:rsid w:val="28E60D8A"/>
    <w:rsid w:val="28E868B0"/>
    <w:rsid w:val="28EA087A"/>
    <w:rsid w:val="28EA17C3"/>
    <w:rsid w:val="28EB4B13"/>
    <w:rsid w:val="28EC1541"/>
    <w:rsid w:val="28ED76D3"/>
    <w:rsid w:val="28EF40E2"/>
    <w:rsid w:val="28EF5E90"/>
    <w:rsid w:val="28F11C08"/>
    <w:rsid w:val="28F45255"/>
    <w:rsid w:val="28F6721F"/>
    <w:rsid w:val="28FC235B"/>
    <w:rsid w:val="28FC7098"/>
    <w:rsid w:val="2900009D"/>
    <w:rsid w:val="2900507C"/>
    <w:rsid w:val="290556B4"/>
    <w:rsid w:val="29070055"/>
    <w:rsid w:val="290731DA"/>
    <w:rsid w:val="290D0E0E"/>
    <w:rsid w:val="290D6316"/>
    <w:rsid w:val="29106A25"/>
    <w:rsid w:val="29127DD1"/>
    <w:rsid w:val="291458F7"/>
    <w:rsid w:val="291476A5"/>
    <w:rsid w:val="29171045"/>
    <w:rsid w:val="2919115F"/>
    <w:rsid w:val="291E496A"/>
    <w:rsid w:val="291F582A"/>
    <w:rsid w:val="29211DC2"/>
    <w:rsid w:val="29220014"/>
    <w:rsid w:val="292518B2"/>
    <w:rsid w:val="292673D8"/>
    <w:rsid w:val="292B0F16"/>
    <w:rsid w:val="293145B7"/>
    <w:rsid w:val="29326B29"/>
    <w:rsid w:val="293748C1"/>
    <w:rsid w:val="293935AF"/>
    <w:rsid w:val="293B7327"/>
    <w:rsid w:val="294066EC"/>
    <w:rsid w:val="29453338"/>
    <w:rsid w:val="294813D7"/>
    <w:rsid w:val="29485689"/>
    <w:rsid w:val="294C5091"/>
    <w:rsid w:val="294D7B47"/>
    <w:rsid w:val="295126A7"/>
    <w:rsid w:val="29580D07"/>
    <w:rsid w:val="29583A35"/>
    <w:rsid w:val="295977AD"/>
    <w:rsid w:val="295B1778"/>
    <w:rsid w:val="295D54F0"/>
    <w:rsid w:val="295D729E"/>
    <w:rsid w:val="295E6B72"/>
    <w:rsid w:val="29600B3C"/>
    <w:rsid w:val="29606D8E"/>
    <w:rsid w:val="296350A7"/>
    <w:rsid w:val="29653242"/>
    <w:rsid w:val="29686BF8"/>
    <w:rsid w:val="296C128F"/>
    <w:rsid w:val="296C5604"/>
    <w:rsid w:val="296E03FD"/>
    <w:rsid w:val="29724362"/>
    <w:rsid w:val="29736AC1"/>
    <w:rsid w:val="297468DC"/>
    <w:rsid w:val="29751CE9"/>
    <w:rsid w:val="297B3BC8"/>
    <w:rsid w:val="297E5C36"/>
    <w:rsid w:val="298079D7"/>
    <w:rsid w:val="298939FC"/>
    <w:rsid w:val="298C3CA4"/>
    <w:rsid w:val="298D37D0"/>
    <w:rsid w:val="298F1421"/>
    <w:rsid w:val="299130E9"/>
    <w:rsid w:val="29930F11"/>
    <w:rsid w:val="29932CBF"/>
    <w:rsid w:val="2994513B"/>
    <w:rsid w:val="2996455E"/>
    <w:rsid w:val="29982084"/>
    <w:rsid w:val="299B1B74"/>
    <w:rsid w:val="299B4A98"/>
    <w:rsid w:val="299D769A"/>
    <w:rsid w:val="29A273A6"/>
    <w:rsid w:val="29A44ECD"/>
    <w:rsid w:val="29A70519"/>
    <w:rsid w:val="29A97F8A"/>
    <w:rsid w:val="29AC1FD3"/>
    <w:rsid w:val="29AC3D81"/>
    <w:rsid w:val="29AC5B2F"/>
    <w:rsid w:val="29AD778D"/>
    <w:rsid w:val="29B43CA9"/>
    <w:rsid w:val="29B47173"/>
    <w:rsid w:val="29BB1BAC"/>
    <w:rsid w:val="29C15A7E"/>
    <w:rsid w:val="29C2692C"/>
    <w:rsid w:val="29C410CB"/>
    <w:rsid w:val="29C56BF1"/>
    <w:rsid w:val="29C87D11"/>
    <w:rsid w:val="29CB0A3D"/>
    <w:rsid w:val="29D05CC2"/>
    <w:rsid w:val="29D15596"/>
    <w:rsid w:val="29DD03DE"/>
    <w:rsid w:val="29DE07BC"/>
    <w:rsid w:val="29DF7CB3"/>
    <w:rsid w:val="29E057D9"/>
    <w:rsid w:val="29E11C7D"/>
    <w:rsid w:val="29E1421C"/>
    <w:rsid w:val="29E4176D"/>
    <w:rsid w:val="29E52B9D"/>
    <w:rsid w:val="29E6570E"/>
    <w:rsid w:val="29E90B31"/>
    <w:rsid w:val="29E94B0F"/>
    <w:rsid w:val="29EB2AFB"/>
    <w:rsid w:val="29EC61E5"/>
    <w:rsid w:val="29F37C02"/>
    <w:rsid w:val="29F439C1"/>
    <w:rsid w:val="29F51284"/>
    <w:rsid w:val="29F93E8C"/>
    <w:rsid w:val="29FA2D3E"/>
    <w:rsid w:val="29FD2C93"/>
    <w:rsid w:val="2A0616E3"/>
    <w:rsid w:val="2A0911D4"/>
    <w:rsid w:val="2A0E67EA"/>
    <w:rsid w:val="2A190AFA"/>
    <w:rsid w:val="2A1B45E1"/>
    <w:rsid w:val="2A1C2CB5"/>
    <w:rsid w:val="2A1C4A45"/>
    <w:rsid w:val="2A1F09F7"/>
    <w:rsid w:val="2A202079"/>
    <w:rsid w:val="2A230DAE"/>
    <w:rsid w:val="2A27165A"/>
    <w:rsid w:val="2A30050E"/>
    <w:rsid w:val="2A3049B2"/>
    <w:rsid w:val="2A331DAD"/>
    <w:rsid w:val="2A336250"/>
    <w:rsid w:val="2A3527AE"/>
    <w:rsid w:val="2A375D41"/>
    <w:rsid w:val="2A3D2C2B"/>
    <w:rsid w:val="2A3D6440"/>
    <w:rsid w:val="2A473AAA"/>
    <w:rsid w:val="2A4B359A"/>
    <w:rsid w:val="2A4B5348"/>
    <w:rsid w:val="2A4B5EB3"/>
    <w:rsid w:val="2A522B7B"/>
    <w:rsid w:val="2A587A65"/>
    <w:rsid w:val="2A5A558B"/>
    <w:rsid w:val="2A5E1E5B"/>
    <w:rsid w:val="2A5F0DF4"/>
    <w:rsid w:val="2A5F5BA1"/>
    <w:rsid w:val="2A622692"/>
    <w:rsid w:val="2A624316"/>
    <w:rsid w:val="2A644032"/>
    <w:rsid w:val="2A656CB8"/>
    <w:rsid w:val="2A701253"/>
    <w:rsid w:val="2A720E15"/>
    <w:rsid w:val="2A7228D5"/>
    <w:rsid w:val="2A731ED7"/>
    <w:rsid w:val="2A765DEA"/>
    <w:rsid w:val="2A7F4FF2"/>
    <w:rsid w:val="2A83307B"/>
    <w:rsid w:val="2A854FC4"/>
    <w:rsid w:val="2A872FE8"/>
    <w:rsid w:val="2A9211C9"/>
    <w:rsid w:val="2A932085"/>
    <w:rsid w:val="2A9413C9"/>
    <w:rsid w:val="2A944F41"/>
    <w:rsid w:val="2A9C2048"/>
    <w:rsid w:val="2A9D2964"/>
    <w:rsid w:val="2A9D36CA"/>
    <w:rsid w:val="2A9D65E3"/>
    <w:rsid w:val="2A9E191C"/>
    <w:rsid w:val="2AA42411"/>
    <w:rsid w:val="2AAA6513"/>
    <w:rsid w:val="2AB00CB9"/>
    <w:rsid w:val="2AB056E9"/>
    <w:rsid w:val="2AB23619"/>
    <w:rsid w:val="2AB32EED"/>
    <w:rsid w:val="2AB34501"/>
    <w:rsid w:val="2AB44EF9"/>
    <w:rsid w:val="2AB47391"/>
    <w:rsid w:val="2AB70C30"/>
    <w:rsid w:val="2ABB0C08"/>
    <w:rsid w:val="2ABE5B1A"/>
    <w:rsid w:val="2AC1560A"/>
    <w:rsid w:val="2AC77529"/>
    <w:rsid w:val="2ACA4E23"/>
    <w:rsid w:val="2ACB3597"/>
    <w:rsid w:val="2ACD2201"/>
    <w:rsid w:val="2ACF5BC2"/>
    <w:rsid w:val="2AD03A9F"/>
    <w:rsid w:val="2AD16F39"/>
    <w:rsid w:val="2AD27817"/>
    <w:rsid w:val="2AD30686"/>
    <w:rsid w:val="2AD57308"/>
    <w:rsid w:val="2AD73080"/>
    <w:rsid w:val="2AD74E2E"/>
    <w:rsid w:val="2AD838DF"/>
    <w:rsid w:val="2ADA171D"/>
    <w:rsid w:val="2ADD0128"/>
    <w:rsid w:val="2AE17388"/>
    <w:rsid w:val="2AEA268E"/>
    <w:rsid w:val="2AF07C9E"/>
    <w:rsid w:val="2AF4778E"/>
    <w:rsid w:val="2AF61D94"/>
    <w:rsid w:val="2AF91248"/>
    <w:rsid w:val="2AF92FF6"/>
    <w:rsid w:val="2AFA28CA"/>
    <w:rsid w:val="2AFE23BA"/>
    <w:rsid w:val="2AFE498C"/>
    <w:rsid w:val="2B0261C7"/>
    <w:rsid w:val="2B095E25"/>
    <w:rsid w:val="2B0A6F32"/>
    <w:rsid w:val="2B0D0850"/>
    <w:rsid w:val="2B12230A"/>
    <w:rsid w:val="2B14199B"/>
    <w:rsid w:val="2B1433B0"/>
    <w:rsid w:val="2B1616C0"/>
    <w:rsid w:val="2B16350E"/>
    <w:rsid w:val="2B1716CE"/>
    <w:rsid w:val="2B1C6CE5"/>
    <w:rsid w:val="2B2067CA"/>
    <w:rsid w:val="2B2067D5"/>
    <w:rsid w:val="2B230073"/>
    <w:rsid w:val="2B231E21"/>
    <w:rsid w:val="2B2362C5"/>
    <w:rsid w:val="2B241EA3"/>
    <w:rsid w:val="2B277B63"/>
    <w:rsid w:val="2B287437"/>
    <w:rsid w:val="2B2C172A"/>
    <w:rsid w:val="2B2C33CC"/>
    <w:rsid w:val="2B2D2CA0"/>
    <w:rsid w:val="2B3109E2"/>
    <w:rsid w:val="2B31789F"/>
    <w:rsid w:val="2B375A80"/>
    <w:rsid w:val="2B3C1135"/>
    <w:rsid w:val="2B3E30FF"/>
    <w:rsid w:val="2B3E4EAD"/>
    <w:rsid w:val="2B406E77"/>
    <w:rsid w:val="2B411449"/>
    <w:rsid w:val="2B421E23"/>
    <w:rsid w:val="2B4326B6"/>
    <w:rsid w:val="2B465B0F"/>
    <w:rsid w:val="2B475A44"/>
    <w:rsid w:val="2B4C2DEF"/>
    <w:rsid w:val="2B4E5917"/>
    <w:rsid w:val="2B547C01"/>
    <w:rsid w:val="2B5618EA"/>
    <w:rsid w:val="2B593A95"/>
    <w:rsid w:val="2B5C6CCB"/>
    <w:rsid w:val="2B5D4325"/>
    <w:rsid w:val="2B5E554F"/>
    <w:rsid w:val="2B5E72FD"/>
    <w:rsid w:val="2B620B9B"/>
    <w:rsid w:val="2B65243A"/>
    <w:rsid w:val="2B6A5CA2"/>
    <w:rsid w:val="2B6A60AE"/>
    <w:rsid w:val="2B6A7A50"/>
    <w:rsid w:val="2B6B12F3"/>
    <w:rsid w:val="2B746B21"/>
    <w:rsid w:val="2B747BBA"/>
    <w:rsid w:val="2B7858C6"/>
    <w:rsid w:val="2B795EE5"/>
    <w:rsid w:val="2B797161"/>
    <w:rsid w:val="2B7A2497"/>
    <w:rsid w:val="2B7D59D5"/>
    <w:rsid w:val="2B7D7783"/>
    <w:rsid w:val="2B801021"/>
    <w:rsid w:val="2B830B12"/>
    <w:rsid w:val="2B88437A"/>
    <w:rsid w:val="2B8A1EA0"/>
    <w:rsid w:val="2B8E100A"/>
    <w:rsid w:val="2B8F74B6"/>
    <w:rsid w:val="2B971695"/>
    <w:rsid w:val="2B976789"/>
    <w:rsid w:val="2B9920E3"/>
    <w:rsid w:val="2B9B7AAA"/>
    <w:rsid w:val="2B9F0531"/>
    <w:rsid w:val="2B9F27E9"/>
    <w:rsid w:val="2B9F77CC"/>
    <w:rsid w:val="2BA05660"/>
    <w:rsid w:val="2BA70CA4"/>
    <w:rsid w:val="2BAA609E"/>
    <w:rsid w:val="2BAE0029"/>
    <w:rsid w:val="2BAE24A7"/>
    <w:rsid w:val="2BAE3DE1"/>
    <w:rsid w:val="2BAF7B59"/>
    <w:rsid w:val="2BB12FF2"/>
    <w:rsid w:val="2BB1567F"/>
    <w:rsid w:val="2BB331A5"/>
    <w:rsid w:val="2BB60EE7"/>
    <w:rsid w:val="2BBB64FD"/>
    <w:rsid w:val="2BC047A8"/>
    <w:rsid w:val="2BC3094D"/>
    <w:rsid w:val="2BC73198"/>
    <w:rsid w:val="2BC74EA2"/>
    <w:rsid w:val="2BC8662C"/>
    <w:rsid w:val="2BCA4992"/>
    <w:rsid w:val="2BCC070B"/>
    <w:rsid w:val="2BCC4C30"/>
    <w:rsid w:val="2BD14C9A"/>
    <w:rsid w:val="2BD34277"/>
    <w:rsid w:val="2BD4136D"/>
    <w:rsid w:val="2BD870AF"/>
    <w:rsid w:val="2BDA4BD6"/>
    <w:rsid w:val="2BDD46C6"/>
    <w:rsid w:val="2BDF6BED"/>
    <w:rsid w:val="2BE22220"/>
    <w:rsid w:val="2BE45A54"/>
    <w:rsid w:val="2BE912BD"/>
    <w:rsid w:val="2BEB6DE3"/>
    <w:rsid w:val="2BEF61A7"/>
    <w:rsid w:val="2BFD2672"/>
    <w:rsid w:val="2BFD7BFA"/>
    <w:rsid w:val="2C064ECB"/>
    <w:rsid w:val="2C0734F1"/>
    <w:rsid w:val="2C0B2FE1"/>
    <w:rsid w:val="2C0D2669"/>
    <w:rsid w:val="2C0D3B03"/>
    <w:rsid w:val="2C104E0B"/>
    <w:rsid w:val="2C11436F"/>
    <w:rsid w:val="2C155C0E"/>
    <w:rsid w:val="2C183950"/>
    <w:rsid w:val="2C1B0FB3"/>
    <w:rsid w:val="2C1B6F9C"/>
    <w:rsid w:val="2C1C51EE"/>
    <w:rsid w:val="2C1D4AC2"/>
    <w:rsid w:val="2C230890"/>
    <w:rsid w:val="2C2422F5"/>
    <w:rsid w:val="2C26606D"/>
    <w:rsid w:val="2C267E1B"/>
    <w:rsid w:val="2C275E71"/>
    <w:rsid w:val="2C293467"/>
    <w:rsid w:val="2C29790B"/>
    <w:rsid w:val="2C2C11A9"/>
    <w:rsid w:val="2C2C6236"/>
    <w:rsid w:val="2C2C73FB"/>
    <w:rsid w:val="2C2E6CCF"/>
    <w:rsid w:val="2C33078A"/>
    <w:rsid w:val="2C3824D6"/>
    <w:rsid w:val="2C385DA0"/>
    <w:rsid w:val="2C387B4E"/>
    <w:rsid w:val="2C390A42"/>
    <w:rsid w:val="2C3B0F6B"/>
    <w:rsid w:val="2C3B319A"/>
    <w:rsid w:val="2C3F0EDD"/>
    <w:rsid w:val="2C4732BE"/>
    <w:rsid w:val="2C477D91"/>
    <w:rsid w:val="2C4958B7"/>
    <w:rsid w:val="2C4A2D94"/>
    <w:rsid w:val="2C4B7881"/>
    <w:rsid w:val="2C513DE1"/>
    <w:rsid w:val="2C534988"/>
    <w:rsid w:val="2C5801F0"/>
    <w:rsid w:val="2C5A208D"/>
    <w:rsid w:val="2C5B55EB"/>
    <w:rsid w:val="2C5C383D"/>
    <w:rsid w:val="2C5D75B5"/>
    <w:rsid w:val="2C5E77FD"/>
    <w:rsid w:val="2C5F332D"/>
    <w:rsid w:val="2C603C73"/>
    <w:rsid w:val="2C613836"/>
    <w:rsid w:val="2C675C97"/>
    <w:rsid w:val="2C6941AB"/>
    <w:rsid w:val="2C696B54"/>
    <w:rsid w:val="2C697D08"/>
    <w:rsid w:val="2C6B2DB9"/>
    <w:rsid w:val="2C6B4044"/>
    <w:rsid w:val="2C6C77F8"/>
    <w:rsid w:val="2C703257"/>
    <w:rsid w:val="2C705659"/>
    <w:rsid w:val="2C730B86"/>
    <w:rsid w:val="2C7B7B25"/>
    <w:rsid w:val="2C7D2489"/>
    <w:rsid w:val="2C7E7070"/>
    <w:rsid w:val="2C7E7C57"/>
    <w:rsid w:val="2C80024F"/>
    <w:rsid w:val="2C8124AE"/>
    <w:rsid w:val="2C8132A3"/>
    <w:rsid w:val="2C854E8D"/>
    <w:rsid w:val="2C894183"/>
    <w:rsid w:val="2C8B2374"/>
    <w:rsid w:val="2C8C2B04"/>
    <w:rsid w:val="2C8D4985"/>
    <w:rsid w:val="2C91150E"/>
    <w:rsid w:val="2C956D4E"/>
    <w:rsid w:val="2C9A4C4D"/>
    <w:rsid w:val="2C9C2683"/>
    <w:rsid w:val="2CA90A4C"/>
    <w:rsid w:val="2CB7324A"/>
    <w:rsid w:val="2CB76CC5"/>
    <w:rsid w:val="2CBA67B5"/>
    <w:rsid w:val="2CBC077F"/>
    <w:rsid w:val="2CBC6D61"/>
    <w:rsid w:val="2CC1332A"/>
    <w:rsid w:val="2CC3566A"/>
    <w:rsid w:val="2CC460EE"/>
    <w:rsid w:val="2CC47634"/>
    <w:rsid w:val="2CC55886"/>
    <w:rsid w:val="2CC74DAA"/>
    <w:rsid w:val="2CC80ED2"/>
    <w:rsid w:val="2CC94C4A"/>
    <w:rsid w:val="2CCB451E"/>
    <w:rsid w:val="2CCD0F58"/>
    <w:rsid w:val="2CCD4076"/>
    <w:rsid w:val="2CCF6074"/>
    <w:rsid w:val="2CD31625"/>
    <w:rsid w:val="2CD60A6C"/>
    <w:rsid w:val="2CDB5B13"/>
    <w:rsid w:val="2CDC2BCF"/>
    <w:rsid w:val="2CDC7EC4"/>
    <w:rsid w:val="2CDD3333"/>
    <w:rsid w:val="2CDF1D36"/>
    <w:rsid w:val="2CE11F94"/>
    <w:rsid w:val="2CE13E0E"/>
    <w:rsid w:val="2CE675AA"/>
    <w:rsid w:val="2CE90E48"/>
    <w:rsid w:val="2CEB03C6"/>
    <w:rsid w:val="2CF0667B"/>
    <w:rsid w:val="2CF20C00"/>
    <w:rsid w:val="2CF50BA2"/>
    <w:rsid w:val="2CF55A3F"/>
    <w:rsid w:val="2CF717B7"/>
    <w:rsid w:val="2CF8144D"/>
    <w:rsid w:val="2CF972DD"/>
    <w:rsid w:val="2CFB028B"/>
    <w:rsid w:val="2CFC5020"/>
    <w:rsid w:val="2D0068BE"/>
    <w:rsid w:val="2D031F0A"/>
    <w:rsid w:val="2D034EA5"/>
    <w:rsid w:val="2D047A30"/>
    <w:rsid w:val="2D0A14EA"/>
    <w:rsid w:val="2D0B7011"/>
    <w:rsid w:val="2D0E2BC2"/>
    <w:rsid w:val="2D1057CD"/>
    <w:rsid w:val="2D145EC5"/>
    <w:rsid w:val="2D157E8F"/>
    <w:rsid w:val="2D197980"/>
    <w:rsid w:val="2D216834"/>
    <w:rsid w:val="2D2307FE"/>
    <w:rsid w:val="2D2325AC"/>
    <w:rsid w:val="2D24372B"/>
    <w:rsid w:val="2D26209C"/>
    <w:rsid w:val="2D2B7629"/>
    <w:rsid w:val="2D2D2CF0"/>
    <w:rsid w:val="2D2F7EFE"/>
    <w:rsid w:val="2D307726"/>
    <w:rsid w:val="2D391DD0"/>
    <w:rsid w:val="2D3C71CA"/>
    <w:rsid w:val="2D3D4257"/>
    <w:rsid w:val="2D3E1194"/>
    <w:rsid w:val="2D3E1538"/>
    <w:rsid w:val="2D3F44EC"/>
    <w:rsid w:val="2D410C84"/>
    <w:rsid w:val="2D430559"/>
    <w:rsid w:val="2D464494"/>
    <w:rsid w:val="2D482013"/>
    <w:rsid w:val="2D483DC1"/>
    <w:rsid w:val="2D4C5FEF"/>
    <w:rsid w:val="2D4F33A1"/>
    <w:rsid w:val="2D525F67"/>
    <w:rsid w:val="2D5409B8"/>
    <w:rsid w:val="2D5573EF"/>
    <w:rsid w:val="2D5663E5"/>
    <w:rsid w:val="2D5664DE"/>
    <w:rsid w:val="2D5704A8"/>
    <w:rsid w:val="2D5B79F0"/>
    <w:rsid w:val="2D5C59D6"/>
    <w:rsid w:val="2D5C76E6"/>
    <w:rsid w:val="2D633D50"/>
    <w:rsid w:val="2D662499"/>
    <w:rsid w:val="2D6C5D01"/>
    <w:rsid w:val="2D7016E2"/>
    <w:rsid w:val="2D71156A"/>
    <w:rsid w:val="2D713318"/>
    <w:rsid w:val="2D727090"/>
    <w:rsid w:val="2D766B80"/>
    <w:rsid w:val="2D772169"/>
    <w:rsid w:val="2D7746A6"/>
    <w:rsid w:val="2D79041E"/>
    <w:rsid w:val="2D7E3C87"/>
    <w:rsid w:val="2D8172D3"/>
    <w:rsid w:val="2D850B71"/>
    <w:rsid w:val="2D852054"/>
    <w:rsid w:val="2D872595"/>
    <w:rsid w:val="2D872B3B"/>
    <w:rsid w:val="2D8C0151"/>
    <w:rsid w:val="2D8D7A26"/>
    <w:rsid w:val="2D903096"/>
    <w:rsid w:val="2D9066E8"/>
    <w:rsid w:val="2D926705"/>
    <w:rsid w:val="2D960FD0"/>
    <w:rsid w:val="2D9713A2"/>
    <w:rsid w:val="2D980FF2"/>
    <w:rsid w:val="2D9D254E"/>
    <w:rsid w:val="2D9D3677"/>
    <w:rsid w:val="2DA239F0"/>
    <w:rsid w:val="2DA323B8"/>
    <w:rsid w:val="2DA336ED"/>
    <w:rsid w:val="2DA52FC1"/>
    <w:rsid w:val="2DA82AB1"/>
    <w:rsid w:val="2DAB007F"/>
    <w:rsid w:val="2DAB444D"/>
    <w:rsid w:val="2DAD00C8"/>
    <w:rsid w:val="2DB245D8"/>
    <w:rsid w:val="2DB6793F"/>
    <w:rsid w:val="2DB96B52"/>
    <w:rsid w:val="2DBB4593"/>
    <w:rsid w:val="2DBE0ECB"/>
    <w:rsid w:val="2DC0323D"/>
    <w:rsid w:val="2DC0604D"/>
    <w:rsid w:val="2DC378EB"/>
    <w:rsid w:val="2DC45B3D"/>
    <w:rsid w:val="2DC515B0"/>
    <w:rsid w:val="2DC53BCE"/>
    <w:rsid w:val="2DC729FE"/>
    <w:rsid w:val="2DC77DCA"/>
    <w:rsid w:val="2DCD403A"/>
    <w:rsid w:val="2DD13DB6"/>
    <w:rsid w:val="2DDC2106"/>
    <w:rsid w:val="2DDC4A02"/>
    <w:rsid w:val="2DE57862"/>
    <w:rsid w:val="2DE63220"/>
    <w:rsid w:val="2DEA131C"/>
    <w:rsid w:val="2DEA387E"/>
    <w:rsid w:val="2DEB71E0"/>
    <w:rsid w:val="2DF437DB"/>
    <w:rsid w:val="2DF47AA5"/>
    <w:rsid w:val="2DF552BE"/>
    <w:rsid w:val="2DFB0D3B"/>
    <w:rsid w:val="2DFE0923"/>
    <w:rsid w:val="2DFE297D"/>
    <w:rsid w:val="2E00469C"/>
    <w:rsid w:val="2E0208DD"/>
    <w:rsid w:val="2E051C5F"/>
    <w:rsid w:val="2E073CE1"/>
    <w:rsid w:val="2E083758"/>
    <w:rsid w:val="2E083AC3"/>
    <w:rsid w:val="2E0A444D"/>
    <w:rsid w:val="2E0C4DEE"/>
    <w:rsid w:val="2E0C6AD8"/>
    <w:rsid w:val="2E0E2DE1"/>
    <w:rsid w:val="2E0E500A"/>
    <w:rsid w:val="2E100D83"/>
    <w:rsid w:val="2E114AFB"/>
    <w:rsid w:val="2E1169DA"/>
    <w:rsid w:val="2E132621"/>
    <w:rsid w:val="2E1344DC"/>
    <w:rsid w:val="2E13617D"/>
    <w:rsid w:val="2E163EBF"/>
    <w:rsid w:val="2E1B5786"/>
    <w:rsid w:val="2E20085E"/>
    <w:rsid w:val="2E2272E9"/>
    <w:rsid w:val="2E234885"/>
    <w:rsid w:val="2E286A42"/>
    <w:rsid w:val="2E33681F"/>
    <w:rsid w:val="2E3558C9"/>
    <w:rsid w:val="2E3A13E1"/>
    <w:rsid w:val="2E3B3926"/>
    <w:rsid w:val="2E3F51C4"/>
    <w:rsid w:val="2E402CEA"/>
    <w:rsid w:val="2E426A62"/>
    <w:rsid w:val="2E443F81"/>
    <w:rsid w:val="2E472DE0"/>
    <w:rsid w:val="2E4B3B69"/>
    <w:rsid w:val="2E4E18AB"/>
    <w:rsid w:val="2E5161D8"/>
    <w:rsid w:val="2E5172B2"/>
    <w:rsid w:val="2E5311BD"/>
    <w:rsid w:val="2E55192F"/>
    <w:rsid w:val="2E552C39"/>
    <w:rsid w:val="2E555DCB"/>
    <w:rsid w:val="2E56075F"/>
    <w:rsid w:val="2E596761"/>
    <w:rsid w:val="2E5A1FFE"/>
    <w:rsid w:val="2E5A3DAC"/>
    <w:rsid w:val="2E5F1724"/>
    <w:rsid w:val="2E6021BF"/>
    <w:rsid w:val="2E607A11"/>
    <w:rsid w:val="2E6609A2"/>
    <w:rsid w:val="2E69625B"/>
    <w:rsid w:val="2E6B420B"/>
    <w:rsid w:val="2E701821"/>
    <w:rsid w:val="2E7133BC"/>
    <w:rsid w:val="2E7B3D22"/>
    <w:rsid w:val="2E7D18A1"/>
    <w:rsid w:val="2E7D5CEC"/>
    <w:rsid w:val="2E7E255B"/>
    <w:rsid w:val="2E7F3812"/>
    <w:rsid w:val="2E84214D"/>
    <w:rsid w:val="2E84707B"/>
    <w:rsid w:val="2E8B0409"/>
    <w:rsid w:val="2E8B21B7"/>
    <w:rsid w:val="2E8E614B"/>
    <w:rsid w:val="2E903C71"/>
    <w:rsid w:val="2E921798"/>
    <w:rsid w:val="2E935510"/>
    <w:rsid w:val="2E955CEE"/>
    <w:rsid w:val="2E95604F"/>
    <w:rsid w:val="2E9A4AF0"/>
    <w:rsid w:val="2E9B6172"/>
    <w:rsid w:val="2E9E2638"/>
    <w:rsid w:val="2EA03B36"/>
    <w:rsid w:val="2EA414CB"/>
    <w:rsid w:val="2EA446A8"/>
    <w:rsid w:val="2EAB0AAB"/>
    <w:rsid w:val="2EAE5EA6"/>
    <w:rsid w:val="2EB01C1E"/>
    <w:rsid w:val="2EB4379F"/>
    <w:rsid w:val="2EB46A04"/>
    <w:rsid w:val="2EB51324"/>
    <w:rsid w:val="2EB711FE"/>
    <w:rsid w:val="2EB75385"/>
    <w:rsid w:val="2EB933EE"/>
    <w:rsid w:val="2EBA2574"/>
    <w:rsid w:val="2EBC05C2"/>
    <w:rsid w:val="2EC42759"/>
    <w:rsid w:val="2EC663CB"/>
    <w:rsid w:val="2EC76F67"/>
    <w:rsid w:val="2ECD362D"/>
    <w:rsid w:val="2ED0406E"/>
    <w:rsid w:val="2ED578D6"/>
    <w:rsid w:val="2ED90510"/>
    <w:rsid w:val="2ED95618"/>
    <w:rsid w:val="2EDB4111"/>
    <w:rsid w:val="2EDF69A7"/>
    <w:rsid w:val="2EE20771"/>
    <w:rsid w:val="2EE93382"/>
    <w:rsid w:val="2EE962FC"/>
    <w:rsid w:val="2EEC01FD"/>
    <w:rsid w:val="2EEC747A"/>
    <w:rsid w:val="2EED0359"/>
    <w:rsid w:val="2EF22236"/>
    <w:rsid w:val="2EF35FAE"/>
    <w:rsid w:val="2EF37D5C"/>
    <w:rsid w:val="2EF97A69"/>
    <w:rsid w:val="2EFC4E63"/>
    <w:rsid w:val="2EFC79F2"/>
    <w:rsid w:val="2EFF376B"/>
    <w:rsid w:val="2F012479"/>
    <w:rsid w:val="2F014B01"/>
    <w:rsid w:val="2F0247C0"/>
    <w:rsid w:val="2F041F69"/>
    <w:rsid w:val="2F0A1F46"/>
    <w:rsid w:val="2F0B32F8"/>
    <w:rsid w:val="2F0C63BC"/>
    <w:rsid w:val="2F0D407F"/>
    <w:rsid w:val="2F141D40"/>
    <w:rsid w:val="2F162BDB"/>
    <w:rsid w:val="2F191A56"/>
    <w:rsid w:val="2F1C3757"/>
    <w:rsid w:val="2F21503B"/>
    <w:rsid w:val="2F257C3B"/>
    <w:rsid w:val="2F287C43"/>
    <w:rsid w:val="2F2919D0"/>
    <w:rsid w:val="2F327502"/>
    <w:rsid w:val="2F363DB4"/>
    <w:rsid w:val="2F3960B7"/>
    <w:rsid w:val="2F407445"/>
    <w:rsid w:val="2F414F6C"/>
    <w:rsid w:val="2F436F36"/>
    <w:rsid w:val="2F44456A"/>
    <w:rsid w:val="2F446CE9"/>
    <w:rsid w:val="2F4A3E20"/>
    <w:rsid w:val="2F4B76C5"/>
    <w:rsid w:val="2F516105"/>
    <w:rsid w:val="2F524A8E"/>
    <w:rsid w:val="2F526AE0"/>
    <w:rsid w:val="2F533148"/>
    <w:rsid w:val="2F544C9F"/>
    <w:rsid w:val="2F5C7FF7"/>
    <w:rsid w:val="2F5F153D"/>
    <w:rsid w:val="2F600B26"/>
    <w:rsid w:val="2F61560E"/>
    <w:rsid w:val="2F633134"/>
    <w:rsid w:val="2F650C5A"/>
    <w:rsid w:val="2F68074A"/>
    <w:rsid w:val="2F6824F8"/>
    <w:rsid w:val="2F6A03D2"/>
    <w:rsid w:val="2F6A44C2"/>
    <w:rsid w:val="2F6B28A2"/>
    <w:rsid w:val="2F6D3FB3"/>
    <w:rsid w:val="2F6F1AD9"/>
    <w:rsid w:val="2F723377"/>
    <w:rsid w:val="2F745341"/>
    <w:rsid w:val="2F757C4D"/>
    <w:rsid w:val="2F763CAE"/>
    <w:rsid w:val="2F776BDF"/>
    <w:rsid w:val="2F787D25"/>
    <w:rsid w:val="2F794705"/>
    <w:rsid w:val="2F7B3F03"/>
    <w:rsid w:val="2F7D09D9"/>
    <w:rsid w:val="2F805A94"/>
    <w:rsid w:val="2F827A5E"/>
    <w:rsid w:val="2F837332"/>
    <w:rsid w:val="2F854862"/>
    <w:rsid w:val="2F8A246F"/>
    <w:rsid w:val="2F8D01B1"/>
    <w:rsid w:val="2F8E7E97"/>
    <w:rsid w:val="2F923A19"/>
    <w:rsid w:val="2F9257C7"/>
    <w:rsid w:val="2F9316C0"/>
    <w:rsid w:val="2F9432ED"/>
    <w:rsid w:val="2F9477B2"/>
    <w:rsid w:val="2F950E14"/>
    <w:rsid w:val="2F960B66"/>
    <w:rsid w:val="2F962126"/>
    <w:rsid w:val="2F9966D9"/>
    <w:rsid w:val="2F9B28CE"/>
    <w:rsid w:val="2F9E1DDD"/>
    <w:rsid w:val="2F9E57CA"/>
    <w:rsid w:val="2FA03AA3"/>
    <w:rsid w:val="2FA16FE3"/>
    <w:rsid w:val="2FA26362"/>
    <w:rsid w:val="2FAF0127"/>
    <w:rsid w:val="2FB614B6"/>
    <w:rsid w:val="2FB62D97"/>
    <w:rsid w:val="2FB86512"/>
    <w:rsid w:val="2FBA48F0"/>
    <w:rsid w:val="2FBE3330"/>
    <w:rsid w:val="2FC10CAA"/>
    <w:rsid w:val="2FC242FE"/>
    <w:rsid w:val="2FCA6D0F"/>
    <w:rsid w:val="2FCD67FF"/>
    <w:rsid w:val="2FD054DB"/>
    <w:rsid w:val="2FD1009E"/>
    <w:rsid w:val="2FD271D9"/>
    <w:rsid w:val="2FD42EE9"/>
    <w:rsid w:val="2FD808A9"/>
    <w:rsid w:val="2FD858D0"/>
    <w:rsid w:val="2FE37DD1"/>
    <w:rsid w:val="2FE64F2B"/>
    <w:rsid w:val="2FEE6EA1"/>
    <w:rsid w:val="2FEF6776"/>
    <w:rsid w:val="2FF344B8"/>
    <w:rsid w:val="2FF41FDE"/>
    <w:rsid w:val="2FF81E0E"/>
    <w:rsid w:val="2FFB2DCC"/>
    <w:rsid w:val="2FFD2195"/>
    <w:rsid w:val="2FFD65A9"/>
    <w:rsid w:val="2FFE4C0B"/>
    <w:rsid w:val="30006BD5"/>
    <w:rsid w:val="30017972"/>
    <w:rsid w:val="300466C5"/>
    <w:rsid w:val="300761B5"/>
    <w:rsid w:val="300C37CC"/>
    <w:rsid w:val="300E12F2"/>
    <w:rsid w:val="30155FE8"/>
    <w:rsid w:val="301A2DFD"/>
    <w:rsid w:val="301B57BD"/>
    <w:rsid w:val="301B6D6D"/>
    <w:rsid w:val="301C6CAC"/>
    <w:rsid w:val="301D6BAD"/>
    <w:rsid w:val="302258B7"/>
    <w:rsid w:val="30274161"/>
    <w:rsid w:val="302851CF"/>
    <w:rsid w:val="30316D8E"/>
    <w:rsid w:val="30336FAA"/>
    <w:rsid w:val="303650C3"/>
    <w:rsid w:val="30367A6B"/>
    <w:rsid w:val="303A5707"/>
    <w:rsid w:val="303B56DE"/>
    <w:rsid w:val="303F594F"/>
    <w:rsid w:val="30406FD1"/>
    <w:rsid w:val="30442F65"/>
    <w:rsid w:val="304765B2"/>
    <w:rsid w:val="304E5B92"/>
    <w:rsid w:val="304F5466"/>
    <w:rsid w:val="30504D60"/>
    <w:rsid w:val="305553AF"/>
    <w:rsid w:val="30562C99"/>
    <w:rsid w:val="305776C7"/>
    <w:rsid w:val="305807BF"/>
    <w:rsid w:val="3058165E"/>
    <w:rsid w:val="305A1716"/>
    <w:rsid w:val="305A62E5"/>
    <w:rsid w:val="305E17D7"/>
    <w:rsid w:val="306058C5"/>
    <w:rsid w:val="30640F12"/>
    <w:rsid w:val="30644F9C"/>
    <w:rsid w:val="30662EDC"/>
    <w:rsid w:val="306A602F"/>
    <w:rsid w:val="306B55ED"/>
    <w:rsid w:val="306C426A"/>
    <w:rsid w:val="306E3B3E"/>
    <w:rsid w:val="307153DD"/>
    <w:rsid w:val="3073354B"/>
    <w:rsid w:val="307849BD"/>
    <w:rsid w:val="307A6987"/>
    <w:rsid w:val="307C003B"/>
    <w:rsid w:val="30803872"/>
    <w:rsid w:val="30872E52"/>
    <w:rsid w:val="30883269"/>
    <w:rsid w:val="30916963"/>
    <w:rsid w:val="30943248"/>
    <w:rsid w:val="30991074"/>
    <w:rsid w:val="309D58D3"/>
    <w:rsid w:val="309F4A50"/>
    <w:rsid w:val="30A21A3A"/>
    <w:rsid w:val="30A27C8C"/>
    <w:rsid w:val="30A473AC"/>
    <w:rsid w:val="30A76503"/>
    <w:rsid w:val="30AE6631"/>
    <w:rsid w:val="30B005FB"/>
    <w:rsid w:val="30B023A9"/>
    <w:rsid w:val="30B17ECF"/>
    <w:rsid w:val="30B5176D"/>
    <w:rsid w:val="30B6207A"/>
    <w:rsid w:val="30B67293"/>
    <w:rsid w:val="30B874AF"/>
    <w:rsid w:val="30BA4FD6"/>
    <w:rsid w:val="30C23E8A"/>
    <w:rsid w:val="30C714A1"/>
    <w:rsid w:val="30C72FFF"/>
    <w:rsid w:val="30C9346B"/>
    <w:rsid w:val="30C95219"/>
    <w:rsid w:val="30CB2D3F"/>
    <w:rsid w:val="30CC6AB7"/>
    <w:rsid w:val="30CC6F7E"/>
    <w:rsid w:val="30D23F36"/>
    <w:rsid w:val="30D75B88"/>
    <w:rsid w:val="30D77936"/>
    <w:rsid w:val="30D86B55"/>
    <w:rsid w:val="30DC319E"/>
    <w:rsid w:val="30DD197C"/>
    <w:rsid w:val="30DD6F16"/>
    <w:rsid w:val="30DF101B"/>
    <w:rsid w:val="30DF4A3C"/>
    <w:rsid w:val="30E107B4"/>
    <w:rsid w:val="30E359E7"/>
    <w:rsid w:val="30E6401D"/>
    <w:rsid w:val="30EC0F07"/>
    <w:rsid w:val="30EE2ED1"/>
    <w:rsid w:val="30EE3F00"/>
    <w:rsid w:val="30EF1D20"/>
    <w:rsid w:val="30F229C1"/>
    <w:rsid w:val="30F779FC"/>
    <w:rsid w:val="30F91F5D"/>
    <w:rsid w:val="30F94465"/>
    <w:rsid w:val="30FA12BF"/>
    <w:rsid w:val="30FA7AC8"/>
    <w:rsid w:val="30FC739C"/>
    <w:rsid w:val="30FF6E8C"/>
    <w:rsid w:val="31010E56"/>
    <w:rsid w:val="31043EAC"/>
    <w:rsid w:val="31097910"/>
    <w:rsid w:val="310B3A83"/>
    <w:rsid w:val="310D77FB"/>
    <w:rsid w:val="31126BC0"/>
    <w:rsid w:val="31175F84"/>
    <w:rsid w:val="31210BB1"/>
    <w:rsid w:val="31216E03"/>
    <w:rsid w:val="31237C6B"/>
    <w:rsid w:val="312468F3"/>
    <w:rsid w:val="3126266B"/>
    <w:rsid w:val="31264419"/>
    <w:rsid w:val="31277A7C"/>
    <w:rsid w:val="312E5247"/>
    <w:rsid w:val="312F2049"/>
    <w:rsid w:val="3134032E"/>
    <w:rsid w:val="31341609"/>
    <w:rsid w:val="31363E4E"/>
    <w:rsid w:val="3136653F"/>
    <w:rsid w:val="313678B9"/>
    <w:rsid w:val="31374B9C"/>
    <w:rsid w:val="3138414C"/>
    <w:rsid w:val="313905F0"/>
    <w:rsid w:val="313A6116"/>
    <w:rsid w:val="313B179E"/>
    <w:rsid w:val="313B4368"/>
    <w:rsid w:val="313D5157"/>
    <w:rsid w:val="31456F95"/>
    <w:rsid w:val="31490108"/>
    <w:rsid w:val="314A7BDF"/>
    <w:rsid w:val="314C076B"/>
    <w:rsid w:val="314D409C"/>
    <w:rsid w:val="314F750B"/>
    <w:rsid w:val="31500118"/>
    <w:rsid w:val="315159AC"/>
    <w:rsid w:val="315216B2"/>
    <w:rsid w:val="3153463F"/>
    <w:rsid w:val="315417EB"/>
    <w:rsid w:val="31552F50"/>
    <w:rsid w:val="31554CFE"/>
    <w:rsid w:val="31566970"/>
    <w:rsid w:val="315764CE"/>
    <w:rsid w:val="31580624"/>
    <w:rsid w:val="315974EA"/>
    <w:rsid w:val="315B5C24"/>
    <w:rsid w:val="315C608D"/>
    <w:rsid w:val="315E0057"/>
    <w:rsid w:val="315E60B6"/>
    <w:rsid w:val="315E7B1E"/>
    <w:rsid w:val="315F1A1E"/>
    <w:rsid w:val="31625860"/>
    <w:rsid w:val="31643065"/>
    <w:rsid w:val="31660CB9"/>
    <w:rsid w:val="31731494"/>
    <w:rsid w:val="31745D6E"/>
    <w:rsid w:val="31755DD2"/>
    <w:rsid w:val="31771119"/>
    <w:rsid w:val="317A0A74"/>
    <w:rsid w:val="317D7EBB"/>
    <w:rsid w:val="317F14A3"/>
    <w:rsid w:val="317F6A68"/>
    <w:rsid w:val="31802B46"/>
    <w:rsid w:val="31815AF3"/>
    <w:rsid w:val="318555E4"/>
    <w:rsid w:val="318632D3"/>
    <w:rsid w:val="31876369"/>
    <w:rsid w:val="318908BB"/>
    <w:rsid w:val="318A0E4C"/>
    <w:rsid w:val="318C4BC4"/>
    <w:rsid w:val="318D450C"/>
    <w:rsid w:val="318D46C1"/>
    <w:rsid w:val="31903F88"/>
    <w:rsid w:val="319121DA"/>
    <w:rsid w:val="31914C35"/>
    <w:rsid w:val="31921AAF"/>
    <w:rsid w:val="319A1C88"/>
    <w:rsid w:val="319B4E07"/>
    <w:rsid w:val="319B6BB5"/>
    <w:rsid w:val="319C0B7F"/>
    <w:rsid w:val="319F0024"/>
    <w:rsid w:val="31A27A28"/>
    <w:rsid w:val="31A517E2"/>
    <w:rsid w:val="31A812D2"/>
    <w:rsid w:val="31AB2DAB"/>
    <w:rsid w:val="31AE7209"/>
    <w:rsid w:val="31B25476"/>
    <w:rsid w:val="31B47C77"/>
    <w:rsid w:val="31B71515"/>
    <w:rsid w:val="31B959C7"/>
    <w:rsid w:val="31BA1F94"/>
    <w:rsid w:val="31BD550A"/>
    <w:rsid w:val="31C003CA"/>
    <w:rsid w:val="31C26FA9"/>
    <w:rsid w:val="31C3435E"/>
    <w:rsid w:val="31C559E0"/>
    <w:rsid w:val="31C93802"/>
    <w:rsid w:val="31CA749A"/>
    <w:rsid w:val="31CC3212"/>
    <w:rsid w:val="31CF2D03"/>
    <w:rsid w:val="31CF465E"/>
    <w:rsid w:val="31D310EC"/>
    <w:rsid w:val="31D40319"/>
    <w:rsid w:val="31D60C88"/>
    <w:rsid w:val="31D64091"/>
    <w:rsid w:val="31D65860"/>
    <w:rsid w:val="31DF2946"/>
    <w:rsid w:val="31E00A6C"/>
    <w:rsid w:val="31E10F22"/>
    <w:rsid w:val="31E760F3"/>
    <w:rsid w:val="31E77E49"/>
    <w:rsid w:val="31EA18EB"/>
    <w:rsid w:val="31ED3189"/>
    <w:rsid w:val="31EE10DC"/>
    <w:rsid w:val="31EF6F01"/>
    <w:rsid w:val="31F27808"/>
    <w:rsid w:val="31F42769"/>
    <w:rsid w:val="31F724B8"/>
    <w:rsid w:val="31F81AD3"/>
    <w:rsid w:val="31FD161E"/>
    <w:rsid w:val="32024E86"/>
    <w:rsid w:val="32026C34"/>
    <w:rsid w:val="32056724"/>
    <w:rsid w:val="32075FF9"/>
    <w:rsid w:val="3210122D"/>
    <w:rsid w:val="32110C25"/>
    <w:rsid w:val="321142D8"/>
    <w:rsid w:val="321241FB"/>
    <w:rsid w:val="321626E0"/>
    <w:rsid w:val="32163D42"/>
    <w:rsid w:val="321B644E"/>
    <w:rsid w:val="321D4E26"/>
    <w:rsid w:val="321D524B"/>
    <w:rsid w:val="321E3342"/>
    <w:rsid w:val="3220530C"/>
    <w:rsid w:val="3221513D"/>
    <w:rsid w:val="32234405"/>
    <w:rsid w:val="32285F6F"/>
    <w:rsid w:val="322C1F03"/>
    <w:rsid w:val="32317484"/>
    <w:rsid w:val="323647E0"/>
    <w:rsid w:val="32364B30"/>
    <w:rsid w:val="323808A8"/>
    <w:rsid w:val="323E5792"/>
    <w:rsid w:val="3240775C"/>
    <w:rsid w:val="32431AD0"/>
    <w:rsid w:val="324C6101"/>
    <w:rsid w:val="324F1C81"/>
    <w:rsid w:val="324F3EDA"/>
    <w:rsid w:val="32513718"/>
    <w:rsid w:val="32530340"/>
    <w:rsid w:val="325A081E"/>
    <w:rsid w:val="325A3421"/>
    <w:rsid w:val="32601BAD"/>
    <w:rsid w:val="32607DFF"/>
    <w:rsid w:val="32642098"/>
    <w:rsid w:val="326501D5"/>
    <w:rsid w:val="326571C3"/>
    <w:rsid w:val="32664E45"/>
    <w:rsid w:val="326C7167"/>
    <w:rsid w:val="326E03CD"/>
    <w:rsid w:val="32712BD2"/>
    <w:rsid w:val="32716E51"/>
    <w:rsid w:val="32737B32"/>
    <w:rsid w:val="327411B4"/>
    <w:rsid w:val="32793FAC"/>
    <w:rsid w:val="327A71D0"/>
    <w:rsid w:val="327D450D"/>
    <w:rsid w:val="327D7028"/>
    <w:rsid w:val="3282040F"/>
    <w:rsid w:val="32821B23"/>
    <w:rsid w:val="3282531E"/>
    <w:rsid w:val="32851613"/>
    <w:rsid w:val="32894C60"/>
    <w:rsid w:val="328E2CF1"/>
    <w:rsid w:val="32954761"/>
    <w:rsid w:val="32977498"/>
    <w:rsid w:val="32982761"/>
    <w:rsid w:val="329B0E37"/>
    <w:rsid w:val="329B2BE5"/>
    <w:rsid w:val="329B411B"/>
    <w:rsid w:val="329C7909"/>
    <w:rsid w:val="329F26D5"/>
    <w:rsid w:val="32A11B7A"/>
    <w:rsid w:val="32A52F4E"/>
    <w:rsid w:val="32A55B5B"/>
    <w:rsid w:val="32A55E35"/>
    <w:rsid w:val="32A7158A"/>
    <w:rsid w:val="32A777DC"/>
    <w:rsid w:val="32AB22E8"/>
    <w:rsid w:val="32AB7818"/>
    <w:rsid w:val="32AE0B6A"/>
    <w:rsid w:val="32B04DB2"/>
    <w:rsid w:val="32B05ACE"/>
    <w:rsid w:val="32B1065A"/>
    <w:rsid w:val="32B22ACE"/>
    <w:rsid w:val="32B37F2E"/>
    <w:rsid w:val="32B504B0"/>
    <w:rsid w:val="32B53CA7"/>
    <w:rsid w:val="32B85545"/>
    <w:rsid w:val="32C51A10"/>
    <w:rsid w:val="32C569FF"/>
    <w:rsid w:val="32C57C62"/>
    <w:rsid w:val="32CB34CA"/>
    <w:rsid w:val="32CD3487"/>
    <w:rsid w:val="32CE4D68"/>
    <w:rsid w:val="32CF2B72"/>
    <w:rsid w:val="32D00AE0"/>
    <w:rsid w:val="32D03638"/>
    <w:rsid w:val="32D22AAA"/>
    <w:rsid w:val="32D50524"/>
    <w:rsid w:val="32D63C1D"/>
    <w:rsid w:val="32D81743"/>
    <w:rsid w:val="32DA54BB"/>
    <w:rsid w:val="32E0684A"/>
    <w:rsid w:val="32E12CEE"/>
    <w:rsid w:val="32E504C8"/>
    <w:rsid w:val="32E53A10"/>
    <w:rsid w:val="32EC5A11"/>
    <w:rsid w:val="32F00761"/>
    <w:rsid w:val="32F12805"/>
    <w:rsid w:val="32F444B2"/>
    <w:rsid w:val="32F50547"/>
    <w:rsid w:val="32F66EE3"/>
    <w:rsid w:val="32F83B93"/>
    <w:rsid w:val="32FA3431"/>
    <w:rsid w:val="32FB7574"/>
    <w:rsid w:val="32FC0B30"/>
    <w:rsid w:val="32FC48DF"/>
    <w:rsid w:val="32FD11AA"/>
    <w:rsid w:val="32FF13C6"/>
    <w:rsid w:val="32FF4F22"/>
    <w:rsid w:val="3306616E"/>
    <w:rsid w:val="330662B0"/>
    <w:rsid w:val="330B1B3D"/>
    <w:rsid w:val="330C5891"/>
    <w:rsid w:val="330C6B05"/>
    <w:rsid w:val="3310639F"/>
    <w:rsid w:val="33186FB0"/>
    <w:rsid w:val="331D184C"/>
    <w:rsid w:val="332350B4"/>
    <w:rsid w:val="33240E2C"/>
    <w:rsid w:val="332B3C8B"/>
    <w:rsid w:val="332F7931"/>
    <w:rsid w:val="3330332D"/>
    <w:rsid w:val="333170A5"/>
    <w:rsid w:val="33326DB8"/>
    <w:rsid w:val="333A23FE"/>
    <w:rsid w:val="333A389D"/>
    <w:rsid w:val="33463D5A"/>
    <w:rsid w:val="334868C9"/>
    <w:rsid w:val="334943EF"/>
    <w:rsid w:val="334B460B"/>
    <w:rsid w:val="334E2EB6"/>
    <w:rsid w:val="335334BF"/>
    <w:rsid w:val="33545A64"/>
    <w:rsid w:val="33552D94"/>
    <w:rsid w:val="33557238"/>
    <w:rsid w:val="33576B0C"/>
    <w:rsid w:val="335A2AA0"/>
    <w:rsid w:val="335B1E76"/>
    <w:rsid w:val="335D7E9A"/>
    <w:rsid w:val="335F00B6"/>
    <w:rsid w:val="33641229"/>
    <w:rsid w:val="336B45E5"/>
    <w:rsid w:val="336F3663"/>
    <w:rsid w:val="337554A3"/>
    <w:rsid w:val="33766465"/>
    <w:rsid w:val="33791178"/>
    <w:rsid w:val="337A6C9E"/>
    <w:rsid w:val="337B0E24"/>
    <w:rsid w:val="337C6572"/>
    <w:rsid w:val="337E22EA"/>
    <w:rsid w:val="337F42B4"/>
    <w:rsid w:val="338401D6"/>
    <w:rsid w:val="338611ED"/>
    <w:rsid w:val="33865643"/>
    <w:rsid w:val="338C030E"/>
    <w:rsid w:val="3392223A"/>
    <w:rsid w:val="33923FE8"/>
    <w:rsid w:val="33925D96"/>
    <w:rsid w:val="33962A97"/>
    <w:rsid w:val="339C68C4"/>
    <w:rsid w:val="33A37FA3"/>
    <w:rsid w:val="33A45AC9"/>
    <w:rsid w:val="33A51F6D"/>
    <w:rsid w:val="33AE06F6"/>
    <w:rsid w:val="33B053AF"/>
    <w:rsid w:val="33B43F5E"/>
    <w:rsid w:val="33B74A22"/>
    <w:rsid w:val="33B7681F"/>
    <w:rsid w:val="33BC72B7"/>
    <w:rsid w:val="33BE6B8B"/>
    <w:rsid w:val="33C0222F"/>
    <w:rsid w:val="33C57F19"/>
    <w:rsid w:val="33C61EE3"/>
    <w:rsid w:val="33C66680"/>
    <w:rsid w:val="33CA4D76"/>
    <w:rsid w:val="33CC24F2"/>
    <w:rsid w:val="33CF5015"/>
    <w:rsid w:val="33D041B0"/>
    <w:rsid w:val="33D34C0B"/>
    <w:rsid w:val="33D4015C"/>
    <w:rsid w:val="33D62126"/>
    <w:rsid w:val="33D95773"/>
    <w:rsid w:val="33E011C1"/>
    <w:rsid w:val="33E0347F"/>
    <w:rsid w:val="33E16D1D"/>
    <w:rsid w:val="33E660E2"/>
    <w:rsid w:val="33E96B65"/>
    <w:rsid w:val="33EE588C"/>
    <w:rsid w:val="33F055F4"/>
    <w:rsid w:val="33F95E15"/>
    <w:rsid w:val="33FB393B"/>
    <w:rsid w:val="33FE342B"/>
    <w:rsid w:val="33FF2A58"/>
    <w:rsid w:val="33FF7F86"/>
    <w:rsid w:val="34091EBE"/>
    <w:rsid w:val="34094833"/>
    <w:rsid w:val="340F5638"/>
    <w:rsid w:val="34162F23"/>
    <w:rsid w:val="341A5D77"/>
    <w:rsid w:val="341E2485"/>
    <w:rsid w:val="341E3ACD"/>
    <w:rsid w:val="341F322A"/>
    <w:rsid w:val="34210CAE"/>
    <w:rsid w:val="34237336"/>
    <w:rsid w:val="34242F97"/>
    <w:rsid w:val="342618F7"/>
    <w:rsid w:val="3428494C"/>
    <w:rsid w:val="342A2472"/>
    <w:rsid w:val="342B1D46"/>
    <w:rsid w:val="342F1837"/>
    <w:rsid w:val="342F5CDB"/>
    <w:rsid w:val="34311A53"/>
    <w:rsid w:val="343A1627"/>
    <w:rsid w:val="344008D1"/>
    <w:rsid w:val="344572AC"/>
    <w:rsid w:val="34472436"/>
    <w:rsid w:val="3447392B"/>
    <w:rsid w:val="34480B4A"/>
    <w:rsid w:val="34495444"/>
    <w:rsid w:val="344F1ED9"/>
    <w:rsid w:val="345474EF"/>
    <w:rsid w:val="345E1E65"/>
    <w:rsid w:val="3465632F"/>
    <w:rsid w:val="34702697"/>
    <w:rsid w:val="34711E4F"/>
    <w:rsid w:val="347436ED"/>
    <w:rsid w:val="34765E81"/>
    <w:rsid w:val="347B0F20"/>
    <w:rsid w:val="347D07D5"/>
    <w:rsid w:val="348002E4"/>
    <w:rsid w:val="34802708"/>
    <w:rsid w:val="3482348D"/>
    <w:rsid w:val="34833930"/>
    <w:rsid w:val="34847DD4"/>
    <w:rsid w:val="3485461B"/>
    <w:rsid w:val="348733AC"/>
    <w:rsid w:val="34880F47"/>
    <w:rsid w:val="348A6712"/>
    <w:rsid w:val="348B3B89"/>
    <w:rsid w:val="34925255"/>
    <w:rsid w:val="349721D9"/>
    <w:rsid w:val="34983880"/>
    <w:rsid w:val="349A13A6"/>
    <w:rsid w:val="349B511E"/>
    <w:rsid w:val="349D69F2"/>
    <w:rsid w:val="349F69BC"/>
    <w:rsid w:val="34A264AC"/>
    <w:rsid w:val="34A30F22"/>
    <w:rsid w:val="34A51AF9"/>
    <w:rsid w:val="34AA710F"/>
    <w:rsid w:val="34AC10D9"/>
    <w:rsid w:val="34AF2977"/>
    <w:rsid w:val="34AF5E9D"/>
    <w:rsid w:val="34B17679"/>
    <w:rsid w:val="34B54432"/>
    <w:rsid w:val="34BC5B05"/>
    <w:rsid w:val="34BD32E6"/>
    <w:rsid w:val="34BD5094"/>
    <w:rsid w:val="34BD6E42"/>
    <w:rsid w:val="34BE489F"/>
    <w:rsid w:val="34C44675"/>
    <w:rsid w:val="34C5219B"/>
    <w:rsid w:val="34C603ED"/>
    <w:rsid w:val="34C72FF1"/>
    <w:rsid w:val="34C938AE"/>
    <w:rsid w:val="34CA77B1"/>
    <w:rsid w:val="34D10B40"/>
    <w:rsid w:val="34D52F4E"/>
    <w:rsid w:val="34D661A3"/>
    <w:rsid w:val="34D7676C"/>
    <w:rsid w:val="34D81ECE"/>
    <w:rsid w:val="34D92909"/>
    <w:rsid w:val="34EB2CDD"/>
    <w:rsid w:val="34EB7302"/>
    <w:rsid w:val="34EC2EB9"/>
    <w:rsid w:val="34EC7728"/>
    <w:rsid w:val="34EE524E"/>
    <w:rsid w:val="34EE74E4"/>
    <w:rsid w:val="34FA0BAE"/>
    <w:rsid w:val="34FB796B"/>
    <w:rsid w:val="35002E80"/>
    <w:rsid w:val="35004F81"/>
    <w:rsid w:val="3504664D"/>
    <w:rsid w:val="3504770B"/>
    <w:rsid w:val="350727B3"/>
    <w:rsid w:val="350902DA"/>
    <w:rsid w:val="35092088"/>
    <w:rsid w:val="350B5E00"/>
    <w:rsid w:val="350E3B42"/>
    <w:rsid w:val="350E769E"/>
    <w:rsid w:val="350F35DE"/>
    <w:rsid w:val="350F40EB"/>
    <w:rsid w:val="351153E0"/>
    <w:rsid w:val="351526BB"/>
    <w:rsid w:val="35156C7E"/>
    <w:rsid w:val="35171EBE"/>
    <w:rsid w:val="351849C1"/>
    <w:rsid w:val="3518676F"/>
    <w:rsid w:val="351E091F"/>
    <w:rsid w:val="351F0FAC"/>
    <w:rsid w:val="35202E99"/>
    <w:rsid w:val="35210197"/>
    <w:rsid w:val="35285CBC"/>
    <w:rsid w:val="3529097C"/>
    <w:rsid w:val="3529272A"/>
    <w:rsid w:val="352A4256"/>
    <w:rsid w:val="352B0250"/>
    <w:rsid w:val="35300C41"/>
    <w:rsid w:val="35355A5B"/>
    <w:rsid w:val="353D61D5"/>
    <w:rsid w:val="3542559A"/>
    <w:rsid w:val="35431424"/>
    <w:rsid w:val="35474AB0"/>
    <w:rsid w:val="3547515D"/>
    <w:rsid w:val="35480CF6"/>
    <w:rsid w:val="354D6418"/>
    <w:rsid w:val="354E2190"/>
    <w:rsid w:val="354E3E1E"/>
    <w:rsid w:val="35571045"/>
    <w:rsid w:val="355754E9"/>
    <w:rsid w:val="35595188"/>
    <w:rsid w:val="355D069A"/>
    <w:rsid w:val="355F7EFA"/>
    <w:rsid w:val="35613247"/>
    <w:rsid w:val="35633E8E"/>
    <w:rsid w:val="35646B82"/>
    <w:rsid w:val="35690D78"/>
    <w:rsid w:val="3569521C"/>
    <w:rsid w:val="356B2D42"/>
    <w:rsid w:val="356B50D9"/>
    <w:rsid w:val="356C58AD"/>
    <w:rsid w:val="356E282C"/>
    <w:rsid w:val="357065AB"/>
    <w:rsid w:val="357716E7"/>
    <w:rsid w:val="35774AB9"/>
    <w:rsid w:val="35780FBB"/>
    <w:rsid w:val="357C4F4F"/>
    <w:rsid w:val="357E2A76"/>
    <w:rsid w:val="358335C2"/>
    <w:rsid w:val="35845BB2"/>
    <w:rsid w:val="3587366D"/>
    <w:rsid w:val="358949DD"/>
    <w:rsid w:val="358B0CEF"/>
    <w:rsid w:val="358D7EB4"/>
    <w:rsid w:val="35926521"/>
    <w:rsid w:val="35973B37"/>
    <w:rsid w:val="35977693"/>
    <w:rsid w:val="359A53D6"/>
    <w:rsid w:val="359F29EC"/>
    <w:rsid w:val="35A16F73"/>
    <w:rsid w:val="35A17C6A"/>
    <w:rsid w:val="35A3641B"/>
    <w:rsid w:val="35A41DB0"/>
    <w:rsid w:val="35A46254"/>
    <w:rsid w:val="35A470AE"/>
    <w:rsid w:val="35A818A1"/>
    <w:rsid w:val="35B244CD"/>
    <w:rsid w:val="35B277CF"/>
    <w:rsid w:val="35B33B03"/>
    <w:rsid w:val="35B5220F"/>
    <w:rsid w:val="35B71AE4"/>
    <w:rsid w:val="35BA5E1A"/>
    <w:rsid w:val="35C366DA"/>
    <w:rsid w:val="35C50608"/>
    <w:rsid w:val="35C506A4"/>
    <w:rsid w:val="35C802BA"/>
    <w:rsid w:val="35C84690"/>
    <w:rsid w:val="35CA7988"/>
    <w:rsid w:val="35CC25CD"/>
    <w:rsid w:val="35CD7EA7"/>
    <w:rsid w:val="35D5640E"/>
    <w:rsid w:val="35D81268"/>
    <w:rsid w:val="35DE52C2"/>
    <w:rsid w:val="35E328D9"/>
    <w:rsid w:val="35E36CE0"/>
    <w:rsid w:val="35E47D46"/>
    <w:rsid w:val="35E5370C"/>
    <w:rsid w:val="35EB1B74"/>
    <w:rsid w:val="35ED19A9"/>
    <w:rsid w:val="35ED6B48"/>
    <w:rsid w:val="35EF5721"/>
    <w:rsid w:val="35F1114E"/>
    <w:rsid w:val="35F1677D"/>
    <w:rsid w:val="35F45E8B"/>
    <w:rsid w:val="35F72828"/>
    <w:rsid w:val="35FB5B03"/>
    <w:rsid w:val="360016DD"/>
    <w:rsid w:val="3600792F"/>
    <w:rsid w:val="36062A6B"/>
    <w:rsid w:val="3608233F"/>
    <w:rsid w:val="360B0081"/>
    <w:rsid w:val="360C62D3"/>
    <w:rsid w:val="360D3DFA"/>
    <w:rsid w:val="36123A92"/>
    <w:rsid w:val="36162CAE"/>
    <w:rsid w:val="361707D4"/>
    <w:rsid w:val="36174C78"/>
    <w:rsid w:val="3619454C"/>
    <w:rsid w:val="361C228F"/>
    <w:rsid w:val="36205ADB"/>
    <w:rsid w:val="362178A5"/>
    <w:rsid w:val="36241293"/>
    <w:rsid w:val="36257395"/>
    <w:rsid w:val="362829E1"/>
    <w:rsid w:val="3628478F"/>
    <w:rsid w:val="362C24D2"/>
    <w:rsid w:val="36317AE8"/>
    <w:rsid w:val="36326DAB"/>
    <w:rsid w:val="36341386"/>
    <w:rsid w:val="36362BA5"/>
    <w:rsid w:val="36362D5B"/>
    <w:rsid w:val="36370E76"/>
    <w:rsid w:val="363870C8"/>
    <w:rsid w:val="363D774D"/>
    <w:rsid w:val="363E2A1D"/>
    <w:rsid w:val="36411F77"/>
    <w:rsid w:val="36444CAC"/>
    <w:rsid w:val="36453EFF"/>
    <w:rsid w:val="364545D5"/>
    <w:rsid w:val="3646257D"/>
    <w:rsid w:val="364D41F6"/>
    <w:rsid w:val="365437D6"/>
    <w:rsid w:val="36573518"/>
    <w:rsid w:val="36583083"/>
    <w:rsid w:val="365A32AC"/>
    <w:rsid w:val="365A33B7"/>
    <w:rsid w:val="365D6B2F"/>
    <w:rsid w:val="365E6B27"/>
    <w:rsid w:val="36617CA1"/>
    <w:rsid w:val="36625EF3"/>
    <w:rsid w:val="366830F8"/>
    <w:rsid w:val="366854D4"/>
    <w:rsid w:val="366D23E9"/>
    <w:rsid w:val="366E276C"/>
    <w:rsid w:val="36703A01"/>
    <w:rsid w:val="36755FDE"/>
    <w:rsid w:val="36804685"/>
    <w:rsid w:val="368220F2"/>
    <w:rsid w:val="36832A4B"/>
    <w:rsid w:val="368340BC"/>
    <w:rsid w:val="3687595A"/>
    <w:rsid w:val="36881445"/>
    <w:rsid w:val="368A292D"/>
    <w:rsid w:val="368A594B"/>
    <w:rsid w:val="368A71F8"/>
    <w:rsid w:val="368C11C2"/>
    <w:rsid w:val="368C1783"/>
    <w:rsid w:val="368C4D1E"/>
    <w:rsid w:val="368F65D6"/>
    <w:rsid w:val="368F7238"/>
    <w:rsid w:val="36932551"/>
    <w:rsid w:val="36933FF0"/>
    <w:rsid w:val="36962041"/>
    <w:rsid w:val="36981915"/>
    <w:rsid w:val="36985353"/>
    <w:rsid w:val="369938DF"/>
    <w:rsid w:val="369D23B3"/>
    <w:rsid w:val="36A06A1C"/>
    <w:rsid w:val="36A55DE0"/>
    <w:rsid w:val="36AA4451"/>
    <w:rsid w:val="36AC3C67"/>
    <w:rsid w:val="36B008D8"/>
    <w:rsid w:val="36B10C29"/>
    <w:rsid w:val="36B3674F"/>
    <w:rsid w:val="36B64491"/>
    <w:rsid w:val="36B7627B"/>
    <w:rsid w:val="36B83D65"/>
    <w:rsid w:val="36BB1AA7"/>
    <w:rsid w:val="36BC2851"/>
    <w:rsid w:val="36BC5DCD"/>
    <w:rsid w:val="36BD5FBF"/>
    <w:rsid w:val="36BF1B7D"/>
    <w:rsid w:val="36C02C1A"/>
    <w:rsid w:val="36C7044C"/>
    <w:rsid w:val="36C95F72"/>
    <w:rsid w:val="36D451CC"/>
    <w:rsid w:val="36D55BA7"/>
    <w:rsid w:val="36D6243D"/>
    <w:rsid w:val="36D7150B"/>
    <w:rsid w:val="36D87F64"/>
    <w:rsid w:val="36D96DD9"/>
    <w:rsid w:val="36DD557A"/>
    <w:rsid w:val="36DF7544"/>
    <w:rsid w:val="36E25091"/>
    <w:rsid w:val="36E66C40"/>
    <w:rsid w:val="36EC6FFF"/>
    <w:rsid w:val="36F10990"/>
    <w:rsid w:val="36F54FB9"/>
    <w:rsid w:val="36F673EE"/>
    <w:rsid w:val="36FF3742"/>
    <w:rsid w:val="37030298"/>
    <w:rsid w:val="370A20E7"/>
    <w:rsid w:val="370D26A3"/>
    <w:rsid w:val="370D6FB9"/>
    <w:rsid w:val="370E7E29"/>
    <w:rsid w:val="37182A56"/>
    <w:rsid w:val="371A057C"/>
    <w:rsid w:val="371A4A20"/>
    <w:rsid w:val="37201095"/>
    <w:rsid w:val="3720540F"/>
    <w:rsid w:val="37217B5C"/>
    <w:rsid w:val="372235BD"/>
    <w:rsid w:val="37227431"/>
    <w:rsid w:val="3723640B"/>
    <w:rsid w:val="372413FB"/>
    <w:rsid w:val="3724764D"/>
    <w:rsid w:val="37252C7D"/>
    <w:rsid w:val="37256F21"/>
    <w:rsid w:val="37264217"/>
    <w:rsid w:val="37265173"/>
    <w:rsid w:val="37272C99"/>
    <w:rsid w:val="373309DC"/>
    <w:rsid w:val="37384EA6"/>
    <w:rsid w:val="373A0C1E"/>
    <w:rsid w:val="373A6E70"/>
    <w:rsid w:val="373C4996"/>
    <w:rsid w:val="37405B09"/>
    <w:rsid w:val="37420A57"/>
    <w:rsid w:val="37450315"/>
    <w:rsid w:val="374B2E2B"/>
    <w:rsid w:val="374C2271"/>
    <w:rsid w:val="37520247"/>
    <w:rsid w:val="37545D76"/>
    <w:rsid w:val="37557806"/>
    <w:rsid w:val="375665FE"/>
    <w:rsid w:val="375B2943"/>
    <w:rsid w:val="375D490D"/>
    <w:rsid w:val="376215F9"/>
    <w:rsid w:val="376578FE"/>
    <w:rsid w:val="376712E7"/>
    <w:rsid w:val="376932B2"/>
    <w:rsid w:val="376C68FE"/>
    <w:rsid w:val="376E70A4"/>
    <w:rsid w:val="37700B05"/>
    <w:rsid w:val="37704640"/>
    <w:rsid w:val="37732382"/>
    <w:rsid w:val="37753A04"/>
    <w:rsid w:val="377719EF"/>
    <w:rsid w:val="377A101B"/>
    <w:rsid w:val="377C1237"/>
    <w:rsid w:val="377C2FE5"/>
    <w:rsid w:val="377D0B0B"/>
    <w:rsid w:val="378123A9"/>
    <w:rsid w:val="378400EB"/>
    <w:rsid w:val="378679C0"/>
    <w:rsid w:val="37885B03"/>
    <w:rsid w:val="37887BDC"/>
    <w:rsid w:val="378E4AC6"/>
    <w:rsid w:val="3790083E"/>
    <w:rsid w:val="37920A5A"/>
    <w:rsid w:val="379A16BD"/>
    <w:rsid w:val="379D4EBE"/>
    <w:rsid w:val="379F6CD3"/>
    <w:rsid w:val="37A10C9D"/>
    <w:rsid w:val="37A15645"/>
    <w:rsid w:val="37A3555E"/>
    <w:rsid w:val="37A367C3"/>
    <w:rsid w:val="37A434A3"/>
    <w:rsid w:val="37A920BC"/>
    <w:rsid w:val="37AB1B1C"/>
    <w:rsid w:val="37AC3523"/>
    <w:rsid w:val="37AC7AD3"/>
    <w:rsid w:val="37AD7642"/>
    <w:rsid w:val="37AE6F16"/>
    <w:rsid w:val="37AF72D3"/>
    <w:rsid w:val="37B01116"/>
    <w:rsid w:val="37B409D1"/>
    <w:rsid w:val="37B81B43"/>
    <w:rsid w:val="37BC7885"/>
    <w:rsid w:val="37C130EE"/>
    <w:rsid w:val="37C16F25"/>
    <w:rsid w:val="37C300DE"/>
    <w:rsid w:val="37C4498C"/>
    <w:rsid w:val="37C5495D"/>
    <w:rsid w:val="37C87FD8"/>
    <w:rsid w:val="37CB1876"/>
    <w:rsid w:val="37CD1A92"/>
    <w:rsid w:val="37CD4298"/>
    <w:rsid w:val="37D323F0"/>
    <w:rsid w:val="37DA7D0B"/>
    <w:rsid w:val="37DF02D1"/>
    <w:rsid w:val="37E172EC"/>
    <w:rsid w:val="37E341DA"/>
    <w:rsid w:val="37E34BD0"/>
    <w:rsid w:val="37E82428"/>
    <w:rsid w:val="37EA0736"/>
    <w:rsid w:val="37EA43F2"/>
    <w:rsid w:val="37EB016A"/>
    <w:rsid w:val="37EC117D"/>
    <w:rsid w:val="37EC5F7B"/>
    <w:rsid w:val="37F0694A"/>
    <w:rsid w:val="37F14165"/>
    <w:rsid w:val="37F25FAE"/>
    <w:rsid w:val="37F510C2"/>
    <w:rsid w:val="37FA03AE"/>
    <w:rsid w:val="37FC0C33"/>
    <w:rsid w:val="37FC4126"/>
    <w:rsid w:val="37FE1C4C"/>
    <w:rsid w:val="37FE6EE2"/>
    <w:rsid w:val="3805122C"/>
    <w:rsid w:val="380600E0"/>
    <w:rsid w:val="3806155D"/>
    <w:rsid w:val="38082ACA"/>
    <w:rsid w:val="38083B97"/>
    <w:rsid w:val="380C7EA0"/>
    <w:rsid w:val="381059C0"/>
    <w:rsid w:val="381257AF"/>
    <w:rsid w:val="381450F7"/>
    <w:rsid w:val="3817332C"/>
    <w:rsid w:val="381C6576"/>
    <w:rsid w:val="381E409C"/>
    <w:rsid w:val="3824244F"/>
    <w:rsid w:val="38276324"/>
    <w:rsid w:val="382947EF"/>
    <w:rsid w:val="382F5349"/>
    <w:rsid w:val="38334291"/>
    <w:rsid w:val="3836588A"/>
    <w:rsid w:val="3837600C"/>
    <w:rsid w:val="383E64EC"/>
    <w:rsid w:val="38433B03"/>
    <w:rsid w:val="38441E4A"/>
    <w:rsid w:val="3845787B"/>
    <w:rsid w:val="38471845"/>
    <w:rsid w:val="38481119"/>
    <w:rsid w:val="38500D2A"/>
    <w:rsid w:val="38581D94"/>
    <w:rsid w:val="38591578"/>
    <w:rsid w:val="38593326"/>
    <w:rsid w:val="385E093C"/>
    <w:rsid w:val="386341A5"/>
    <w:rsid w:val="38635F53"/>
    <w:rsid w:val="38651CCB"/>
    <w:rsid w:val="38673C95"/>
    <w:rsid w:val="386A108F"/>
    <w:rsid w:val="386A72E1"/>
    <w:rsid w:val="386C12AB"/>
    <w:rsid w:val="386D0B7F"/>
    <w:rsid w:val="386F48F8"/>
    <w:rsid w:val="386F66A6"/>
    <w:rsid w:val="38703520"/>
    <w:rsid w:val="387442BD"/>
    <w:rsid w:val="38744425"/>
    <w:rsid w:val="3875416F"/>
    <w:rsid w:val="38766D50"/>
    <w:rsid w:val="38795776"/>
    <w:rsid w:val="387A5AF6"/>
    <w:rsid w:val="387A74C6"/>
    <w:rsid w:val="387B1C8D"/>
    <w:rsid w:val="387B329C"/>
    <w:rsid w:val="387C536A"/>
    <w:rsid w:val="387E2D8D"/>
    <w:rsid w:val="387E4B3B"/>
    <w:rsid w:val="387F3FB0"/>
    <w:rsid w:val="3881462B"/>
    <w:rsid w:val="38824FEC"/>
    <w:rsid w:val="388365F5"/>
    <w:rsid w:val="388859B9"/>
    <w:rsid w:val="388E378C"/>
    <w:rsid w:val="38961E84"/>
    <w:rsid w:val="38983E4E"/>
    <w:rsid w:val="38995E18"/>
    <w:rsid w:val="389B393F"/>
    <w:rsid w:val="389B74EC"/>
    <w:rsid w:val="389E342F"/>
    <w:rsid w:val="389E51DD"/>
    <w:rsid w:val="38A2163C"/>
    <w:rsid w:val="38A547BD"/>
    <w:rsid w:val="38AC134C"/>
    <w:rsid w:val="38B10CD7"/>
    <w:rsid w:val="38B371E2"/>
    <w:rsid w:val="38B642D4"/>
    <w:rsid w:val="38B67CF6"/>
    <w:rsid w:val="38B810AA"/>
    <w:rsid w:val="38B92017"/>
    <w:rsid w:val="38BC484B"/>
    <w:rsid w:val="38BF1443"/>
    <w:rsid w:val="38BF1A11"/>
    <w:rsid w:val="38C01848"/>
    <w:rsid w:val="38C21810"/>
    <w:rsid w:val="38CA5FD2"/>
    <w:rsid w:val="38D46E50"/>
    <w:rsid w:val="38D635B3"/>
    <w:rsid w:val="38D806EF"/>
    <w:rsid w:val="38D8647F"/>
    <w:rsid w:val="38D86941"/>
    <w:rsid w:val="38DB1B29"/>
    <w:rsid w:val="38DD7AB3"/>
    <w:rsid w:val="38DF0A2C"/>
    <w:rsid w:val="38DF7CCF"/>
    <w:rsid w:val="38E54BBA"/>
    <w:rsid w:val="38E758FC"/>
    <w:rsid w:val="38EA21D0"/>
    <w:rsid w:val="38ED6A84"/>
    <w:rsid w:val="38F13F50"/>
    <w:rsid w:val="38F24AC3"/>
    <w:rsid w:val="38F51C6A"/>
    <w:rsid w:val="38F84D81"/>
    <w:rsid w:val="38FA68B7"/>
    <w:rsid w:val="38FD0155"/>
    <w:rsid w:val="38FD63A7"/>
    <w:rsid w:val="38FE486E"/>
    <w:rsid w:val="390112E6"/>
    <w:rsid w:val="390115DC"/>
    <w:rsid w:val="3907358F"/>
    <w:rsid w:val="390C2146"/>
    <w:rsid w:val="390E5EBF"/>
    <w:rsid w:val="3910785A"/>
    <w:rsid w:val="39111476"/>
    <w:rsid w:val="39111C5F"/>
    <w:rsid w:val="39111E53"/>
    <w:rsid w:val="391256D9"/>
    <w:rsid w:val="39131727"/>
    <w:rsid w:val="39137979"/>
    <w:rsid w:val="39142431"/>
    <w:rsid w:val="3914549F"/>
    <w:rsid w:val="39186D3D"/>
    <w:rsid w:val="391B05DB"/>
    <w:rsid w:val="391B54BB"/>
    <w:rsid w:val="391C1085"/>
    <w:rsid w:val="391D25A6"/>
    <w:rsid w:val="39204A69"/>
    <w:rsid w:val="3921516E"/>
    <w:rsid w:val="39227BBC"/>
    <w:rsid w:val="39276F80"/>
    <w:rsid w:val="392A081F"/>
    <w:rsid w:val="392A34F7"/>
    <w:rsid w:val="392B2C6B"/>
    <w:rsid w:val="392B4CC2"/>
    <w:rsid w:val="392C0A3B"/>
    <w:rsid w:val="392C17E8"/>
    <w:rsid w:val="392C7748"/>
    <w:rsid w:val="392D793A"/>
    <w:rsid w:val="392E4524"/>
    <w:rsid w:val="3930052B"/>
    <w:rsid w:val="393022D0"/>
    <w:rsid w:val="39317DFF"/>
    <w:rsid w:val="393357C5"/>
    <w:rsid w:val="393414C9"/>
    <w:rsid w:val="3938118D"/>
    <w:rsid w:val="393857AA"/>
    <w:rsid w:val="39391637"/>
    <w:rsid w:val="393950DD"/>
    <w:rsid w:val="393A67E2"/>
    <w:rsid w:val="3941594E"/>
    <w:rsid w:val="394B5125"/>
    <w:rsid w:val="394C69E7"/>
    <w:rsid w:val="394D7723"/>
    <w:rsid w:val="39507050"/>
    <w:rsid w:val="39535396"/>
    <w:rsid w:val="395555EF"/>
    <w:rsid w:val="395A55A8"/>
    <w:rsid w:val="395A7356"/>
    <w:rsid w:val="395B0277"/>
    <w:rsid w:val="395D0BF4"/>
    <w:rsid w:val="395F496C"/>
    <w:rsid w:val="395F671A"/>
    <w:rsid w:val="3961099B"/>
    <w:rsid w:val="3961677A"/>
    <w:rsid w:val="39640917"/>
    <w:rsid w:val="39643D30"/>
    <w:rsid w:val="39651C68"/>
    <w:rsid w:val="39693A3D"/>
    <w:rsid w:val="396C6F56"/>
    <w:rsid w:val="397321C6"/>
    <w:rsid w:val="39754190"/>
    <w:rsid w:val="397F3DCC"/>
    <w:rsid w:val="39822409"/>
    <w:rsid w:val="39842625"/>
    <w:rsid w:val="3985620D"/>
    <w:rsid w:val="398828FC"/>
    <w:rsid w:val="39893797"/>
    <w:rsid w:val="39924D42"/>
    <w:rsid w:val="39967828"/>
    <w:rsid w:val="39981C2C"/>
    <w:rsid w:val="39985DC1"/>
    <w:rsid w:val="399A59A4"/>
    <w:rsid w:val="399B1E64"/>
    <w:rsid w:val="399B34CA"/>
    <w:rsid w:val="399E7355"/>
    <w:rsid w:val="399F2FBB"/>
    <w:rsid w:val="39A30AFB"/>
    <w:rsid w:val="39A71E6F"/>
    <w:rsid w:val="39A7421E"/>
    <w:rsid w:val="39A84565"/>
    <w:rsid w:val="39A86313"/>
    <w:rsid w:val="39AB4089"/>
    <w:rsid w:val="39AB7BB1"/>
    <w:rsid w:val="39AD03CF"/>
    <w:rsid w:val="39B12CEE"/>
    <w:rsid w:val="39B13948"/>
    <w:rsid w:val="39BA4298"/>
    <w:rsid w:val="39BD24A1"/>
    <w:rsid w:val="39C42A21"/>
    <w:rsid w:val="39C84BD3"/>
    <w:rsid w:val="39C8711A"/>
    <w:rsid w:val="39CB45DC"/>
    <w:rsid w:val="39CC4EA1"/>
    <w:rsid w:val="39CD7B28"/>
    <w:rsid w:val="39D013C6"/>
    <w:rsid w:val="39D23088"/>
    <w:rsid w:val="39D23C11"/>
    <w:rsid w:val="39D63BC2"/>
    <w:rsid w:val="39D93E4C"/>
    <w:rsid w:val="39D96C65"/>
    <w:rsid w:val="39E229DF"/>
    <w:rsid w:val="39E92488"/>
    <w:rsid w:val="39E9692C"/>
    <w:rsid w:val="39EC3D26"/>
    <w:rsid w:val="39ED1F78"/>
    <w:rsid w:val="39F03816"/>
    <w:rsid w:val="39F24786"/>
    <w:rsid w:val="39F452CD"/>
    <w:rsid w:val="39F552D0"/>
    <w:rsid w:val="39F81B43"/>
    <w:rsid w:val="39FA4695"/>
    <w:rsid w:val="39FD4C18"/>
    <w:rsid w:val="39FD5F33"/>
    <w:rsid w:val="39FE4CFA"/>
    <w:rsid w:val="3A0215EB"/>
    <w:rsid w:val="3A076738"/>
    <w:rsid w:val="3A084BD3"/>
    <w:rsid w:val="3A092B2A"/>
    <w:rsid w:val="3A0A0D7C"/>
    <w:rsid w:val="3A0B4AF4"/>
    <w:rsid w:val="3A0D1341"/>
    <w:rsid w:val="3A0E0AC5"/>
    <w:rsid w:val="3A173499"/>
    <w:rsid w:val="3A19697C"/>
    <w:rsid w:val="3A1E12D9"/>
    <w:rsid w:val="3A221A8C"/>
    <w:rsid w:val="3A241712"/>
    <w:rsid w:val="3A275664"/>
    <w:rsid w:val="3A281202"/>
    <w:rsid w:val="3A296A5E"/>
    <w:rsid w:val="3A2B6F44"/>
    <w:rsid w:val="3A2E433E"/>
    <w:rsid w:val="3A305611"/>
    <w:rsid w:val="3A361B71"/>
    <w:rsid w:val="3A396F6B"/>
    <w:rsid w:val="3A3E0A25"/>
    <w:rsid w:val="3A410516"/>
    <w:rsid w:val="3A451DB4"/>
    <w:rsid w:val="3A4678DA"/>
    <w:rsid w:val="3A483652"/>
    <w:rsid w:val="3A485840"/>
    <w:rsid w:val="3A4A5F5C"/>
    <w:rsid w:val="3A4A73CA"/>
    <w:rsid w:val="3A4B3142"/>
    <w:rsid w:val="3A4B6C9E"/>
    <w:rsid w:val="3A4B6EC2"/>
    <w:rsid w:val="3A52418E"/>
    <w:rsid w:val="3A52627F"/>
    <w:rsid w:val="3A535B24"/>
    <w:rsid w:val="3A543DA5"/>
    <w:rsid w:val="3A555D6F"/>
    <w:rsid w:val="3A56723A"/>
    <w:rsid w:val="3A5D280D"/>
    <w:rsid w:val="3A5F274A"/>
    <w:rsid w:val="3A60099C"/>
    <w:rsid w:val="3A63223A"/>
    <w:rsid w:val="3A672285"/>
    <w:rsid w:val="3A6B10EF"/>
    <w:rsid w:val="3A6F0BDF"/>
    <w:rsid w:val="3A72247D"/>
    <w:rsid w:val="3A73258B"/>
    <w:rsid w:val="3A740FA3"/>
    <w:rsid w:val="3A744447"/>
    <w:rsid w:val="3A773F37"/>
    <w:rsid w:val="3A775CE5"/>
    <w:rsid w:val="3A79380C"/>
    <w:rsid w:val="3A7A70F1"/>
    <w:rsid w:val="3A7C32FC"/>
    <w:rsid w:val="3A7C5D33"/>
    <w:rsid w:val="3A7E7074"/>
    <w:rsid w:val="3A8221F6"/>
    <w:rsid w:val="3A824DB6"/>
    <w:rsid w:val="3A83468A"/>
    <w:rsid w:val="3A850402"/>
    <w:rsid w:val="3A881CA1"/>
    <w:rsid w:val="3A8A77C7"/>
    <w:rsid w:val="3A8C79E3"/>
    <w:rsid w:val="3A900B55"/>
    <w:rsid w:val="3A914FF9"/>
    <w:rsid w:val="3A94332A"/>
    <w:rsid w:val="3A950A07"/>
    <w:rsid w:val="3A965379"/>
    <w:rsid w:val="3A974416"/>
    <w:rsid w:val="3A993EAE"/>
    <w:rsid w:val="3A9A69CA"/>
    <w:rsid w:val="3AA34D2C"/>
    <w:rsid w:val="3AA7481D"/>
    <w:rsid w:val="3AAA60BB"/>
    <w:rsid w:val="3AAD1707"/>
    <w:rsid w:val="3AB25A08"/>
    <w:rsid w:val="3AB57C56"/>
    <w:rsid w:val="3AB605BC"/>
    <w:rsid w:val="3AB65411"/>
    <w:rsid w:val="3AB7338B"/>
    <w:rsid w:val="3AB807D8"/>
    <w:rsid w:val="3ABB4F90"/>
    <w:rsid w:val="3AC16F61"/>
    <w:rsid w:val="3AC518F5"/>
    <w:rsid w:val="3AC54CA3"/>
    <w:rsid w:val="3AC727C9"/>
    <w:rsid w:val="3ACE751B"/>
    <w:rsid w:val="3AD06FC2"/>
    <w:rsid w:val="3AD2116E"/>
    <w:rsid w:val="3AD46C94"/>
    <w:rsid w:val="3AD62A0C"/>
    <w:rsid w:val="3AD83287"/>
    <w:rsid w:val="3ADF71D3"/>
    <w:rsid w:val="3AE212EA"/>
    <w:rsid w:val="3AEF1D20"/>
    <w:rsid w:val="3AF61300"/>
    <w:rsid w:val="3AF92B9E"/>
    <w:rsid w:val="3AFC1592"/>
    <w:rsid w:val="3B005CDB"/>
    <w:rsid w:val="3B07350D"/>
    <w:rsid w:val="3B0A473E"/>
    <w:rsid w:val="3B0B3494"/>
    <w:rsid w:val="3B0B50DD"/>
    <w:rsid w:val="3B0C0B24"/>
    <w:rsid w:val="3B0C4DA2"/>
    <w:rsid w:val="3B0E664A"/>
    <w:rsid w:val="3B0F23C2"/>
    <w:rsid w:val="3B0F4170"/>
    <w:rsid w:val="3B174F09"/>
    <w:rsid w:val="3B176016"/>
    <w:rsid w:val="3B180FBF"/>
    <w:rsid w:val="3B1D4ADF"/>
    <w:rsid w:val="3B255E69"/>
    <w:rsid w:val="3B2641D4"/>
    <w:rsid w:val="3B2714BA"/>
    <w:rsid w:val="3B304812"/>
    <w:rsid w:val="3B3132FD"/>
    <w:rsid w:val="3B3360B0"/>
    <w:rsid w:val="3B351E28"/>
    <w:rsid w:val="3B352453"/>
    <w:rsid w:val="3B365BA1"/>
    <w:rsid w:val="3B3B31B7"/>
    <w:rsid w:val="3B3F4A55"/>
    <w:rsid w:val="3B4007CD"/>
    <w:rsid w:val="3B421FAF"/>
    <w:rsid w:val="3B424B80"/>
    <w:rsid w:val="3B4262F3"/>
    <w:rsid w:val="3B4267A7"/>
    <w:rsid w:val="3B444C58"/>
    <w:rsid w:val="3B4656D0"/>
    <w:rsid w:val="3B48382E"/>
    <w:rsid w:val="3B4846E0"/>
    <w:rsid w:val="3B4C2CCE"/>
    <w:rsid w:val="3B4F5009"/>
    <w:rsid w:val="3B5173B5"/>
    <w:rsid w:val="3B52162D"/>
    <w:rsid w:val="3B523E59"/>
    <w:rsid w:val="3B5851E9"/>
    <w:rsid w:val="3B5A1C91"/>
    <w:rsid w:val="3B5C7645"/>
    <w:rsid w:val="3B5E3238"/>
    <w:rsid w:val="3B5F38BE"/>
    <w:rsid w:val="3B5F50F7"/>
    <w:rsid w:val="3B5F5BE1"/>
    <w:rsid w:val="3B60005A"/>
    <w:rsid w:val="3B621C43"/>
    <w:rsid w:val="3B6B264B"/>
    <w:rsid w:val="3B6B584A"/>
    <w:rsid w:val="3B6C15C2"/>
    <w:rsid w:val="3B707C26"/>
    <w:rsid w:val="3B716BD9"/>
    <w:rsid w:val="3B794422"/>
    <w:rsid w:val="3B7A3CDF"/>
    <w:rsid w:val="3B842468"/>
    <w:rsid w:val="3B8701AA"/>
    <w:rsid w:val="3B892174"/>
    <w:rsid w:val="3B8C3A12"/>
    <w:rsid w:val="3B8C756F"/>
    <w:rsid w:val="3B8E32E7"/>
    <w:rsid w:val="3B911029"/>
    <w:rsid w:val="3B9763AB"/>
    <w:rsid w:val="3B9823B7"/>
    <w:rsid w:val="3B9C6C07"/>
    <w:rsid w:val="3B9F72A2"/>
    <w:rsid w:val="3BA40D5C"/>
    <w:rsid w:val="3BA42B0A"/>
    <w:rsid w:val="3BAC56EF"/>
    <w:rsid w:val="3BAE5737"/>
    <w:rsid w:val="3BB0747A"/>
    <w:rsid w:val="3BB22FDF"/>
    <w:rsid w:val="3BB23E5F"/>
    <w:rsid w:val="3BB7024A"/>
    <w:rsid w:val="3BB970C6"/>
    <w:rsid w:val="3BBA0580"/>
    <w:rsid w:val="3BBA7AA0"/>
    <w:rsid w:val="3BBB1991"/>
    <w:rsid w:val="3BBC60A6"/>
    <w:rsid w:val="3BBD3BCC"/>
    <w:rsid w:val="3BBD597A"/>
    <w:rsid w:val="3BC60CD2"/>
    <w:rsid w:val="3BC7691B"/>
    <w:rsid w:val="3BCB0097"/>
    <w:rsid w:val="3BCB62E9"/>
    <w:rsid w:val="3BCD02B3"/>
    <w:rsid w:val="3BD17677"/>
    <w:rsid w:val="3BDA4E51"/>
    <w:rsid w:val="3BDB2906"/>
    <w:rsid w:val="3BDF3B42"/>
    <w:rsid w:val="3BE23632"/>
    <w:rsid w:val="3BEC3676"/>
    <w:rsid w:val="3BED2703"/>
    <w:rsid w:val="3BEE0229"/>
    <w:rsid w:val="3BEF7DD6"/>
    <w:rsid w:val="3BF3545F"/>
    <w:rsid w:val="3BF66E77"/>
    <w:rsid w:val="3BF77412"/>
    <w:rsid w:val="3BF82E56"/>
    <w:rsid w:val="3BF82EB3"/>
    <w:rsid w:val="3BFA097C"/>
    <w:rsid w:val="3C0165D0"/>
    <w:rsid w:val="3C044F38"/>
    <w:rsid w:val="3C067321"/>
    <w:rsid w:val="3C073099"/>
    <w:rsid w:val="3C090BBF"/>
    <w:rsid w:val="3C0B0DDB"/>
    <w:rsid w:val="3C0D1A01"/>
    <w:rsid w:val="3C0E2679"/>
    <w:rsid w:val="3C1102CB"/>
    <w:rsid w:val="3C145EE2"/>
    <w:rsid w:val="3C157564"/>
    <w:rsid w:val="3C1832DF"/>
    <w:rsid w:val="3C197B5F"/>
    <w:rsid w:val="3C1A2DCC"/>
    <w:rsid w:val="3C1B7B8B"/>
    <w:rsid w:val="3C1D7D04"/>
    <w:rsid w:val="3C24099A"/>
    <w:rsid w:val="3C2854E9"/>
    <w:rsid w:val="3C291261"/>
    <w:rsid w:val="3C2A1DB8"/>
    <w:rsid w:val="3C2B4FD9"/>
    <w:rsid w:val="3C2D6FA3"/>
    <w:rsid w:val="3C2F408B"/>
    <w:rsid w:val="3C2F4ACA"/>
    <w:rsid w:val="3C333E8E"/>
    <w:rsid w:val="3C335C3C"/>
    <w:rsid w:val="3C341702"/>
    <w:rsid w:val="3C353F33"/>
    <w:rsid w:val="3C3A7F27"/>
    <w:rsid w:val="3C3C0A98"/>
    <w:rsid w:val="3C3C0F7C"/>
    <w:rsid w:val="3C3F0A85"/>
    <w:rsid w:val="3C4816E7"/>
    <w:rsid w:val="3C4936B2"/>
    <w:rsid w:val="3C4F6F1A"/>
    <w:rsid w:val="3C504A40"/>
    <w:rsid w:val="3C516301"/>
    <w:rsid w:val="3C522566"/>
    <w:rsid w:val="3C552056"/>
    <w:rsid w:val="3C575DCE"/>
    <w:rsid w:val="3C5C33E5"/>
    <w:rsid w:val="3C5D3C4F"/>
    <w:rsid w:val="3C5E3894"/>
    <w:rsid w:val="3C5F0E2E"/>
    <w:rsid w:val="3C5F1DD5"/>
    <w:rsid w:val="3C5F3DC8"/>
    <w:rsid w:val="3C6109FB"/>
    <w:rsid w:val="3C623EED"/>
    <w:rsid w:val="3C64622D"/>
    <w:rsid w:val="3C667DC0"/>
    <w:rsid w:val="3C681D8A"/>
    <w:rsid w:val="3C69155C"/>
    <w:rsid w:val="3C6A3D54"/>
    <w:rsid w:val="3C7249B6"/>
    <w:rsid w:val="3C746DFB"/>
    <w:rsid w:val="3C776471"/>
    <w:rsid w:val="3C7C5835"/>
    <w:rsid w:val="3C81109D"/>
    <w:rsid w:val="3C812E4B"/>
    <w:rsid w:val="3C85293C"/>
    <w:rsid w:val="3C862210"/>
    <w:rsid w:val="3C8951EA"/>
    <w:rsid w:val="3C8D7A42"/>
    <w:rsid w:val="3C8E046F"/>
    <w:rsid w:val="3C917532"/>
    <w:rsid w:val="3C920BB5"/>
    <w:rsid w:val="3C94492D"/>
    <w:rsid w:val="3C9708C1"/>
    <w:rsid w:val="3C9868B3"/>
    <w:rsid w:val="3C9E39FD"/>
    <w:rsid w:val="3C9E57AB"/>
    <w:rsid w:val="3C9E65CD"/>
    <w:rsid w:val="3C9F07CB"/>
    <w:rsid w:val="3CA37012"/>
    <w:rsid w:val="3CA54D8C"/>
    <w:rsid w:val="3CA7031E"/>
    <w:rsid w:val="3CAB1C76"/>
    <w:rsid w:val="3CAD59EE"/>
    <w:rsid w:val="3CB2745A"/>
    <w:rsid w:val="3CBE7BFC"/>
    <w:rsid w:val="3CC01BC6"/>
    <w:rsid w:val="3CC2593E"/>
    <w:rsid w:val="3CC66AB0"/>
    <w:rsid w:val="3CC82828"/>
    <w:rsid w:val="3CCF0F6E"/>
    <w:rsid w:val="3CCF1E09"/>
    <w:rsid w:val="3CD0302B"/>
    <w:rsid w:val="3CD45671"/>
    <w:rsid w:val="3CD951D6"/>
    <w:rsid w:val="3CDA3B31"/>
    <w:rsid w:val="3CDC7007"/>
    <w:rsid w:val="3CDD2778"/>
    <w:rsid w:val="3CDD5A81"/>
    <w:rsid w:val="3CE27D8E"/>
    <w:rsid w:val="3CE55188"/>
    <w:rsid w:val="3CE55646"/>
    <w:rsid w:val="3CF278A5"/>
    <w:rsid w:val="3CF74EBC"/>
    <w:rsid w:val="3CFD5A3B"/>
    <w:rsid w:val="3CFD6976"/>
    <w:rsid w:val="3CFE624A"/>
    <w:rsid w:val="3D014BA4"/>
    <w:rsid w:val="3D0715A3"/>
    <w:rsid w:val="3D0719EB"/>
    <w:rsid w:val="3D0777F5"/>
    <w:rsid w:val="3D0D14F5"/>
    <w:rsid w:val="3D1230BD"/>
    <w:rsid w:val="3D136EFB"/>
    <w:rsid w:val="3D154912"/>
    <w:rsid w:val="3D18555E"/>
    <w:rsid w:val="3D197528"/>
    <w:rsid w:val="3D1A5448"/>
    <w:rsid w:val="3D22018A"/>
    <w:rsid w:val="3D26492B"/>
    <w:rsid w:val="3D2748D8"/>
    <w:rsid w:val="3D2832C7"/>
    <w:rsid w:val="3D2D7B8E"/>
    <w:rsid w:val="3D2F0740"/>
    <w:rsid w:val="3D324146"/>
    <w:rsid w:val="3D3659E4"/>
    <w:rsid w:val="3D3B56F0"/>
    <w:rsid w:val="3D3C5255"/>
    <w:rsid w:val="3D3F65FE"/>
    <w:rsid w:val="3D404AB5"/>
    <w:rsid w:val="3D464B66"/>
    <w:rsid w:val="3D474095"/>
    <w:rsid w:val="3D4F32C9"/>
    <w:rsid w:val="3D4F4CF8"/>
    <w:rsid w:val="3D510A70"/>
    <w:rsid w:val="3D5347E8"/>
    <w:rsid w:val="3D545119"/>
    <w:rsid w:val="3D566086"/>
    <w:rsid w:val="3D5A0B77"/>
    <w:rsid w:val="3D5B544A"/>
    <w:rsid w:val="3D5F13DF"/>
    <w:rsid w:val="3D610E5E"/>
    <w:rsid w:val="3D6213C4"/>
    <w:rsid w:val="3D6267D9"/>
    <w:rsid w:val="3D6407A3"/>
    <w:rsid w:val="3D687B67"/>
    <w:rsid w:val="3D6A1B31"/>
    <w:rsid w:val="3D6C3AFB"/>
    <w:rsid w:val="3D6C58AA"/>
    <w:rsid w:val="3D7242CB"/>
    <w:rsid w:val="3D7442A2"/>
    <w:rsid w:val="3D780746"/>
    <w:rsid w:val="3D7A6218"/>
    <w:rsid w:val="3D7A7FC6"/>
    <w:rsid w:val="3D7D1865"/>
    <w:rsid w:val="3D7D7AB7"/>
    <w:rsid w:val="3D8438F5"/>
    <w:rsid w:val="3D864BBD"/>
    <w:rsid w:val="3D891FB8"/>
    <w:rsid w:val="3D8B4BB3"/>
    <w:rsid w:val="3D8C006D"/>
    <w:rsid w:val="3D8E3A72"/>
    <w:rsid w:val="3D93111C"/>
    <w:rsid w:val="3D954E00"/>
    <w:rsid w:val="3D956BAE"/>
    <w:rsid w:val="3D9621F8"/>
    <w:rsid w:val="3D9646D4"/>
    <w:rsid w:val="3D98044D"/>
    <w:rsid w:val="3D9902ED"/>
    <w:rsid w:val="3D9A0E8C"/>
    <w:rsid w:val="3D9A2417"/>
    <w:rsid w:val="3D9D3CB5"/>
    <w:rsid w:val="3DA037A5"/>
    <w:rsid w:val="3DA43295"/>
    <w:rsid w:val="3DA45043"/>
    <w:rsid w:val="3DA768E2"/>
    <w:rsid w:val="3DA81CEB"/>
    <w:rsid w:val="3DA908AC"/>
    <w:rsid w:val="3DA9265A"/>
    <w:rsid w:val="3DAB4624"/>
    <w:rsid w:val="3DAC77BB"/>
    <w:rsid w:val="3DAE7C70"/>
    <w:rsid w:val="3DB00644"/>
    <w:rsid w:val="3DB159B2"/>
    <w:rsid w:val="3DB272D8"/>
    <w:rsid w:val="3DB6486B"/>
    <w:rsid w:val="3DB80AEF"/>
    <w:rsid w:val="3DBC182E"/>
    <w:rsid w:val="3DBF1E7D"/>
    <w:rsid w:val="3DC15B43"/>
    <w:rsid w:val="3DC456E6"/>
    <w:rsid w:val="3DC70D32"/>
    <w:rsid w:val="3DC76F84"/>
    <w:rsid w:val="3DCB0822"/>
    <w:rsid w:val="3DCB6A74"/>
    <w:rsid w:val="3DCE24ED"/>
    <w:rsid w:val="3DD376D7"/>
    <w:rsid w:val="3DD86A9B"/>
    <w:rsid w:val="3DDC47DD"/>
    <w:rsid w:val="3DDF2B68"/>
    <w:rsid w:val="3DE23DBE"/>
    <w:rsid w:val="3DE36705"/>
    <w:rsid w:val="3DE50366"/>
    <w:rsid w:val="3DE90CA8"/>
    <w:rsid w:val="3DE9514C"/>
    <w:rsid w:val="3DEB1C8C"/>
    <w:rsid w:val="3DF17B5D"/>
    <w:rsid w:val="3DF203F7"/>
    <w:rsid w:val="3DF243FA"/>
    <w:rsid w:val="3DF35ACC"/>
    <w:rsid w:val="3DF37D79"/>
    <w:rsid w:val="3DFF127E"/>
    <w:rsid w:val="3E007463"/>
    <w:rsid w:val="3E014244"/>
    <w:rsid w:val="3E015FF2"/>
    <w:rsid w:val="3E025620"/>
    <w:rsid w:val="3E027FBC"/>
    <w:rsid w:val="3E03620E"/>
    <w:rsid w:val="3E05072E"/>
    <w:rsid w:val="3E072C59"/>
    <w:rsid w:val="3E0B2D85"/>
    <w:rsid w:val="3E0C2BE9"/>
    <w:rsid w:val="3E0D0E3B"/>
    <w:rsid w:val="3E0E4BB3"/>
    <w:rsid w:val="3E1325B2"/>
    <w:rsid w:val="3E156690"/>
    <w:rsid w:val="3E16206F"/>
    <w:rsid w:val="3E175815"/>
    <w:rsid w:val="3E1877DF"/>
    <w:rsid w:val="3E1A70B4"/>
    <w:rsid w:val="3E2248DE"/>
    <w:rsid w:val="3E277A87"/>
    <w:rsid w:val="3E2972F7"/>
    <w:rsid w:val="3E2B12C1"/>
    <w:rsid w:val="3E2B7513"/>
    <w:rsid w:val="3E2B7626"/>
    <w:rsid w:val="3E2C5777"/>
    <w:rsid w:val="3E300685"/>
    <w:rsid w:val="3E3143FD"/>
    <w:rsid w:val="3E3208A1"/>
    <w:rsid w:val="3E375EB7"/>
    <w:rsid w:val="3E406979"/>
    <w:rsid w:val="3E47428B"/>
    <w:rsid w:val="3E4800C5"/>
    <w:rsid w:val="3E4D1237"/>
    <w:rsid w:val="3E4D29DB"/>
    <w:rsid w:val="3E4F1453"/>
    <w:rsid w:val="3E506F79"/>
    <w:rsid w:val="3E5838DD"/>
    <w:rsid w:val="3E5C4AA2"/>
    <w:rsid w:val="3E5F582C"/>
    <w:rsid w:val="3E602718"/>
    <w:rsid w:val="3E614CE2"/>
    <w:rsid w:val="3E641DA7"/>
    <w:rsid w:val="3E646581"/>
    <w:rsid w:val="3E6A043C"/>
    <w:rsid w:val="3E6F38A3"/>
    <w:rsid w:val="3E6F7C05"/>
    <w:rsid w:val="3E7012AD"/>
    <w:rsid w:val="3E726EC9"/>
    <w:rsid w:val="3E741E75"/>
    <w:rsid w:val="3E75078E"/>
    <w:rsid w:val="3E762E96"/>
    <w:rsid w:val="3E7E3AE6"/>
    <w:rsid w:val="3E7E5894"/>
    <w:rsid w:val="3E807EF2"/>
    <w:rsid w:val="3E8167B1"/>
    <w:rsid w:val="3E817B04"/>
    <w:rsid w:val="3E82485B"/>
    <w:rsid w:val="3E831D52"/>
    <w:rsid w:val="3E83339F"/>
    <w:rsid w:val="3E834C59"/>
    <w:rsid w:val="3E854E75"/>
    <w:rsid w:val="3E8A248B"/>
    <w:rsid w:val="3E8E326B"/>
    <w:rsid w:val="3E916962"/>
    <w:rsid w:val="3E951889"/>
    <w:rsid w:val="3E9629CF"/>
    <w:rsid w:val="3EA0134A"/>
    <w:rsid w:val="3EA03A5D"/>
    <w:rsid w:val="3EA82911"/>
    <w:rsid w:val="3EAE0324"/>
    <w:rsid w:val="3EB05C6A"/>
    <w:rsid w:val="3EB07A18"/>
    <w:rsid w:val="3EB158B4"/>
    <w:rsid w:val="3EB2553E"/>
    <w:rsid w:val="3EB50271"/>
    <w:rsid w:val="3EB72B54"/>
    <w:rsid w:val="3EBB29A2"/>
    <w:rsid w:val="3EBE2135"/>
    <w:rsid w:val="3EC11C25"/>
    <w:rsid w:val="3EC3206C"/>
    <w:rsid w:val="3EC43C72"/>
    <w:rsid w:val="3EC534C3"/>
    <w:rsid w:val="3EC84D62"/>
    <w:rsid w:val="3EC90A0B"/>
    <w:rsid w:val="3ECB004A"/>
    <w:rsid w:val="3ECC7844"/>
    <w:rsid w:val="3ECD00BE"/>
    <w:rsid w:val="3ED53CE4"/>
    <w:rsid w:val="3ED90D1D"/>
    <w:rsid w:val="3ED96C16"/>
    <w:rsid w:val="3EDE27D7"/>
    <w:rsid w:val="3EDF07E5"/>
    <w:rsid w:val="3EE6709F"/>
    <w:rsid w:val="3EE91D44"/>
    <w:rsid w:val="3EED1E62"/>
    <w:rsid w:val="3EED2ADA"/>
    <w:rsid w:val="3EED47C8"/>
    <w:rsid w:val="3EEE2F1C"/>
    <w:rsid w:val="3EF23B8C"/>
    <w:rsid w:val="3EF8449E"/>
    <w:rsid w:val="3EFB5137"/>
    <w:rsid w:val="3EFC7DAE"/>
    <w:rsid w:val="3F0044FB"/>
    <w:rsid w:val="3F010273"/>
    <w:rsid w:val="3F03223E"/>
    <w:rsid w:val="3F055FB6"/>
    <w:rsid w:val="3F096D0B"/>
    <w:rsid w:val="3F0B7179"/>
    <w:rsid w:val="3F0F4B6A"/>
    <w:rsid w:val="3F136A32"/>
    <w:rsid w:val="3F147FA7"/>
    <w:rsid w:val="3F151574"/>
    <w:rsid w:val="3F163D1F"/>
    <w:rsid w:val="3F177A97"/>
    <w:rsid w:val="3F1E4289"/>
    <w:rsid w:val="3F20694C"/>
    <w:rsid w:val="3F251D7D"/>
    <w:rsid w:val="3F253F62"/>
    <w:rsid w:val="3F283A52"/>
    <w:rsid w:val="3F2D1069"/>
    <w:rsid w:val="3F2D72BA"/>
    <w:rsid w:val="3F2E1312"/>
    <w:rsid w:val="3F3225D2"/>
    <w:rsid w:val="3F327526"/>
    <w:rsid w:val="3F3453F5"/>
    <w:rsid w:val="3F375A43"/>
    <w:rsid w:val="3F42218F"/>
    <w:rsid w:val="3F42241C"/>
    <w:rsid w:val="3F426E84"/>
    <w:rsid w:val="3F442767"/>
    <w:rsid w:val="3F4A407F"/>
    <w:rsid w:val="3F4A628E"/>
    <w:rsid w:val="3F4C7741"/>
    <w:rsid w:val="3F514B2D"/>
    <w:rsid w:val="3F536D21"/>
    <w:rsid w:val="3F557260"/>
    <w:rsid w:val="3F573D6F"/>
    <w:rsid w:val="3F5D1B7A"/>
    <w:rsid w:val="3F6031EC"/>
    <w:rsid w:val="3F604F9A"/>
    <w:rsid w:val="3F60523E"/>
    <w:rsid w:val="3F667372"/>
    <w:rsid w:val="3F6727CC"/>
    <w:rsid w:val="3F6759F5"/>
    <w:rsid w:val="3F6A25B2"/>
    <w:rsid w:val="3F6C12E5"/>
    <w:rsid w:val="3F6C7DE3"/>
    <w:rsid w:val="3F6D115F"/>
    <w:rsid w:val="3F724CCD"/>
    <w:rsid w:val="3F7377B0"/>
    <w:rsid w:val="3F7647BE"/>
    <w:rsid w:val="3F7C5873"/>
    <w:rsid w:val="3F836EDA"/>
    <w:rsid w:val="3F8423FE"/>
    <w:rsid w:val="3F8769CB"/>
    <w:rsid w:val="3F8B74A4"/>
    <w:rsid w:val="3F8C2233"/>
    <w:rsid w:val="3F8E5FAB"/>
    <w:rsid w:val="3F930BD7"/>
    <w:rsid w:val="3F93128E"/>
    <w:rsid w:val="3F9335C1"/>
    <w:rsid w:val="3F942E96"/>
    <w:rsid w:val="3F984120"/>
    <w:rsid w:val="3F9C5F52"/>
    <w:rsid w:val="3F9E2F24"/>
    <w:rsid w:val="3FA376BC"/>
    <w:rsid w:val="3FA540B0"/>
    <w:rsid w:val="3FA541A9"/>
    <w:rsid w:val="3FA740B4"/>
    <w:rsid w:val="3FB377C0"/>
    <w:rsid w:val="3FB45360"/>
    <w:rsid w:val="3FB47094"/>
    <w:rsid w:val="3FB53538"/>
    <w:rsid w:val="3FB672B0"/>
    <w:rsid w:val="3FB776F5"/>
    <w:rsid w:val="3FB928FC"/>
    <w:rsid w:val="3FBF6165"/>
    <w:rsid w:val="3FC3761C"/>
    <w:rsid w:val="3FC512A1"/>
    <w:rsid w:val="3FC75019"/>
    <w:rsid w:val="3FC90D91"/>
    <w:rsid w:val="3FCE63A8"/>
    <w:rsid w:val="3FD80FD4"/>
    <w:rsid w:val="3FDA4D4C"/>
    <w:rsid w:val="3FE45BCB"/>
    <w:rsid w:val="3FE536F1"/>
    <w:rsid w:val="3FE64858"/>
    <w:rsid w:val="3FEE76F8"/>
    <w:rsid w:val="3FEF631E"/>
    <w:rsid w:val="3FF12096"/>
    <w:rsid w:val="3FF62E2C"/>
    <w:rsid w:val="3FF73B50"/>
    <w:rsid w:val="3FFA1020"/>
    <w:rsid w:val="3FFB24B0"/>
    <w:rsid w:val="3FFD5592"/>
    <w:rsid w:val="40001B18"/>
    <w:rsid w:val="400242A3"/>
    <w:rsid w:val="400310D8"/>
    <w:rsid w:val="40041DC9"/>
    <w:rsid w:val="40082BB9"/>
    <w:rsid w:val="40086AA5"/>
    <w:rsid w:val="40095632"/>
    <w:rsid w:val="400B22C6"/>
    <w:rsid w:val="400B2990"/>
    <w:rsid w:val="400B3158"/>
    <w:rsid w:val="400E0E9A"/>
    <w:rsid w:val="400E2C48"/>
    <w:rsid w:val="40112738"/>
    <w:rsid w:val="4014562F"/>
    <w:rsid w:val="401C35B7"/>
    <w:rsid w:val="401D24AF"/>
    <w:rsid w:val="401F30A7"/>
    <w:rsid w:val="40233D1D"/>
    <w:rsid w:val="402C1320"/>
    <w:rsid w:val="402C78D5"/>
    <w:rsid w:val="40307062"/>
    <w:rsid w:val="40307BC9"/>
    <w:rsid w:val="40356427"/>
    <w:rsid w:val="40385F17"/>
    <w:rsid w:val="403A0A27"/>
    <w:rsid w:val="403D28E3"/>
    <w:rsid w:val="403E177F"/>
    <w:rsid w:val="403F1053"/>
    <w:rsid w:val="403F5E49"/>
    <w:rsid w:val="40426BCD"/>
    <w:rsid w:val="40430493"/>
    <w:rsid w:val="404638FC"/>
    <w:rsid w:val="4048768D"/>
    <w:rsid w:val="404B17A6"/>
    <w:rsid w:val="404B5C4A"/>
    <w:rsid w:val="404D19C2"/>
    <w:rsid w:val="40505A08"/>
    <w:rsid w:val="40544E48"/>
    <w:rsid w:val="40564EE7"/>
    <w:rsid w:val="405A0CFC"/>
    <w:rsid w:val="405C0DCE"/>
    <w:rsid w:val="405C1C05"/>
    <w:rsid w:val="405E5CCB"/>
    <w:rsid w:val="40632F94"/>
    <w:rsid w:val="4068042A"/>
    <w:rsid w:val="406960D0"/>
    <w:rsid w:val="406E3D2B"/>
    <w:rsid w:val="40714172"/>
    <w:rsid w:val="40732F5B"/>
    <w:rsid w:val="407523A4"/>
    <w:rsid w:val="407749CD"/>
    <w:rsid w:val="40787E7C"/>
    <w:rsid w:val="407A14CE"/>
    <w:rsid w:val="407C6541"/>
    <w:rsid w:val="407D1B7C"/>
    <w:rsid w:val="407F661D"/>
    <w:rsid w:val="4081166C"/>
    <w:rsid w:val="40813935"/>
    <w:rsid w:val="408178BE"/>
    <w:rsid w:val="408245ED"/>
    <w:rsid w:val="40864295"/>
    <w:rsid w:val="408776B4"/>
    <w:rsid w:val="408E5B37"/>
    <w:rsid w:val="40905D53"/>
    <w:rsid w:val="40926379"/>
    <w:rsid w:val="40957921"/>
    <w:rsid w:val="409969B6"/>
    <w:rsid w:val="409F45CB"/>
    <w:rsid w:val="40A435AC"/>
    <w:rsid w:val="40A84E4B"/>
    <w:rsid w:val="40AB66E9"/>
    <w:rsid w:val="40AC7A1C"/>
    <w:rsid w:val="40B437EF"/>
    <w:rsid w:val="40B557B9"/>
    <w:rsid w:val="40B86E7B"/>
    <w:rsid w:val="40B90E06"/>
    <w:rsid w:val="40B94B83"/>
    <w:rsid w:val="40BC36F8"/>
    <w:rsid w:val="40BE466E"/>
    <w:rsid w:val="40C319E2"/>
    <w:rsid w:val="40C63523"/>
    <w:rsid w:val="40C652D1"/>
    <w:rsid w:val="40C7284E"/>
    <w:rsid w:val="40C72D6F"/>
    <w:rsid w:val="40CB0B39"/>
    <w:rsid w:val="40CD00BD"/>
    <w:rsid w:val="40CD4ED1"/>
    <w:rsid w:val="40D12495"/>
    <w:rsid w:val="40D23C76"/>
    <w:rsid w:val="40D479EE"/>
    <w:rsid w:val="40D519B8"/>
    <w:rsid w:val="40D774DE"/>
    <w:rsid w:val="40D92C20"/>
    <w:rsid w:val="40DC0019"/>
    <w:rsid w:val="40E06372"/>
    <w:rsid w:val="40E1035D"/>
    <w:rsid w:val="40E31DD5"/>
    <w:rsid w:val="40E4515D"/>
    <w:rsid w:val="40E51BFB"/>
    <w:rsid w:val="40E65224"/>
    <w:rsid w:val="40E73B81"/>
    <w:rsid w:val="40E85247"/>
    <w:rsid w:val="40E90FBF"/>
    <w:rsid w:val="40EC27D7"/>
    <w:rsid w:val="40ED6D01"/>
    <w:rsid w:val="40EF2A79"/>
    <w:rsid w:val="40F14D5A"/>
    <w:rsid w:val="40F24318"/>
    <w:rsid w:val="40F56993"/>
    <w:rsid w:val="40F63E08"/>
    <w:rsid w:val="40F9220A"/>
    <w:rsid w:val="40F956A6"/>
    <w:rsid w:val="40FC5196"/>
    <w:rsid w:val="40FC6F44"/>
    <w:rsid w:val="40FD6DCE"/>
    <w:rsid w:val="40FF07E3"/>
    <w:rsid w:val="41001A84"/>
    <w:rsid w:val="410229AC"/>
    <w:rsid w:val="4103180B"/>
    <w:rsid w:val="41097C06"/>
    <w:rsid w:val="410C127B"/>
    <w:rsid w:val="410C5573"/>
    <w:rsid w:val="410D73A4"/>
    <w:rsid w:val="410F0A26"/>
    <w:rsid w:val="411249BA"/>
    <w:rsid w:val="41140732"/>
    <w:rsid w:val="41196606"/>
    <w:rsid w:val="41197AF6"/>
    <w:rsid w:val="411A2C84"/>
    <w:rsid w:val="411D66E5"/>
    <w:rsid w:val="411E510D"/>
    <w:rsid w:val="411E6EBB"/>
    <w:rsid w:val="411F02F9"/>
    <w:rsid w:val="41242B9C"/>
    <w:rsid w:val="412A1D04"/>
    <w:rsid w:val="412A3AB2"/>
    <w:rsid w:val="412B15D8"/>
    <w:rsid w:val="412C5A7C"/>
    <w:rsid w:val="412C782A"/>
    <w:rsid w:val="413466DE"/>
    <w:rsid w:val="413761CE"/>
    <w:rsid w:val="41384420"/>
    <w:rsid w:val="413B7A6D"/>
    <w:rsid w:val="4142323A"/>
    <w:rsid w:val="414601C0"/>
    <w:rsid w:val="41474664"/>
    <w:rsid w:val="41523008"/>
    <w:rsid w:val="415437EE"/>
    <w:rsid w:val="41546B10"/>
    <w:rsid w:val="41562AF9"/>
    <w:rsid w:val="415B1EBD"/>
    <w:rsid w:val="41605725"/>
    <w:rsid w:val="41616C71"/>
    <w:rsid w:val="4162324B"/>
    <w:rsid w:val="41670862"/>
    <w:rsid w:val="41676221"/>
    <w:rsid w:val="416A47C3"/>
    <w:rsid w:val="416C40CA"/>
    <w:rsid w:val="41742C72"/>
    <w:rsid w:val="417B1ADC"/>
    <w:rsid w:val="418238EE"/>
    <w:rsid w:val="41831414"/>
    <w:rsid w:val="418365EE"/>
    <w:rsid w:val="418401AA"/>
    <w:rsid w:val="41850CE8"/>
    <w:rsid w:val="41870F04"/>
    <w:rsid w:val="418C2076"/>
    <w:rsid w:val="418D20C9"/>
    <w:rsid w:val="418F600A"/>
    <w:rsid w:val="418F7DB9"/>
    <w:rsid w:val="41903339"/>
    <w:rsid w:val="4194717D"/>
    <w:rsid w:val="419867DB"/>
    <w:rsid w:val="41986C6D"/>
    <w:rsid w:val="419B050B"/>
    <w:rsid w:val="419B225C"/>
    <w:rsid w:val="419D4283"/>
    <w:rsid w:val="41A41AB6"/>
    <w:rsid w:val="41A51BAC"/>
    <w:rsid w:val="41AE46E3"/>
    <w:rsid w:val="41AF02DA"/>
    <w:rsid w:val="41B11ADD"/>
    <w:rsid w:val="41B17D2F"/>
    <w:rsid w:val="41B17F29"/>
    <w:rsid w:val="41B3338B"/>
    <w:rsid w:val="41B501A4"/>
    <w:rsid w:val="41B64AD1"/>
    <w:rsid w:val="41B819B3"/>
    <w:rsid w:val="41B8730F"/>
    <w:rsid w:val="41B94E35"/>
    <w:rsid w:val="41BF069E"/>
    <w:rsid w:val="41BF3BD9"/>
    <w:rsid w:val="41BF4A91"/>
    <w:rsid w:val="41C26D7C"/>
    <w:rsid w:val="41C537DA"/>
    <w:rsid w:val="41C77552"/>
    <w:rsid w:val="41C932CA"/>
    <w:rsid w:val="41C95079"/>
    <w:rsid w:val="41CB3D94"/>
    <w:rsid w:val="41D028CD"/>
    <w:rsid w:val="41D614EA"/>
    <w:rsid w:val="41DC36BB"/>
    <w:rsid w:val="41E225DE"/>
    <w:rsid w:val="41E2438C"/>
    <w:rsid w:val="41E55C2A"/>
    <w:rsid w:val="41E625EB"/>
    <w:rsid w:val="41E75040"/>
    <w:rsid w:val="41EF0857"/>
    <w:rsid w:val="41F17899"/>
    <w:rsid w:val="41F51BC5"/>
    <w:rsid w:val="41FA1643"/>
    <w:rsid w:val="41FA3484"/>
    <w:rsid w:val="41FB0356"/>
    <w:rsid w:val="41FD4D22"/>
    <w:rsid w:val="4202058A"/>
    <w:rsid w:val="42022339"/>
    <w:rsid w:val="42042555"/>
    <w:rsid w:val="420662CD"/>
    <w:rsid w:val="421309EA"/>
    <w:rsid w:val="42132FE7"/>
    <w:rsid w:val="42135EC8"/>
    <w:rsid w:val="421729DE"/>
    <w:rsid w:val="42187F2D"/>
    <w:rsid w:val="421A7082"/>
    <w:rsid w:val="421B648D"/>
    <w:rsid w:val="421D3616"/>
    <w:rsid w:val="42204EB5"/>
    <w:rsid w:val="4220623E"/>
    <w:rsid w:val="42213106"/>
    <w:rsid w:val="42254279"/>
    <w:rsid w:val="4226071D"/>
    <w:rsid w:val="42260C25"/>
    <w:rsid w:val="422E137F"/>
    <w:rsid w:val="422E312E"/>
    <w:rsid w:val="422E75D1"/>
    <w:rsid w:val="42330CE7"/>
    <w:rsid w:val="42360234"/>
    <w:rsid w:val="423821FE"/>
    <w:rsid w:val="423A5F76"/>
    <w:rsid w:val="423B3A9C"/>
    <w:rsid w:val="42425D95"/>
    <w:rsid w:val="42472441"/>
    <w:rsid w:val="424B7C13"/>
    <w:rsid w:val="424C4C09"/>
    <w:rsid w:val="42507548"/>
    <w:rsid w:val="4254392F"/>
    <w:rsid w:val="425828A0"/>
    <w:rsid w:val="4258464E"/>
    <w:rsid w:val="425B768F"/>
    <w:rsid w:val="425E1F72"/>
    <w:rsid w:val="426B720D"/>
    <w:rsid w:val="426C517F"/>
    <w:rsid w:val="426E3E72"/>
    <w:rsid w:val="42701998"/>
    <w:rsid w:val="42764AD5"/>
    <w:rsid w:val="42784CF1"/>
    <w:rsid w:val="427D5E63"/>
    <w:rsid w:val="427E2307"/>
    <w:rsid w:val="427E23AB"/>
    <w:rsid w:val="4286713B"/>
    <w:rsid w:val="4286740D"/>
    <w:rsid w:val="42875D82"/>
    <w:rsid w:val="42892644"/>
    <w:rsid w:val="42894808"/>
    <w:rsid w:val="428A7B32"/>
    <w:rsid w:val="428E62C2"/>
    <w:rsid w:val="42905B96"/>
    <w:rsid w:val="42957651"/>
    <w:rsid w:val="42984A4B"/>
    <w:rsid w:val="429A7093"/>
    <w:rsid w:val="429F402B"/>
    <w:rsid w:val="42A47894"/>
    <w:rsid w:val="42A76B06"/>
    <w:rsid w:val="42A87384"/>
    <w:rsid w:val="42A93909"/>
    <w:rsid w:val="42A94EAA"/>
    <w:rsid w:val="42AB29D0"/>
    <w:rsid w:val="42AD499A"/>
    <w:rsid w:val="42AD52B2"/>
    <w:rsid w:val="42AE0712"/>
    <w:rsid w:val="42B20202"/>
    <w:rsid w:val="42B32AAD"/>
    <w:rsid w:val="42B51AA1"/>
    <w:rsid w:val="42B530EB"/>
    <w:rsid w:val="42B71734"/>
    <w:rsid w:val="42B850ED"/>
    <w:rsid w:val="42B86941"/>
    <w:rsid w:val="42BC698B"/>
    <w:rsid w:val="42BF195C"/>
    <w:rsid w:val="42C41CE4"/>
    <w:rsid w:val="42C56F23"/>
    <w:rsid w:val="42C83582"/>
    <w:rsid w:val="42CA2778"/>
    <w:rsid w:val="42CA6A52"/>
    <w:rsid w:val="42CC3DFF"/>
    <w:rsid w:val="42D02437"/>
    <w:rsid w:val="42D31F27"/>
    <w:rsid w:val="42D40179"/>
    <w:rsid w:val="42D737C5"/>
    <w:rsid w:val="42DC702D"/>
    <w:rsid w:val="42DC7863"/>
    <w:rsid w:val="42DE521D"/>
    <w:rsid w:val="42DF1CE0"/>
    <w:rsid w:val="42E42D48"/>
    <w:rsid w:val="42E63A08"/>
    <w:rsid w:val="42E83C24"/>
    <w:rsid w:val="42E859D2"/>
    <w:rsid w:val="42EA174A"/>
    <w:rsid w:val="42EA799C"/>
    <w:rsid w:val="42ED123B"/>
    <w:rsid w:val="42F51E9D"/>
    <w:rsid w:val="42F75C15"/>
    <w:rsid w:val="42FB3958"/>
    <w:rsid w:val="42FF6DD2"/>
    <w:rsid w:val="4303280C"/>
    <w:rsid w:val="430343A0"/>
    <w:rsid w:val="430622FC"/>
    <w:rsid w:val="43086074"/>
    <w:rsid w:val="430A3B9B"/>
    <w:rsid w:val="430A7047"/>
    <w:rsid w:val="430D71E7"/>
    <w:rsid w:val="43122A4F"/>
    <w:rsid w:val="431920F3"/>
    <w:rsid w:val="431A3863"/>
    <w:rsid w:val="43223EC8"/>
    <w:rsid w:val="43282273"/>
    <w:rsid w:val="43291B47"/>
    <w:rsid w:val="4329362C"/>
    <w:rsid w:val="433160C7"/>
    <w:rsid w:val="43317379"/>
    <w:rsid w:val="433272A7"/>
    <w:rsid w:val="433429C6"/>
    <w:rsid w:val="43362BE2"/>
    <w:rsid w:val="43364990"/>
    <w:rsid w:val="43370708"/>
    <w:rsid w:val="433724B6"/>
    <w:rsid w:val="433E55F2"/>
    <w:rsid w:val="43410F50"/>
    <w:rsid w:val="4341198E"/>
    <w:rsid w:val="43452E25"/>
    <w:rsid w:val="43465A4C"/>
    <w:rsid w:val="43476B9D"/>
    <w:rsid w:val="43490730"/>
    <w:rsid w:val="43495316"/>
    <w:rsid w:val="434B5F61"/>
    <w:rsid w:val="434C5E3E"/>
    <w:rsid w:val="434D1CD9"/>
    <w:rsid w:val="434D31F4"/>
    <w:rsid w:val="434E1DB1"/>
    <w:rsid w:val="43524907"/>
    <w:rsid w:val="435272F0"/>
    <w:rsid w:val="43536554"/>
    <w:rsid w:val="43537B5E"/>
    <w:rsid w:val="43542B11"/>
    <w:rsid w:val="43556CA5"/>
    <w:rsid w:val="43560B8E"/>
    <w:rsid w:val="4356618F"/>
    <w:rsid w:val="435B61A4"/>
    <w:rsid w:val="435F56FF"/>
    <w:rsid w:val="436458AA"/>
    <w:rsid w:val="43683D8B"/>
    <w:rsid w:val="436C76AE"/>
    <w:rsid w:val="436D5ED7"/>
    <w:rsid w:val="436F1C50"/>
    <w:rsid w:val="436F3D4A"/>
    <w:rsid w:val="43707776"/>
    <w:rsid w:val="43710B5F"/>
    <w:rsid w:val="437159C8"/>
    <w:rsid w:val="437454B8"/>
    <w:rsid w:val="437C0079"/>
    <w:rsid w:val="437F411E"/>
    <w:rsid w:val="43827BD5"/>
    <w:rsid w:val="43853221"/>
    <w:rsid w:val="43864C8C"/>
    <w:rsid w:val="438A541B"/>
    <w:rsid w:val="438F7452"/>
    <w:rsid w:val="43903286"/>
    <w:rsid w:val="43947557"/>
    <w:rsid w:val="43972F54"/>
    <w:rsid w:val="439D2CE9"/>
    <w:rsid w:val="43A32A80"/>
    <w:rsid w:val="43AA2D86"/>
    <w:rsid w:val="43AD1BA2"/>
    <w:rsid w:val="43B03AF0"/>
    <w:rsid w:val="43B104BA"/>
    <w:rsid w:val="43B6787E"/>
    <w:rsid w:val="43BA62BC"/>
    <w:rsid w:val="43C26223"/>
    <w:rsid w:val="43C43746"/>
    <w:rsid w:val="43C5790C"/>
    <w:rsid w:val="43C57AC2"/>
    <w:rsid w:val="43C755E8"/>
    <w:rsid w:val="43CF7D82"/>
    <w:rsid w:val="43D16C6D"/>
    <w:rsid w:val="43DE6DD5"/>
    <w:rsid w:val="43E048FB"/>
    <w:rsid w:val="43E443EC"/>
    <w:rsid w:val="43E51F12"/>
    <w:rsid w:val="43E85F2B"/>
    <w:rsid w:val="43EA39CC"/>
    <w:rsid w:val="43ED075C"/>
    <w:rsid w:val="43ED11A9"/>
    <w:rsid w:val="43F16B09"/>
    <w:rsid w:val="43F30C80"/>
    <w:rsid w:val="43F45810"/>
    <w:rsid w:val="43F477B8"/>
    <w:rsid w:val="43F6411F"/>
    <w:rsid w:val="43F6778C"/>
    <w:rsid w:val="43F82659"/>
    <w:rsid w:val="43F955DA"/>
    <w:rsid w:val="43FB1735"/>
    <w:rsid w:val="43FB7987"/>
    <w:rsid w:val="44004F9E"/>
    <w:rsid w:val="44006D4C"/>
    <w:rsid w:val="44020D16"/>
    <w:rsid w:val="440452E5"/>
    <w:rsid w:val="440933B5"/>
    <w:rsid w:val="440E10EE"/>
    <w:rsid w:val="440F6F8F"/>
    <w:rsid w:val="44114AB5"/>
    <w:rsid w:val="441A0D77"/>
    <w:rsid w:val="441D78FE"/>
    <w:rsid w:val="442A3DC9"/>
    <w:rsid w:val="4439400C"/>
    <w:rsid w:val="443F7115"/>
    <w:rsid w:val="443F79A1"/>
    <w:rsid w:val="44410337"/>
    <w:rsid w:val="444255B6"/>
    <w:rsid w:val="444821D2"/>
    <w:rsid w:val="444C0775"/>
    <w:rsid w:val="444C672F"/>
    <w:rsid w:val="444E5D09"/>
    <w:rsid w:val="44552246"/>
    <w:rsid w:val="4456696C"/>
    <w:rsid w:val="4465646E"/>
    <w:rsid w:val="44676DCB"/>
    <w:rsid w:val="446948F1"/>
    <w:rsid w:val="446A7659"/>
    <w:rsid w:val="446B0669"/>
    <w:rsid w:val="44727C49"/>
    <w:rsid w:val="4476700E"/>
    <w:rsid w:val="44776BD6"/>
    <w:rsid w:val="44782D86"/>
    <w:rsid w:val="447A5F85"/>
    <w:rsid w:val="447D6079"/>
    <w:rsid w:val="44801914"/>
    <w:rsid w:val="448259B3"/>
    <w:rsid w:val="44855C27"/>
    <w:rsid w:val="44890AEF"/>
    <w:rsid w:val="448920A3"/>
    <w:rsid w:val="448B0D0B"/>
    <w:rsid w:val="448B2AB9"/>
    <w:rsid w:val="448D4A83"/>
    <w:rsid w:val="448E6105"/>
    <w:rsid w:val="4491249F"/>
    <w:rsid w:val="44917E58"/>
    <w:rsid w:val="4496320C"/>
    <w:rsid w:val="44972B79"/>
    <w:rsid w:val="449A2CFC"/>
    <w:rsid w:val="449A7A08"/>
    <w:rsid w:val="449C4CC6"/>
    <w:rsid w:val="44A26055"/>
    <w:rsid w:val="44A2710B"/>
    <w:rsid w:val="44A94D55"/>
    <w:rsid w:val="44AD5C7B"/>
    <w:rsid w:val="44AE66DE"/>
    <w:rsid w:val="44B00772"/>
    <w:rsid w:val="44B10046"/>
    <w:rsid w:val="44B71B00"/>
    <w:rsid w:val="44B85878"/>
    <w:rsid w:val="44B94074"/>
    <w:rsid w:val="44BD69EB"/>
    <w:rsid w:val="44BF09B5"/>
    <w:rsid w:val="44C17642"/>
    <w:rsid w:val="44C61D43"/>
    <w:rsid w:val="44C93B66"/>
    <w:rsid w:val="44C9538F"/>
    <w:rsid w:val="44CC3666"/>
    <w:rsid w:val="44CD1324"/>
    <w:rsid w:val="44CD4E80"/>
    <w:rsid w:val="44DC3315"/>
    <w:rsid w:val="44DC50C3"/>
    <w:rsid w:val="44DE595D"/>
    <w:rsid w:val="44DF1057"/>
    <w:rsid w:val="44E328F5"/>
    <w:rsid w:val="44E64193"/>
    <w:rsid w:val="44EB114B"/>
    <w:rsid w:val="44EB7ADD"/>
    <w:rsid w:val="44ED393A"/>
    <w:rsid w:val="44EE0B22"/>
    <w:rsid w:val="44F10492"/>
    <w:rsid w:val="44F370A9"/>
    <w:rsid w:val="44F468B0"/>
    <w:rsid w:val="44F6398F"/>
    <w:rsid w:val="44FC39B7"/>
    <w:rsid w:val="44FC7513"/>
    <w:rsid w:val="44FD328B"/>
    <w:rsid w:val="44FE772F"/>
    <w:rsid w:val="44FF5255"/>
    <w:rsid w:val="45003DDF"/>
    <w:rsid w:val="450241CA"/>
    <w:rsid w:val="4508410A"/>
    <w:rsid w:val="450B1B4F"/>
    <w:rsid w:val="450F36EA"/>
    <w:rsid w:val="45101210"/>
    <w:rsid w:val="45121B01"/>
    <w:rsid w:val="45140D01"/>
    <w:rsid w:val="45144E13"/>
    <w:rsid w:val="45154A79"/>
    <w:rsid w:val="451E1B7F"/>
    <w:rsid w:val="451F4814"/>
    <w:rsid w:val="45221A31"/>
    <w:rsid w:val="45237196"/>
    <w:rsid w:val="452659DD"/>
    <w:rsid w:val="45294080"/>
    <w:rsid w:val="452F5B59"/>
    <w:rsid w:val="4530540F"/>
    <w:rsid w:val="45310096"/>
    <w:rsid w:val="45322415"/>
    <w:rsid w:val="453329B6"/>
    <w:rsid w:val="45343151"/>
    <w:rsid w:val="45372C41"/>
    <w:rsid w:val="45386B4C"/>
    <w:rsid w:val="453A628D"/>
    <w:rsid w:val="453C2005"/>
    <w:rsid w:val="453D27DA"/>
    <w:rsid w:val="453F6E28"/>
    <w:rsid w:val="45476FB4"/>
    <w:rsid w:val="454B049A"/>
    <w:rsid w:val="45565EE6"/>
    <w:rsid w:val="45566CB6"/>
    <w:rsid w:val="45570670"/>
    <w:rsid w:val="45585F0F"/>
    <w:rsid w:val="45612761"/>
    <w:rsid w:val="4561381A"/>
    <w:rsid w:val="456357E4"/>
    <w:rsid w:val="4564288B"/>
    <w:rsid w:val="45656205"/>
    <w:rsid w:val="456926CF"/>
    <w:rsid w:val="456A2E5B"/>
    <w:rsid w:val="456B4699"/>
    <w:rsid w:val="456D298D"/>
    <w:rsid w:val="456F4189"/>
    <w:rsid w:val="456F5F37"/>
    <w:rsid w:val="45715A81"/>
    <w:rsid w:val="45726CB7"/>
    <w:rsid w:val="457572C5"/>
    <w:rsid w:val="45765089"/>
    <w:rsid w:val="457E07A3"/>
    <w:rsid w:val="457E261E"/>
    <w:rsid w:val="457E43CC"/>
    <w:rsid w:val="45857508"/>
    <w:rsid w:val="45863281"/>
    <w:rsid w:val="458B6E79"/>
    <w:rsid w:val="458C4D3B"/>
    <w:rsid w:val="458F0387"/>
    <w:rsid w:val="458F3ABC"/>
    <w:rsid w:val="458F3DA1"/>
    <w:rsid w:val="458F65D9"/>
    <w:rsid w:val="45912351"/>
    <w:rsid w:val="459260C9"/>
    <w:rsid w:val="45943BEF"/>
    <w:rsid w:val="45957044"/>
    <w:rsid w:val="45962409"/>
    <w:rsid w:val="45965BB9"/>
    <w:rsid w:val="45971FB8"/>
    <w:rsid w:val="45981F3C"/>
    <w:rsid w:val="45991206"/>
    <w:rsid w:val="45997458"/>
    <w:rsid w:val="459B5059"/>
    <w:rsid w:val="459C2AA4"/>
    <w:rsid w:val="459D60E3"/>
    <w:rsid w:val="45A03F59"/>
    <w:rsid w:val="45A75961"/>
    <w:rsid w:val="45A77B6B"/>
    <w:rsid w:val="45A831F7"/>
    <w:rsid w:val="45AB2CE7"/>
    <w:rsid w:val="45AF4585"/>
    <w:rsid w:val="45B00407"/>
    <w:rsid w:val="45B34405"/>
    <w:rsid w:val="45BB117C"/>
    <w:rsid w:val="45C07A37"/>
    <w:rsid w:val="45C2075D"/>
    <w:rsid w:val="45C85647"/>
    <w:rsid w:val="45CA5863"/>
    <w:rsid w:val="45CA7611"/>
    <w:rsid w:val="45CD7101"/>
    <w:rsid w:val="45CF4C28"/>
    <w:rsid w:val="45D160A9"/>
    <w:rsid w:val="45D333CE"/>
    <w:rsid w:val="45D87924"/>
    <w:rsid w:val="45E72A8B"/>
    <w:rsid w:val="45E76415"/>
    <w:rsid w:val="45EA1A61"/>
    <w:rsid w:val="45EC6CE6"/>
    <w:rsid w:val="45EE1552"/>
    <w:rsid w:val="45EE30CE"/>
    <w:rsid w:val="45EF52CA"/>
    <w:rsid w:val="45F0662D"/>
    <w:rsid w:val="45F13B3D"/>
    <w:rsid w:val="45F44265"/>
    <w:rsid w:val="45F44CA7"/>
    <w:rsid w:val="45F51BF0"/>
    <w:rsid w:val="45FB3C6E"/>
    <w:rsid w:val="45FE550D"/>
    <w:rsid w:val="46057920"/>
    <w:rsid w:val="460743C1"/>
    <w:rsid w:val="460A5C60"/>
    <w:rsid w:val="460C7C2A"/>
    <w:rsid w:val="46113492"/>
    <w:rsid w:val="46132D66"/>
    <w:rsid w:val="46170428"/>
    <w:rsid w:val="461D64FB"/>
    <w:rsid w:val="461E53A0"/>
    <w:rsid w:val="462372A1"/>
    <w:rsid w:val="46274A64"/>
    <w:rsid w:val="46284338"/>
    <w:rsid w:val="462E64D2"/>
    <w:rsid w:val="462F3918"/>
    <w:rsid w:val="46362EF9"/>
    <w:rsid w:val="463648E9"/>
    <w:rsid w:val="463A1ECC"/>
    <w:rsid w:val="463A4797"/>
    <w:rsid w:val="463B22BD"/>
    <w:rsid w:val="463D0058"/>
    <w:rsid w:val="463D7DE3"/>
    <w:rsid w:val="46417674"/>
    <w:rsid w:val="464253F9"/>
    <w:rsid w:val="46445615"/>
    <w:rsid w:val="46472A10"/>
    <w:rsid w:val="46476EB4"/>
    <w:rsid w:val="46491939"/>
    <w:rsid w:val="464D2DDE"/>
    <w:rsid w:val="464D507E"/>
    <w:rsid w:val="46535859"/>
    <w:rsid w:val="46537607"/>
    <w:rsid w:val="46552F9B"/>
    <w:rsid w:val="46560EA5"/>
    <w:rsid w:val="46565349"/>
    <w:rsid w:val="465670F7"/>
    <w:rsid w:val="465758BB"/>
    <w:rsid w:val="465A44EE"/>
    <w:rsid w:val="465A6BE7"/>
    <w:rsid w:val="465B470D"/>
    <w:rsid w:val="46603AD2"/>
    <w:rsid w:val="46607F75"/>
    <w:rsid w:val="466247F2"/>
    <w:rsid w:val="46651908"/>
    <w:rsid w:val="46674E60"/>
    <w:rsid w:val="46696E2A"/>
    <w:rsid w:val="466C32FA"/>
    <w:rsid w:val="46712183"/>
    <w:rsid w:val="46744233"/>
    <w:rsid w:val="467719C9"/>
    <w:rsid w:val="46790ADF"/>
    <w:rsid w:val="467C306D"/>
    <w:rsid w:val="46805727"/>
    <w:rsid w:val="468123C6"/>
    <w:rsid w:val="46817E26"/>
    <w:rsid w:val="46873754"/>
    <w:rsid w:val="46890AA1"/>
    <w:rsid w:val="468A6DA0"/>
    <w:rsid w:val="468B4FF2"/>
    <w:rsid w:val="468C0D6B"/>
    <w:rsid w:val="468E063F"/>
    <w:rsid w:val="469203F9"/>
    <w:rsid w:val="469A5235"/>
    <w:rsid w:val="46A165C4"/>
    <w:rsid w:val="46A51334"/>
    <w:rsid w:val="46A9225B"/>
    <w:rsid w:val="46AC3AE4"/>
    <w:rsid w:val="46AC4F69"/>
    <w:rsid w:val="46AE5344"/>
    <w:rsid w:val="46B1266F"/>
    <w:rsid w:val="46B21A78"/>
    <w:rsid w:val="46B300A5"/>
    <w:rsid w:val="46B5206F"/>
    <w:rsid w:val="46BA58D8"/>
    <w:rsid w:val="46BB51AC"/>
    <w:rsid w:val="46BC781A"/>
    <w:rsid w:val="46BF2EEE"/>
    <w:rsid w:val="46C10A14"/>
    <w:rsid w:val="46C6602A"/>
    <w:rsid w:val="46C77B24"/>
    <w:rsid w:val="46C92EF6"/>
    <w:rsid w:val="46C95B1B"/>
    <w:rsid w:val="46CA5F1E"/>
    <w:rsid w:val="46CE23DF"/>
    <w:rsid w:val="46CE3131"/>
    <w:rsid w:val="46D67F50"/>
    <w:rsid w:val="46E35B8B"/>
    <w:rsid w:val="46E42955"/>
    <w:rsid w:val="46E62384"/>
    <w:rsid w:val="46E7395C"/>
    <w:rsid w:val="46F16450"/>
    <w:rsid w:val="46F16FC5"/>
    <w:rsid w:val="46F661E4"/>
    <w:rsid w:val="46F85CAE"/>
    <w:rsid w:val="46F93FAB"/>
    <w:rsid w:val="46FF778E"/>
    <w:rsid w:val="47037071"/>
    <w:rsid w:val="4707219F"/>
    <w:rsid w:val="470744FF"/>
    <w:rsid w:val="47084895"/>
    <w:rsid w:val="470923BB"/>
    <w:rsid w:val="470E1780"/>
    <w:rsid w:val="470E352E"/>
    <w:rsid w:val="47166879"/>
    <w:rsid w:val="471741F3"/>
    <w:rsid w:val="4717516D"/>
    <w:rsid w:val="47186BFB"/>
    <w:rsid w:val="471A45C8"/>
    <w:rsid w:val="471C20EE"/>
    <w:rsid w:val="471C5C4A"/>
    <w:rsid w:val="47207C7B"/>
    <w:rsid w:val="472157BD"/>
    <w:rsid w:val="47246A79"/>
    <w:rsid w:val="47255440"/>
    <w:rsid w:val="472E6063"/>
    <w:rsid w:val="472F533E"/>
    <w:rsid w:val="4732546E"/>
    <w:rsid w:val="473731F8"/>
    <w:rsid w:val="473E02B7"/>
    <w:rsid w:val="4740402F"/>
    <w:rsid w:val="474156B1"/>
    <w:rsid w:val="474456A1"/>
    <w:rsid w:val="47460F19"/>
    <w:rsid w:val="474B4782"/>
    <w:rsid w:val="474E7DCE"/>
    <w:rsid w:val="4750472A"/>
    <w:rsid w:val="47523D62"/>
    <w:rsid w:val="47525B10"/>
    <w:rsid w:val="47555600"/>
    <w:rsid w:val="47574428"/>
    <w:rsid w:val="475950F1"/>
    <w:rsid w:val="47595427"/>
    <w:rsid w:val="475A0F43"/>
    <w:rsid w:val="475E5238"/>
    <w:rsid w:val="475E6263"/>
    <w:rsid w:val="4766336A"/>
    <w:rsid w:val="47685B93"/>
    <w:rsid w:val="476870E2"/>
    <w:rsid w:val="476D294A"/>
    <w:rsid w:val="477041E8"/>
    <w:rsid w:val="477171F4"/>
    <w:rsid w:val="477261B2"/>
    <w:rsid w:val="47762884"/>
    <w:rsid w:val="47767A51"/>
    <w:rsid w:val="4779309D"/>
    <w:rsid w:val="477B46DA"/>
    <w:rsid w:val="477B5067"/>
    <w:rsid w:val="4783216D"/>
    <w:rsid w:val="478B1B1F"/>
    <w:rsid w:val="47906312"/>
    <w:rsid w:val="47906638"/>
    <w:rsid w:val="47961EA1"/>
    <w:rsid w:val="4799373F"/>
    <w:rsid w:val="47A12458"/>
    <w:rsid w:val="47A53E92"/>
    <w:rsid w:val="47AD71EA"/>
    <w:rsid w:val="47AE7E19"/>
    <w:rsid w:val="47AF2F63"/>
    <w:rsid w:val="47AF6ABF"/>
    <w:rsid w:val="47B10A89"/>
    <w:rsid w:val="47B17848"/>
    <w:rsid w:val="47B42327"/>
    <w:rsid w:val="47B71E17"/>
    <w:rsid w:val="47B75973"/>
    <w:rsid w:val="47B818AC"/>
    <w:rsid w:val="47B9793D"/>
    <w:rsid w:val="47BA5463"/>
    <w:rsid w:val="47BC11DC"/>
    <w:rsid w:val="47C06F1E"/>
    <w:rsid w:val="47C3256A"/>
    <w:rsid w:val="47C46F79"/>
    <w:rsid w:val="47CA1B4A"/>
    <w:rsid w:val="47CC34D9"/>
    <w:rsid w:val="47CF53B3"/>
    <w:rsid w:val="47D1249A"/>
    <w:rsid w:val="47D14C87"/>
    <w:rsid w:val="47D14E3C"/>
    <w:rsid w:val="47D209FF"/>
    <w:rsid w:val="47D21449"/>
    <w:rsid w:val="47D227AD"/>
    <w:rsid w:val="47D40997"/>
    <w:rsid w:val="47D91D8D"/>
    <w:rsid w:val="47E26A4A"/>
    <w:rsid w:val="47E26E94"/>
    <w:rsid w:val="47E30228"/>
    <w:rsid w:val="47E75D80"/>
    <w:rsid w:val="47E8201B"/>
    <w:rsid w:val="47EA2862"/>
    <w:rsid w:val="47EA5D49"/>
    <w:rsid w:val="47ED3A8B"/>
    <w:rsid w:val="47ED5839"/>
    <w:rsid w:val="47F46BC7"/>
    <w:rsid w:val="47F6293F"/>
    <w:rsid w:val="47F6649C"/>
    <w:rsid w:val="47F95F8C"/>
    <w:rsid w:val="47FE05D7"/>
    <w:rsid w:val="48050DD4"/>
    <w:rsid w:val="480D1A37"/>
    <w:rsid w:val="480D2FE1"/>
    <w:rsid w:val="481132D5"/>
    <w:rsid w:val="48147269"/>
    <w:rsid w:val="48151DFF"/>
    <w:rsid w:val="48177D5A"/>
    <w:rsid w:val="48194F9E"/>
    <w:rsid w:val="481B2C6A"/>
    <w:rsid w:val="481D485C"/>
    <w:rsid w:val="481E3C44"/>
    <w:rsid w:val="48230E62"/>
    <w:rsid w:val="48240F71"/>
    <w:rsid w:val="48254FD3"/>
    <w:rsid w:val="482A25E9"/>
    <w:rsid w:val="482B78C5"/>
    <w:rsid w:val="482F7405"/>
    <w:rsid w:val="4831773D"/>
    <w:rsid w:val="48382E4F"/>
    <w:rsid w:val="48383643"/>
    <w:rsid w:val="483B2A48"/>
    <w:rsid w:val="48403BBB"/>
    <w:rsid w:val="484108F7"/>
    <w:rsid w:val="484359E3"/>
    <w:rsid w:val="48441F90"/>
    <w:rsid w:val="48457423"/>
    <w:rsid w:val="48463DC2"/>
    <w:rsid w:val="48482514"/>
    <w:rsid w:val="484A1B4B"/>
    <w:rsid w:val="484C255F"/>
    <w:rsid w:val="484F02A2"/>
    <w:rsid w:val="485246CB"/>
    <w:rsid w:val="48547666"/>
    <w:rsid w:val="485737AE"/>
    <w:rsid w:val="485853A8"/>
    <w:rsid w:val="485A1120"/>
    <w:rsid w:val="48604DA3"/>
    <w:rsid w:val="486050DE"/>
    <w:rsid w:val="486176F0"/>
    <w:rsid w:val="48691363"/>
    <w:rsid w:val="486A0C38"/>
    <w:rsid w:val="486A6177"/>
    <w:rsid w:val="48701EA5"/>
    <w:rsid w:val="4871646A"/>
    <w:rsid w:val="487A6E4A"/>
    <w:rsid w:val="487C07FF"/>
    <w:rsid w:val="487F6A9B"/>
    <w:rsid w:val="48802209"/>
    <w:rsid w:val="48805E95"/>
    <w:rsid w:val="488066AD"/>
    <w:rsid w:val="48823069"/>
    <w:rsid w:val="488241D3"/>
    <w:rsid w:val="48825BFD"/>
    <w:rsid w:val="488340A3"/>
    <w:rsid w:val="488345C4"/>
    <w:rsid w:val="4888027D"/>
    <w:rsid w:val="488B752C"/>
    <w:rsid w:val="48913BD1"/>
    <w:rsid w:val="48947BBD"/>
    <w:rsid w:val="489850F6"/>
    <w:rsid w:val="489B27C5"/>
    <w:rsid w:val="489B34E7"/>
    <w:rsid w:val="489F4D85"/>
    <w:rsid w:val="48A24875"/>
    <w:rsid w:val="48A25E13"/>
    <w:rsid w:val="48A26623"/>
    <w:rsid w:val="48A57EC2"/>
    <w:rsid w:val="48A71E8C"/>
    <w:rsid w:val="48AB197C"/>
    <w:rsid w:val="48AE6D76"/>
    <w:rsid w:val="48AF018B"/>
    <w:rsid w:val="48B0185F"/>
    <w:rsid w:val="48B14D38"/>
    <w:rsid w:val="48B3438D"/>
    <w:rsid w:val="48B523EF"/>
    <w:rsid w:val="48B56F6C"/>
    <w:rsid w:val="48B819A3"/>
    <w:rsid w:val="48B87AB8"/>
    <w:rsid w:val="48BB132D"/>
    <w:rsid w:val="48BC31D4"/>
    <w:rsid w:val="48BF3E0A"/>
    <w:rsid w:val="48BF5427"/>
    <w:rsid w:val="48BF71D5"/>
    <w:rsid w:val="48C06FA3"/>
    <w:rsid w:val="48C2431F"/>
    <w:rsid w:val="48C37705"/>
    <w:rsid w:val="48C4659A"/>
    <w:rsid w:val="48C742DC"/>
    <w:rsid w:val="48C753E1"/>
    <w:rsid w:val="48C90054"/>
    <w:rsid w:val="48CA52B0"/>
    <w:rsid w:val="48CB4577"/>
    <w:rsid w:val="48CC544E"/>
    <w:rsid w:val="48CD641C"/>
    <w:rsid w:val="48CD674E"/>
    <w:rsid w:val="48CE7418"/>
    <w:rsid w:val="48D013E2"/>
    <w:rsid w:val="48D10CB7"/>
    <w:rsid w:val="48D2515B"/>
    <w:rsid w:val="48D72771"/>
    <w:rsid w:val="48D80297"/>
    <w:rsid w:val="48D936A8"/>
    <w:rsid w:val="48DB1B35"/>
    <w:rsid w:val="48DD3AFF"/>
    <w:rsid w:val="48DD7B03"/>
    <w:rsid w:val="48DF5182"/>
    <w:rsid w:val="48E62612"/>
    <w:rsid w:val="48E629B4"/>
    <w:rsid w:val="48E828E7"/>
    <w:rsid w:val="48EA2C9F"/>
    <w:rsid w:val="48EA5BC1"/>
    <w:rsid w:val="48F212BE"/>
    <w:rsid w:val="48F22724"/>
    <w:rsid w:val="48F30C2D"/>
    <w:rsid w:val="48F350D1"/>
    <w:rsid w:val="48F42E29"/>
    <w:rsid w:val="48F6071D"/>
    <w:rsid w:val="48F7754A"/>
    <w:rsid w:val="48FF3FE4"/>
    <w:rsid w:val="490466FA"/>
    <w:rsid w:val="490648C8"/>
    <w:rsid w:val="49080B7C"/>
    <w:rsid w:val="490948F4"/>
    <w:rsid w:val="490F1EEF"/>
    <w:rsid w:val="49142F9E"/>
    <w:rsid w:val="49180A9B"/>
    <w:rsid w:val="491C2C2F"/>
    <w:rsid w:val="491C3609"/>
    <w:rsid w:val="491C4628"/>
    <w:rsid w:val="491D18C2"/>
    <w:rsid w:val="491D63D0"/>
    <w:rsid w:val="491F5EC6"/>
    <w:rsid w:val="4921579A"/>
    <w:rsid w:val="49227764"/>
    <w:rsid w:val="4924528A"/>
    <w:rsid w:val="49275659"/>
    <w:rsid w:val="49276855"/>
    <w:rsid w:val="49276B29"/>
    <w:rsid w:val="492B03C7"/>
    <w:rsid w:val="492C391D"/>
    <w:rsid w:val="492E7EB7"/>
    <w:rsid w:val="493354CD"/>
    <w:rsid w:val="493556E9"/>
    <w:rsid w:val="49382AE4"/>
    <w:rsid w:val="49396F88"/>
    <w:rsid w:val="494029CE"/>
    <w:rsid w:val="49423962"/>
    <w:rsid w:val="4947203B"/>
    <w:rsid w:val="49482783"/>
    <w:rsid w:val="494B2817"/>
    <w:rsid w:val="494E2307"/>
    <w:rsid w:val="494F3168"/>
    <w:rsid w:val="49507E2D"/>
    <w:rsid w:val="49554BE1"/>
    <w:rsid w:val="49557B3A"/>
    <w:rsid w:val="49562689"/>
    <w:rsid w:val="49580552"/>
    <w:rsid w:val="49583186"/>
    <w:rsid w:val="495E69EE"/>
    <w:rsid w:val="49641B2B"/>
    <w:rsid w:val="49663AF5"/>
    <w:rsid w:val="496A6BED"/>
    <w:rsid w:val="496F29A9"/>
    <w:rsid w:val="49710949"/>
    <w:rsid w:val="49731BCB"/>
    <w:rsid w:val="497467A8"/>
    <w:rsid w:val="49755AE6"/>
    <w:rsid w:val="49811526"/>
    <w:rsid w:val="498209CF"/>
    <w:rsid w:val="49825388"/>
    <w:rsid w:val="49830203"/>
    <w:rsid w:val="49843E14"/>
    <w:rsid w:val="49843F7B"/>
    <w:rsid w:val="49867CF3"/>
    <w:rsid w:val="49877ECC"/>
    <w:rsid w:val="498875C7"/>
    <w:rsid w:val="498A6A6C"/>
    <w:rsid w:val="498A7119"/>
    <w:rsid w:val="49902920"/>
    <w:rsid w:val="49942410"/>
    <w:rsid w:val="49997A26"/>
    <w:rsid w:val="49A447B0"/>
    <w:rsid w:val="49A53BB9"/>
    <w:rsid w:val="49A62143"/>
    <w:rsid w:val="49AA0075"/>
    <w:rsid w:val="49AE2DA6"/>
    <w:rsid w:val="49AF5E41"/>
    <w:rsid w:val="49B02FC2"/>
    <w:rsid w:val="49B31B64"/>
    <w:rsid w:val="49B34D65"/>
    <w:rsid w:val="49B37092"/>
    <w:rsid w:val="49B760FE"/>
    <w:rsid w:val="49B82D4B"/>
    <w:rsid w:val="49BF4FB3"/>
    <w:rsid w:val="49C03205"/>
    <w:rsid w:val="49C12AD9"/>
    <w:rsid w:val="49C65640"/>
    <w:rsid w:val="49C83E68"/>
    <w:rsid w:val="49CA5E32"/>
    <w:rsid w:val="49CA7BE0"/>
    <w:rsid w:val="49D00DC5"/>
    <w:rsid w:val="49D00F6E"/>
    <w:rsid w:val="49D66BBE"/>
    <w:rsid w:val="49D97E23"/>
    <w:rsid w:val="49DD4929"/>
    <w:rsid w:val="49E05655"/>
    <w:rsid w:val="49E30CA1"/>
    <w:rsid w:val="49E35145"/>
    <w:rsid w:val="49E52C6C"/>
    <w:rsid w:val="49E60792"/>
    <w:rsid w:val="49E62540"/>
    <w:rsid w:val="49E90EA5"/>
    <w:rsid w:val="49EA0282"/>
    <w:rsid w:val="49EB1918"/>
    <w:rsid w:val="49EC7A1D"/>
    <w:rsid w:val="49F27137"/>
    <w:rsid w:val="49F570D9"/>
    <w:rsid w:val="49F66C27"/>
    <w:rsid w:val="49FC25C6"/>
    <w:rsid w:val="49FD3E3C"/>
    <w:rsid w:val="4A003601"/>
    <w:rsid w:val="4A0062BB"/>
    <w:rsid w:val="4A0A4480"/>
    <w:rsid w:val="4A0D3F70"/>
    <w:rsid w:val="4A0D4DC1"/>
    <w:rsid w:val="4A111CB3"/>
    <w:rsid w:val="4A116FD8"/>
    <w:rsid w:val="4A117D9D"/>
    <w:rsid w:val="4A121587"/>
    <w:rsid w:val="4A162E25"/>
    <w:rsid w:val="4A1962B3"/>
    <w:rsid w:val="4A196E79"/>
    <w:rsid w:val="4A1B668D"/>
    <w:rsid w:val="4A1E617D"/>
    <w:rsid w:val="4A201EF6"/>
    <w:rsid w:val="4A235A4E"/>
    <w:rsid w:val="4A24383D"/>
    <w:rsid w:val="4A2539D0"/>
    <w:rsid w:val="4A286DF8"/>
    <w:rsid w:val="4A2E1BBF"/>
    <w:rsid w:val="4A2F038B"/>
    <w:rsid w:val="4A3140D8"/>
    <w:rsid w:val="4A325785"/>
    <w:rsid w:val="4A3459D1"/>
    <w:rsid w:val="4A394F89"/>
    <w:rsid w:val="4A3A4921"/>
    <w:rsid w:val="4A3B1B2F"/>
    <w:rsid w:val="4A3D2AA8"/>
    <w:rsid w:val="4A4200BE"/>
    <w:rsid w:val="4A45552A"/>
    <w:rsid w:val="4A4756D4"/>
    <w:rsid w:val="4A477482"/>
    <w:rsid w:val="4A482FDB"/>
    <w:rsid w:val="4A4A0D22"/>
    <w:rsid w:val="4A4D25BF"/>
    <w:rsid w:val="4A535A86"/>
    <w:rsid w:val="4A54703F"/>
    <w:rsid w:val="4A552E56"/>
    <w:rsid w:val="4A561E76"/>
    <w:rsid w:val="4A5804B6"/>
    <w:rsid w:val="4A5907F7"/>
    <w:rsid w:val="4A590F64"/>
    <w:rsid w:val="4A5B3A9F"/>
    <w:rsid w:val="4A5C5CE8"/>
    <w:rsid w:val="4A5D6CA6"/>
    <w:rsid w:val="4A5E2A1E"/>
    <w:rsid w:val="4A60723A"/>
    <w:rsid w:val="4A612F25"/>
    <w:rsid w:val="4A62606A"/>
    <w:rsid w:val="4A662573"/>
    <w:rsid w:val="4A677F4D"/>
    <w:rsid w:val="4A6C6EE9"/>
    <w:rsid w:val="4A6D7FA4"/>
    <w:rsid w:val="4A6E0EB3"/>
    <w:rsid w:val="4A730277"/>
    <w:rsid w:val="4A732ADF"/>
    <w:rsid w:val="4A743FEF"/>
    <w:rsid w:val="4A761B16"/>
    <w:rsid w:val="4A791606"/>
    <w:rsid w:val="4A7E6C1C"/>
    <w:rsid w:val="4A874006"/>
    <w:rsid w:val="4A88090B"/>
    <w:rsid w:val="4A8835F7"/>
    <w:rsid w:val="4A8C758B"/>
    <w:rsid w:val="4A9106FD"/>
    <w:rsid w:val="4A930919"/>
    <w:rsid w:val="4A954692"/>
    <w:rsid w:val="4A987CDE"/>
    <w:rsid w:val="4A9D70A2"/>
    <w:rsid w:val="4A9F106C"/>
    <w:rsid w:val="4AA448D5"/>
    <w:rsid w:val="4AAF6DD6"/>
    <w:rsid w:val="4AB34B18"/>
    <w:rsid w:val="4AB42891"/>
    <w:rsid w:val="4AB44216"/>
    <w:rsid w:val="4AB56AE2"/>
    <w:rsid w:val="4AB64608"/>
    <w:rsid w:val="4AB80B86"/>
    <w:rsid w:val="4AB84FEA"/>
    <w:rsid w:val="4ABA448F"/>
    <w:rsid w:val="4ABC61FC"/>
    <w:rsid w:val="4ABD5996"/>
    <w:rsid w:val="4ABE4879"/>
    <w:rsid w:val="4AC22FAD"/>
    <w:rsid w:val="4AC34A65"/>
    <w:rsid w:val="4AC565F9"/>
    <w:rsid w:val="4AC72371"/>
    <w:rsid w:val="4ACA61C7"/>
    <w:rsid w:val="4ACC387B"/>
    <w:rsid w:val="4ACF7478"/>
    <w:rsid w:val="4AD07993"/>
    <w:rsid w:val="4AD11442"/>
    <w:rsid w:val="4AD55B10"/>
    <w:rsid w:val="4ADB7BCB"/>
    <w:rsid w:val="4ADC060D"/>
    <w:rsid w:val="4ADD1F43"/>
    <w:rsid w:val="4AE4031D"/>
    <w:rsid w:val="4AE514CD"/>
    <w:rsid w:val="4AE66C9B"/>
    <w:rsid w:val="4AEA4ACB"/>
    <w:rsid w:val="4AEC60D2"/>
    <w:rsid w:val="4AEE7F44"/>
    <w:rsid w:val="4AEF09B8"/>
    <w:rsid w:val="4AF018C8"/>
    <w:rsid w:val="4AF173EE"/>
    <w:rsid w:val="4AF74ADD"/>
    <w:rsid w:val="4AFA2747"/>
    <w:rsid w:val="4AFA62A3"/>
    <w:rsid w:val="4AFC64BF"/>
    <w:rsid w:val="4B0F6F4D"/>
    <w:rsid w:val="4B101F6A"/>
    <w:rsid w:val="4B105AC6"/>
    <w:rsid w:val="4B106632"/>
    <w:rsid w:val="4B117A90"/>
    <w:rsid w:val="4B1732F9"/>
    <w:rsid w:val="4B1923E5"/>
    <w:rsid w:val="4B1B7074"/>
    <w:rsid w:val="4B1F21AD"/>
    <w:rsid w:val="4B204964"/>
    <w:rsid w:val="4B215BF1"/>
    <w:rsid w:val="4B247E30"/>
    <w:rsid w:val="4B2509CF"/>
    <w:rsid w:val="4B2B08B4"/>
    <w:rsid w:val="4B2C48CA"/>
    <w:rsid w:val="4B2E0642"/>
    <w:rsid w:val="4B3454E4"/>
    <w:rsid w:val="4B35377F"/>
    <w:rsid w:val="4B356647"/>
    <w:rsid w:val="4B3627A0"/>
    <w:rsid w:val="4B377676"/>
    <w:rsid w:val="4B386DCB"/>
    <w:rsid w:val="4B3A6FE7"/>
    <w:rsid w:val="4B3C29B6"/>
    <w:rsid w:val="4B3D45DA"/>
    <w:rsid w:val="4B3F79B7"/>
    <w:rsid w:val="4B423440"/>
    <w:rsid w:val="4B475260"/>
    <w:rsid w:val="4B4E2A92"/>
    <w:rsid w:val="4B555C31"/>
    <w:rsid w:val="4B5861CE"/>
    <w:rsid w:val="4B5A1437"/>
    <w:rsid w:val="4B5C51AF"/>
    <w:rsid w:val="4B5F335A"/>
    <w:rsid w:val="4B5F54B0"/>
    <w:rsid w:val="4B6202EC"/>
    <w:rsid w:val="4B63653E"/>
    <w:rsid w:val="4B682440"/>
    <w:rsid w:val="4B6978CC"/>
    <w:rsid w:val="4B6A1BE3"/>
    <w:rsid w:val="4B6B53F2"/>
    <w:rsid w:val="4B6C12E7"/>
    <w:rsid w:val="4B726781"/>
    <w:rsid w:val="4B7342A7"/>
    <w:rsid w:val="4B7778F3"/>
    <w:rsid w:val="4B7C13AE"/>
    <w:rsid w:val="4B7E7695"/>
    <w:rsid w:val="4B7F2C4C"/>
    <w:rsid w:val="4B83273C"/>
    <w:rsid w:val="4B866AF8"/>
    <w:rsid w:val="4B882F10"/>
    <w:rsid w:val="4B8926B1"/>
    <w:rsid w:val="4B8A1D1C"/>
    <w:rsid w:val="4B8D20F8"/>
    <w:rsid w:val="4B8D4B24"/>
    <w:rsid w:val="4B932FE8"/>
    <w:rsid w:val="4B941ED0"/>
    <w:rsid w:val="4B9506C1"/>
    <w:rsid w:val="4B9743E4"/>
    <w:rsid w:val="4B9A5CD8"/>
    <w:rsid w:val="4B9C45C1"/>
    <w:rsid w:val="4B9D5C0C"/>
    <w:rsid w:val="4BA57FE8"/>
    <w:rsid w:val="4BA72512"/>
    <w:rsid w:val="4BAB1C93"/>
    <w:rsid w:val="4BB308C1"/>
    <w:rsid w:val="4BB31D91"/>
    <w:rsid w:val="4BB5041C"/>
    <w:rsid w:val="4BB943B0"/>
    <w:rsid w:val="4BBA0D7E"/>
    <w:rsid w:val="4BBC5AC7"/>
    <w:rsid w:val="4BBE19C6"/>
    <w:rsid w:val="4BBE6A14"/>
    <w:rsid w:val="4BBE74D3"/>
    <w:rsid w:val="4BC3109F"/>
    <w:rsid w:val="4BC36FDC"/>
    <w:rsid w:val="4BC44E0D"/>
    <w:rsid w:val="4BC66ACD"/>
    <w:rsid w:val="4BC93EC7"/>
    <w:rsid w:val="4BCA1FA1"/>
    <w:rsid w:val="4BD034A7"/>
    <w:rsid w:val="4BD048BE"/>
    <w:rsid w:val="4BD25472"/>
    <w:rsid w:val="4BE23A6B"/>
    <w:rsid w:val="4BE674CD"/>
    <w:rsid w:val="4BE74BEC"/>
    <w:rsid w:val="4BE965B6"/>
    <w:rsid w:val="4BEA27BB"/>
    <w:rsid w:val="4BEE3EE1"/>
    <w:rsid w:val="4BEF59AD"/>
    <w:rsid w:val="4BF03B4A"/>
    <w:rsid w:val="4BF07154"/>
    <w:rsid w:val="4BF1634C"/>
    <w:rsid w:val="4BF2341E"/>
    <w:rsid w:val="4BF37E67"/>
    <w:rsid w:val="4BF43ADF"/>
    <w:rsid w:val="4BF5144B"/>
    <w:rsid w:val="4BFA282F"/>
    <w:rsid w:val="4BFC604B"/>
    <w:rsid w:val="4BFE4B66"/>
    <w:rsid w:val="4BFF0BB9"/>
    <w:rsid w:val="4C001C76"/>
    <w:rsid w:val="4C017B1B"/>
    <w:rsid w:val="4C047AC6"/>
    <w:rsid w:val="4C06511B"/>
    <w:rsid w:val="4C080E93"/>
    <w:rsid w:val="4C082C41"/>
    <w:rsid w:val="4C090181"/>
    <w:rsid w:val="4C0A69B9"/>
    <w:rsid w:val="4C0B2731"/>
    <w:rsid w:val="4C0D0258"/>
    <w:rsid w:val="4C0D46FC"/>
    <w:rsid w:val="4C0F5D7E"/>
    <w:rsid w:val="4C113007"/>
    <w:rsid w:val="4C115F9A"/>
    <w:rsid w:val="4C121D12"/>
    <w:rsid w:val="4C12586E"/>
    <w:rsid w:val="4C136D28"/>
    <w:rsid w:val="4C156BCA"/>
    <w:rsid w:val="4C1635C0"/>
    <w:rsid w:val="4C194750"/>
    <w:rsid w:val="4C1D713C"/>
    <w:rsid w:val="4C1E560B"/>
    <w:rsid w:val="4C207F8B"/>
    <w:rsid w:val="4C251953"/>
    <w:rsid w:val="4C251A45"/>
    <w:rsid w:val="4C2757BD"/>
    <w:rsid w:val="4C2B3759"/>
    <w:rsid w:val="4C2D26A8"/>
    <w:rsid w:val="4C2F01CE"/>
    <w:rsid w:val="4C303F46"/>
    <w:rsid w:val="4C3103EA"/>
    <w:rsid w:val="4C325F10"/>
    <w:rsid w:val="4C341C88"/>
    <w:rsid w:val="4C373527"/>
    <w:rsid w:val="4C3A6B73"/>
    <w:rsid w:val="4C4023DB"/>
    <w:rsid w:val="4C417F01"/>
    <w:rsid w:val="4C433C79"/>
    <w:rsid w:val="4C466C94"/>
    <w:rsid w:val="4C4B7BFA"/>
    <w:rsid w:val="4C4C303E"/>
    <w:rsid w:val="4C4C62D2"/>
    <w:rsid w:val="4C51049A"/>
    <w:rsid w:val="4C5300D2"/>
    <w:rsid w:val="4C581C45"/>
    <w:rsid w:val="4C592E7C"/>
    <w:rsid w:val="4C5C2F8D"/>
    <w:rsid w:val="4C5C7746"/>
    <w:rsid w:val="4C5E2A9E"/>
    <w:rsid w:val="4C612351"/>
    <w:rsid w:val="4C623ADB"/>
    <w:rsid w:val="4C6267F5"/>
    <w:rsid w:val="4C6961C6"/>
    <w:rsid w:val="4C6C22FC"/>
    <w:rsid w:val="4C6C31D0"/>
    <w:rsid w:val="4C6D5A2A"/>
    <w:rsid w:val="4C72455F"/>
    <w:rsid w:val="4C76404F"/>
    <w:rsid w:val="4C767B34"/>
    <w:rsid w:val="4C7A1154"/>
    <w:rsid w:val="4C7B3413"/>
    <w:rsid w:val="4C7C31EA"/>
    <w:rsid w:val="4C7D362F"/>
    <w:rsid w:val="4C7E1155"/>
    <w:rsid w:val="4C7E73A7"/>
    <w:rsid w:val="4C7E7E1C"/>
    <w:rsid w:val="4C804ECE"/>
    <w:rsid w:val="4C8554DD"/>
    <w:rsid w:val="4C863E30"/>
    <w:rsid w:val="4C88285A"/>
    <w:rsid w:val="4C8E043C"/>
    <w:rsid w:val="4C910E89"/>
    <w:rsid w:val="4C942475"/>
    <w:rsid w:val="4C942727"/>
    <w:rsid w:val="4C9646F1"/>
    <w:rsid w:val="4C96649F"/>
    <w:rsid w:val="4C9C159D"/>
    <w:rsid w:val="4CA010CC"/>
    <w:rsid w:val="4CA2142F"/>
    <w:rsid w:val="4CA54934"/>
    <w:rsid w:val="4CA961D2"/>
    <w:rsid w:val="4CAA5AA7"/>
    <w:rsid w:val="4CAF57B3"/>
    <w:rsid w:val="4CB16E35"/>
    <w:rsid w:val="4CB37051"/>
    <w:rsid w:val="4CB46925"/>
    <w:rsid w:val="4CB6655C"/>
    <w:rsid w:val="4CB66B41"/>
    <w:rsid w:val="4CB73E4F"/>
    <w:rsid w:val="4CC329A2"/>
    <w:rsid w:val="4CC36B68"/>
    <w:rsid w:val="4CC72AFC"/>
    <w:rsid w:val="4CC73D9F"/>
    <w:rsid w:val="4CD26EC1"/>
    <w:rsid w:val="4CD40D75"/>
    <w:rsid w:val="4CDA60D2"/>
    <w:rsid w:val="4CDB65A8"/>
    <w:rsid w:val="4CE27CFA"/>
    <w:rsid w:val="4CE44D9F"/>
    <w:rsid w:val="4CE679B9"/>
    <w:rsid w:val="4CE960BB"/>
    <w:rsid w:val="4CEA5226"/>
    <w:rsid w:val="4CEA6032"/>
    <w:rsid w:val="4CEC1146"/>
    <w:rsid w:val="4CEC4311"/>
    <w:rsid w:val="4CEC60BF"/>
    <w:rsid w:val="4CF17B79"/>
    <w:rsid w:val="4CFA6A2E"/>
    <w:rsid w:val="4CFD720C"/>
    <w:rsid w:val="4CFF4E6A"/>
    <w:rsid w:val="4D016156"/>
    <w:rsid w:val="4D023B34"/>
    <w:rsid w:val="4D0258E3"/>
    <w:rsid w:val="4D04165B"/>
    <w:rsid w:val="4D063625"/>
    <w:rsid w:val="4D0653CA"/>
    <w:rsid w:val="4D0D0E37"/>
    <w:rsid w:val="4D0D695E"/>
    <w:rsid w:val="4D0E3A98"/>
    <w:rsid w:val="4D113D78"/>
    <w:rsid w:val="4D14442F"/>
    <w:rsid w:val="4D16603F"/>
    <w:rsid w:val="4D1916FF"/>
    <w:rsid w:val="4D1C536A"/>
    <w:rsid w:val="4D1D16ED"/>
    <w:rsid w:val="4D20220D"/>
    <w:rsid w:val="4D243AAB"/>
    <w:rsid w:val="4D245859"/>
    <w:rsid w:val="4D2A38F5"/>
    <w:rsid w:val="4D2C123A"/>
    <w:rsid w:val="4D3006A2"/>
    <w:rsid w:val="4D331F40"/>
    <w:rsid w:val="4D3637DE"/>
    <w:rsid w:val="4D3B2BA3"/>
    <w:rsid w:val="4D461C73"/>
    <w:rsid w:val="4D471D29"/>
    <w:rsid w:val="4D491763"/>
    <w:rsid w:val="4D493511"/>
    <w:rsid w:val="4D4A231F"/>
    <w:rsid w:val="4D4B227E"/>
    <w:rsid w:val="4D4D338A"/>
    <w:rsid w:val="4D4D6F1E"/>
    <w:rsid w:val="4D4E6D7A"/>
    <w:rsid w:val="4D5117AD"/>
    <w:rsid w:val="4D565C2E"/>
    <w:rsid w:val="4D5C1497"/>
    <w:rsid w:val="4D5E4583"/>
    <w:rsid w:val="4D645B34"/>
    <w:rsid w:val="4D67403A"/>
    <w:rsid w:val="4D6B3488"/>
    <w:rsid w:val="4D706CF0"/>
    <w:rsid w:val="4D721F65"/>
    <w:rsid w:val="4D73771A"/>
    <w:rsid w:val="4D7471F9"/>
    <w:rsid w:val="4D783DF7"/>
    <w:rsid w:val="4D7A21FD"/>
    <w:rsid w:val="4D7A7AAC"/>
    <w:rsid w:val="4D814A59"/>
    <w:rsid w:val="4D82460E"/>
    <w:rsid w:val="4D866514"/>
    <w:rsid w:val="4D897DB2"/>
    <w:rsid w:val="4D8D78A2"/>
    <w:rsid w:val="4D8E53C8"/>
    <w:rsid w:val="4D9146B3"/>
    <w:rsid w:val="4D952B7D"/>
    <w:rsid w:val="4D9549A9"/>
    <w:rsid w:val="4D97249F"/>
    <w:rsid w:val="4D97427D"/>
    <w:rsid w:val="4D9D16FF"/>
    <w:rsid w:val="4D9F3131"/>
    <w:rsid w:val="4D9F62BA"/>
    <w:rsid w:val="4DA35BE5"/>
    <w:rsid w:val="4DA40847"/>
    <w:rsid w:val="4DA42E3E"/>
    <w:rsid w:val="4DAB7D28"/>
    <w:rsid w:val="4DAC62C6"/>
    <w:rsid w:val="4DBB187B"/>
    <w:rsid w:val="4DC02B66"/>
    <w:rsid w:val="4DC332C4"/>
    <w:rsid w:val="4DC442C6"/>
    <w:rsid w:val="4DC66BE6"/>
    <w:rsid w:val="4DC82688"/>
    <w:rsid w:val="4DC94652"/>
    <w:rsid w:val="4DD059E1"/>
    <w:rsid w:val="4DD86643"/>
    <w:rsid w:val="4DDA688A"/>
    <w:rsid w:val="4DDE3611"/>
    <w:rsid w:val="4DDE36D5"/>
    <w:rsid w:val="4DDE46EF"/>
    <w:rsid w:val="4DE22EBD"/>
    <w:rsid w:val="4DE4323A"/>
    <w:rsid w:val="4DEB45C9"/>
    <w:rsid w:val="4DEE5E67"/>
    <w:rsid w:val="4DF07E31"/>
    <w:rsid w:val="4DF25957"/>
    <w:rsid w:val="4DF27608"/>
    <w:rsid w:val="4DF27705"/>
    <w:rsid w:val="4DF47921"/>
    <w:rsid w:val="4DFA480C"/>
    <w:rsid w:val="4DFC67D6"/>
    <w:rsid w:val="4E0840B5"/>
    <w:rsid w:val="4E0D27AA"/>
    <w:rsid w:val="4E121D51"/>
    <w:rsid w:val="4E131F3A"/>
    <w:rsid w:val="4E1617B0"/>
    <w:rsid w:val="4E165AE9"/>
    <w:rsid w:val="4E1C7C1C"/>
    <w:rsid w:val="4E1F4272"/>
    <w:rsid w:val="4E2109F5"/>
    <w:rsid w:val="4E222C70"/>
    <w:rsid w:val="4E233D62"/>
    <w:rsid w:val="4E241749"/>
    <w:rsid w:val="4E255D2C"/>
    <w:rsid w:val="4E2F3073"/>
    <w:rsid w:val="4E331A18"/>
    <w:rsid w:val="4E355844"/>
    <w:rsid w:val="4E375A60"/>
    <w:rsid w:val="4E402B66"/>
    <w:rsid w:val="4E41068C"/>
    <w:rsid w:val="4E4361B3"/>
    <w:rsid w:val="4E437F61"/>
    <w:rsid w:val="4E46178C"/>
    <w:rsid w:val="4E4F6905"/>
    <w:rsid w:val="4E537920"/>
    <w:rsid w:val="4E555954"/>
    <w:rsid w:val="4E6323B1"/>
    <w:rsid w:val="4E6525CD"/>
    <w:rsid w:val="4E6A2DD7"/>
    <w:rsid w:val="4E721B60"/>
    <w:rsid w:val="4E734F8F"/>
    <w:rsid w:val="4E760336"/>
    <w:rsid w:val="4E772300"/>
    <w:rsid w:val="4E7B3B9E"/>
    <w:rsid w:val="4E7E368F"/>
    <w:rsid w:val="4E802F63"/>
    <w:rsid w:val="4E810FA4"/>
    <w:rsid w:val="4E821769"/>
    <w:rsid w:val="4E8326E2"/>
    <w:rsid w:val="4E8B6898"/>
    <w:rsid w:val="4E8D38D2"/>
    <w:rsid w:val="4E8F31A6"/>
    <w:rsid w:val="4E931D00"/>
    <w:rsid w:val="4E9327BD"/>
    <w:rsid w:val="4E9667EE"/>
    <w:rsid w:val="4E9B1B4B"/>
    <w:rsid w:val="4E9B7D9D"/>
    <w:rsid w:val="4E9C3796"/>
    <w:rsid w:val="4E9F7546"/>
    <w:rsid w:val="4EA50C1B"/>
    <w:rsid w:val="4EA542DD"/>
    <w:rsid w:val="4EA63CE8"/>
    <w:rsid w:val="4EA64F53"/>
    <w:rsid w:val="4EA67795"/>
    <w:rsid w:val="4EA736C8"/>
    <w:rsid w:val="4EA8070C"/>
    <w:rsid w:val="4EAC1FAA"/>
    <w:rsid w:val="4EAD187E"/>
    <w:rsid w:val="4EAF48AA"/>
    <w:rsid w:val="4EB257AD"/>
    <w:rsid w:val="4EB46D26"/>
    <w:rsid w:val="4EB602C3"/>
    <w:rsid w:val="4EB6433D"/>
    <w:rsid w:val="4EB819DC"/>
    <w:rsid w:val="4EBD5F65"/>
    <w:rsid w:val="4EC015B1"/>
    <w:rsid w:val="4EC12182"/>
    <w:rsid w:val="4EC5306C"/>
    <w:rsid w:val="4ECB3B28"/>
    <w:rsid w:val="4ED35788"/>
    <w:rsid w:val="4ED80FF1"/>
    <w:rsid w:val="4EDA5E36"/>
    <w:rsid w:val="4EDE03DB"/>
    <w:rsid w:val="4EDE5EDB"/>
    <w:rsid w:val="4EE554BC"/>
    <w:rsid w:val="4EE6341B"/>
    <w:rsid w:val="4EEE723C"/>
    <w:rsid w:val="4EEF633A"/>
    <w:rsid w:val="4EF034BC"/>
    <w:rsid w:val="4EF320A0"/>
    <w:rsid w:val="4EF474AD"/>
    <w:rsid w:val="4EF86F9D"/>
    <w:rsid w:val="4EFA24EA"/>
    <w:rsid w:val="4EFE20DA"/>
    <w:rsid w:val="4F087956"/>
    <w:rsid w:val="4F094A9E"/>
    <w:rsid w:val="4F0A0A7E"/>
    <w:rsid w:val="4F0A4F22"/>
    <w:rsid w:val="4F1212A3"/>
    <w:rsid w:val="4F133DD7"/>
    <w:rsid w:val="4F1418FD"/>
    <w:rsid w:val="4F18181B"/>
    <w:rsid w:val="4F1B2C8C"/>
    <w:rsid w:val="4F1D57EB"/>
    <w:rsid w:val="4F1E452A"/>
    <w:rsid w:val="4F1F09DA"/>
    <w:rsid w:val="4F2064F4"/>
    <w:rsid w:val="4F22401A"/>
    <w:rsid w:val="4F244236"/>
    <w:rsid w:val="4F2642E9"/>
    <w:rsid w:val="4F275AD4"/>
    <w:rsid w:val="4F2935FA"/>
    <w:rsid w:val="4F2A0B9D"/>
    <w:rsid w:val="4F2A39EC"/>
    <w:rsid w:val="4F2F714A"/>
    <w:rsid w:val="4F304989"/>
    <w:rsid w:val="4F311B14"/>
    <w:rsid w:val="4F321354"/>
    <w:rsid w:val="4F327331"/>
    <w:rsid w:val="4F381A8F"/>
    <w:rsid w:val="4F395866"/>
    <w:rsid w:val="4F3A75B6"/>
    <w:rsid w:val="4F4421E2"/>
    <w:rsid w:val="4F474A56"/>
    <w:rsid w:val="4F49480A"/>
    <w:rsid w:val="4F4A01BF"/>
    <w:rsid w:val="4F4E12B3"/>
    <w:rsid w:val="4F5368C9"/>
    <w:rsid w:val="4F585C8E"/>
    <w:rsid w:val="4F5959A6"/>
    <w:rsid w:val="4F5979CB"/>
    <w:rsid w:val="4F5A1A06"/>
    <w:rsid w:val="4F5A37B4"/>
    <w:rsid w:val="4F5D14F6"/>
    <w:rsid w:val="4F5F49C4"/>
    <w:rsid w:val="4F60450C"/>
    <w:rsid w:val="4F642884"/>
    <w:rsid w:val="4F644633"/>
    <w:rsid w:val="4F6463E1"/>
    <w:rsid w:val="4F6A776F"/>
    <w:rsid w:val="4F6B3C13"/>
    <w:rsid w:val="4F705090"/>
    <w:rsid w:val="4F744081"/>
    <w:rsid w:val="4F766114"/>
    <w:rsid w:val="4F7B372A"/>
    <w:rsid w:val="4F7C39A7"/>
    <w:rsid w:val="4F7E3941"/>
    <w:rsid w:val="4F7F009C"/>
    <w:rsid w:val="4F7F76BE"/>
    <w:rsid w:val="4F844CD5"/>
    <w:rsid w:val="4F876573"/>
    <w:rsid w:val="4F8E136D"/>
    <w:rsid w:val="4F90367A"/>
    <w:rsid w:val="4F9071D6"/>
    <w:rsid w:val="4F920444"/>
    <w:rsid w:val="4F9220E5"/>
    <w:rsid w:val="4F950B0E"/>
    <w:rsid w:val="4F98252E"/>
    <w:rsid w:val="4F984FA0"/>
    <w:rsid w:val="4F9C201E"/>
    <w:rsid w:val="4F9E4811"/>
    <w:rsid w:val="4FA113E3"/>
    <w:rsid w:val="4FA17635"/>
    <w:rsid w:val="4FA233AD"/>
    <w:rsid w:val="4FA51312"/>
    <w:rsid w:val="4FA64C4B"/>
    <w:rsid w:val="4FA709C3"/>
    <w:rsid w:val="4FA7451F"/>
    <w:rsid w:val="4FA964E9"/>
    <w:rsid w:val="4FAB2261"/>
    <w:rsid w:val="4FAD422B"/>
    <w:rsid w:val="4FB07878"/>
    <w:rsid w:val="4FB07891"/>
    <w:rsid w:val="4FB21842"/>
    <w:rsid w:val="4FB46C68"/>
    <w:rsid w:val="4FB47FD6"/>
    <w:rsid w:val="4FB530E0"/>
    <w:rsid w:val="4FB70C06"/>
    <w:rsid w:val="4FBA3171"/>
    <w:rsid w:val="4FBA5581"/>
    <w:rsid w:val="4FBA60A3"/>
    <w:rsid w:val="4FBB7FCB"/>
    <w:rsid w:val="4FBF5787"/>
    <w:rsid w:val="4FBF5D0D"/>
    <w:rsid w:val="4FC04989"/>
    <w:rsid w:val="4FC11A85"/>
    <w:rsid w:val="4FC3320E"/>
    <w:rsid w:val="4FC357FD"/>
    <w:rsid w:val="4FC3725F"/>
    <w:rsid w:val="4FC7121C"/>
    <w:rsid w:val="4FC7696F"/>
    <w:rsid w:val="4FC864A4"/>
    <w:rsid w:val="4FC926E8"/>
    <w:rsid w:val="4FC9420B"/>
    <w:rsid w:val="4FCB0034"/>
    <w:rsid w:val="4FD07F1A"/>
    <w:rsid w:val="4FD35314"/>
    <w:rsid w:val="4FD95020"/>
    <w:rsid w:val="4FDA66A3"/>
    <w:rsid w:val="4FDD43E5"/>
    <w:rsid w:val="4FDE13FD"/>
    <w:rsid w:val="4FDF2E8D"/>
    <w:rsid w:val="4FE5239D"/>
    <w:rsid w:val="4FE6773D"/>
    <w:rsid w:val="4FEA269F"/>
    <w:rsid w:val="4FEB6B02"/>
    <w:rsid w:val="4FEC0E2A"/>
    <w:rsid w:val="4FF0487B"/>
    <w:rsid w:val="4FF21C3E"/>
    <w:rsid w:val="4FF25FC4"/>
    <w:rsid w:val="4FF260E2"/>
    <w:rsid w:val="4FF43C08"/>
    <w:rsid w:val="4FF45451"/>
    <w:rsid w:val="4FF9121F"/>
    <w:rsid w:val="4FFA4F97"/>
    <w:rsid w:val="4FFD7E08"/>
    <w:rsid w:val="4FFF11CC"/>
    <w:rsid w:val="4FFF2A60"/>
    <w:rsid w:val="500100D3"/>
    <w:rsid w:val="5004520D"/>
    <w:rsid w:val="500656EA"/>
    <w:rsid w:val="50091CCF"/>
    <w:rsid w:val="500D6A78"/>
    <w:rsid w:val="500E53BA"/>
    <w:rsid w:val="5012408F"/>
    <w:rsid w:val="50130483"/>
    <w:rsid w:val="50157ED0"/>
    <w:rsid w:val="501778F7"/>
    <w:rsid w:val="501A61F2"/>
    <w:rsid w:val="501E2A33"/>
    <w:rsid w:val="501F0559"/>
    <w:rsid w:val="501F67AB"/>
    <w:rsid w:val="50206009"/>
    <w:rsid w:val="50234336"/>
    <w:rsid w:val="50256650"/>
    <w:rsid w:val="502838B2"/>
    <w:rsid w:val="502A714C"/>
    <w:rsid w:val="502B33A2"/>
    <w:rsid w:val="502F2E92"/>
    <w:rsid w:val="503201EC"/>
    <w:rsid w:val="50357D7D"/>
    <w:rsid w:val="50377F99"/>
    <w:rsid w:val="503F29AA"/>
    <w:rsid w:val="5040456A"/>
    <w:rsid w:val="5044508F"/>
    <w:rsid w:val="50447FC0"/>
    <w:rsid w:val="5048062F"/>
    <w:rsid w:val="504974A4"/>
    <w:rsid w:val="504B4C44"/>
    <w:rsid w:val="50521378"/>
    <w:rsid w:val="50534132"/>
    <w:rsid w:val="50566671"/>
    <w:rsid w:val="505722FA"/>
    <w:rsid w:val="50584128"/>
    <w:rsid w:val="50593A6B"/>
    <w:rsid w:val="505E3F6A"/>
    <w:rsid w:val="505E5526"/>
    <w:rsid w:val="506015D8"/>
    <w:rsid w:val="50610B72"/>
    <w:rsid w:val="50616DC4"/>
    <w:rsid w:val="50655046"/>
    <w:rsid w:val="50665C75"/>
    <w:rsid w:val="506A3ECB"/>
    <w:rsid w:val="506C352D"/>
    <w:rsid w:val="50700DB5"/>
    <w:rsid w:val="50707269"/>
    <w:rsid w:val="5075328B"/>
    <w:rsid w:val="5077157C"/>
    <w:rsid w:val="507C775A"/>
    <w:rsid w:val="507D4F01"/>
    <w:rsid w:val="507E7976"/>
    <w:rsid w:val="50800883"/>
    <w:rsid w:val="50811214"/>
    <w:rsid w:val="5082664C"/>
    <w:rsid w:val="50852AB2"/>
    <w:rsid w:val="508710FB"/>
    <w:rsid w:val="508B3E41"/>
    <w:rsid w:val="508E0550"/>
    <w:rsid w:val="50903205"/>
    <w:rsid w:val="509048BD"/>
    <w:rsid w:val="50962F12"/>
    <w:rsid w:val="50992437"/>
    <w:rsid w:val="509E3B74"/>
    <w:rsid w:val="50A02428"/>
    <w:rsid w:val="50A13664"/>
    <w:rsid w:val="50A218B6"/>
    <w:rsid w:val="50A310A9"/>
    <w:rsid w:val="50A373DC"/>
    <w:rsid w:val="50A62359"/>
    <w:rsid w:val="50A97291"/>
    <w:rsid w:val="50AC149B"/>
    <w:rsid w:val="50AC1BC0"/>
    <w:rsid w:val="50AD025B"/>
    <w:rsid w:val="50B129D4"/>
    <w:rsid w:val="50B21E3B"/>
    <w:rsid w:val="50B27620"/>
    <w:rsid w:val="50B52C6C"/>
    <w:rsid w:val="50B67E05"/>
    <w:rsid w:val="50BB0282"/>
    <w:rsid w:val="50C05A6E"/>
    <w:rsid w:val="50C23D07"/>
    <w:rsid w:val="50C80BE8"/>
    <w:rsid w:val="50C80BF1"/>
    <w:rsid w:val="50CC3A85"/>
    <w:rsid w:val="50CD4459"/>
    <w:rsid w:val="50CF3D2E"/>
    <w:rsid w:val="50D17AA6"/>
    <w:rsid w:val="50D21A70"/>
    <w:rsid w:val="50D457E8"/>
    <w:rsid w:val="50D6330E"/>
    <w:rsid w:val="50DE21C3"/>
    <w:rsid w:val="50E35A2B"/>
    <w:rsid w:val="50E82ABB"/>
    <w:rsid w:val="50E84DEF"/>
    <w:rsid w:val="50EA6DB9"/>
    <w:rsid w:val="50EE11C2"/>
    <w:rsid w:val="50EF617E"/>
    <w:rsid w:val="50F051B9"/>
    <w:rsid w:val="50F10148"/>
    <w:rsid w:val="50F33BA4"/>
    <w:rsid w:val="50F33EC0"/>
    <w:rsid w:val="50F43794"/>
    <w:rsid w:val="50F60652"/>
    <w:rsid w:val="50F93931"/>
    <w:rsid w:val="50FD6AED"/>
    <w:rsid w:val="50FE5BCB"/>
    <w:rsid w:val="50FF48D0"/>
    <w:rsid w:val="510044CD"/>
    <w:rsid w:val="51022355"/>
    <w:rsid w:val="510559A1"/>
    <w:rsid w:val="51075337"/>
    <w:rsid w:val="510F05CE"/>
    <w:rsid w:val="51114346"/>
    <w:rsid w:val="51124B24"/>
    <w:rsid w:val="5115563D"/>
    <w:rsid w:val="511560FA"/>
    <w:rsid w:val="5116195C"/>
    <w:rsid w:val="51163349"/>
    <w:rsid w:val="511F2F07"/>
    <w:rsid w:val="511F5F83"/>
    <w:rsid w:val="512027DB"/>
    <w:rsid w:val="51204589"/>
    <w:rsid w:val="51232C83"/>
    <w:rsid w:val="51260B6A"/>
    <w:rsid w:val="512A365A"/>
    <w:rsid w:val="512C1180"/>
    <w:rsid w:val="51331887"/>
    <w:rsid w:val="51340035"/>
    <w:rsid w:val="51385276"/>
    <w:rsid w:val="513B13C3"/>
    <w:rsid w:val="51422751"/>
    <w:rsid w:val="51450494"/>
    <w:rsid w:val="514566E6"/>
    <w:rsid w:val="5146019B"/>
    <w:rsid w:val="51491D32"/>
    <w:rsid w:val="51497F84"/>
    <w:rsid w:val="514A5BAD"/>
    <w:rsid w:val="514B3F6A"/>
    <w:rsid w:val="514C537E"/>
    <w:rsid w:val="514F4E6E"/>
    <w:rsid w:val="5150517C"/>
    <w:rsid w:val="515406D7"/>
    <w:rsid w:val="515626A1"/>
    <w:rsid w:val="5156444F"/>
    <w:rsid w:val="515669E7"/>
    <w:rsid w:val="515801C7"/>
    <w:rsid w:val="51581F75"/>
    <w:rsid w:val="515B1A65"/>
    <w:rsid w:val="5160707C"/>
    <w:rsid w:val="51620F02"/>
    <w:rsid w:val="5167040A"/>
    <w:rsid w:val="5167665C"/>
    <w:rsid w:val="516A4ADC"/>
    <w:rsid w:val="516F72BF"/>
    <w:rsid w:val="5172656E"/>
    <w:rsid w:val="51752B27"/>
    <w:rsid w:val="51791EEB"/>
    <w:rsid w:val="517D3BB6"/>
    <w:rsid w:val="517E35DD"/>
    <w:rsid w:val="51810005"/>
    <w:rsid w:val="51825244"/>
    <w:rsid w:val="51880507"/>
    <w:rsid w:val="518813FC"/>
    <w:rsid w:val="518C579C"/>
    <w:rsid w:val="519061B9"/>
    <w:rsid w:val="51917235"/>
    <w:rsid w:val="51960CEF"/>
    <w:rsid w:val="51986815"/>
    <w:rsid w:val="51991091"/>
    <w:rsid w:val="519A07DF"/>
    <w:rsid w:val="519A7DC4"/>
    <w:rsid w:val="519C4558"/>
    <w:rsid w:val="519F2884"/>
    <w:rsid w:val="51A53C9E"/>
    <w:rsid w:val="51A60F32"/>
    <w:rsid w:val="51A61A69"/>
    <w:rsid w:val="51A62D85"/>
    <w:rsid w:val="51AA5240"/>
    <w:rsid w:val="51B03B5F"/>
    <w:rsid w:val="51B51175"/>
    <w:rsid w:val="51B573C7"/>
    <w:rsid w:val="51B80C66"/>
    <w:rsid w:val="51B855E6"/>
    <w:rsid w:val="51B86EB8"/>
    <w:rsid w:val="51B92CCF"/>
    <w:rsid w:val="51BA263B"/>
    <w:rsid w:val="51BA49DE"/>
    <w:rsid w:val="51BF00C7"/>
    <w:rsid w:val="51C21AE4"/>
    <w:rsid w:val="51C370F3"/>
    <w:rsid w:val="51C4447B"/>
    <w:rsid w:val="51C92E73"/>
    <w:rsid w:val="51CC64BF"/>
    <w:rsid w:val="51CE66DB"/>
    <w:rsid w:val="51D535C6"/>
    <w:rsid w:val="51D96F8F"/>
    <w:rsid w:val="51DA64ED"/>
    <w:rsid w:val="51DB7F4F"/>
    <w:rsid w:val="51DC2BA6"/>
    <w:rsid w:val="51DD247A"/>
    <w:rsid w:val="51DE160C"/>
    <w:rsid w:val="51E24360"/>
    <w:rsid w:val="51E36D18"/>
    <w:rsid w:val="51E8486B"/>
    <w:rsid w:val="51EC090F"/>
    <w:rsid w:val="51ED5DCB"/>
    <w:rsid w:val="51EE4EB2"/>
    <w:rsid w:val="51EF6702"/>
    <w:rsid w:val="51F21DCD"/>
    <w:rsid w:val="51F55A16"/>
    <w:rsid w:val="51F67DA1"/>
    <w:rsid w:val="51FA302C"/>
    <w:rsid w:val="51FD0BB6"/>
    <w:rsid w:val="5200706D"/>
    <w:rsid w:val="5201260D"/>
    <w:rsid w:val="52021EE1"/>
    <w:rsid w:val="520818B6"/>
    <w:rsid w:val="52081BED"/>
    <w:rsid w:val="520A6C76"/>
    <w:rsid w:val="520C5713"/>
    <w:rsid w:val="520E2829"/>
    <w:rsid w:val="52100AA2"/>
    <w:rsid w:val="52120376"/>
    <w:rsid w:val="52151C14"/>
    <w:rsid w:val="521560B8"/>
    <w:rsid w:val="52157E66"/>
    <w:rsid w:val="52174AA4"/>
    <w:rsid w:val="521D4F6D"/>
    <w:rsid w:val="521F0CE5"/>
    <w:rsid w:val="52210B6D"/>
    <w:rsid w:val="5221680B"/>
    <w:rsid w:val="5224454D"/>
    <w:rsid w:val="5227192A"/>
    <w:rsid w:val="522D3402"/>
    <w:rsid w:val="522D783F"/>
    <w:rsid w:val="52302EF2"/>
    <w:rsid w:val="52304CA0"/>
    <w:rsid w:val="52320A18"/>
    <w:rsid w:val="52326C6A"/>
    <w:rsid w:val="52350508"/>
    <w:rsid w:val="52350BA2"/>
    <w:rsid w:val="52391DB4"/>
    <w:rsid w:val="52397FF8"/>
    <w:rsid w:val="523A78CD"/>
    <w:rsid w:val="523B771C"/>
    <w:rsid w:val="523C1897"/>
    <w:rsid w:val="523C53F3"/>
    <w:rsid w:val="523E250E"/>
    <w:rsid w:val="523E73BD"/>
    <w:rsid w:val="523F4EE3"/>
    <w:rsid w:val="52416EAD"/>
    <w:rsid w:val="52427A0C"/>
    <w:rsid w:val="524546A2"/>
    <w:rsid w:val="52455AC6"/>
    <w:rsid w:val="52466271"/>
    <w:rsid w:val="5247354A"/>
    <w:rsid w:val="524B2A87"/>
    <w:rsid w:val="524B7D2C"/>
    <w:rsid w:val="524D7600"/>
    <w:rsid w:val="524F15CA"/>
    <w:rsid w:val="52562CCF"/>
    <w:rsid w:val="52591B25"/>
    <w:rsid w:val="525B45FC"/>
    <w:rsid w:val="52635075"/>
    <w:rsid w:val="526861E8"/>
    <w:rsid w:val="526A11AC"/>
    <w:rsid w:val="526B7928"/>
    <w:rsid w:val="526D6907"/>
    <w:rsid w:val="526F57C8"/>
    <w:rsid w:val="52704C51"/>
    <w:rsid w:val="52734B8D"/>
    <w:rsid w:val="52770B21"/>
    <w:rsid w:val="527C6137"/>
    <w:rsid w:val="527C758B"/>
    <w:rsid w:val="527E556C"/>
    <w:rsid w:val="528154FB"/>
    <w:rsid w:val="5289067D"/>
    <w:rsid w:val="528A050C"/>
    <w:rsid w:val="528B1ED6"/>
    <w:rsid w:val="528E031D"/>
    <w:rsid w:val="528F2B5E"/>
    <w:rsid w:val="528F5E6A"/>
    <w:rsid w:val="5292555D"/>
    <w:rsid w:val="529671F9"/>
    <w:rsid w:val="52976ACD"/>
    <w:rsid w:val="52992845"/>
    <w:rsid w:val="529A1A31"/>
    <w:rsid w:val="529C0587"/>
    <w:rsid w:val="529F5982"/>
    <w:rsid w:val="52A15B9E"/>
    <w:rsid w:val="52A24BB1"/>
    <w:rsid w:val="52A66D10"/>
    <w:rsid w:val="52A82A88"/>
    <w:rsid w:val="52AD718C"/>
    <w:rsid w:val="52AE78A0"/>
    <w:rsid w:val="52B809B9"/>
    <w:rsid w:val="52B96A43"/>
    <w:rsid w:val="52BC29D7"/>
    <w:rsid w:val="52BE77B3"/>
    <w:rsid w:val="52BF7DD2"/>
    <w:rsid w:val="52C02D79"/>
    <w:rsid w:val="52C31ACC"/>
    <w:rsid w:val="52C55120"/>
    <w:rsid w:val="52CE17AF"/>
    <w:rsid w:val="52D41ACF"/>
    <w:rsid w:val="52DB4C0C"/>
    <w:rsid w:val="52E431D7"/>
    <w:rsid w:val="52E502A3"/>
    <w:rsid w:val="52E63A37"/>
    <w:rsid w:val="52E95362"/>
    <w:rsid w:val="52EB483D"/>
    <w:rsid w:val="52EC1518"/>
    <w:rsid w:val="52ED6537"/>
    <w:rsid w:val="52EF3D6F"/>
    <w:rsid w:val="52F11DEE"/>
    <w:rsid w:val="52F537F4"/>
    <w:rsid w:val="52F932E4"/>
    <w:rsid w:val="52FA615D"/>
    <w:rsid w:val="52FE35FA"/>
    <w:rsid w:val="5300759F"/>
    <w:rsid w:val="530321A3"/>
    <w:rsid w:val="53086C68"/>
    <w:rsid w:val="530A48DD"/>
    <w:rsid w:val="53116579"/>
    <w:rsid w:val="531225F7"/>
    <w:rsid w:val="53135A5B"/>
    <w:rsid w:val="53165C44"/>
    <w:rsid w:val="53194822"/>
    <w:rsid w:val="531A55EE"/>
    <w:rsid w:val="531C00D0"/>
    <w:rsid w:val="53206076"/>
    <w:rsid w:val="5322283B"/>
    <w:rsid w:val="53226CDE"/>
    <w:rsid w:val="53271025"/>
    <w:rsid w:val="532D11DF"/>
    <w:rsid w:val="532F3457"/>
    <w:rsid w:val="53353F57"/>
    <w:rsid w:val="53364538"/>
    <w:rsid w:val="533662E6"/>
    <w:rsid w:val="53380FA9"/>
    <w:rsid w:val="533A4B08"/>
    <w:rsid w:val="533F3F25"/>
    <w:rsid w:val="533F7ACA"/>
    <w:rsid w:val="53446C55"/>
    <w:rsid w:val="534529CD"/>
    <w:rsid w:val="53486019"/>
    <w:rsid w:val="53487DC7"/>
    <w:rsid w:val="534C3D5B"/>
    <w:rsid w:val="535022B4"/>
    <w:rsid w:val="535075B2"/>
    <w:rsid w:val="53536636"/>
    <w:rsid w:val="535449BE"/>
    <w:rsid w:val="53551D09"/>
    <w:rsid w:val="53552484"/>
    <w:rsid w:val="53560736"/>
    <w:rsid w:val="53566988"/>
    <w:rsid w:val="535A55E1"/>
    <w:rsid w:val="535C1828"/>
    <w:rsid w:val="535E75EB"/>
    <w:rsid w:val="536015B5"/>
    <w:rsid w:val="53603363"/>
    <w:rsid w:val="53620E89"/>
    <w:rsid w:val="536746F1"/>
    <w:rsid w:val="536A41E2"/>
    <w:rsid w:val="536A5F90"/>
    <w:rsid w:val="536C0605"/>
    <w:rsid w:val="536E3CD2"/>
    <w:rsid w:val="536E636E"/>
    <w:rsid w:val="536F35A6"/>
    <w:rsid w:val="536F5CA7"/>
    <w:rsid w:val="537006D4"/>
    <w:rsid w:val="5373753A"/>
    <w:rsid w:val="53740BBC"/>
    <w:rsid w:val="53762B86"/>
    <w:rsid w:val="53764934"/>
    <w:rsid w:val="53794684"/>
    <w:rsid w:val="537B019D"/>
    <w:rsid w:val="537C1E10"/>
    <w:rsid w:val="537C3595"/>
    <w:rsid w:val="537D1A12"/>
    <w:rsid w:val="537E1A3B"/>
    <w:rsid w:val="53811062"/>
    <w:rsid w:val="5382777D"/>
    <w:rsid w:val="5386016F"/>
    <w:rsid w:val="53907E88"/>
    <w:rsid w:val="53913AFC"/>
    <w:rsid w:val="539354E6"/>
    <w:rsid w:val="53953009"/>
    <w:rsid w:val="53982AFD"/>
    <w:rsid w:val="539C732F"/>
    <w:rsid w:val="53A019B1"/>
    <w:rsid w:val="53A72D40"/>
    <w:rsid w:val="53A96AB8"/>
    <w:rsid w:val="53AB6CD4"/>
    <w:rsid w:val="53B316E5"/>
    <w:rsid w:val="53B631FA"/>
    <w:rsid w:val="53B67427"/>
    <w:rsid w:val="53B813F1"/>
    <w:rsid w:val="53BD6A07"/>
    <w:rsid w:val="53C11F3C"/>
    <w:rsid w:val="53C438F2"/>
    <w:rsid w:val="53C7314D"/>
    <w:rsid w:val="53C77352"/>
    <w:rsid w:val="53C953AC"/>
    <w:rsid w:val="53CE29C2"/>
    <w:rsid w:val="53CE4770"/>
    <w:rsid w:val="53D37FD9"/>
    <w:rsid w:val="53D77DB9"/>
    <w:rsid w:val="53D8739D"/>
    <w:rsid w:val="53E144A4"/>
    <w:rsid w:val="53E2599D"/>
    <w:rsid w:val="53E61ABA"/>
    <w:rsid w:val="53EB3ACC"/>
    <w:rsid w:val="53EB7D0C"/>
    <w:rsid w:val="53ED0749"/>
    <w:rsid w:val="53F34E76"/>
    <w:rsid w:val="53F549F0"/>
    <w:rsid w:val="53F654B5"/>
    <w:rsid w:val="53F67513"/>
    <w:rsid w:val="53F71F19"/>
    <w:rsid w:val="53F8359B"/>
    <w:rsid w:val="53F83764"/>
    <w:rsid w:val="53FA5565"/>
    <w:rsid w:val="54050A21"/>
    <w:rsid w:val="540957A8"/>
    <w:rsid w:val="54101096"/>
    <w:rsid w:val="54102FDB"/>
    <w:rsid w:val="54103A28"/>
    <w:rsid w:val="5410792C"/>
    <w:rsid w:val="54176117"/>
    <w:rsid w:val="541C1A6F"/>
    <w:rsid w:val="541D1254"/>
    <w:rsid w:val="541D74A6"/>
    <w:rsid w:val="54206BAB"/>
    <w:rsid w:val="54222492"/>
    <w:rsid w:val="54244390"/>
    <w:rsid w:val="542645AC"/>
    <w:rsid w:val="5426635A"/>
    <w:rsid w:val="542757CF"/>
    <w:rsid w:val="54280325"/>
    <w:rsid w:val="54284497"/>
    <w:rsid w:val="542B571F"/>
    <w:rsid w:val="542C6F5C"/>
    <w:rsid w:val="542D3B70"/>
    <w:rsid w:val="543433F6"/>
    <w:rsid w:val="543547EF"/>
    <w:rsid w:val="5439467A"/>
    <w:rsid w:val="543A32AD"/>
    <w:rsid w:val="5440557B"/>
    <w:rsid w:val="544113E6"/>
    <w:rsid w:val="544128A2"/>
    <w:rsid w:val="54420CBA"/>
    <w:rsid w:val="5445347D"/>
    <w:rsid w:val="5445601B"/>
    <w:rsid w:val="54482775"/>
    <w:rsid w:val="544B5DC1"/>
    <w:rsid w:val="544E765F"/>
    <w:rsid w:val="54525277"/>
    <w:rsid w:val="545709BF"/>
    <w:rsid w:val="5458228C"/>
    <w:rsid w:val="54613A3B"/>
    <w:rsid w:val="54624EB9"/>
    <w:rsid w:val="54626367"/>
    <w:rsid w:val="54661FA6"/>
    <w:rsid w:val="54692B85"/>
    <w:rsid w:val="546B4888"/>
    <w:rsid w:val="546C31A2"/>
    <w:rsid w:val="546E7D01"/>
    <w:rsid w:val="5471215C"/>
    <w:rsid w:val="54723AC7"/>
    <w:rsid w:val="54754BEC"/>
    <w:rsid w:val="54780C2F"/>
    <w:rsid w:val="547E7F44"/>
    <w:rsid w:val="54817A35"/>
    <w:rsid w:val="548573BB"/>
    <w:rsid w:val="5487127A"/>
    <w:rsid w:val="54877909"/>
    <w:rsid w:val="548D1D4F"/>
    <w:rsid w:val="548E0BB4"/>
    <w:rsid w:val="548E3F00"/>
    <w:rsid w:val="548E627B"/>
    <w:rsid w:val="548F0560"/>
    <w:rsid w:val="549332C4"/>
    <w:rsid w:val="54957CEE"/>
    <w:rsid w:val="5499550F"/>
    <w:rsid w:val="549A4653"/>
    <w:rsid w:val="549C03CB"/>
    <w:rsid w:val="549F7EBB"/>
    <w:rsid w:val="54A0435F"/>
    <w:rsid w:val="54A53D7C"/>
    <w:rsid w:val="54A656ED"/>
    <w:rsid w:val="54A86D6F"/>
    <w:rsid w:val="54AB2AC6"/>
    <w:rsid w:val="54AB2D04"/>
    <w:rsid w:val="54AB5886"/>
    <w:rsid w:val="54B05DCB"/>
    <w:rsid w:val="54B43966"/>
    <w:rsid w:val="54BC0A6D"/>
    <w:rsid w:val="54BF230B"/>
    <w:rsid w:val="54BF6CA9"/>
    <w:rsid w:val="54C14E3F"/>
    <w:rsid w:val="54C806BA"/>
    <w:rsid w:val="54CC7AC8"/>
    <w:rsid w:val="54D07995"/>
    <w:rsid w:val="54D1276A"/>
    <w:rsid w:val="54D827E0"/>
    <w:rsid w:val="54DA272A"/>
    <w:rsid w:val="54DB06F3"/>
    <w:rsid w:val="54E4729B"/>
    <w:rsid w:val="54EA382C"/>
    <w:rsid w:val="54EA7EC3"/>
    <w:rsid w:val="54EB1352"/>
    <w:rsid w:val="54ED095F"/>
    <w:rsid w:val="54F1026B"/>
    <w:rsid w:val="54F1103D"/>
    <w:rsid w:val="54F14BBA"/>
    <w:rsid w:val="54F25C8B"/>
    <w:rsid w:val="54F2623D"/>
    <w:rsid w:val="54FB67D5"/>
    <w:rsid w:val="54FB77E7"/>
    <w:rsid w:val="54FE4633"/>
    <w:rsid w:val="55045144"/>
    <w:rsid w:val="55052414"/>
    <w:rsid w:val="55055F70"/>
    <w:rsid w:val="5512068D"/>
    <w:rsid w:val="55166762"/>
    <w:rsid w:val="55175CA3"/>
    <w:rsid w:val="55180399"/>
    <w:rsid w:val="551C27D5"/>
    <w:rsid w:val="5520724E"/>
    <w:rsid w:val="55286102"/>
    <w:rsid w:val="552F56E3"/>
    <w:rsid w:val="55320D2F"/>
    <w:rsid w:val="5532240D"/>
    <w:rsid w:val="55326F81"/>
    <w:rsid w:val="553700F3"/>
    <w:rsid w:val="553739C0"/>
    <w:rsid w:val="553954C4"/>
    <w:rsid w:val="553D4343"/>
    <w:rsid w:val="55421934"/>
    <w:rsid w:val="55425416"/>
    <w:rsid w:val="55450A62"/>
    <w:rsid w:val="55464289"/>
    <w:rsid w:val="554A0C9E"/>
    <w:rsid w:val="554A7E27"/>
    <w:rsid w:val="554F1507"/>
    <w:rsid w:val="554F1BF3"/>
    <w:rsid w:val="555076EA"/>
    <w:rsid w:val="555111B5"/>
    <w:rsid w:val="55545149"/>
    <w:rsid w:val="55582538"/>
    <w:rsid w:val="55592760"/>
    <w:rsid w:val="5559450E"/>
    <w:rsid w:val="555E48BF"/>
    <w:rsid w:val="555F65A5"/>
    <w:rsid w:val="555F6C5D"/>
    <w:rsid w:val="5564034E"/>
    <w:rsid w:val="5565489D"/>
    <w:rsid w:val="55674E7D"/>
    <w:rsid w:val="556846D1"/>
    <w:rsid w:val="556A04C9"/>
    <w:rsid w:val="556A56B6"/>
    <w:rsid w:val="556E5D90"/>
    <w:rsid w:val="556F1F83"/>
    <w:rsid w:val="556F3D31"/>
    <w:rsid w:val="557464D7"/>
    <w:rsid w:val="557468AB"/>
    <w:rsid w:val="55747599"/>
    <w:rsid w:val="557650C0"/>
    <w:rsid w:val="55775A2B"/>
    <w:rsid w:val="557B3584"/>
    <w:rsid w:val="557B4484"/>
    <w:rsid w:val="557E0C08"/>
    <w:rsid w:val="557E6181"/>
    <w:rsid w:val="5583158B"/>
    <w:rsid w:val="5588094F"/>
    <w:rsid w:val="55913CA7"/>
    <w:rsid w:val="559424C5"/>
    <w:rsid w:val="559A7000"/>
    <w:rsid w:val="559B4861"/>
    <w:rsid w:val="559C40DA"/>
    <w:rsid w:val="559E5EB9"/>
    <w:rsid w:val="55A02195"/>
    <w:rsid w:val="55A208F9"/>
    <w:rsid w:val="55A345CB"/>
    <w:rsid w:val="55A41C2D"/>
    <w:rsid w:val="55A559A5"/>
    <w:rsid w:val="55A75279"/>
    <w:rsid w:val="55A81288"/>
    <w:rsid w:val="55A81B76"/>
    <w:rsid w:val="55B00195"/>
    <w:rsid w:val="55B31E70"/>
    <w:rsid w:val="55B61960"/>
    <w:rsid w:val="55B94FAC"/>
    <w:rsid w:val="55BD4A9D"/>
    <w:rsid w:val="55BF3799"/>
    <w:rsid w:val="55BF70B3"/>
    <w:rsid w:val="55C0251B"/>
    <w:rsid w:val="55C2009B"/>
    <w:rsid w:val="55C23E61"/>
    <w:rsid w:val="55C36183"/>
    <w:rsid w:val="55C5183A"/>
    <w:rsid w:val="55C73193"/>
    <w:rsid w:val="55C73B6D"/>
    <w:rsid w:val="55C76818"/>
    <w:rsid w:val="55C961B4"/>
    <w:rsid w:val="55CA5A69"/>
    <w:rsid w:val="55CC1183"/>
    <w:rsid w:val="55D02A22"/>
    <w:rsid w:val="55D2625E"/>
    <w:rsid w:val="55D362EC"/>
    <w:rsid w:val="55D43B94"/>
    <w:rsid w:val="55DA38A0"/>
    <w:rsid w:val="55DB13C7"/>
    <w:rsid w:val="55DC6DCC"/>
    <w:rsid w:val="55E647CB"/>
    <w:rsid w:val="55EA2356"/>
    <w:rsid w:val="55EA33B8"/>
    <w:rsid w:val="55EC5382"/>
    <w:rsid w:val="55F14746"/>
    <w:rsid w:val="55F221C8"/>
    <w:rsid w:val="55F2604B"/>
    <w:rsid w:val="55F36710"/>
    <w:rsid w:val="55F7482D"/>
    <w:rsid w:val="55F74830"/>
    <w:rsid w:val="56010E2D"/>
    <w:rsid w:val="56026953"/>
    <w:rsid w:val="560468F6"/>
    <w:rsid w:val="56073F6A"/>
    <w:rsid w:val="56075D18"/>
    <w:rsid w:val="560E52F8"/>
    <w:rsid w:val="560E71CC"/>
    <w:rsid w:val="56111C07"/>
    <w:rsid w:val="56113843"/>
    <w:rsid w:val="56144780"/>
    <w:rsid w:val="56191C96"/>
    <w:rsid w:val="561D553B"/>
    <w:rsid w:val="561E67FF"/>
    <w:rsid w:val="561F12B3"/>
    <w:rsid w:val="561F15E3"/>
    <w:rsid w:val="5622420A"/>
    <w:rsid w:val="56226FF5"/>
    <w:rsid w:val="56253E77"/>
    <w:rsid w:val="56262642"/>
    <w:rsid w:val="5627460C"/>
    <w:rsid w:val="562B4DF0"/>
    <w:rsid w:val="562D6668"/>
    <w:rsid w:val="562E7748"/>
    <w:rsid w:val="56312D95"/>
    <w:rsid w:val="56314064"/>
    <w:rsid w:val="56334BE2"/>
    <w:rsid w:val="56352885"/>
    <w:rsid w:val="56357FE8"/>
    <w:rsid w:val="5637264E"/>
    <w:rsid w:val="56384123"/>
    <w:rsid w:val="563945B3"/>
    <w:rsid w:val="563945CD"/>
    <w:rsid w:val="563F0D72"/>
    <w:rsid w:val="563F3703"/>
    <w:rsid w:val="56440687"/>
    <w:rsid w:val="56444AB4"/>
    <w:rsid w:val="56452BCB"/>
    <w:rsid w:val="56466840"/>
    <w:rsid w:val="564C6FD3"/>
    <w:rsid w:val="564D4072"/>
    <w:rsid w:val="56521B76"/>
    <w:rsid w:val="56554CD5"/>
    <w:rsid w:val="56585802"/>
    <w:rsid w:val="566025B8"/>
    <w:rsid w:val="56603417"/>
    <w:rsid w:val="566118CC"/>
    <w:rsid w:val="56644F18"/>
    <w:rsid w:val="566748DD"/>
    <w:rsid w:val="56695CBC"/>
    <w:rsid w:val="566969D2"/>
    <w:rsid w:val="566D0271"/>
    <w:rsid w:val="566E78AB"/>
    <w:rsid w:val="56764C4B"/>
    <w:rsid w:val="56785D5C"/>
    <w:rsid w:val="567968FB"/>
    <w:rsid w:val="567C08F2"/>
    <w:rsid w:val="567C4958"/>
    <w:rsid w:val="567D5FDA"/>
    <w:rsid w:val="567E2150"/>
    <w:rsid w:val="56824BF3"/>
    <w:rsid w:val="56837A94"/>
    <w:rsid w:val="56847368"/>
    <w:rsid w:val="56861332"/>
    <w:rsid w:val="568836AC"/>
    <w:rsid w:val="56921A85"/>
    <w:rsid w:val="56981066"/>
    <w:rsid w:val="56985DCD"/>
    <w:rsid w:val="569C0B56"/>
    <w:rsid w:val="569C2AFB"/>
    <w:rsid w:val="569D588E"/>
    <w:rsid w:val="569D7031"/>
    <w:rsid w:val="56A30136"/>
    <w:rsid w:val="56A7023F"/>
    <w:rsid w:val="56AB6D07"/>
    <w:rsid w:val="56AB6FEB"/>
    <w:rsid w:val="56AD2D63"/>
    <w:rsid w:val="56AD4B11"/>
    <w:rsid w:val="56B2302B"/>
    <w:rsid w:val="56B91708"/>
    <w:rsid w:val="56B93E41"/>
    <w:rsid w:val="56C65BD3"/>
    <w:rsid w:val="56CB4F97"/>
    <w:rsid w:val="56D007FF"/>
    <w:rsid w:val="56D227CA"/>
    <w:rsid w:val="56D27B00"/>
    <w:rsid w:val="56D402F0"/>
    <w:rsid w:val="56D94391"/>
    <w:rsid w:val="56DA167E"/>
    <w:rsid w:val="56E01FD3"/>
    <w:rsid w:val="56E13979"/>
    <w:rsid w:val="56E46059"/>
    <w:rsid w:val="56E66E44"/>
    <w:rsid w:val="56EB5639"/>
    <w:rsid w:val="56ED4172"/>
    <w:rsid w:val="56F72230"/>
    <w:rsid w:val="56F72ACE"/>
    <w:rsid w:val="56F83D23"/>
    <w:rsid w:val="56FB1D20"/>
    <w:rsid w:val="56FC15F5"/>
    <w:rsid w:val="56FE711B"/>
    <w:rsid w:val="57041072"/>
    <w:rsid w:val="5705494D"/>
    <w:rsid w:val="570566FB"/>
    <w:rsid w:val="570861EB"/>
    <w:rsid w:val="5709027D"/>
    <w:rsid w:val="570B7D18"/>
    <w:rsid w:val="570C10BF"/>
    <w:rsid w:val="570C4656"/>
    <w:rsid w:val="570D3802"/>
    <w:rsid w:val="5710400B"/>
    <w:rsid w:val="57153CEF"/>
    <w:rsid w:val="57154464"/>
    <w:rsid w:val="57174680"/>
    <w:rsid w:val="57191B3B"/>
    <w:rsid w:val="57272B15"/>
    <w:rsid w:val="572B1EDA"/>
    <w:rsid w:val="572C012C"/>
    <w:rsid w:val="57325016"/>
    <w:rsid w:val="57340D8E"/>
    <w:rsid w:val="57347A2F"/>
    <w:rsid w:val="5735698D"/>
    <w:rsid w:val="57376AD1"/>
    <w:rsid w:val="573C40E7"/>
    <w:rsid w:val="573E39BB"/>
    <w:rsid w:val="573F088A"/>
    <w:rsid w:val="573F1A51"/>
    <w:rsid w:val="57405985"/>
    <w:rsid w:val="57465412"/>
    <w:rsid w:val="57481DED"/>
    <w:rsid w:val="574A3D6B"/>
    <w:rsid w:val="574B7E86"/>
    <w:rsid w:val="574E4D83"/>
    <w:rsid w:val="5751196F"/>
    <w:rsid w:val="57521214"/>
    <w:rsid w:val="57522F77"/>
    <w:rsid w:val="575718DC"/>
    <w:rsid w:val="575925A3"/>
    <w:rsid w:val="575F3ED4"/>
    <w:rsid w:val="576378C6"/>
    <w:rsid w:val="57655A52"/>
    <w:rsid w:val="57680A38"/>
    <w:rsid w:val="57694C35"/>
    <w:rsid w:val="576D604E"/>
    <w:rsid w:val="57730079"/>
    <w:rsid w:val="5774402B"/>
    <w:rsid w:val="57744C6A"/>
    <w:rsid w:val="5776562B"/>
    <w:rsid w:val="577E64AD"/>
    <w:rsid w:val="577F4CE4"/>
    <w:rsid w:val="57814294"/>
    <w:rsid w:val="57860700"/>
    <w:rsid w:val="5789732C"/>
    <w:rsid w:val="57945CD1"/>
    <w:rsid w:val="579542E2"/>
    <w:rsid w:val="579932E7"/>
    <w:rsid w:val="579E26AC"/>
    <w:rsid w:val="57A05711"/>
    <w:rsid w:val="57A11BBC"/>
    <w:rsid w:val="57A16CEB"/>
    <w:rsid w:val="57A23F4A"/>
    <w:rsid w:val="57A35F14"/>
    <w:rsid w:val="57A52C26"/>
    <w:rsid w:val="57A777B2"/>
    <w:rsid w:val="57A9177C"/>
    <w:rsid w:val="57AB105E"/>
    <w:rsid w:val="57AE0B6B"/>
    <w:rsid w:val="57AF0E48"/>
    <w:rsid w:val="57B343A9"/>
    <w:rsid w:val="57B41ECF"/>
    <w:rsid w:val="57B42ECE"/>
    <w:rsid w:val="57B65C47"/>
    <w:rsid w:val="57B679F5"/>
    <w:rsid w:val="57B87ECB"/>
    <w:rsid w:val="57BE4AFC"/>
    <w:rsid w:val="57BE7FA1"/>
    <w:rsid w:val="57C00175"/>
    <w:rsid w:val="57C2283E"/>
    <w:rsid w:val="57C33EC0"/>
    <w:rsid w:val="57C42248"/>
    <w:rsid w:val="57CA16F3"/>
    <w:rsid w:val="57D8796C"/>
    <w:rsid w:val="57D936E4"/>
    <w:rsid w:val="57DA7B88"/>
    <w:rsid w:val="57DB5B54"/>
    <w:rsid w:val="57E15E8A"/>
    <w:rsid w:val="57E20BA8"/>
    <w:rsid w:val="57E5652D"/>
    <w:rsid w:val="57EF14B5"/>
    <w:rsid w:val="57F1549A"/>
    <w:rsid w:val="57F55CA9"/>
    <w:rsid w:val="57FD73D2"/>
    <w:rsid w:val="58005114"/>
    <w:rsid w:val="58050514"/>
    <w:rsid w:val="58051797"/>
    <w:rsid w:val="580A7D41"/>
    <w:rsid w:val="580C1D0B"/>
    <w:rsid w:val="580E15DF"/>
    <w:rsid w:val="580E7795"/>
    <w:rsid w:val="580E7831"/>
    <w:rsid w:val="580F5357"/>
    <w:rsid w:val="58170A85"/>
    <w:rsid w:val="581806B0"/>
    <w:rsid w:val="581D5CC6"/>
    <w:rsid w:val="581F37ED"/>
    <w:rsid w:val="58240E03"/>
    <w:rsid w:val="582818A8"/>
    <w:rsid w:val="582C415B"/>
    <w:rsid w:val="582E57DE"/>
    <w:rsid w:val="5830221D"/>
    <w:rsid w:val="583059FA"/>
    <w:rsid w:val="583077A8"/>
    <w:rsid w:val="583161A3"/>
    <w:rsid w:val="58337D56"/>
    <w:rsid w:val="5837687D"/>
    <w:rsid w:val="583848AE"/>
    <w:rsid w:val="583A23D4"/>
    <w:rsid w:val="583B614D"/>
    <w:rsid w:val="583E2172"/>
    <w:rsid w:val="58490869"/>
    <w:rsid w:val="584A3CB1"/>
    <w:rsid w:val="584D343E"/>
    <w:rsid w:val="584E40D2"/>
    <w:rsid w:val="58535244"/>
    <w:rsid w:val="5853793A"/>
    <w:rsid w:val="58584F50"/>
    <w:rsid w:val="585A69C8"/>
    <w:rsid w:val="585A6D6D"/>
    <w:rsid w:val="586048F0"/>
    <w:rsid w:val="58613B8C"/>
    <w:rsid w:val="586466E1"/>
    <w:rsid w:val="586618D3"/>
    <w:rsid w:val="58675193"/>
    <w:rsid w:val="586B07E0"/>
    <w:rsid w:val="586B4C84"/>
    <w:rsid w:val="58746BD9"/>
    <w:rsid w:val="587753D7"/>
    <w:rsid w:val="5878114F"/>
    <w:rsid w:val="5878286A"/>
    <w:rsid w:val="58791FDE"/>
    <w:rsid w:val="587C0C3F"/>
    <w:rsid w:val="587F24DD"/>
    <w:rsid w:val="58841452"/>
    <w:rsid w:val="588418A2"/>
    <w:rsid w:val="58860AD6"/>
    <w:rsid w:val="5886386C"/>
    <w:rsid w:val="5889335C"/>
    <w:rsid w:val="588E0972"/>
    <w:rsid w:val="588E2720"/>
    <w:rsid w:val="58907F4D"/>
    <w:rsid w:val="58935F89"/>
    <w:rsid w:val="589645C5"/>
    <w:rsid w:val="58977827"/>
    <w:rsid w:val="5898534D"/>
    <w:rsid w:val="589A7317"/>
    <w:rsid w:val="589B4229"/>
    <w:rsid w:val="589F0489"/>
    <w:rsid w:val="58A27F7A"/>
    <w:rsid w:val="58AB32D2"/>
    <w:rsid w:val="58AD53C5"/>
    <w:rsid w:val="58B2640F"/>
    <w:rsid w:val="58B3775C"/>
    <w:rsid w:val="58B44DBD"/>
    <w:rsid w:val="58B531C5"/>
    <w:rsid w:val="58B71C77"/>
    <w:rsid w:val="58B75CC9"/>
    <w:rsid w:val="58BC103B"/>
    <w:rsid w:val="58BC5126"/>
    <w:rsid w:val="58BC54DF"/>
    <w:rsid w:val="58BD6086"/>
    <w:rsid w:val="58DB6D15"/>
    <w:rsid w:val="58DC1179"/>
    <w:rsid w:val="58DC7930"/>
    <w:rsid w:val="58DD480A"/>
    <w:rsid w:val="58DE7D6B"/>
    <w:rsid w:val="58DF11CE"/>
    <w:rsid w:val="58DF2F7C"/>
    <w:rsid w:val="58E42340"/>
    <w:rsid w:val="58E81E30"/>
    <w:rsid w:val="58EB2E9D"/>
    <w:rsid w:val="58EE0969"/>
    <w:rsid w:val="58F479E3"/>
    <w:rsid w:val="58FC3B2E"/>
    <w:rsid w:val="58FE78A6"/>
    <w:rsid w:val="58FF22DB"/>
    <w:rsid w:val="590133D1"/>
    <w:rsid w:val="59034EBC"/>
    <w:rsid w:val="59050C34"/>
    <w:rsid w:val="590824D3"/>
    <w:rsid w:val="59084281"/>
    <w:rsid w:val="590A2C81"/>
    <w:rsid w:val="590B7C9C"/>
    <w:rsid w:val="590C382F"/>
    <w:rsid w:val="590D1C40"/>
    <w:rsid w:val="591470C9"/>
    <w:rsid w:val="5915074C"/>
    <w:rsid w:val="59151B75"/>
    <w:rsid w:val="59153B14"/>
    <w:rsid w:val="591744C4"/>
    <w:rsid w:val="59195665"/>
    <w:rsid w:val="591A2206"/>
    <w:rsid w:val="591A49CA"/>
    <w:rsid w:val="591E5852"/>
    <w:rsid w:val="59215342"/>
    <w:rsid w:val="59225A91"/>
    <w:rsid w:val="5923730C"/>
    <w:rsid w:val="59253085"/>
    <w:rsid w:val="59257140"/>
    <w:rsid w:val="592738E1"/>
    <w:rsid w:val="59284665"/>
    <w:rsid w:val="59284923"/>
    <w:rsid w:val="592941F7"/>
    <w:rsid w:val="592B7D68"/>
    <w:rsid w:val="59305585"/>
    <w:rsid w:val="59346858"/>
    <w:rsid w:val="59361550"/>
    <w:rsid w:val="59444007"/>
    <w:rsid w:val="5947124D"/>
    <w:rsid w:val="594F3C5E"/>
    <w:rsid w:val="59545718"/>
    <w:rsid w:val="595474C6"/>
    <w:rsid w:val="595C637A"/>
    <w:rsid w:val="5960230F"/>
    <w:rsid w:val="59653481"/>
    <w:rsid w:val="59657925"/>
    <w:rsid w:val="59693390"/>
    <w:rsid w:val="596C0CB3"/>
    <w:rsid w:val="59701E26"/>
    <w:rsid w:val="5973527B"/>
    <w:rsid w:val="597436C4"/>
    <w:rsid w:val="59753252"/>
    <w:rsid w:val="59771406"/>
    <w:rsid w:val="59777658"/>
    <w:rsid w:val="5978263A"/>
    <w:rsid w:val="59786A09"/>
    <w:rsid w:val="597914B4"/>
    <w:rsid w:val="597B2CA5"/>
    <w:rsid w:val="597E4543"/>
    <w:rsid w:val="5980290A"/>
    <w:rsid w:val="59835FFD"/>
    <w:rsid w:val="598729A5"/>
    <w:rsid w:val="598977CC"/>
    <w:rsid w:val="598A2EE8"/>
    <w:rsid w:val="598A35B0"/>
    <w:rsid w:val="598B4E62"/>
    <w:rsid w:val="598D671F"/>
    <w:rsid w:val="599124C8"/>
    <w:rsid w:val="59945B14"/>
    <w:rsid w:val="59995821"/>
    <w:rsid w:val="599A3B6B"/>
    <w:rsid w:val="599B3347"/>
    <w:rsid w:val="59A01D23"/>
    <w:rsid w:val="59A12B57"/>
    <w:rsid w:val="59A16CCA"/>
    <w:rsid w:val="59A73A9A"/>
    <w:rsid w:val="59A87D08"/>
    <w:rsid w:val="59AB2256"/>
    <w:rsid w:val="59AC6F21"/>
    <w:rsid w:val="59AF2CEA"/>
    <w:rsid w:val="59B17140"/>
    <w:rsid w:val="59B30690"/>
    <w:rsid w:val="59B368E2"/>
    <w:rsid w:val="59B43525"/>
    <w:rsid w:val="59B611D6"/>
    <w:rsid w:val="59B678AD"/>
    <w:rsid w:val="59B937CD"/>
    <w:rsid w:val="59BA0642"/>
    <w:rsid w:val="59BA4AC3"/>
    <w:rsid w:val="59BA76B2"/>
    <w:rsid w:val="59BD2311"/>
    <w:rsid w:val="59BE19FA"/>
    <w:rsid w:val="59C04B5B"/>
    <w:rsid w:val="59C208D3"/>
    <w:rsid w:val="59C26B25"/>
    <w:rsid w:val="59C33FA5"/>
    <w:rsid w:val="59C356A8"/>
    <w:rsid w:val="59C61D34"/>
    <w:rsid w:val="59C669A8"/>
    <w:rsid w:val="59CA3C2C"/>
    <w:rsid w:val="59CD7278"/>
    <w:rsid w:val="59CF1242"/>
    <w:rsid w:val="59CF2E66"/>
    <w:rsid w:val="59D6612D"/>
    <w:rsid w:val="59D800F7"/>
    <w:rsid w:val="59D81EA5"/>
    <w:rsid w:val="59DD395F"/>
    <w:rsid w:val="59DD570D"/>
    <w:rsid w:val="59DE4FE1"/>
    <w:rsid w:val="59DF76D7"/>
    <w:rsid w:val="59E24AD2"/>
    <w:rsid w:val="59E6355E"/>
    <w:rsid w:val="59E720E8"/>
    <w:rsid w:val="59E77E55"/>
    <w:rsid w:val="59E91753"/>
    <w:rsid w:val="59EC7FAC"/>
    <w:rsid w:val="59EF3692"/>
    <w:rsid w:val="59EF7F7F"/>
    <w:rsid w:val="59F1740B"/>
    <w:rsid w:val="59F3611C"/>
    <w:rsid w:val="59F36CDF"/>
    <w:rsid w:val="59F94AC0"/>
    <w:rsid w:val="59FC3C55"/>
    <w:rsid w:val="59FE6DC7"/>
    <w:rsid w:val="5A013D74"/>
    <w:rsid w:val="5A025174"/>
    <w:rsid w:val="5A04713E"/>
    <w:rsid w:val="5A0709DC"/>
    <w:rsid w:val="5A0802B0"/>
    <w:rsid w:val="5A096502"/>
    <w:rsid w:val="5A0B50DC"/>
    <w:rsid w:val="5A0C1B4F"/>
    <w:rsid w:val="5A0F6902"/>
    <w:rsid w:val="5A0F707A"/>
    <w:rsid w:val="5A102BB5"/>
    <w:rsid w:val="5A132EDD"/>
    <w:rsid w:val="5A137B38"/>
    <w:rsid w:val="5A150E9B"/>
    <w:rsid w:val="5A164860"/>
    <w:rsid w:val="5A186745"/>
    <w:rsid w:val="5A1A1AF5"/>
    <w:rsid w:val="5A1B4488"/>
    <w:rsid w:val="5A1E1882"/>
    <w:rsid w:val="5A221372"/>
    <w:rsid w:val="5A261B69"/>
    <w:rsid w:val="5A273691"/>
    <w:rsid w:val="5A292701"/>
    <w:rsid w:val="5A2A0227"/>
    <w:rsid w:val="5A2D6FE6"/>
    <w:rsid w:val="5A2E7D17"/>
    <w:rsid w:val="5A2F3A8F"/>
    <w:rsid w:val="5A3022F6"/>
    <w:rsid w:val="5A305329"/>
    <w:rsid w:val="5A315A59"/>
    <w:rsid w:val="5A317807"/>
    <w:rsid w:val="5A35111C"/>
    <w:rsid w:val="5A352FEA"/>
    <w:rsid w:val="5A357F97"/>
    <w:rsid w:val="5A366BCB"/>
    <w:rsid w:val="5A3B5FA0"/>
    <w:rsid w:val="5A3B68D8"/>
    <w:rsid w:val="5A3C1AC0"/>
    <w:rsid w:val="5A3C1FE1"/>
    <w:rsid w:val="5A3F0176"/>
    <w:rsid w:val="5A427B73"/>
    <w:rsid w:val="5A4418D7"/>
    <w:rsid w:val="5A44753A"/>
    <w:rsid w:val="5A46157E"/>
    <w:rsid w:val="5A47702B"/>
    <w:rsid w:val="5A4B6CBA"/>
    <w:rsid w:val="5A4F5EDF"/>
    <w:rsid w:val="5A511C57"/>
    <w:rsid w:val="5A517EA9"/>
    <w:rsid w:val="5A5217AD"/>
    <w:rsid w:val="5A594B73"/>
    <w:rsid w:val="5A5A5CCE"/>
    <w:rsid w:val="5A5D0617"/>
    <w:rsid w:val="5A5D3366"/>
    <w:rsid w:val="5A601E9A"/>
    <w:rsid w:val="5A643739"/>
    <w:rsid w:val="5A6669C0"/>
    <w:rsid w:val="5A680140"/>
    <w:rsid w:val="5A696FA1"/>
    <w:rsid w:val="5A6E0A5B"/>
    <w:rsid w:val="5A701946"/>
    <w:rsid w:val="5A7029DE"/>
    <w:rsid w:val="5A764DB1"/>
    <w:rsid w:val="5A767910"/>
    <w:rsid w:val="5A785436"/>
    <w:rsid w:val="5A79768C"/>
    <w:rsid w:val="5A7D47FA"/>
    <w:rsid w:val="5A7D778E"/>
    <w:rsid w:val="5A830771"/>
    <w:rsid w:val="5A871B1D"/>
    <w:rsid w:val="5A8A4D39"/>
    <w:rsid w:val="5A8B6F17"/>
    <w:rsid w:val="5A8D5B3C"/>
    <w:rsid w:val="5A900A91"/>
    <w:rsid w:val="5A911684"/>
    <w:rsid w:val="5A955FE8"/>
    <w:rsid w:val="5A971D60"/>
    <w:rsid w:val="5A987886"/>
    <w:rsid w:val="5A9A1850"/>
    <w:rsid w:val="5A9F29C3"/>
    <w:rsid w:val="5AA71877"/>
    <w:rsid w:val="5AAB2214"/>
    <w:rsid w:val="5AAC3332"/>
    <w:rsid w:val="5AAC5656"/>
    <w:rsid w:val="5AAC58EC"/>
    <w:rsid w:val="5AAE0E58"/>
    <w:rsid w:val="5AAE2C06"/>
    <w:rsid w:val="5AB61502"/>
    <w:rsid w:val="5AB62190"/>
    <w:rsid w:val="5AB660D5"/>
    <w:rsid w:val="5ABC17C7"/>
    <w:rsid w:val="5ABF04BC"/>
    <w:rsid w:val="5ABF12B7"/>
    <w:rsid w:val="5ABF4A88"/>
    <w:rsid w:val="5ABF6477"/>
    <w:rsid w:val="5AC01DA8"/>
    <w:rsid w:val="5AC149CA"/>
    <w:rsid w:val="5AC979A3"/>
    <w:rsid w:val="5AC97A40"/>
    <w:rsid w:val="5ACA2CB5"/>
    <w:rsid w:val="5ACC25F8"/>
    <w:rsid w:val="5ACC7530"/>
    <w:rsid w:val="5ACE32A8"/>
    <w:rsid w:val="5AD02E77"/>
    <w:rsid w:val="5AD54636"/>
    <w:rsid w:val="5AD572B3"/>
    <w:rsid w:val="5AD703AE"/>
    <w:rsid w:val="5AD85ED5"/>
    <w:rsid w:val="5ADA39FB"/>
    <w:rsid w:val="5ADC59C5"/>
    <w:rsid w:val="5ADD173D"/>
    <w:rsid w:val="5AE76118"/>
    <w:rsid w:val="5AEB3E5A"/>
    <w:rsid w:val="5AEB6539"/>
    <w:rsid w:val="5AEE56F8"/>
    <w:rsid w:val="5AF341FE"/>
    <w:rsid w:val="5AF34ABD"/>
    <w:rsid w:val="5AF56B7C"/>
    <w:rsid w:val="5AFC7E15"/>
    <w:rsid w:val="5B026770"/>
    <w:rsid w:val="5B0311A3"/>
    <w:rsid w:val="5B0647F0"/>
    <w:rsid w:val="5B092532"/>
    <w:rsid w:val="5B0E7B10"/>
    <w:rsid w:val="5B101A24"/>
    <w:rsid w:val="5B1213E7"/>
    <w:rsid w:val="5B12588A"/>
    <w:rsid w:val="5B141BEC"/>
    <w:rsid w:val="5B14445E"/>
    <w:rsid w:val="5B162D21"/>
    <w:rsid w:val="5B1715E1"/>
    <w:rsid w:val="5B1C4013"/>
    <w:rsid w:val="5B203F0F"/>
    <w:rsid w:val="5B217FFE"/>
    <w:rsid w:val="5B2452CA"/>
    <w:rsid w:val="5B2D6220"/>
    <w:rsid w:val="5B2E1E9D"/>
    <w:rsid w:val="5B341533"/>
    <w:rsid w:val="5B3550D5"/>
    <w:rsid w:val="5B384484"/>
    <w:rsid w:val="5B3A6B8F"/>
    <w:rsid w:val="5B3C1155"/>
    <w:rsid w:val="5B3C6463"/>
    <w:rsid w:val="5B400A6F"/>
    <w:rsid w:val="5B402FBF"/>
    <w:rsid w:val="5B4041A6"/>
    <w:rsid w:val="5B435A44"/>
    <w:rsid w:val="5B4506D2"/>
    <w:rsid w:val="5B466CB4"/>
    <w:rsid w:val="5B48305A"/>
    <w:rsid w:val="5B484E08"/>
    <w:rsid w:val="5B4D0671"/>
    <w:rsid w:val="5B5163B3"/>
    <w:rsid w:val="5B52424E"/>
    <w:rsid w:val="5B547C51"/>
    <w:rsid w:val="5B5714EF"/>
    <w:rsid w:val="5B57329D"/>
    <w:rsid w:val="5B597015"/>
    <w:rsid w:val="5B5E08DF"/>
    <w:rsid w:val="5B607464"/>
    <w:rsid w:val="5B61411C"/>
    <w:rsid w:val="5B635A41"/>
    <w:rsid w:val="5B6836FC"/>
    <w:rsid w:val="5B68630B"/>
    <w:rsid w:val="5B690172"/>
    <w:rsid w:val="5B6B0AF7"/>
    <w:rsid w:val="5B6B41D3"/>
    <w:rsid w:val="5B70435F"/>
    <w:rsid w:val="5B7A10F7"/>
    <w:rsid w:val="5B7B51DE"/>
    <w:rsid w:val="5B7C4AB2"/>
    <w:rsid w:val="5B7E4CCE"/>
    <w:rsid w:val="5B802F93"/>
    <w:rsid w:val="5B8405AD"/>
    <w:rsid w:val="5B8816A9"/>
    <w:rsid w:val="5B8A0BEC"/>
    <w:rsid w:val="5B8B1199"/>
    <w:rsid w:val="5B8B5DF2"/>
    <w:rsid w:val="5B8B6EA9"/>
    <w:rsid w:val="5B90055D"/>
    <w:rsid w:val="5B914A01"/>
    <w:rsid w:val="5B935248"/>
    <w:rsid w:val="5B94004E"/>
    <w:rsid w:val="5B962018"/>
    <w:rsid w:val="5B9938B6"/>
    <w:rsid w:val="5B9B5880"/>
    <w:rsid w:val="5BA3015F"/>
    <w:rsid w:val="5BA34735"/>
    <w:rsid w:val="5BA54009"/>
    <w:rsid w:val="5BA54F84"/>
    <w:rsid w:val="5BA65531"/>
    <w:rsid w:val="5BA97484"/>
    <w:rsid w:val="5BAC35E9"/>
    <w:rsid w:val="5BAF4E87"/>
    <w:rsid w:val="5BB71F8E"/>
    <w:rsid w:val="5BB73D3C"/>
    <w:rsid w:val="5BBB1A7E"/>
    <w:rsid w:val="5BC20A0D"/>
    <w:rsid w:val="5BC64949"/>
    <w:rsid w:val="5BCC5A39"/>
    <w:rsid w:val="5BCD355F"/>
    <w:rsid w:val="5BD14DFE"/>
    <w:rsid w:val="5BD91F04"/>
    <w:rsid w:val="5BDC3065"/>
    <w:rsid w:val="5BDE5E3D"/>
    <w:rsid w:val="5BE32D83"/>
    <w:rsid w:val="5BE82147"/>
    <w:rsid w:val="5BEA2363"/>
    <w:rsid w:val="5BEA7864"/>
    <w:rsid w:val="5BED3C02"/>
    <w:rsid w:val="5BED775E"/>
    <w:rsid w:val="5BF127C1"/>
    <w:rsid w:val="5BF12EF0"/>
    <w:rsid w:val="5BF154A0"/>
    <w:rsid w:val="5BF313BE"/>
    <w:rsid w:val="5BF46D3E"/>
    <w:rsid w:val="5BF5277C"/>
    <w:rsid w:val="5BF62AB6"/>
    <w:rsid w:val="5BF705DC"/>
    <w:rsid w:val="5BFA12D2"/>
    <w:rsid w:val="5BFE196B"/>
    <w:rsid w:val="5C0351D3"/>
    <w:rsid w:val="5C036F81"/>
    <w:rsid w:val="5C050F4B"/>
    <w:rsid w:val="5C05719D"/>
    <w:rsid w:val="5C0A1DD1"/>
    <w:rsid w:val="5C0B49A2"/>
    <w:rsid w:val="5C0D1BAE"/>
    <w:rsid w:val="5C0E0F8B"/>
    <w:rsid w:val="5C0E6052"/>
    <w:rsid w:val="5C0F1DCA"/>
    <w:rsid w:val="5C1318BA"/>
    <w:rsid w:val="5C166CB5"/>
    <w:rsid w:val="5C180C7F"/>
    <w:rsid w:val="5C1B251D"/>
    <w:rsid w:val="5C1D44E7"/>
    <w:rsid w:val="5C207B33"/>
    <w:rsid w:val="5C2102D0"/>
    <w:rsid w:val="5C2238AB"/>
    <w:rsid w:val="5C2A0227"/>
    <w:rsid w:val="5C2C3CDA"/>
    <w:rsid w:val="5C2E04A2"/>
    <w:rsid w:val="5C2E290C"/>
    <w:rsid w:val="5C304591"/>
    <w:rsid w:val="5C335AB8"/>
    <w:rsid w:val="5C3435DF"/>
    <w:rsid w:val="5C356C4B"/>
    <w:rsid w:val="5C3706D2"/>
    <w:rsid w:val="5C384E7D"/>
    <w:rsid w:val="5C3977B6"/>
    <w:rsid w:val="5C3A119E"/>
    <w:rsid w:val="5C3B2BBF"/>
    <w:rsid w:val="5C403D31"/>
    <w:rsid w:val="5C42409E"/>
    <w:rsid w:val="5C4D676A"/>
    <w:rsid w:val="5C4F2412"/>
    <w:rsid w:val="5C525071"/>
    <w:rsid w:val="5C533A65"/>
    <w:rsid w:val="5C5361E3"/>
    <w:rsid w:val="5C545A2F"/>
    <w:rsid w:val="5C5477DD"/>
    <w:rsid w:val="5C5617A7"/>
    <w:rsid w:val="5C566D9D"/>
    <w:rsid w:val="5C5679F9"/>
    <w:rsid w:val="5C5804DA"/>
    <w:rsid w:val="5C583771"/>
    <w:rsid w:val="5C593AC2"/>
    <w:rsid w:val="5C62014C"/>
    <w:rsid w:val="5C633385"/>
    <w:rsid w:val="5C643EC4"/>
    <w:rsid w:val="5C645C72"/>
    <w:rsid w:val="5C685E55"/>
    <w:rsid w:val="5C6A4C0B"/>
    <w:rsid w:val="5C6A7000"/>
    <w:rsid w:val="5C6E089F"/>
    <w:rsid w:val="5C6E4D42"/>
    <w:rsid w:val="5C704E57"/>
    <w:rsid w:val="5C7120A1"/>
    <w:rsid w:val="5C71213D"/>
    <w:rsid w:val="5C720816"/>
    <w:rsid w:val="5C732359"/>
    <w:rsid w:val="5C761E49"/>
    <w:rsid w:val="5C7834CB"/>
    <w:rsid w:val="5C7D454D"/>
    <w:rsid w:val="5C7D61C9"/>
    <w:rsid w:val="5C813789"/>
    <w:rsid w:val="5C82259C"/>
    <w:rsid w:val="5C966047"/>
    <w:rsid w:val="5C983B6D"/>
    <w:rsid w:val="5C98714B"/>
    <w:rsid w:val="5C9A78E6"/>
    <w:rsid w:val="5C9B540C"/>
    <w:rsid w:val="5C9C1945"/>
    <w:rsid w:val="5C9D2289"/>
    <w:rsid w:val="5CA0231D"/>
    <w:rsid w:val="5CA114ED"/>
    <w:rsid w:val="5CA415FB"/>
    <w:rsid w:val="5CA42512"/>
    <w:rsid w:val="5CA70254"/>
    <w:rsid w:val="5CA83399"/>
    <w:rsid w:val="5CA93FCD"/>
    <w:rsid w:val="5CA97B29"/>
    <w:rsid w:val="5CB32755"/>
    <w:rsid w:val="5CB97A26"/>
    <w:rsid w:val="5CBA1D36"/>
    <w:rsid w:val="5CBD2518"/>
    <w:rsid w:val="5CBE30B7"/>
    <w:rsid w:val="5CC130C4"/>
    <w:rsid w:val="5CC23BA2"/>
    <w:rsid w:val="5CC5181A"/>
    <w:rsid w:val="5CC55D17"/>
    <w:rsid w:val="5CD050B5"/>
    <w:rsid w:val="5CD0702B"/>
    <w:rsid w:val="5CD10E2D"/>
    <w:rsid w:val="5CD252D1"/>
    <w:rsid w:val="5CD31049"/>
    <w:rsid w:val="5CD56B70"/>
    <w:rsid w:val="5CD64696"/>
    <w:rsid w:val="5CD66444"/>
    <w:rsid w:val="5CDD77D2"/>
    <w:rsid w:val="5CDF179C"/>
    <w:rsid w:val="5CDF3213"/>
    <w:rsid w:val="5CE1177F"/>
    <w:rsid w:val="5CE13766"/>
    <w:rsid w:val="5CE15514"/>
    <w:rsid w:val="5CE15956"/>
    <w:rsid w:val="5CE17B0A"/>
    <w:rsid w:val="5CE648D9"/>
    <w:rsid w:val="5CE66135"/>
    <w:rsid w:val="5CF3349A"/>
    <w:rsid w:val="5CF44AE0"/>
    <w:rsid w:val="5CFA0384"/>
    <w:rsid w:val="5CFA4828"/>
    <w:rsid w:val="5CFB4864"/>
    <w:rsid w:val="5D041203"/>
    <w:rsid w:val="5D0631CD"/>
    <w:rsid w:val="5D0D6309"/>
    <w:rsid w:val="5D0E599D"/>
    <w:rsid w:val="5D105DFA"/>
    <w:rsid w:val="5D123920"/>
    <w:rsid w:val="5D1458EA"/>
    <w:rsid w:val="5D157C2C"/>
    <w:rsid w:val="5D1A6C78"/>
    <w:rsid w:val="5D1C654D"/>
    <w:rsid w:val="5D1D22C5"/>
    <w:rsid w:val="5D21082D"/>
    <w:rsid w:val="5D213664"/>
    <w:rsid w:val="5D235B2D"/>
    <w:rsid w:val="5D2418A5"/>
    <w:rsid w:val="5D261179"/>
    <w:rsid w:val="5D2672BC"/>
    <w:rsid w:val="5D27532B"/>
    <w:rsid w:val="5D290C69"/>
    <w:rsid w:val="5D2B6790"/>
    <w:rsid w:val="5D2D075A"/>
    <w:rsid w:val="5D301260"/>
    <w:rsid w:val="5D3121C7"/>
    <w:rsid w:val="5D312413"/>
    <w:rsid w:val="5D327B1E"/>
    <w:rsid w:val="5D371D2A"/>
    <w:rsid w:val="5D372DD7"/>
    <w:rsid w:val="5D3A654F"/>
    <w:rsid w:val="5D3B6F2A"/>
    <w:rsid w:val="5D3C6BEF"/>
    <w:rsid w:val="5D3E051F"/>
    <w:rsid w:val="5D437F7D"/>
    <w:rsid w:val="5D441E39"/>
    <w:rsid w:val="5D46181B"/>
    <w:rsid w:val="5D487342"/>
    <w:rsid w:val="5D515259"/>
    <w:rsid w:val="5D537A94"/>
    <w:rsid w:val="5D560CD7"/>
    <w:rsid w:val="5D584A99"/>
    <w:rsid w:val="5D59154F"/>
    <w:rsid w:val="5D5A0E23"/>
    <w:rsid w:val="5D5A52C7"/>
    <w:rsid w:val="5D5C2DED"/>
    <w:rsid w:val="5D5C4B9B"/>
    <w:rsid w:val="5D613BCB"/>
    <w:rsid w:val="5D6250B4"/>
    <w:rsid w:val="5D631084"/>
    <w:rsid w:val="5D680A7D"/>
    <w:rsid w:val="5D6D0B56"/>
    <w:rsid w:val="5D6D410D"/>
    <w:rsid w:val="5D704AEA"/>
    <w:rsid w:val="5D722610"/>
    <w:rsid w:val="5D7356E3"/>
    <w:rsid w:val="5D746389"/>
    <w:rsid w:val="5D753EAF"/>
    <w:rsid w:val="5D7B16E0"/>
    <w:rsid w:val="5D7E0E10"/>
    <w:rsid w:val="5D7F34E2"/>
    <w:rsid w:val="5D820D7F"/>
    <w:rsid w:val="5D84222E"/>
    <w:rsid w:val="5D852344"/>
    <w:rsid w:val="5D855F42"/>
    <w:rsid w:val="5D8660BC"/>
    <w:rsid w:val="5D876A04"/>
    <w:rsid w:val="5D884E5F"/>
    <w:rsid w:val="5D8B3918"/>
    <w:rsid w:val="5D8F289A"/>
    <w:rsid w:val="5D9205BD"/>
    <w:rsid w:val="5D9216EA"/>
    <w:rsid w:val="5D943DC1"/>
    <w:rsid w:val="5D944003"/>
    <w:rsid w:val="5D95186C"/>
    <w:rsid w:val="5D96269B"/>
    <w:rsid w:val="5D995DEF"/>
    <w:rsid w:val="5D9B28C6"/>
    <w:rsid w:val="5D9F1247"/>
    <w:rsid w:val="5DA16738"/>
    <w:rsid w:val="5DA27BC8"/>
    <w:rsid w:val="5DA34FE8"/>
    <w:rsid w:val="5DA65EFA"/>
    <w:rsid w:val="5DA87DE0"/>
    <w:rsid w:val="5DAC0B1E"/>
    <w:rsid w:val="5DAD145E"/>
    <w:rsid w:val="5DAD3649"/>
    <w:rsid w:val="5DAF3EB2"/>
    <w:rsid w:val="5DB3780B"/>
    <w:rsid w:val="5DB4354B"/>
    <w:rsid w:val="5DBE13B2"/>
    <w:rsid w:val="5DC15346"/>
    <w:rsid w:val="5DC170F4"/>
    <w:rsid w:val="5DC2491D"/>
    <w:rsid w:val="5DC7223B"/>
    <w:rsid w:val="5DC82230"/>
    <w:rsid w:val="5DC8561A"/>
    <w:rsid w:val="5DCB3ACF"/>
    <w:rsid w:val="5DD03F39"/>
    <w:rsid w:val="5DD07337"/>
    <w:rsid w:val="5DD24E5D"/>
    <w:rsid w:val="5DD706C5"/>
    <w:rsid w:val="5DD72473"/>
    <w:rsid w:val="5DD92690"/>
    <w:rsid w:val="5DDC146F"/>
    <w:rsid w:val="5DDE1A54"/>
    <w:rsid w:val="5DE03A1E"/>
    <w:rsid w:val="5DE0757A"/>
    <w:rsid w:val="5DE13BCB"/>
    <w:rsid w:val="5DE33377"/>
    <w:rsid w:val="5DE5254C"/>
    <w:rsid w:val="5DE828D3"/>
    <w:rsid w:val="5DF03535"/>
    <w:rsid w:val="5DF14328"/>
    <w:rsid w:val="5DF23751"/>
    <w:rsid w:val="5DF272AD"/>
    <w:rsid w:val="5DF47470"/>
    <w:rsid w:val="5DF72B16"/>
    <w:rsid w:val="5DFB2606"/>
    <w:rsid w:val="5DFC07D3"/>
    <w:rsid w:val="5DFD07C0"/>
    <w:rsid w:val="5E0019CA"/>
    <w:rsid w:val="5E007C1C"/>
    <w:rsid w:val="5E041FD8"/>
    <w:rsid w:val="5E054FAB"/>
    <w:rsid w:val="5E0744EC"/>
    <w:rsid w:val="5E0764B7"/>
    <w:rsid w:val="5E0A5B42"/>
    <w:rsid w:val="5E0B036F"/>
    <w:rsid w:val="5E104167"/>
    <w:rsid w:val="5E127071"/>
    <w:rsid w:val="5E14191A"/>
    <w:rsid w:val="5E1611EE"/>
    <w:rsid w:val="5E162F9C"/>
    <w:rsid w:val="5E1704AA"/>
    <w:rsid w:val="5E18474A"/>
    <w:rsid w:val="5E1E26DD"/>
    <w:rsid w:val="5E1E3878"/>
    <w:rsid w:val="5E1E4546"/>
    <w:rsid w:val="5E254020"/>
    <w:rsid w:val="5E2751A9"/>
    <w:rsid w:val="5E2A6A47"/>
    <w:rsid w:val="5E2F35DF"/>
    <w:rsid w:val="5E345B18"/>
    <w:rsid w:val="5E35548F"/>
    <w:rsid w:val="5E355B65"/>
    <w:rsid w:val="5E3B0C54"/>
    <w:rsid w:val="5E3B2A02"/>
    <w:rsid w:val="5E427006"/>
    <w:rsid w:val="5E451AD3"/>
    <w:rsid w:val="5E4775F9"/>
    <w:rsid w:val="5E48511F"/>
    <w:rsid w:val="5E4A3516"/>
    <w:rsid w:val="5E4C2E61"/>
    <w:rsid w:val="5E4C4C10"/>
    <w:rsid w:val="5E4C6BBC"/>
    <w:rsid w:val="5E4D0988"/>
    <w:rsid w:val="5E4F1CDA"/>
    <w:rsid w:val="5E5166CA"/>
    <w:rsid w:val="5E531331"/>
    <w:rsid w:val="5E536942"/>
    <w:rsid w:val="5E541D16"/>
    <w:rsid w:val="5E545207"/>
    <w:rsid w:val="5E547F68"/>
    <w:rsid w:val="5E5810F8"/>
    <w:rsid w:val="5E583CFE"/>
    <w:rsid w:val="5E5D6E1D"/>
    <w:rsid w:val="5E5E2B95"/>
    <w:rsid w:val="5E60047B"/>
    <w:rsid w:val="5E60690D"/>
    <w:rsid w:val="5E6141E5"/>
    <w:rsid w:val="5E6155FE"/>
    <w:rsid w:val="5E622685"/>
    <w:rsid w:val="5E663254"/>
    <w:rsid w:val="5E68756F"/>
    <w:rsid w:val="5E6C52B2"/>
    <w:rsid w:val="5E702EFE"/>
    <w:rsid w:val="5E79177D"/>
    <w:rsid w:val="5E79352B"/>
    <w:rsid w:val="5E7B72A3"/>
    <w:rsid w:val="5E7C38CA"/>
    <w:rsid w:val="5E7D74BF"/>
    <w:rsid w:val="5E7F3237"/>
    <w:rsid w:val="5E8124A0"/>
    <w:rsid w:val="5E820631"/>
    <w:rsid w:val="5E8500E4"/>
    <w:rsid w:val="5E871DB1"/>
    <w:rsid w:val="5E897C12"/>
    <w:rsid w:val="5E8C14B0"/>
    <w:rsid w:val="5E8C325E"/>
    <w:rsid w:val="5E8E26A4"/>
    <w:rsid w:val="5EA031AD"/>
    <w:rsid w:val="5EA04F5B"/>
    <w:rsid w:val="5EA47734"/>
    <w:rsid w:val="5EAB402C"/>
    <w:rsid w:val="5EAD1F27"/>
    <w:rsid w:val="5EAE21FC"/>
    <w:rsid w:val="5EAE58CA"/>
    <w:rsid w:val="5EAE7678"/>
    <w:rsid w:val="5EAF6076"/>
    <w:rsid w:val="5EB2314A"/>
    <w:rsid w:val="5EB34C8F"/>
    <w:rsid w:val="5EB56C59"/>
    <w:rsid w:val="5EB629D1"/>
    <w:rsid w:val="5EB6477F"/>
    <w:rsid w:val="5EB6652D"/>
    <w:rsid w:val="5EB97DCB"/>
    <w:rsid w:val="5EBA426F"/>
    <w:rsid w:val="5EC21376"/>
    <w:rsid w:val="5EC450EE"/>
    <w:rsid w:val="5EC648CD"/>
    <w:rsid w:val="5EC809F4"/>
    <w:rsid w:val="5ECC5D50"/>
    <w:rsid w:val="5ED66BCF"/>
    <w:rsid w:val="5EE20946"/>
    <w:rsid w:val="5EE94B54"/>
    <w:rsid w:val="5EF3152F"/>
    <w:rsid w:val="5EF37781"/>
    <w:rsid w:val="5EFA18BB"/>
    <w:rsid w:val="5EFD415C"/>
    <w:rsid w:val="5EFF1C82"/>
    <w:rsid w:val="5F014F67"/>
    <w:rsid w:val="5F0240D8"/>
    <w:rsid w:val="5F03515E"/>
    <w:rsid w:val="5F0D1098"/>
    <w:rsid w:val="5F0E6369"/>
    <w:rsid w:val="5F0F19B8"/>
    <w:rsid w:val="5F20181C"/>
    <w:rsid w:val="5F27521E"/>
    <w:rsid w:val="5F2B0CC9"/>
    <w:rsid w:val="5F2D4A41"/>
    <w:rsid w:val="5F2E60FA"/>
    <w:rsid w:val="5F322057"/>
    <w:rsid w:val="5F357947"/>
    <w:rsid w:val="5F3608F5"/>
    <w:rsid w:val="5F3D00E1"/>
    <w:rsid w:val="5F3D27AA"/>
    <w:rsid w:val="5F3D3985"/>
    <w:rsid w:val="5F3F6522"/>
    <w:rsid w:val="5F465B03"/>
    <w:rsid w:val="5F477C2A"/>
    <w:rsid w:val="5F49114F"/>
    <w:rsid w:val="5F491F3C"/>
    <w:rsid w:val="5F4E49B7"/>
    <w:rsid w:val="5F5244A8"/>
    <w:rsid w:val="5F542CA1"/>
    <w:rsid w:val="5F544E26"/>
    <w:rsid w:val="5F561124"/>
    <w:rsid w:val="5F571ABE"/>
    <w:rsid w:val="5F585836"/>
    <w:rsid w:val="5F5C211E"/>
    <w:rsid w:val="5F5E28DD"/>
    <w:rsid w:val="5F6076AF"/>
    <w:rsid w:val="5F661D01"/>
    <w:rsid w:val="5F681F1D"/>
    <w:rsid w:val="5F6972FD"/>
    <w:rsid w:val="5F795F2D"/>
    <w:rsid w:val="5F7F7F09"/>
    <w:rsid w:val="5F812DA9"/>
    <w:rsid w:val="5F814D8D"/>
    <w:rsid w:val="5F824661"/>
    <w:rsid w:val="5F8613F6"/>
    <w:rsid w:val="5F8A277E"/>
    <w:rsid w:val="5F8B1768"/>
    <w:rsid w:val="5F8B3350"/>
    <w:rsid w:val="5F8D66F8"/>
    <w:rsid w:val="5F8E6BF5"/>
    <w:rsid w:val="5F922535"/>
    <w:rsid w:val="5F924B34"/>
    <w:rsid w:val="5F955B7F"/>
    <w:rsid w:val="5F973A30"/>
    <w:rsid w:val="5F97635E"/>
    <w:rsid w:val="5F9A7BFD"/>
    <w:rsid w:val="5F9C5723"/>
    <w:rsid w:val="5F9E593F"/>
    <w:rsid w:val="5F9F1AF5"/>
    <w:rsid w:val="5FA01B9B"/>
    <w:rsid w:val="5FA263AE"/>
    <w:rsid w:val="5FA32F55"/>
    <w:rsid w:val="5FA42829"/>
    <w:rsid w:val="5FA47A9A"/>
    <w:rsid w:val="5FA62A45"/>
    <w:rsid w:val="5FA82319"/>
    <w:rsid w:val="5FA865BC"/>
    <w:rsid w:val="5FAD45A1"/>
    <w:rsid w:val="5FAF52EE"/>
    <w:rsid w:val="5FB213EA"/>
    <w:rsid w:val="5FB4701C"/>
    <w:rsid w:val="5FB54A36"/>
    <w:rsid w:val="5FB707AE"/>
    <w:rsid w:val="5FBB6258"/>
    <w:rsid w:val="5FBC1A88"/>
    <w:rsid w:val="5FBC4017"/>
    <w:rsid w:val="5FBE6A00"/>
    <w:rsid w:val="5FC133DB"/>
    <w:rsid w:val="5FC30F01"/>
    <w:rsid w:val="5FC34143"/>
    <w:rsid w:val="5FC353A5"/>
    <w:rsid w:val="5FC627A0"/>
    <w:rsid w:val="5FC81260"/>
    <w:rsid w:val="5FC8476A"/>
    <w:rsid w:val="5FC86518"/>
    <w:rsid w:val="5FCB4CE9"/>
    <w:rsid w:val="5FCD7FD2"/>
    <w:rsid w:val="5FCF3D4A"/>
    <w:rsid w:val="5FDA055B"/>
    <w:rsid w:val="5FDB26EF"/>
    <w:rsid w:val="5FDC6F72"/>
    <w:rsid w:val="5FE64732"/>
    <w:rsid w:val="5FE86BBA"/>
    <w:rsid w:val="5FEA0B84"/>
    <w:rsid w:val="5FED5F7E"/>
    <w:rsid w:val="5FEF48C7"/>
    <w:rsid w:val="5FEF64C1"/>
    <w:rsid w:val="5FF078FF"/>
    <w:rsid w:val="5FF13CC0"/>
    <w:rsid w:val="5FF437B1"/>
    <w:rsid w:val="5FF4555F"/>
    <w:rsid w:val="5FF6646E"/>
    <w:rsid w:val="5FF732A1"/>
    <w:rsid w:val="5FF7504F"/>
    <w:rsid w:val="5FF82CFA"/>
    <w:rsid w:val="5FF92B75"/>
    <w:rsid w:val="5FFC2665"/>
    <w:rsid w:val="60002155"/>
    <w:rsid w:val="60003F04"/>
    <w:rsid w:val="60065292"/>
    <w:rsid w:val="600D03CE"/>
    <w:rsid w:val="600D6620"/>
    <w:rsid w:val="601101E0"/>
    <w:rsid w:val="601259E5"/>
    <w:rsid w:val="60136F65"/>
    <w:rsid w:val="601B0B11"/>
    <w:rsid w:val="601B329E"/>
    <w:rsid w:val="601E25DC"/>
    <w:rsid w:val="601F4A3C"/>
    <w:rsid w:val="60235E44"/>
    <w:rsid w:val="6025396A"/>
    <w:rsid w:val="602776E2"/>
    <w:rsid w:val="602A5424"/>
    <w:rsid w:val="602B3912"/>
    <w:rsid w:val="602C265E"/>
    <w:rsid w:val="602D6CC3"/>
    <w:rsid w:val="60341DFF"/>
    <w:rsid w:val="60352AAC"/>
    <w:rsid w:val="603911C4"/>
    <w:rsid w:val="603C5361"/>
    <w:rsid w:val="603D2B26"/>
    <w:rsid w:val="603E670B"/>
    <w:rsid w:val="603E7E4C"/>
    <w:rsid w:val="60402552"/>
    <w:rsid w:val="60411AA3"/>
    <w:rsid w:val="6042276E"/>
    <w:rsid w:val="60432529"/>
    <w:rsid w:val="60433DF0"/>
    <w:rsid w:val="60471B32"/>
    <w:rsid w:val="604821D2"/>
    <w:rsid w:val="60491A92"/>
    <w:rsid w:val="60494C8A"/>
    <w:rsid w:val="604C140E"/>
    <w:rsid w:val="605113E4"/>
    <w:rsid w:val="6051159A"/>
    <w:rsid w:val="60514A9F"/>
    <w:rsid w:val="6051650D"/>
    <w:rsid w:val="605361DC"/>
    <w:rsid w:val="60567FC7"/>
    <w:rsid w:val="60580360"/>
    <w:rsid w:val="60624553"/>
    <w:rsid w:val="6062696C"/>
    <w:rsid w:val="60633696"/>
    <w:rsid w:val="606359E6"/>
    <w:rsid w:val="60636240"/>
    <w:rsid w:val="60675D31"/>
    <w:rsid w:val="606964C9"/>
    <w:rsid w:val="606C3347"/>
    <w:rsid w:val="606D766C"/>
    <w:rsid w:val="606E3563"/>
    <w:rsid w:val="606E745A"/>
    <w:rsid w:val="606F2E37"/>
    <w:rsid w:val="606F72DB"/>
    <w:rsid w:val="607138C8"/>
    <w:rsid w:val="60716BAF"/>
    <w:rsid w:val="60730B79"/>
    <w:rsid w:val="60732927"/>
    <w:rsid w:val="607526B4"/>
    <w:rsid w:val="607843F3"/>
    <w:rsid w:val="607C0B7C"/>
    <w:rsid w:val="60805044"/>
    <w:rsid w:val="608272B9"/>
    <w:rsid w:val="6084377A"/>
    <w:rsid w:val="60870181"/>
    <w:rsid w:val="6089214B"/>
    <w:rsid w:val="609603C4"/>
    <w:rsid w:val="609B1E7E"/>
    <w:rsid w:val="60A07495"/>
    <w:rsid w:val="60A13198"/>
    <w:rsid w:val="60A24FBB"/>
    <w:rsid w:val="60A521A0"/>
    <w:rsid w:val="60A96349"/>
    <w:rsid w:val="60AD2025"/>
    <w:rsid w:val="60AE3960"/>
    <w:rsid w:val="60B3541A"/>
    <w:rsid w:val="60B532AF"/>
    <w:rsid w:val="60B97D8F"/>
    <w:rsid w:val="60BA67A8"/>
    <w:rsid w:val="60BB348D"/>
    <w:rsid w:val="60BD2AB5"/>
    <w:rsid w:val="60BD58AC"/>
    <w:rsid w:val="60C01375"/>
    <w:rsid w:val="60C2740B"/>
    <w:rsid w:val="60C33FC4"/>
    <w:rsid w:val="60C56EFB"/>
    <w:rsid w:val="60C72C73"/>
    <w:rsid w:val="60C767CF"/>
    <w:rsid w:val="60CE7B5E"/>
    <w:rsid w:val="60D63B2E"/>
    <w:rsid w:val="60D809DC"/>
    <w:rsid w:val="60DD09F9"/>
    <w:rsid w:val="60DF1D6B"/>
    <w:rsid w:val="60E23609"/>
    <w:rsid w:val="60E277A8"/>
    <w:rsid w:val="60E65FC9"/>
    <w:rsid w:val="60E76E71"/>
    <w:rsid w:val="60EA66DE"/>
    <w:rsid w:val="60EE0200"/>
    <w:rsid w:val="60EF0A8D"/>
    <w:rsid w:val="60F13276"/>
    <w:rsid w:val="60F62056"/>
    <w:rsid w:val="60F63558"/>
    <w:rsid w:val="60FD0443"/>
    <w:rsid w:val="60FD6695"/>
    <w:rsid w:val="60FE666C"/>
    <w:rsid w:val="61023CAB"/>
    <w:rsid w:val="61050A04"/>
    <w:rsid w:val="61066AA3"/>
    <w:rsid w:val="61094D17"/>
    <w:rsid w:val="6110461A"/>
    <w:rsid w:val="61113EEE"/>
    <w:rsid w:val="61175C5B"/>
    <w:rsid w:val="61177312"/>
    <w:rsid w:val="611A0FF5"/>
    <w:rsid w:val="61204131"/>
    <w:rsid w:val="61250763"/>
    <w:rsid w:val="61260F78"/>
    <w:rsid w:val="61271964"/>
    <w:rsid w:val="612773D8"/>
    <w:rsid w:val="612B1454"/>
    <w:rsid w:val="612C2AD6"/>
    <w:rsid w:val="613009FC"/>
    <w:rsid w:val="613320B7"/>
    <w:rsid w:val="6134408D"/>
    <w:rsid w:val="61377DF9"/>
    <w:rsid w:val="61380167"/>
    <w:rsid w:val="613A3445"/>
    <w:rsid w:val="613C71BD"/>
    <w:rsid w:val="6141185E"/>
    <w:rsid w:val="614147D4"/>
    <w:rsid w:val="6145155F"/>
    <w:rsid w:val="6146003C"/>
    <w:rsid w:val="6149117D"/>
    <w:rsid w:val="614B7400"/>
    <w:rsid w:val="614C0190"/>
    <w:rsid w:val="614E0C9F"/>
    <w:rsid w:val="614E5143"/>
    <w:rsid w:val="614E6EF1"/>
    <w:rsid w:val="61520175"/>
    <w:rsid w:val="6155202D"/>
    <w:rsid w:val="61575781"/>
    <w:rsid w:val="61592735"/>
    <w:rsid w:val="615C33BC"/>
    <w:rsid w:val="615D7134"/>
    <w:rsid w:val="615F4C5A"/>
    <w:rsid w:val="61614E76"/>
    <w:rsid w:val="61627EF2"/>
    <w:rsid w:val="616404C2"/>
    <w:rsid w:val="61690897"/>
    <w:rsid w:val="61694115"/>
    <w:rsid w:val="61696F28"/>
    <w:rsid w:val="61722BDF"/>
    <w:rsid w:val="61734BA9"/>
    <w:rsid w:val="61753047"/>
    <w:rsid w:val="61783F6D"/>
    <w:rsid w:val="61785D1C"/>
    <w:rsid w:val="61796FDD"/>
    <w:rsid w:val="617B5F04"/>
    <w:rsid w:val="617E77D6"/>
    <w:rsid w:val="61840B64"/>
    <w:rsid w:val="618446C0"/>
    <w:rsid w:val="6186668A"/>
    <w:rsid w:val="61870A0B"/>
    <w:rsid w:val="619F774C"/>
    <w:rsid w:val="61A134C4"/>
    <w:rsid w:val="61A30A46"/>
    <w:rsid w:val="61A30FEA"/>
    <w:rsid w:val="61A37FBF"/>
    <w:rsid w:val="61A66D2D"/>
    <w:rsid w:val="61AD67D9"/>
    <w:rsid w:val="61AF76B0"/>
    <w:rsid w:val="61BB564B"/>
    <w:rsid w:val="61BE00C7"/>
    <w:rsid w:val="61BE5E24"/>
    <w:rsid w:val="61BF7DEE"/>
    <w:rsid w:val="61C622CC"/>
    <w:rsid w:val="61C667E4"/>
    <w:rsid w:val="61CB22EF"/>
    <w:rsid w:val="61CC44F1"/>
    <w:rsid w:val="61D05715"/>
    <w:rsid w:val="61D62B6D"/>
    <w:rsid w:val="61DB43ED"/>
    <w:rsid w:val="61DE64C6"/>
    <w:rsid w:val="61E1276F"/>
    <w:rsid w:val="61E15FB7"/>
    <w:rsid w:val="61E82EA1"/>
    <w:rsid w:val="61E84C4F"/>
    <w:rsid w:val="61E8758A"/>
    <w:rsid w:val="61EB473F"/>
    <w:rsid w:val="61EF4230"/>
    <w:rsid w:val="61F15DD8"/>
    <w:rsid w:val="61F24E65"/>
    <w:rsid w:val="61FA4982"/>
    <w:rsid w:val="61FC1C4C"/>
    <w:rsid w:val="61FC621E"/>
    <w:rsid w:val="61FC6B54"/>
    <w:rsid w:val="61FE54BF"/>
    <w:rsid w:val="6200468F"/>
    <w:rsid w:val="62037CDB"/>
    <w:rsid w:val="6208709F"/>
    <w:rsid w:val="620B4DE2"/>
    <w:rsid w:val="620C3034"/>
    <w:rsid w:val="62132AC5"/>
    <w:rsid w:val="6214159D"/>
    <w:rsid w:val="621517BC"/>
    <w:rsid w:val="622112F5"/>
    <w:rsid w:val="622A102E"/>
    <w:rsid w:val="622D7B47"/>
    <w:rsid w:val="62347FA2"/>
    <w:rsid w:val="62373E29"/>
    <w:rsid w:val="623916BE"/>
    <w:rsid w:val="6239194F"/>
    <w:rsid w:val="623F0EEA"/>
    <w:rsid w:val="623F6839"/>
    <w:rsid w:val="62402A42"/>
    <w:rsid w:val="62465E1A"/>
    <w:rsid w:val="624B51DE"/>
    <w:rsid w:val="624E486D"/>
    <w:rsid w:val="626764BC"/>
    <w:rsid w:val="62686413"/>
    <w:rsid w:val="62687D61"/>
    <w:rsid w:val="626B289A"/>
    <w:rsid w:val="62742987"/>
    <w:rsid w:val="627666FF"/>
    <w:rsid w:val="62774225"/>
    <w:rsid w:val="62783B5E"/>
    <w:rsid w:val="62792AF3"/>
    <w:rsid w:val="62797F9D"/>
    <w:rsid w:val="62870D02"/>
    <w:rsid w:val="628D57F7"/>
    <w:rsid w:val="6291178B"/>
    <w:rsid w:val="62922E0D"/>
    <w:rsid w:val="62937F82"/>
    <w:rsid w:val="629503BF"/>
    <w:rsid w:val="6295776A"/>
    <w:rsid w:val="62960B4F"/>
    <w:rsid w:val="62967EC8"/>
    <w:rsid w:val="6299419B"/>
    <w:rsid w:val="629B323B"/>
    <w:rsid w:val="629E17B2"/>
    <w:rsid w:val="629E1ABB"/>
    <w:rsid w:val="629E37E6"/>
    <w:rsid w:val="62A50D92"/>
    <w:rsid w:val="62A639B7"/>
    <w:rsid w:val="62AF746A"/>
    <w:rsid w:val="62B00A61"/>
    <w:rsid w:val="62B02E9C"/>
    <w:rsid w:val="62B114E5"/>
    <w:rsid w:val="62B17737"/>
    <w:rsid w:val="62B47227"/>
    <w:rsid w:val="62B62F9F"/>
    <w:rsid w:val="62B66AFB"/>
    <w:rsid w:val="62B86D17"/>
    <w:rsid w:val="62BB05B6"/>
    <w:rsid w:val="62BC7E8A"/>
    <w:rsid w:val="62BE2ED2"/>
    <w:rsid w:val="62C21041"/>
    <w:rsid w:val="62C21463"/>
    <w:rsid w:val="62C25C0C"/>
    <w:rsid w:val="62C42C34"/>
    <w:rsid w:val="62C51434"/>
    <w:rsid w:val="62C84A81"/>
    <w:rsid w:val="62CD5509"/>
    <w:rsid w:val="62CF1196"/>
    <w:rsid w:val="62D0090A"/>
    <w:rsid w:val="62D13935"/>
    <w:rsid w:val="62D43425"/>
    <w:rsid w:val="62D549BE"/>
    <w:rsid w:val="62D81168"/>
    <w:rsid w:val="62D96C8E"/>
    <w:rsid w:val="62DF0794"/>
    <w:rsid w:val="62E0626E"/>
    <w:rsid w:val="62E15AE5"/>
    <w:rsid w:val="62E96ED1"/>
    <w:rsid w:val="62EA2C49"/>
    <w:rsid w:val="62EA7E4A"/>
    <w:rsid w:val="62ED7B55"/>
    <w:rsid w:val="62EE4441"/>
    <w:rsid w:val="62F029CF"/>
    <w:rsid w:val="62F35FA1"/>
    <w:rsid w:val="62F45876"/>
    <w:rsid w:val="62FB6C04"/>
    <w:rsid w:val="63077F65"/>
    <w:rsid w:val="63092A34"/>
    <w:rsid w:val="630930CF"/>
    <w:rsid w:val="630F26B0"/>
    <w:rsid w:val="630F445E"/>
    <w:rsid w:val="631321A0"/>
    <w:rsid w:val="631A352E"/>
    <w:rsid w:val="631D3EE3"/>
    <w:rsid w:val="632048BD"/>
    <w:rsid w:val="632145BE"/>
    <w:rsid w:val="63232C71"/>
    <w:rsid w:val="63251ED3"/>
    <w:rsid w:val="632779F9"/>
    <w:rsid w:val="63291928"/>
    <w:rsid w:val="63293771"/>
    <w:rsid w:val="6329551F"/>
    <w:rsid w:val="632B573B"/>
    <w:rsid w:val="632E2B36"/>
    <w:rsid w:val="632E6FDA"/>
    <w:rsid w:val="632E7FB9"/>
    <w:rsid w:val="63301343"/>
    <w:rsid w:val="63332842"/>
    <w:rsid w:val="6333639E"/>
    <w:rsid w:val="63352116"/>
    <w:rsid w:val="63365E8E"/>
    <w:rsid w:val="63367C3C"/>
    <w:rsid w:val="633839B4"/>
    <w:rsid w:val="633A597E"/>
    <w:rsid w:val="633A772C"/>
    <w:rsid w:val="633C17DD"/>
    <w:rsid w:val="633C694F"/>
    <w:rsid w:val="633D721D"/>
    <w:rsid w:val="633E4E82"/>
    <w:rsid w:val="633F11E7"/>
    <w:rsid w:val="63402869"/>
    <w:rsid w:val="63414F5F"/>
    <w:rsid w:val="63424833"/>
    <w:rsid w:val="634405AB"/>
    <w:rsid w:val="634467FD"/>
    <w:rsid w:val="6347009B"/>
    <w:rsid w:val="634E31D8"/>
    <w:rsid w:val="635011B8"/>
    <w:rsid w:val="635025C8"/>
    <w:rsid w:val="635051A2"/>
    <w:rsid w:val="6352254F"/>
    <w:rsid w:val="63552E8A"/>
    <w:rsid w:val="63554566"/>
    <w:rsid w:val="635859FE"/>
    <w:rsid w:val="635B4CC7"/>
    <w:rsid w:val="63604CB9"/>
    <w:rsid w:val="636130E0"/>
    <w:rsid w:val="63666773"/>
    <w:rsid w:val="63693B8C"/>
    <w:rsid w:val="636A6886"/>
    <w:rsid w:val="636C365E"/>
    <w:rsid w:val="636E564F"/>
    <w:rsid w:val="637349EC"/>
    <w:rsid w:val="637372C1"/>
    <w:rsid w:val="6375048D"/>
    <w:rsid w:val="637575FD"/>
    <w:rsid w:val="637A221F"/>
    <w:rsid w:val="637D075E"/>
    <w:rsid w:val="63844E4C"/>
    <w:rsid w:val="63870498"/>
    <w:rsid w:val="63871BF1"/>
    <w:rsid w:val="638766EA"/>
    <w:rsid w:val="638906B4"/>
    <w:rsid w:val="63891F1F"/>
    <w:rsid w:val="63894210"/>
    <w:rsid w:val="638B61DA"/>
    <w:rsid w:val="638C0197"/>
    <w:rsid w:val="638C2861"/>
    <w:rsid w:val="638D1F52"/>
    <w:rsid w:val="639037F0"/>
    <w:rsid w:val="63950C34"/>
    <w:rsid w:val="63A1155A"/>
    <w:rsid w:val="63A45B72"/>
    <w:rsid w:val="63A53508"/>
    <w:rsid w:val="63AA1BCD"/>
    <w:rsid w:val="63AD43A2"/>
    <w:rsid w:val="63AE1B9F"/>
    <w:rsid w:val="63B06793"/>
    <w:rsid w:val="63B079EF"/>
    <w:rsid w:val="63B30A2E"/>
    <w:rsid w:val="63B82D47"/>
    <w:rsid w:val="63B868A3"/>
    <w:rsid w:val="63BA261B"/>
    <w:rsid w:val="63C0668C"/>
    <w:rsid w:val="63C416EC"/>
    <w:rsid w:val="63C51931"/>
    <w:rsid w:val="63C74D38"/>
    <w:rsid w:val="63D00091"/>
    <w:rsid w:val="63D62269"/>
    <w:rsid w:val="63D7141F"/>
    <w:rsid w:val="63D77671"/>
    <w:rsid w:val="63DA4A6C"/>
    <w:rsid w:val="63DB4576"/>
    <w:rsid w:val="63E034FC"/>
    <w:rsid w:val="63E35FC7"/>
    <w:rsid w:val="63E678B4"/>
    <w:rsid w:val="63E86948"/>
    <w:rsid w:val="63EF49BB"/>
    <w:rsid w:val="63F21E60"/>
    <w:rsid w:val="63F507E1"/>
    <w:rsid w:val="63F57AF7"/>
    <w:rsid w:val="63FB5C60"/>
    <w:rsid w:val="63FC0E86"/>
    <w:rsid w:val="64037F24"/>
    <w:rsid w:val="64046278"/>
    <w:rsid w:val="64095351"/>
    <w:rsid w:val="640A35A3"/>
    <w:rsid w:val="640C3E97"/>
    <w:rsid w:val="640E2967"/>
    <w:rsid w:val="6410048D"/>
    <w:rsid w:val="64122457"/>
    <w:rsid w:val="64137F7D"/>
    <w:rsid w:val="64142999"/>
    <w:rsid w:val="6416019A"/>
    <w:rsid w:val="641919C1"/>
    <w:rsid w:val="64191A38"/>
    <w:rsid w:val="641B1784"/>
    <w:rsid w:val="641C6E32"/>
    <w:rsid w:val="641E0DFC"/>
    <w:rsid w:val="64223903"/>
    <w:rsid w:val="64281C7B"/>
    <w:rsid w:val="642C3EEA"/>
    <w:rsid w:val="642C54C7"/>
    <w:rsid w:val="642E7A37"/>
    <w:rsid w:val="643028DD"/>
    <w:rsid w:val="643237A5"/>
    <w:rsid w:val="643248A8"/>
    <w:rsid w:val="64346872"/>
    <w:rsid w:val="6436623C"/>
    <w:rsid w:val="64370110"/>
    <w:rsid w:val="643855FF"/>
    <w:rsid w:val="643A21BF"/>
    <w:rsid w:val="643B3017"/>
    <w:rsid w:val="644079D0"/>
    <w:rsid w:val="64414AEB"/>
    <w:rsid w:val="644665A5"/>
    <w:rsid w:val="64484B87"/>
    <w:rsid w:val="644B1A3D"/>
    <w:rsid w:val="644B7576"/>
    <w:rsid w:val="645111D2"/>
    <w:rsid w:val="64552B99"/>
    <w:rsid w:val="64590086"/>
    <w:rsid w:val="645C36D2"/>
    <w:rsid w:val="646031C3"/>
    <w:rsid w:val="64607667"/>
    <w:rsid w:val="646144B1"/>
    <w:rsid w:val="64626A30"/>
    <w:rsid w:val="64632CB3"/>
    <w:rsid w:val="6468132B"/>
    <w:rsid w:val="646C5A65"/>
    <w:rsid w:val="646F3406"/>
    <w:rsid w:val="647153D0"/>
    <w:rsid w:val="64754794"/>
    <w:rsid w:val="647A1DAB"/>
    <w:rsid w:val="64805613"/>
    <w:rsid w:val="64813139"/>
    <w:rsid w:val="64886EB0"/>
    <w:rsid w:val="648D7D30"/>
    <w:rsid w:val="64907D0F"/>
    <w:rsid w:val="64917820"/>
    <w:rsid w:val="64964E36"/>
    <w:rsid w:val="64986E00"/>
    <w:rsid w:val="649E018F"/>
    <w:rsid w:val="649E1F3D"/>
    <w:rsid w:val="64B04BF4"/>
    <w:rsid w:val="64B33C3A"/>
    <w:rsid w:val="64B74427"/>
    <w:rsid w:val="64B976B2"/>
    <w:rsid w:val="64BC415B"/>
    <w:rsid w:val="64BC50A8"/>
    <w:rsid w:val="64C00105"/>
    <w:rsid w:val="64C01EB3"/>
    <w:rsid w:val="64C3145D"/>
    <w:rsid w:val="64C74ED6"/>
    <w:rsid w:val="64CE2822"/>
    <w:rsid w:val="64D12312"/>
    <w:rsid w:val="64D4595F"/>
    <w:rsid w:val="64D61014"/>
    <w:rsid w:val="64D704F4"/>
    <w:rsid w:val="64D771FD"/>
    <w:rsid w:val="64DC5D65"/>
    <w:rsid w:val="64DC662D"/>
    <w:rsid w:val="64DC78B8"/>
    <w:rsid w:val="64DD2A65"/>
    <w:rsid w:val="64DF6B47"/>
    <w:rsid w:val="64E030DF"/>
    <w:rsid w:val="64E1336B"/>
    <w:rsid w:val="64E16127"/>
    <w:rsid w:val="64E21E2A"/>
    <w:rsid w:val="64E33DF4"/>
    <w:rsid w:val="64E40E6A"/>
    <w:rsid w:val="64E42046"/>
    <w:rsid w:val="64EA5A43"/>
    <w:rsid w:val="64EB4CCD"/>
    <w:rsid w:val="64EE6A20"/>
    <w:rsid w:val="64EF2799"/>
    <w:rsid w:val="64F07548"/>
    <w:rsid w:val="64F46001"/>
    <w:rsid w:val="64F54AB1"/>
    <w:rsid w:val="64F63B27"/>
    <w:rsid w:val="64F664FA"/>
    <w:rsid w:val="64F67403"/>
    <w:rsid w:val="64FB189E"/>
    <w:rsid w:val="64FD3107"/>
    <w:rsid w:val="64FD4EB5"/>
    <w:rsid w:val="64FD6C64"/>
    <w:rsid w:val="64FE4ED3"/>
    <w:rsid w:val="65002528"/>
    <w:rsid w:val="65006CC3"/>
    <w:rsid w:val="65046244"/>
    <w:rsid w:val="65064C01"/>
    <w:rsid w:val="65065370"/>
    <w:rsid w:val="65071890"/>
    <w:rsid w:val="65077AE2"/>
    <w:rsid w:val="6509385A"/>
    <w:rsid w:val="650D2C1F"/>
    <w:rsid w:val="651135B3"/>
    <w:rsid w:val="651421FF"/>
    <w:rsid w:val="651A0578"/>
    <w:rsid w:val="651A5A67"/>
    <w:rsid w:val="651A71E4"/>
    <w:rsid w:val="651B358E"/>
    <w:rsid w:val="651B533C"/>
    <w:rsid w:val="65200BA4"/>
    <w:rsid w:val="6521758C"/>
    <w:rsid w:val="6522491C"/>
    <w:rsid w:val="65242442"/>
    <w:rsid w:val="6525440C"/>
    <w:rsid w:val="65271F32"/>
    <w:rsid w:val="652B0517"/>
    <w:rsid w:val="652B4D81"/>
    <w:rsid w:val="652C2DFC"/>
    <w:rsid w:val="652C7549"/>
    <w:rsid w:val="652E0455"/>
    <w:rsid w:val="652E32C1"/>
    <w:rsid w:val="652F7039"/>
    <w:rsid w:val="6531690D"/>
    <w:rsid w:val="653F294D"/>
    <w:rsid w:val="65420B1A"/>
    <w:rsid w:val="6545060B"/>
    <w:rsid w:val="654B7DBB"/>
    <w:rsid w:val="654C2076"/>
    <w:rsid w:val="654C747E"/>
    <w:rsid w:val="6552134C"/>
    <w:rsid w:val="655223E7"/>
    <w:rsid w:val="6553078D"/>
    <w:rsid w:val="65556AA0"/>
    <w:rsid w:val="65586590"/>
    <w:rsid w:val="65694391"/>
    <w:rsid w:val="656A42D9"/>
    <w:rsid w:val="656C203B"/>
    <w:rsid w:val="656E190F"/>
    <w:rsid w:val="656F3DC7"/>
    <w:rsid w:val="656F7435"/>
    <w:rsid w:val="6578278E"/>
    <w:rsid w:val="6579736B"/>
    <w:rsid w:val="657A02B4"/>
    <w:rsid w:val="657A6D3B"/>
    <w:rsid w:val="657D1B52"/>
    <w:rsid w:val="6582360D"/>
    <w:rsid w:val="65836DB6"/>
    <w:rsid w:val="65841133"/>
    <w:rsid w:val="65864EAB"/>
    <w:rsid w:val="658730AF"/>
    <w:rsid w:val="65876E75"/>
    <w:rsid w:val="65882D0B"/>
    <w:rsid w:val="658904F7"/>
    <w:rsid w:val="65892A2A"/>
    <w:rsid w:val="658C0E37"/>
    <w:rsid w:val="658E1FB1"/>
    <w:rsid w:val="658E74F0"/>
    <w:rsid w:val="659059BC"/>
    <w:rsid w:val="65943D2E"/>
    <w:rsid w:val="65954389"/>
    <w:rsid w:val="65994698"/>
    <w:rsid w:val="659B647C"/>
    <w:rsid w:val="659D0447"/>
    <w:rsid w:val="659D3FA3"/>
    <w:rsid w:val="65A74E21"/>
    <w:rsid w:val="65A96DEB"/>
    <w:rsid w:val="65AA24B1"/>
    <w:rsid w:val="65AC068A"/>
    <w:rsid w:val="65AE4402"/>
    <w:rsid w:val="65AE61B0"/>
    <w:rsid w:val="65AF6DA2"/>
    <w:rsid w:val="65B141EA"/>
    <w:rsid w:val="65B31A18"/>
    <w:rsid w:val="65B337C6"/>
    <w:rsid w:val="65B405D8"/>
    <w:rsid w:val="65B923E3"/>
    <w:rsid w:val="65BB267B"/>
    <w:rsid w:val="65BD63F3"/>
    <w:rsid w:val="65BF3542"/>
    <w:rsid w:val="65C32A3D"/>
    <w:rsid w:val="65C366A8"/>
    <w:rsid w:val="65C50D1A"/>
    <w:rsid w:val="65C71020"/>
    <w:rsid w:val="65CD2ADA"/>
    <w:rsid w:val="65D137DA"/>
    <w:rsid w:val="65D21DE8"/>
    <w:rsid w:val="65D315FF"/>
    <w:rsid w:val="65D5605E"/>
    <w:rsid w:val="65DA51F7"/>
    <w:rsid w:val="65DC2D1D"/>
    <w:rsid w:val="65DF6369"/>
    <w:rsid w:val="65E25E59"/>
    <w:rsid w:val="65E6594A"/>
    <w:rsid w:val="65E76CC4"/>
    <w:rsid w:val="65E87914"/>
    <w:rsid w:val="65E9543A"/>
    <w:rsid w:val="65F13F62"/>
    <w:rsid w:val="65F14EBD"/>
    <w:rsid w:val="65F31E15"/>
    <w:rsid w:val="65F60AD8"/>
    <w:rsid w:val="65F74980"/>
    <w:rsid w:val="65F917A1"/>
    <w:rsid w:val="65FC1569"/>
    <w:rsid w:val="65FC444E"/>
    <w:rsid w:val="6601121B"/>
    <w:rsid w:val="660C3AF8"/>
    <w:rsid w:val="660D2ED6"/>
    <w:rsid w:val="660D7B9C"/>
    <w:rsid w:val="660F50CF"/>
    <w:rsid w:val="66124991"/>
    <w:rsid w:val="6612673F"/>
    <w:rsid w:val="66141D57"/>
    <w:rsid w:val="66187ACD"/>
    <w:rsid w:val="661A55F3"/>
    <w:rsid w:val="6620359F"/>
    <w:rsid w:val="66236B9E"/>
    <w:rsid w:val="66246472"/>
    <w:rsid w:val="6626584A"/>
    <w:rsid w:val="6627459B"/>
    <w:rsid w:val="662B03CC"/>
    <w:rsid w:val="662D11E6"/>
    <w:rsid w:val="662E7273"/>
    <w:rsid w:val="66303069"/>
    <w:rsid w:val="66320136"/>
    <w:rsid w:val="66344907"/>
    <w:rsid w:val="663568D1"/>
    <w:rsid w:val="66365D84"/>
    <w:rsid w:val="66375145"/>
    <w:rsid w:val="66383CCB"/>
    <w:rsid w:val="6639016F"/>
    <w:rsid w:val="66391F1D"/>
    <w:rsid w:val="663C7C5F"/>
    <w:rsid w:val="663D7E90"/>
    <w:rsid w:val="663F505A"/>
    <w:rsid w:val="663F7A7C"/>
    <w:rsid w:val="66410B68"/>
    <w:rsid w:val="664363FD"/>
    <w:rsid w:val="66464C15"/>
    <w:rsid w:val="66485C13"/>
    <w:rsid w:val="66527571"/>
    <w:rsid w:val="66540B05"/>
    <w:rsid w:val="6659436D"/>
    <w:rsid w:val="665D3D8F"/>
    <w:rsid w:val="665E3005"/>
    <w:rsid w:val="66602BC7"/>
    <w:rsid w:val="66606C12"/>
    <w:rsid w:val="66662834"/>
    <w:rsid w:val="6672542F"/>
    <w:rsid w:val="66742F55"/>
    <w:rsid w:val="667473F9"/>
    <w:rsid w:val="667A512E"/>
    <w:rsid w:val="667C4500"/>
    <w:rsid w:val="667E42FD"/>
    <w:rsid w:val="66805D9E"/>
    <w:rsid w:val="668179D1"/>
    <w:rsid w:val="66836460"/>
    <w:rsid w:val="668533B4"/>
    <w:rsid w:val="66876081"/>
    <w:rsid w:val="668A4527"/>
    <w:rsid w:val="668C2539"/>
    <w:rsid w:val="668E78CD"/>
    <w:rsid w:val="669406BC"/>
    <w:rsid w:val="669730E8"/>
    <w:rsid w:val="66981404"/>
    <w:rsid w:val="66990C0E"/>
    <w:rsid w:val="669B5028"/>
    <w:rsid w:val="669C06FE"/>
    <w:rsid w:val="669C293B"/>
    <w:rsid w:val="669D5583"/>
    <w:rsid w:val="669E7FD2"/>
    <w:rsid w:val="66A03D4A"/>
    <w:rsid w:val="66A3360C"/>
    <w:rsid w:val="66A51361"/>
    <w:rsid w:val="66A7076B"/>
    <w:rsid w:val="66A852F5"/>
    <w:rsid w:val="66AA2E1B"/>
    <w:rsid w:val="66AA4BC9"/>
    <w:rsid w:val="66AB0941"/>
    <w:rsid w:val="66AC29D5"/>
    <w:rsid w:val="66AD46B9"/>
    <w:rsid w:val="66AE6350"/>
    <w:rsid w:val="66B21CD0"/>
    <w:rsid w:val="66BA1E66"/>
    <w:rsid w:val="66BB5028"/>
    <w:rsid w:val="66BD174B"/>
    <w:rsid w:val="66BD5B9B"/>
    <w:rsid w:val="66C11F13"/>
    <w:rsid w:val="66C2220F"/>
    <w:rsid w:val="66CB0313"/>
    <w:rsid w:val="66CC2D91"/>
    <w:rsid w:val="66CD08B8"/>
    <w:rsid w:val="66D25ECE"/>
    <w:rsid w:val="66D32372"/>
    <w:rsid w:val="66D33235"/>
    <w:rsid w:val="66D6776C"/>
    <w:rsid w:val="66D87988"/>
    <w:rsid w:val="66D9725C"/>
    <w:rsid w:val="66DA3771"/>
    <w:rsid w:val="66DB485A"/>
    <w:rsid w:val="66DC3E2C"/>
    <w:rsid w:val="66DC6D4D"/>
    <w:rsid w:val="66DE2AC5"/>
    <w:rsid w:val="66E0352A"/>
    <w:rsid w:val="66E300DB"/>
    <w:rsid w:val="66E828E4"/>
    <w:rsid w:val="66E8749F"/>
    <w:rsid w:val="66EC51E2"/>
    <w:rsid w:val="66ED7FC0"/>
    <w:rsid w:val="66EF6D88"/>
    <w:rsid w:val="66F2031E"/>
    <w:rsid w:val="66F26570"/>
    <w:rsid w:val="66F6264B"/>
    <w:rsid w:val="66F756B2"/>
    <w:rsid w:val="66F978FF"/>
    <w:rsid w:val="66FB5425"/>
    <w:rsid w:val="66FD119D"/>
    <w:rsid w:val="67030A4B"/>
    <w:rsid w:val="6703521B"/>
    <w:rsid w:val="6705639B"/>
    <w:rsid w:val="670831CE"/>
    <w:rsid w:val="670C13E0"/>
    <w:rsid w:val="670C7632"/>
    <w:rsid w:val="670C780B"/>
    <w:rsid w:val="6712451C"/>
    <w:rsid w:val="67127C7D"/>
    <w:rsid w:val="67184229"/>
    <w:rsid w:val="671B6383"/>
    <w:rsid w:val="671C6AEB"/>
    <w:rsid w:val="672030DD"/>
    <w:rsid w:val="67204E8B"/>
    <w:rsid w:val="67206C39"/>
    <w:rsid w:val="6723497B"/>
    <w:rsid w:val="672524A2"/>
    <w:rsid w:val="672E57FA"/>
    <w:rsid w:val="672E75A8"/>
    <w:rsid w:val="67300A7E"/>
    <w:rsid w:val="67310E46"/>
    <w:rsid w:val="67392596"/>
    <w:rsid w:val="67397CFB"/>
    <w:rsid w:val="673F17B5"/>
    <w:rsid w:val="674509F6"/>
    <w:rsid w:val="6747678F"/>
    <w:rsid w:val="674768BC"/>
    <w:rsid w:val="67495941"/>
    <w:rsid w:val="674F0CAD"/>
    <w:rsid w:val="6753700F"/>
    <w:rsid w:val="67582877"/>
    <w:rsid w:val="67595090"/>
    <w:rsid w:val="675C40F8"/>
    <w:rsid w:val="675E48FC"/>
    <w:rsid w:val="676077D1"/>
    <w:rsid w:val="676147DC"/>
    <w:rsid w:val="676254A4"/>
    <w:rsid w:val="67627252"/>
    <w:rsid w:val="6764746E"/>
    <w:rsid w:val="67654F94"/>
    <w:rsid w:val="67656D42"/>
    <w:rsid w:val="67672ABA"/>
    <w:rsid w:val="67676273"/>
    <w:rsid w:val="676A58F9"/>
    <w:rsid w:val="676B171D"/>
    <w:rsid w:val="676C5483"/>
    <w:rsid w:val="676E5BF7"/>
    <w:rsid w:val="677156E7"/>
    <w:rsid w:val="67746F85"/>
    <w:rsid w:val="6778101E"/>
    <w:rsid w:val="677879E5"/>
    <w:rsid w:val="677A0A3F"/>
    <w:rsid w:val="677D22DE"/>
    <w:rsid w:val="677D408C"/>
    <w:rsid w:val="678371C8"/>
    <w:rsid w:val="67852F40"/>
    <w:rsid w:val="6787202D"/>
    <w:rsid w:val="67874F0A"/>
    <w:rsid w:val="67896ED4"/>
    <w:rsid w:val="678B58B0"/>
    <w:rsid w:val="678C0773"/>
    <w:rsid w:val="678D3CA3"/>
    <w:rsid w:val="67900263"/>
    <w:rsid w:val="679061BB"/>
    <w:rsid w:val="67916DB0"/>
    <w:rsid w:val="67955879"/>
    <w:rsid w:val="679B09B6"/>
    <w:rsid w:val="679D39C5"/>
    <w:rsid w:val="67A05FCC"/>
    <w:rsid w:val="67A4621A"/>
    <w:rsid w:val="67A755AC"/>
    <w:rsid w:val="67A85A2D"/>
    <w:rsid w:val="67B0620F"/>
    <w:rsid w:val="67B11A97"/>
    <w:rsid w:val="67B54917"/>
    <w:rsid w:val="67B657F0"/>
    <w:rsid w:val="67B65CC6"/>
    <w:rsid w:val="67B81568"/>
    <w:rsid w:val="67B83316"/>
    <w:rsid w:val="67BD76E1"/>
    <w:rsid w:val="67C075ED"/>
    <w:rsid w:val="67C223E6"/>
    <w:rsid w:val="67C9107F"/>
    <w:rsid w:val="67C972D1"/>
    <w:rsid w:val="67CD5371"/>
    <w:rsid w:val="67D30150"/>
    <w:rsid w:val="67D57A24"/>
    <w:rsid w:val="67DA328C"/>
    <w:rsid w:val="67DB0DB2"/>
    <w:rsid w:val="67DD0FCE"/>
    <w:rsid w:val="67DD4B2A"/>
    <w:rsid w:val="67E47BAF"/>
    <w:rsid w:val="67E72967"/>
    <w:rsid w:val="67EC1211"/>
    <w:rsid w:val="67EC2E8C"/>
    <w:rsid w:val="67EE0AE5"/>
    <w:rsid w:val="67F105D6"/>
    <w:rsid w:val="67F21EBE"/>
    <w:rsid w:val="67F3434E"/>
    <w:rsid w:val="67FC60B7"/>
    <w:rsid w:val="67FF0F45"/>
    <w:rsid w:val="67FF33DC"/>
    <w:rsid w:val="68016A6B"/>
    <w:rsid w:val="68057461"/>
    <w:rsid w:val="68091DC3"/>
    <w:rsid w:val="6809591F"/>
    <w:rsid w:val="680D445C"/>
    <w:rsid w:val="68111A8C"/>
    <w:rsid w:val="68120C78"/>
    <w:rsid w:val="681A18DB"/>
    <w:rsid w:val="681C56E8"/>
    <w:rsid w:val="681F3395"/>
    <w:rsid w:val="68224C33"/>
    <w:rsid w:val="68232E85"/>
    <w:rsid w:val="68236441"/>
    <w:rsid w:val="68297D70"/>
    <w:rsid w:val="682D5AB2"/>
    <w:rsid w:val="68307350"/>
    <w:rsid w:val="68336E40"/>
    <w:rsid w:val="683A01CF"/>
    <w:rsid w:val="683E5CBA"/>
    <w:rsid w:val="68403AFD"/>
    <w:rsid w:val="68415935"/>
    <w:rsid w:val="68456552"/>
    <w:rsid w:val="68466B73"/>
    <w:rsid w:val="6848469A"/>
    <w:rsid w:val="68541290"/>
    <w:rsid w:val="68572B2F"/>
    <w:rsid w:val="685B58AD"/>
    <w:rsid w:val="686113BA"/>
    <w:rsid w:val="68620649"/>
    <w:rsid w:val="68630D3F"/>
    <w:rsid w:val="68660FC4"/>
    <w:rsid w:val="68664B20"/>
    <w:rsid w:val="68690E30"/>
    <w:rsid w:val="68692862"/>
    <w:rsid w:val="686B6B0D"/>
    <w:rsid w:val="68721DB3"/>
    <w:rsid w:val="68727968"/>
    <w:rsid w:val="687A4A6F"/>
    <w:rsid w:val="687D5A18"/>
    <w:rsid w:val="687F5BE1"/>
    <w:rsid w:val="6885769C"/>
    <w:rsid w:val="68863414"/>
    <w:rsid w:val="688731D3"/>
    <w:rsid w:val="68882AFC"/>
    <w:rsid w:val="688B6AC8"/>
    <w:rsid w:val="68906593"/>
    <w:rsid w:val="6897117D"/>
    <w:rsid w:val="68980099"/>
    <w:rsid w:val="689B6EBF"/>
    <w:rsid w:val="689D3FFD"/>
    <w:rsid w:val="689E42BA"/>
    <w:rsid w:val="689E69AF"/>
    <w:rsid w:val="689F0032"/>
    <w:rsid w:val="68A613C0"/>
    <w:rsid w:val="68AA7102"/>
    <w:rsid w:val="68AB4C28"/>
    <w:rsid w:val="68AE7647"/>
    <w:rsid w:val="68B27FE5"/>
    <w:rsid w:val="68B33CBC"/>
    <w:rsid w:val="68B41D2F"/>
    <w:rsid w:val="68B73708"/>
    <w:rsid w:val="68BB130F"/>
    <w:rsid w:val="68BC0BE4"/>
    <w:rsid w:val="68BC307D"/>
    <w:rsid w:val="68BC404D"/>
    <w:rsid w:val="68BE670A"/>
    <w:rsid w:val="68C05073"/>
    <w:rsid w:val="68C11E75"/>
    <w:rsid w:val="68C83A2C"/>
    <w:rsid w:val="68CC0D03"/>
    <w:rsid w:val="68D3156D"/>
    <w:rsid w:val="68D423D1"/>
    <w:rsid w:val="68D66149"/>
    <w:rsid w:val="68E41346"/>
    <w:rsid w:val="68E52BC5"/>
    <w:rsid w:val="68E71B98"/>
    <w:rsid w:val="68EC14C9"/>
    <w:rsid w:val="68ED3493"/>
    <w:rsid w:val="68EE6C1C"/>
    <w:rsid w:val="68F04F40"/>
    <w:rsid w:val="68F2065B"/>
    <w:rsid w:val="68F44821"/>
    <w:rsid w:val="68F465CF"/>
    <w:rsid w:val="68F63FD0"/>
    <w:rsid w:val="68F85920"/>
    <w:rsid w:val="68F93BE6"/>
    <w:rsid w:val="68F951EB"/>
    <w:rsid w:val="68F95994"/>
    <w:rsid w:val="68FA0D09"/>
    <w:rsid w:val="68FC7232"/>
    <w:rsid w:val="690305C1"/>
    <w:rsid w:val="69037804"/>
    <w:rsid w:val="690507DD"/>
    <w:rsid w:val="690518E3"/>
    <w:rsid w:val="69074555"/>
    <w:rsid w:val="69090935"/>
    <w:rsid w:val="690A7BA1"/>
    <w:rsid w:val="69114EF8"/>
    <w:rsid w:val="6913778D"/>
    <w:rsid w:val="69160836"/>
    <w:rsid w:val="691722BE"/>
    <w:rsid w:val="6917406C"/>
    <w:rsid w:val="69196036"/>
    <w:rsid w:val="69197DE4"/>
    <w:rsid w:val="691C1682"/>
    <w:rsid w:val="69205616"/>
    <w:rsid w:val="692216E4"/>
    <w:rsid w:val="69224EEB"/>
    <w:rsid w:val="69232A11"/>
    <w:rsid w:val="6923355D"/>
    <w:rsid w:val="692349A9"/>
    <w:rsid w:val="6927100D"/>
    <w:rsid w:val="692769A5"/>
    <w:rsid w:val="692844CB"/>
    <w:rsid w:val="693410C2"/>
    <w:rsid w:val="69344C1E"/>
    <w:rsid w:val="6935729D"/>
    <w:rsid w:val="693D1C6D"/>
    <w:rsid w:val="693D7F76"/>
    <w:rsid w:val="693F19BC"/>
    <w:rsid w:val="69433CAC"/>
    <w:rsid w:val="69434E61"/>
    <w:rsid w:val="69482477"/>
    <w:rsid w:val="694A2693"/>
    <w:rsid w:val="694F3806"/>
    <w:rsid w:val="69540E1C"/>
    <w:rsid w:val="69557280"/>
    <w:rsid w:val="69584116"/>
    <w:rsid w:val="69647910"/>
    <w:rsid w:val="696674EA"/>
    <w:rsid w:val="69670B4F"/>
    <w:rsid w:val="696A6892"/>
    <w:rsid w:val="696C085C"/>
    <w:rsid w:val="696E0130"/>
    <w:rsid w:val="696F3EA8"/>
    <w:rsid w:val="69715E72"/>
    <w:rsid w:val="6974195C"/>
    <w:rsid w:val="697E2410"/>
    <w:rsid w:val="697E557E"/>
    <w:rsid w:val="69845BA5"/>
    <w:rsid w:val="69852A6B"/>
    <w:rsid w:val="698612A5"/>
    <w:rsid w:val="69872CF3"/>
    <w:rsid w:val="69892AD1"/>
    <w:rsid w:val="698C05B6"/>
    <w:rsid w:val="698C2CAC"/>
    <w:rsid w:val="699157A6"/>
    <w:rsid w:val="699335ED"/>
    <w:rsid w:val="69935DE8"/>
    <w:rsid w:val="69951B60"/>
    <w:rsid w:val="699833FF"/>
    <w:rsid w:val="699D27C3"/>
    <w:rsid w:val="699E1343"/>
    <w:rsid w:val="699F653B"/>
    <w:rsid w:val="69A022B3"/>
    <w:rsid w:val="69A27DD9"/>
    <w:rsid w:val="69A51678"/>
    <w:rsid w:val="69A82381"/>
    <w:rsid w:val="69AA354B"/>
    <w:rsid w:val="69AC2A06"/>
    <w:rsid w:val="69AE43A7"/>
    <w:rsid w:val="69AE7BC5"/>
    <w:rsid w:val="69AF0748"/>
    <w:rsid w:val="69B33D95"/>
    <w:rsid w:val="69B47B0D"/>
    <w:rsid w:val="69B53FB1"/>
    <w:rsid w:val="69B67D29"/>
    <w:rsid w:val="69BE6460"/>
    <w:rsid w:val="69C35461"/>
    <w:rsid w:val="69C9180A"/>
    <w:rsid w:val="69CC30A8"/>
    <w:rsid w:val="69CE6E20"/>
    <w:rsid w:val="69D11FEA"/>
    <w:rsid w:val="69D501AF"/>
    <w:rsid w:val="69D81A4D"/>
    <w:rsid w:val="69DB153D"/>
    <w:rsid w:val="69DF2DDC"/>
    <w:rsid w:val="69E42DF0"/>
    <w:rsid w:val="69E71C2E"/>
    <w:rsid w:val="69EA2D89"/>
    <w:rsid w:val="69EA352F"/>
    <w:rsid w:val="69EB1ABC"/>
    <w:rsid w:val="69EE1271"/>
    <w:rsid w:val="69EE301F"/>
    <w:rsid w:val="69F525FF"/>
    <w:rsid w:val="69FB573C"/>
    <w:rsid w:val="69FD7706"/>
    <w:rsid w:val="69FF522C"/>
    <w:rsid w:val="6A0202FD"/>
    <w:rsid w:val="6A024D1C"/>
    <w:rsid w:val="6A0518F8"/>
    <w:rsid w:val="6A0F4C86"/>
    <w:rsid w:val="6A107439"/>
    <w:rsid w:val="6A1231B1"/>
    <w:rsid w:val="6A1567FD"/>
    <w:rsid w:val="6A16113C"/>
    <w:rsid w:val="6A161ADF"/>
    <w:rsid w:val="6A1A3E14"/>
    <w:rsid w:val="6A22716C"/>
    <w:rsid w:val="6A260A0B"/>
    <w:rsid w:val="6A2627B9"/>
    <w:rsid w:val="6A2F0853"/>
    <w:rsid w:val="6A336A4C"/>
    <w:rsid w:val="6A345460"/>
    <w:rsid w:val="6A366774"/>
    <w:rsid w:val="6A3C1FDC"/>
    <w:rsid w:val="6A3F7D1E"/>
    <w:rsid w:val="6A42336B"/>
    <w:rsid w:val="6A445335"/>
    <w:rsid w:val="6A452A79"/>
    <w:rsid w:val="6A4C5C9E"/>
    <w:rsid w:val="6A4C5F97"/>
    <w:rsid w:val="6A4C6CBB"/>
    <w:rsid w:val="6A4E3ABD"/>
    <w:rsid w:val="6A5512F0"/>
    <w:rsid w:val="6A582B8E"/>
    <w:rsid w:val="6A5A06B4"/>
    <w:rsid w:val="6A5A6906"/>
    <w:rsid w:val="6A5A6A86"/>
    <w:rsid w:val="6A5E0111"/>
    <w:rsid w:val="6A6A2D76"/>
    <w:rsid w:val="6A6C0D78"/>
    <w:rsid w:val="6A6D488B"/>
    <w:rsid w:val="6A6F316D"/>
    <w:rsid w:val="6A707ED8"/>
    <w:rsid w:val="6A731776"/>
    <w:rsid w:val="6A794FDE"/>
    <w:rsid w:val="6A7A6FA8"/>
    <w:rsid w:val="6A8D2838"/>
    <w:rsid w:val="6A912DE0"/>
    <w:rsid w:val="6A943F85"/>
    <w:rsid w:val="6A977FEF"/>
    <w:rsid w:val="6A986ED7"/>
    <w:rsid w:val="6A9A4F55"/>
    <w:rsid w:val="6A9B5332"/>
    <w:rsid w:val="6A9E2C97"/>
    <w:rsid w:val="6A9F07BD"/>
    <w:rsid w:val="6AAA1A0F"/>
    <w:rsid w:val="6AAB53B4"/>
    <w:rsid w:val="6AAC487C"/>
    <w:rsid w:val="6AAD3143"/>
    <w:rsid w:val="6AAD6A36"/>
    <w:rsid w:val="6AAF0A00"/>
    <w:rsid w:val="6AAF3E38"/>
    <w:rsid w:val="6AB029CA"/>
    <w:rsid w:val="6AB204F0"/>
    <w:rsid w:val="6AB51A05"/>
    <w:rsid w:val="6AB778B5"/>
    <w:rsid w:val="6ABC4ECB"/>
    <w:rsid w:val="6AC16985"/>
    <w:rsid w:val="6AC2152D"/>
    <w:rsid w:val="6AC50223"/>
    <w:rsid w:val="6AD26F50"/>
    <w:rsid w:val="6AD30444"/>
    <w:rsid w:val="6AD466B8"/>
    <w:rsid w:val="6AD54350"/>
    <w:rsid w:val="6ADE4A26"/>
    <w:rsid w:val="6AE01FA6"/>
    <w:rsid w:val="6AE508C6"/>
    <w:rsid w:val="6AE6019A"/>
    <w:rsid w:val="6AE61B76"/>
    <w:rsid w:val="6AE82164"/>
    <w:rsid w:val="6AEA7C8A"/>
    <w:rsid w:val="6AEC1C54"/>
    <w:rsid w:val="6AED32D6"/>
    <w:rsid w:val="6AF1726A"/>
    <w:rsid w:val="6AF96F3D"/>
    <w:rsid w:val="6AFB369D"/>
    <w:rsid w:val="6AFB3C45"/>
    <w:rsid w:val="6B040620"/>
    <w:rsid w:val="6B043F03"/>
    <w:rsid w:val="6B076BFB"/>
    <w:rsid w:val="6B080100"/>
    <w:rsid w:val="6B0A3E88"/>
    <w:rsid w:val="6B1017A5"/>
    <w:rsid w:val="6B1B42E7"/>
    <w:rsid w:val="6B1C57E8"/>
    <w:rsid w:val="6B222A27"/>
    <w:rsid w:val="6B2E35BA"/>
    <w:rsid w:val="6B306F2E"/>
    <w:rsid w:val="6B314CDA"/>
    <w:rsid w:val="6B3233DF"/>
    <w:rsid w:val="6B340F05"/>
    <w:rsid w:val="6B39651C"/>
    <w:rsid w:val="6B3A661B"/>
    <w:rsid w:val="6B3A6E3B"/>
    <w:rsid w:val="6B3D34FE"/>
    <w:rsid w:val="6B451364"/>
    <w:rsid w:val="6B453112"/>
    <w:rsid w:val="6B45401D"/>
    <w:rsid w:val="6B47294E"/>
    <w:rsid w:val="6B4A0729"/>
    <w:rsid w:val="6B4E448C"/>
    <w:rsid w:val="6B513865"/>
    <w:rsid w:val="6B557938"/>
    <w:rsid w:val="6B5A3C35"/>
    <w:rsid w:val="6B5E04A9"/>
    <w:rsid w:val="6B607F4C"/>
    <w:rsid w:val="6B6537B4"/>
    <w:rsid w:val="6B66741E"/>
    <w:rsid w:val="6B671EB9"/>
    <w:rsid w:val="6B67752D"/>
    <w:rsid w:val="6B6A4927"/>
    <w:rsid w:val="6B6B19DF"/>
    <w:rsid w:val="6B713F07"/>
    <w:rsid w:val="6B7457A6"/>
    <w:rsid w:val="6B785296"/>
    <w:rsid w:val="6B826114"/>
    <w:rsid w:val="6B833C3B"/>
    <w:rsid w:val="6B87372B"/>
    <w:rsid w:val="6B882FFF"/>
    <w:rsid w:val="6B8C4D54"/>
    <w:rsid w:val="6B8E29C0"/>
    <w:rsid w:val="6B8E4AB9"/>
    <w:rsid w:val="6B900117"/>
    <w:rsid w:val="6B9166A1"/>
    <w:rsid w:val="6B96396E"/>
    <w:rsid w:val="6B966BF9"/>
    <w:rsid w:val="6B991028"/>
    <w:rsid w:val="6B9D2F4E"/>
    <w:rsid w:val="6B9D53A3"/>
    <w:rsid w:val="6BA02A3F"/>
    <w:rsid w:val="6BA72B30"/>
    <w:rsid w:val="6BA77929"/>
    <w:rsid w:val="6BA8544F"/>
    <w:rsid w:val="6BA86101"/>
    <w:rsid w:val="6BAA11C7"/>
    <w:rsid w:val="6BAC13E3"/>
    <w:rsid w:val="6BAD2501"/>
    <w:rsid w:val="6BAE0CB8"/>
    <w:rsid w:val="6BB57E47"/>
    <w:rsid w:val="6BB77B3F"/>
    <w:rsid w:val="6BB90FAB"/>
    <w:rsid w:val="6BBA58AE"/>
    <w:rsid w:val="6BBD539F"/>
    <w:rsid w:val="6BBD714D"/>
    <w:rsid w:val="6BBE51DA"/>
    <w:rsid w:val="6BBF4553"/>
    <w:rsid w:val="6BC03782"/>
    <w:rsid w:val="6BC06C3D"/>
    <w:rsid w:val="6BC229B5"/>
    <w:rsid w:val="6BC42320"/>
    <w:rsid w:val="6BC97EFC"/>
    <w:rsid w:val="6BCB40EA"/>
    <w:rsid w:val="6BCE4EB6"/>
    <w:rsid w:val="6BCF6E80"/>
    <w:rsid w:val="6BD149A6"/>
    <w:rsid w:val="6BD3166C"/>
    <w:rsid w:val="6BD44496"/>
    <w:rsid w:val="6BD44EF8"/>
    <w:rsid w:val="6BD57763"/>
    <w:rsid w:val="6BD6020E"/>
    <w:rsid w:val="6BD91AAD"/>
    <w:rsid w:val="6BDA065F"/>
    <w:rsid w:val="6BDB5825"/>
    <w:rsid w:val="6BDC2D4F"/>
    <w:rsid w:val="6BDF1392"/>
    <w:rsid w:val="6BE50451"/>
    <w:rsid w:val="6BE7241B"/>
    <w:rsid w:val="6BE749C8"/>
    <w:rsid w:val="6BE75F78"/>
    <w:rsid w:val="6BE96194"/>
    <w:rsid w:val="6BEB3756"/>
    <w:rsid w:val="6BEF2B0E"/>
    <w:rsid w:val="6BF30DC0"/>
    <w:rsid w:val="6BF40694"/>
    <w:rsid w:val="6BF63265"/>
    <w:rsid w:val="6BF95CAB"/>
    <w:rsid w:val="6BFD579B"/>
    <w:rsid w:val="6C040115"/>
    <w:rsid w:val="6C060AF4"/>
    <w:rsid w:val="6C0D4ACE"/>
    <w:rsid w:val="6C0F0B2F"/>
    <w:rsid w:val="6C0F54CE"/>
    <w:rsid w:val="6C155CB3"/>
    <w:rsid w:val="6C186A79"/>
    <w:rsid w:val="6C1929E0"/>
    <w:rsid w:val="6C1A634D"/>
    <w:rsid w:val="6C1C0317"/>
    <w:rsid w:val="6C1F3963"/>
    <w:rsid w:val="6C215E63"/>
    <w:rsid w:val="6C225202"/>
    <w:rsid w:val="6C272818"/>
    <w:rsid w:val="6C292BE1"/>
    <w:rsid w:val="6C2C6080"/>
    <w:rsid w:val="6C2D6AD7"/>
    <w:rsid w:val="6C2E1DF8"/>
    <w:rsid w:val="6C346A47"/>
    <w:rsid w:val="6C351B5E"/>
    <w:rsid w:val="6C3710E8"/>
    <w:rsid w:val="6C375151"/>
    <w:rsid w:val="6C383D9C"/>
    <w:rsid w:val="6C393583"/>
    <w:rsid w:val="6C3A69EF"/>
    <w:rsid w:val="6C3B62C3"/>
    <w:rsid w:val="6C3B762A"/>
    <w:rsid w:val="6C4038DA"/>
    <w:rsid w:val="6C410BDA"/>
    <w:rsid w:val="6C430EC6"/>
    <w:rsid w:val="6C450EF0"/>
    <w:rsid w:val="6C460B8D"/>
    <w:rsid w:val="6C4C4B88"/>
    <w:rsid w:val="6C5238F7"/>
    <w:rsid w:val="6C5C6966"/>
    <w:rsid w:val="6C60203D"/>
    <w:rsid w:val="6C604856"/>
    <w:rsid w:val="6C6217A7"/>
    <w:rsid w:val="6C692E30"/>
    <w:rsid w:val="6C6A0092"/>
    <w:rsid w:val="6C6B4DFB"/>
    <w:rsid w:val="6C6D2921"/>
    <w:rsid w:val="6C700178"/>
    <w:rsid w:val="6C7227EB"/>
    <w:rsid w:val="6C740C4D"/>
    <w:rsid w:val="6C747D90"/>
    <w:rsid w:val="6C764577"/>
    <w:rsid w:val="6C79122E"/>
    <w:rsid w:val="6C7A503E"/>
    <w:rsid w:val="6C7A6DEC"/>
    <w:rsid w:val="6C830396"/>
    <w:rsid w:val="6C860A2C"/>
    <w:rsid w:val="6C861C34"/>
    <w:rsid w:val="6C884435"/>
    <w:rsid w:val="6C88775B"/>
    <w:rsid w:val="6C895962"/>
    <w:rsid w:val="6C8D2FC3"/>
    <w:rsid w:val="6C904861"/>
    <w:rsid w:val="6C924135"/>
    <w:rsid w:val="6C953C26"/>
    <w:rsid w:val="6C963B4A"/>
    <w:rsid w:val="6C9E6F7E"/>
    <w:rsid w:val="6CA02C98"/>
    <w:rsid w:val="6CA125CA"/>
    <w:rsid w:val="6CA127B4"/>
    <w:rsid w:val="6CA27B74"/>
    <w:rsid w:val="6CA34594"/>
    <w:rsid w:val="6CA66B0A"/>
    <w:rsid w:val="6CA67BE1"/>
    <w:rsid w:val="6CA67E59"/>
    <w:rsid w:val="6CA7554A"/>
    <w:rsid w:val="6CAE2F39"/>
    <w:rsid w:val="6CAE382B"/>
    <w:rsid w:val="6CAE5601"/>
    <w:rsid w:val="6CB00A5F"/>
    <w:rsid w:val="6CB15E09"/>
    <w:rsid w:val="6CB25732"/>
    <w:rsid w:val="6CB467A2"/>
    <w:rsid w:val="6CB55D42"/>
    <w:rsid w:val="6CB8671C"/>
    <w:rsid w:val="6CB87914"/>
    <w:rsid w:val="6CB90EA6"/>
    <w:rsid w:val="6CBA368C"/>
    <w:rsid w:val="6CBA7A7E"/>
    <w:rsid w:val="6CBA7B30"/>
    <w:rsid w:val="6CC12C6C"/>
    <w:rsid w:val="6CC30793"/>
    <w:rsid w:val="6CCA7D73"/>
    <w:rsid w:val="6CCB5481"/>
    <w:rsid w:val="6CCD1611"/>
    <w:rsid w:val="6CCE5B95"/>
    <w:rsid w:val="6CD01102"/>
    <w:rsid w:val="6CD176D0"/>
    <w:rsid w:val="6CDB5E4B"/>
    <w:rsid w:val="6CE10C19"/>
    <w:rsid w:val="6CE1330F"/>
    <w:rsid w:val="6CE2170E"/>
    <w:rsid w:val="6CE5643F"/>
    <w:rsid w:val="6CE801F9"/>
    <w:rsid w:val="6CE8644B"/>
    <w:rsid w:val="6CE93F71"/>
    <w:rsid w:val="6CEB7CE9"/>
    <w:rsid w:val="6CEC658F"/>
    <w:rsid w:val="6CED1CB3"/>
    <w:rsid w:val="6CEE3336"/>
    <w:rsid w:val="6CF20041"/>
    <w:rsid w:val="6CF43042"/>
    <w:rsid w:val="6CF47462"/>
    <w:rsid w:val="6CF47A31"/>
    <w:rsid w:val="6CFB4D33"/>
    <w:rsid w:val="6CFD1C68"/>
    <w:rsid w:val="6D082649"/>
    <w:rsid w:val="6D091F16"/>
    <w:rsid w:val="6D0B1BA5"/>
    <w:rsid w:val="6D0D1A0E"/>
    <w:rsid w:val="6D0D4104"/>
    <w:rsid w:val="6D0D5EB2"/>
    <w:rsid w:val="6D1234C8"/>
    <w:rsid w:val="6D1347EA"/>
    <w:rsid w:val="6D1352B0"/>
    <w:rsid w:val="6D140FEE"/>
    <w:rsid w:val="6D167F52"/>
    <w:rsid w:val="6D1B05CF"/>
    <w:rsid w:val="6D1B2C9B"/>
    <w:rsid w:val="6D2055BE"/>
    <w:rsid w:val="6D210F22"/>
    <w:rsid w:val="6D2471EB"/>
    <w:rsid w:val="6D2531FB"/>
    <w:rsid w:val="6D254FA9"/>
    <w:rsid w:val="6D321474"/>
    <w:rsid w:val="6D333A34"/>
    <w:rsid w:val="6D351BC8"/>
    <w:rsid w:val="6D3A50DF"/>
    <w:rsid w:val="6D3B0943"/>
    <w:rsid w:val="6D3B2878"/>
    <w:rsid w:val="6D3B47CD"/>
    <w:rsid w:val="6D3C3656"/>
    <w:rsid w:val="6D4C5D1C"/>
    <w:rsid w:val="6D503BE3"/>
    <w:rsid w:val="6D5164B6"/>
    <w:rsid w:val="6D5238C5"/>
    <w:rsid w:val="6D5F318C"/>
    <w:rsid w:val="6D614FFE"/>
    <w:rsid w:val="6D673814"/>
    <w:rsid w:val="6D6840E5"/>
    <w:rsid w:val="6D6A21E0"/>
    <w:rsid w:val="6D6A3304"/>
    <w:rsid w:val="6D6D06FE"/>
    <w:rsid w:val="6D7101EF"/>
    <w:rsid w:val="6D7427C5"/>
    <w:rsid w:val="6D785A21"/>
    <w:rsid w:val="6D793547"/>
    <w:rsid w:val="6D7C6B93"/>
    <w:rsid w:val="6D8048D6"/>
    <w:rsid w:val="6D8223FC"/>
    <w:rsid w:val="6D8A12B0"/>
    <w:rsid w:val="6D8C327A"/>
    <w:rsid w:val="6D8E6FF3"/>
    <w:rsid w:val="6D910891"/>
    <w:rsid w:val="6D910EB2"/>
    <w:rsid w:val="6D9143ED"/>
    <w:rsid w:val="6D940381"/>
    <w:rsid w:val="6D963072"/>
    <w:rsid w:val="6D9B34BE"/>
    <w:rsid w:val="6D9D5488"/>
    <w:rsid w:val="6DA02DFB"/>
    <w:rsid w:val="6DA10EA7"/>
    <w:rsid w:val="6DA118E1"/>
    <w:rsid w:val="6DA24F22"/>
    <w:rsid w:val="6DA33AB1"/>
    <w:rsid w:val="6DA34120"/>
    <w:rsid w:val="6DA57EF4"/>
    <w:rsid w:val="6DA61D89"/>
    <w:rsid w:val="6DAB1855"/>
    <w:rsid w:val="6DAB546F"/>
    <w:rsid w:val="6DB00E73"/>
    <w:rsid w:val="6DB066B4"/>
    <w:rsid w:val="6DB8406F"/>
    <w:rsid w:val="6DB97DE8"/>
    <w:rsid w:val="6DBE53FE"/>
    <w:rsid w:val="6DC42A14"/>
    <w:rsid w:val="6DC60A8A"/>
    <w:rsid w:val="6DC70D5C"/>
    <w:rsid w:val="6DC9627D"/>
    <w:rsid w:val="6DCC01D6"/>
    <w:rsid w:val="6DD135E5"/>
    <w:rsid w:val="6DD16EDF"/>
    <w:rsid w:val="6DD30EA9"/>
    <w:rsid w:val="6DD644F6"/>
    <w:rsid w:val="6DD841D1"/>
    <w:rsid w:val="6DDD7632"/>
    <w:rsid w:val="6DDF784E"/>
    <w:rsid w:val="6DE1112A"/>
    <w:rsid w:val="6DE22E9A"/>
    <w:rsid w:val="6DE44E65"/>
    <w:rsid w:val="6DE62234"/>
    <w:rsid w:val="6DEC1F6B"/>
    <w:rsid w:val="6DED485A"/>
    <w:rsid w:val="6DEE1DA5"/>
    <w:rsid w:val="6DEE5CE3"/>
    <w:rsid w:val="6DF130DE"/>
    <w:rsid w:val="6DF131D9"/>
    <w:rsid w:val="6DF362F1"/>
    <w:rsid w:val="6DFC0A94"/>
    <w:rsid w:val="6E053030"/>
    <w:rsid w:val="6E0A419F"/>
    <w:rsid w:val="6E0C6169"/>
    <w:rsid w:val="6E0E0A62"/>
    <w:rsid w:val="6E0E3C8F"/>
    <w:rsid w:val="6E0E7E73"/>
    <w:rsid w:val="6E160D96"/>
    <w:rsid w:val="6E163B54"/>
    <w:rsid w:val="6E166FE8"/>
    <w:rsid w:val="6E184B0E"/>
    <w:rsid w:val="6E1868BC"/>
    <w:rsid w:val="6E1E4550"/>
    <w:rsid w:val="6E1F3AB9"/>
    <w:rsid w:val="6E201C15"/>
    <w:rsid w:val="6E2039C3"/>
    <w:rsid w:val="6E204588"/>
    <w:rsid w:val="6E213C99"/>
    <w:rsid w:val="6E22598D"/>
    <w:rsid w:val="6E250FD9"/>
    <w:rsid w:val="6E272FA3"/>
    <w:rsid w:val="6E273436"/>
    <w:rsid w:val="6E291B51"/>
    <w:rsid w:val="6E2B5B70"/>
    <w:rsid w:val="6E2D090E"/>
    <w:rsid w:val="6E2E2225"/>
    <w:rsid w:val="6E3260E0"/>
    <w:rsid w:val="6E391146"/>
    <w:rsid w:val="6E3A4A84"/>
    <w:rsid w:val="6E3F147E"/>
    <w:rsid w:val="6E3F5A83"/>
    <w:rsid w:val="6E46026B"/>
    <w:rsid w:val="6E4870B7"/>
    <w:rsid w:val="6E4C2A0A"/>
    <w:rsid w:val="6E573888"/>
    <w:rsid w:val="6E577820"/>
    <w:rsid w:val="6E5A0455"/>
    <w:rsid w:val="6E5B2C4D"/>
    <w:rsid w:val="6E5D0773"/>
    <w:rsid w:val="6E657628"/>
    <w:rsid w:val="6E663B0E"/>
    <w:rsid w:val="6E6C09B6"/>
    <w:rsid w:val="6E6F1069"/>
    <w:rsid w:val="6E711FBB"/>
    <w:rsid w:val="6E712470"/>
    <w:rsid w:val="6E753D0F"/>
    <w:rsid w:val="6E784729"/>
    <w:rsid w:val="6E7D7067"/>
    <w:rsid w:val="6E82467D"/>
    <w:rsid w:val="6E8563B9"/>
    <w:rsid w:val="6E865F1C"/>
    <w:rsid w:val="6E895A0C"/>
    <w:rsid w:val="6E8C2E06"/>
    <w:rsid w:val="6E8D0A23"/>
    <w:rsid w:val="6E917D94"/>
    <w:rsid w:val="6E95615F"/>
    <w:rsid w:val="6E970129"/>
    <w:rsid w:val="6E9879FD"/>
    <w:rsid w:val="6E9A19C7"/>
    <w:rsid w:val="6E9C531E"/>
    <w:rsid w:val="6E9E14B7"/>
    <w:rsid w:val="6E9F6FDD"/>
    <w:rsid w:val="6EA07F75"/>
    <w:rsid w:val="6EA14B04"/>
    <w:rsid w:val="6EA4236F"/>
    <w:rsid w:val="6EA42846"/>
    <w:rsid w:val="6EAB3BD4"/>
    <w:rsid w:val="6EAE0FCF"/>
    <w:rsid w:val="6EAE7221"/>
    <w:rsid w:val="6EAF0BC3"/>
    <w:rsid w:val="6EB27544"/>
    <w:rsid w:val="6EB4221B"/>
    <w:rsid w:val="6EB57257"/>
    <w:rsid w:val="6EB74CEA"/>
    <w:rsid w:val="6EB97C9A"/>
    <w:rsid w:val="6EBA3EC2"/>
    <w:rsid w:val="6EBD1212"/>
    <w:rsid w:val="6EBE3907"/>
    <w:rsid w:val="6EBF3EC0"/>
    <w:rsid w:val="6EC425A0"/>
    <w:rsid w:val="6EC9405A"/>
    <w:rsid w:val="6ECB00EB"/>
    <w:rsid w:val="6ECC76A7"/>
    <w:rsid w:val="6ECD53E2"/>
    <w:rsid w:val="6ED547AD"/>
    <w:rsid w:val="6ED8429D"/>
    <w:rsid w:val="6ED973FC"/>
    <w:rsid w:val="6EDA6267"/>
    <w:rsid w:val="6EDC3E65"/>
    <w:rsid w:val="6EDD18B4"/>
    <w:rsid w:val="6EE770A3"/>
    <w:rsid w:val="6EED5F9B"/>
    <w:rsid w:val="6EEF3C2A"/>
    <w:rsid w:val="6EF02E8D"/>
    <w:rsid w:val="6EF07839"/>
    <w:rsid w:val="6EF250E8"/>
    <w:rsid w:val="6EF2535F"/>
    <w:rsid w:val="6EF47329"/>
    <w:rsid w:val="6EF5756A"/>
    <w:rsid w:val="6EFA06B8"/>
    <w:rsid w:val="6EFB6D71"/>
    <w:rsid w:val="6F094457"/>
    <w:rsid w:val="6F0A2C5E"/>
    <w:rsid w:val="6F0B01CF"/>
    <w:rsid w:val="6F0C365F"/>
    <w:rsid w:val="6F0E7CBF"/>
    <w:rsid w:val="6F174DC6"/>
    <w:rsid w:val="6F1B7BF4"/>
    <w:rsid w:val="6F1E1894"/>
    <w:rsid w:val="6F1E475F"/>
    <w:rsid w:val="6F23376B"/>
    <w:rsid w:val="6F2474E3"/>
    <w:rsid w:val="6F265009"/>
    <w:rsid w:val="6F2D0E30"/>
    <w:rsid w:val="6F2D6397"/>
    <w:rsid w:val="6F2F0361"/>
    <w:rsid w:val="6F3040D9"/>
    <w:rsid w:val="6F341033"/>
    <w:rsid w:val="6F34735B"/>
    <w:rsid w:val="6F3B6D06"/>
    <w:rsid w:val="6F411E43"/>
    <w:rsid w:val="6F484F7F"/>
    <w:rsid w:val="6F4B2CC1"/>
    <w:rsid w:val="6F4E6A14"/>
    <w:rsid w:val="6F4F27B2"/>
    <w:rsid w:val="6F5002D8"/>
    <w:rsid w:val="6F523D74"/>
    <w:rsid w:val="6F547DC8"/>
    <w:rsid w:val="6F5C0A2B"/>
    <w:rsid w:val="6F5E29F5"/>
    <w:rsid w:val="6F5F1413"/>
    <w:rsid w:val="6F60676D"/>
    <w:rsid w:val="6F6135D9"/>
    <w:rsid w:val="6F655B31"/>
    <w:rsid w:val="6F693749"/>
    <w:rsid w:val="6F6A3147"/>
    <w:rsid w:val="6F6B6EC0"/>
    <w:rsid w:val="6F7458D1"/>
    <w:rsid w:val="6F800BBD"/>
    <w:rsid w:val="6F810491"/>
    <w:rsid w:val="6F811B7C"/>
    <w:rsid w:val="6F814935"/>
    <w:rsid w:val="6F8166E3"/>
    <w:rsid w:val="6F83245B"/>
    <w:rsid w:val="6F8416CF"/>
    <w:rsid w:val="6F857F81"/>
    <w:rsid w:val="6F871F4B"/>
    <w:rsid w:val="6F892AA5"/>
    <w:rsid w:val="6F8F7052"/>
    <w:rsid w:val="6F92269E"/>
    <w:rsid w:val="6F9251A5"/>
    <w:rsid w:val="6F991C7F"/>
    <w:rsid w:val="6F9B59F7"/>
    <w:rsid w:val="6F9D176F"/>
    <w:rsid w:val="6F9D7BE5"/>
    <w:rsid w:val="6F9E7295"/>
    <w:rsid w:val="6F9F2AB4"/>
    <w:rsid w:val="6FA10B33"/>
    <w:rsid w:val="6FA56875"/>
    <w:rsid w:val="6FA74F6D"/>
    <w:rsid w:val="6FA76A33"/>
    <w:rsid w:val="6FAA5C3A"/>
    <w:rsid w:val="6FAD1286"/>
    <w:rsid w:val="6FAD4CF3"/>
    <w:rsid w:val="6FB149D1"/>
    <w:rsid w:val="6FB1521A"/>
    <w:rsid w:val="6FB645DF"/>
    <w:rsid w:val="6FB7415A"/>
    <w:rsid w:val="6FB77864"/>
    <w:rsid w:val="6FBC0412"/>
    <w:rsid w:val="6FC07FB0"/>
    <w:rsid w:val="6FC17269"/>
    <w:rsid w:val="6FC54822"/>
    <w:rsid w:val="6FC62FD9"/>
    <w:rsid w:val="6FC8464E"/>
    <w:rsid w:val="6FCC75D9"/>
    <w:rsid w:val="6FCE7B7A"/>
    <w:rsid w:val="6FD269A1"/>
    <w:rsid w:val="6FDD0023"/>
    <w:rsid w:val="6FE25F7F"/>
    <w:rsid w:val="6FED3D79"/>
    <w:rsid w:val="6FEF7AF1"/>
    <w:rsid w:val="6FF173C5"/>
    <w:rsid w:val="6FF62C2D"/>
    <w:rsid w:val="70001CFE"/>
    <w:rsid w:val="700510C2"/>
    <w:rsid w:val="70052E70"/>
    <w:rsid w:val="70082960"/>
    <w:rsid w:val="70115BD2"/>
    <w:rsid w:val="70161521"/>
    <w:rsid w:val="70180DF5"/>
    <w:rsid w:val="701D3990"/>
    <w:rsid w:val="701D68BA"/>
    <w:rsid w:val="701F03D6"/>
    <w:rsid w:val="702020CF"/>
    <w:rsid w:val="70211AB5"/>
    <w:rsid w:val="70236185"/>
    <w:rsid w:val="702459EC"/>
    <w:rsid w:val="7027728A"/>
    <w:rsid w:val="702A0B29"/>
    <w:rsid w:val="70311EB7"/>
    <w:rsid w:val="70313C65"/>
    <w:rsid w:val="70315562"/>
    <w:rsid w:val="70330545"/>
    <w:rsid w:val="70334A73"/>
    <w:rsid w:val="70335B9A"/>
    <w:rsid w:val="703379DD"/>
    <w:rsid w:val="703620CB"/>
    <w:rsid w:val="70381498"/>
    <w:rsid w:val="703823E9"/>
    <w:rsid w:val="70393F4B"/>
    <w:rsid w:val="703A4106"/>
    <w:rsid w:val="703B2D36"/>
    <w:rsid w:val="703D260A"/>
    <w:rsid w:val="703F45D4"/>
    <w:rsid w:val="704020FA"/>
    <w:rsid w:val="704240C4"/>
    <w:rsid w:val="70460CE7"/>
    <w:rsid w:val="7046362A"/>
    <w:rsid w:val="70497201"/>
    <w:rsid w:val="704A3BFB"/>
    <w:rsid w:val="704E0CBB"/>
    <w:rsid w:val="704F058F"/>
    <w:rsid w:val="70511328"/>
    <w:rsid w:val="70523676"/>
    <w:rsid w:val="7055204A"/>
    <w:rsid w:val="705A19BC"/>
    <w:rsid w:val="705A27F4"/>
    <w:rsid w:val="705B6F34"/>
    <w:rsid w:val="705C4791"/>
    <w:rsid w:val="7060062E"/>
    <w:rsid w:val="706109EE"/>
    <w:rsid w:val="706338B4"/>
    <w:rsid w:val="70645DE9"/>
    <w:rsid w:val="70657DB3"/>
    <w:rsid w:val="70666005"/>
    <w:rsid w:val="706B4675"/>
    <w:rsid w:val="706F478E"/>
    <w:rsid w:val="707324D0"/>
    <w:rsid w:val="7075449A"/>
    <w:rsid w:val="70763D6E"/>
    <w:rsid w:val="70807928"/>
    <w:rsid w:val="70875F7B"/>
    <w:rsid w:val="70883186"/>
    <w:rsid w:val="709366CE"/>
    <w:rsid w:val="70984874"/>
    <w:rsid w:val="709A7A5C"/>
    <w:rsid w:val="709B7BDD"/>
    <w:rsid w:val="709D579F"/>
    <w:rsid w:val="709F1517"/>
    <w:rsid w:val="70A00DEB"/>
    <w:rsid w:val="70A61135"/>
    <w:rsid w:val="70A7675A"/>
    <w:rsid w:val="70B328CC"/>
    <w:rsid w:val="70B477CF"/>
    <w:rsid w:val="70B623BC"/>
    <w:rsid w:val="70B64CD9"/>
    <w:rsid w:val="70B65F8C"/>
    <w:rsid w:val="70B66341"/>
    <w:rsid w:val="70B81788"/>
    <w:rsid w:val="70BA245B"/>
    <w:rsid w:val="70BA3C5B"/>
    <w:rsid w:val="70BB79D3"/>
    <w:rsid w:val="70BD7BEF"/>
    <w:rsid w:val="70BE62B2"/>
    <w:rsid w:val="70C42D2B"/>
    <w:rsid w:val="70C456BC"/>
    <w:rsid w:val="70C60851"/>
    <w:rsid w:val="70C679A7"/>
    <w:rsid w:val="70CC1BE0"/>
    <w:rsid w:val="70CC398E"/>
    <w:rsid w:val="70CE7706"/>
    <w:rsid w:val="70D07922"/>
    <w:rsid w:val="70D32F6E"/>
    <w:rsid w:val="70D54F38"/>
    <w:rsid w:val="70D56CE6"/>
    <w:rsid w:val="70D7170B"/>
    <w:rsid w:val="70D867D7"/>
    <w:rsid w:val="70DF3B22"/>
    <w:rsid w:val="70E06852"/>
    <w:rsid w:val="70E233A7"/>
    <w:rsid w:val="70E64A50"/>
    <w:rsid w:val="70E92792"/>
    <w:rsid w:val="70EA513C"/>
    <w:rsid w:val="70EB1D07"/>
    <w:rsid w:val="70ED4030"/>
    <w:rsid w:val="70F133F4"/>
    <w:rsid w:val="70F96E79"/>
    <w:rsid w:val="70FD515F"/>
    <w:rsid w:val="70FF26CB"/>
    <w:rsid w:val="7101188A"/>
    <w:rsid w:val="7104137A"/>
    <w:rsid w:val="71047056"/>
    <w:rsid w:val="71080E6A"/>
    <w:rsid w:val="711041C2"/>
    <w:rsid w:val="711315BD"/>
    <w:rsid w:val="711E068D"/>
    <w:rsid w:val="711E3CE1"/>
    <w:rsid w:val="711F61B4"/>
    <w:rsid w:val="71241A1C"/>
    <w:rsid w:val="71257C6E"/>
    <w:rsid w:val="712E4649"/>
    <w:rsid w:val="71306613"/>
    <w:rsid w:val="713438AD"/>
    <w:rsid w:val="71353C29"/>
    <w:rsid w:val="71397EC1"/>
    <w:rsid w:val="713A123F"/>
    <w:rsid w:val="713B39FB"/>
    <w:rsid w:val="713F23B2"/>
    <w:rsid w:val="71405103"/>
    <w:rsid w:val="714300F4"/>
    <w:rsid w:val="71463740"/>
    <w:rsid w:val="714C1194"/>
    <w:rsid w:val="714C1A59"/>
    <w:rsid w:val="714C59B7"/>
    <w:rsid w:val="715045BF"/>
    <w:rsid w:val="71535558"/>
    <w:rsid w:val="71542301"/>
    <w:rsid w:val="71551766"/>
    <w:rsid w:val="71557E27"/>
    <w:rsid w:val="71571D46"/>
    <w:rsid w:val="7163442E"/>
    <w:rsid w:val="7163703D"/>
    <w:rsid w:val="71696914"/>
    <w:rsid w:val="716F542B"/>
    <w:rsid w:val="717209D9"/>
    <w:rsid w:val="717304A3"/>
    <w:rsid w:val="71754026"/>
    <w:rsid w:val="7175660B"/>
    <w:rsid w:val="717750A4"/>
    <w:rsid w:val="717958C4"/>
    <w:rsid w:val="717C3606"/>
    <w:rsid w:val="718304F0"/>
    <w:rsid w:val="71856665"/>
    <w:rsid w:val="71867FE1"/>
    <w:rsid w:val="718A7A50"/>
    <w:rsid w:val="718E31EB"/>
    <w:rsid w:val="718F4844"/>
    <w:rsid w:val="719024D3"/>
    <w:rsid w:val="71922E29"/>
    <w:rsid w:val="71926986"/>
    <w:rsid w:val="719941B8"/>
    <w:rsid w:val="719D6FB9"/>
    <w:rsid w:val="719E4941"/>
    <w:rsid w:val="71A32E24"/>
    <w:rsid w:val="71A83AF7"/>
    <w:rsid w:val="71A843FB"/>
    <w:rsid w:val="71AD13D4"/>
    <w:rsid w:val="71B0505E"/>
    <w:rsid w:val="71B42DA0"/>
    <w:rsid w:val="71B45AB8"/>
    <w:rsid w:val="71BB412E"/>
    <w:rsid w:val="71BD3A7A"/>
    <w:rsid w:val="71C56D5B"/>
    <w:rsid w:val="71C64881"/>
    <w:rsid w:val="71C77AE4"/>
    <w:rsid w:val="71C805F9"/>
    <w:rsid w:val="71CF3736"/>
    <w:rsid w:val="71D376CA"/>
    <w:rsid w:val="71D417EA"/>
    <w:rsid w:val="71D47A7F"/>
    <w:rsid w:val="71D85B59"/>
    <w:rsid w:val="71DA06AB"/>
    <w:rsid w:val="71E12DE3"/>
    <w:rsid w:val="71E31742"/>
    <w:rsid w:val="71E4203D"/>
    <w:rsid w:val="71E52F59"/>
    <w:rsid w:val="71E573FD"/>
    <w:rsid w:val="71E76CD1"/>
    <w:rsid w:val="71E82A49"/>
    <w:rsid w:val="71E847F7"/>
    <w:rsid w:val="71E926CD"/>
    <w:rsid w:val="71EA0185"/>
    <w:rsid w:val="71EA67C2"/>
    <w:rsid w:val="71EC2F5F"/>
    <w:rsid w:val="71ED62B2"/>
    <w:rsid w:val="71F118FE"/>
    <w:rsid w:val="71F15DA2"/>
    <w:rsid w:val="71F4319C"/>
    <w:rsid w:val="71F509A5"/>
    <w:rsid w:val="71F65166"/>
    <w:rsid w:val="71FA1D50"/>
    <w:rsid w:val="72007D93"/>
    <w:rsid w:val="72031631"/>
    <w:rsid w:val="720553A9"/>
    <w:rsid w:val="72083B33"/>
    <w:rsid w:val="720B57FE"/>
    <w:rsid w:val="720B62BF"/>
    <w:rsid w:val="720C094E"/>
    <w:rsid w:val="720D24B0"/>
    <w:rsid w:val="720D3D20"/>
    <w:rsid w:val="720F6228"/>
    <w:rsid w:val="7214383E"/>
    <w:rsid w:val="72154882"/>
    <w:rsid w:val="72181581"/>
    <w:rsid w:val="72193B51"/>
    <w:rsid w:val="721E646B"/>
    <w:rsid w:val="72200435"/>
    <w:rsid w:val="72203F91"/>
    <w:rsid w:val="72216562"/>
    <w:rsid w:val="722241AD"/>
    <w:rsid w:val="722577FA"/>
    <w:rsid w:val="72277008"/>
    <w:rsid w:val="722872EA"/>
    <w:rsid w:val="7229261B"/>
    <w:rsid w:val="722C01C9"/>
    <w:rsid w:val="72304722"/>
    <w:rsid w:val="72323CC5"/>
    <w:rsid w:val="72343EE1"/>
    <w:rsid w:val="72347A3D"/>
    <w:rsid w:val="723637B5"/>
    <w:rsid w:val="7238752D"/>
    <w:rsid w:val="723B5C08"/>
    <w:rsid w:val="723F2D5C"/>
    <w:rsid w:val="72407791"/>
    <w:rsid w:val="7242215A"/>
    <w:rsid w:val="724265FE"/>
    <w:rsid w:val="72477770"/>
    <w:rsid w:val="7248230B"/>
    <w:rsid w:val="724A3704"/>
    <w:rsid w:val="724E3E15"/>
    <w:rsid w:val="724E4528"/>
    <w:rsid w:val="724F5E6C"/>
    <w:rsid w:val="72591622"/>
    <w:rsid w:val="725D1AA0"/>
    <w:rsid w:val="726522EC"/>
    <w:rsid w:val="72657495"/>
    <w:rsid w:val="72686C2D"/>
    <w:rsid w:val="72692740"/>
    <w:rsid w:val="72693B8A"/>
    <w:rsid w:val="72695938"/>
    <w:rsid w:val="726E117A"/>
    <w:rsid w:val="726E11A1"/>
    <w:rsid w:val="726E2F4F"/>
    <w:rsid w:val="72764326"/>
    <w:rsid w:val="72781F16"/>
    <w:rsid w:val="72793834"/>
    <w:rsid w:val="727A7B45"/>
    <w:rsid w:val="727D3192"/>
    <w:rsid w:val="727D7636"/>
    <w:rsid w:val="728032BA"/>
    <w:rsid w:val="72822E9E"/>
    <w:rsid w:val="72851BFC"/>
    <w:rsid w:val="7289422C"/>
    <w:rsid w:val="728D4703"/>
    <w:rsid w:val="728D4FDC"/>
    <w:rsid w:val="728E0421"/>
    <w:rsid w:val="728F1117"/>
    <w:rsid w:val="72907369"/>
    <w:rsid w:val="72914E8F"/>
    <w:rsid w:val="72917BF6"/>
    <w:rsid w:val="729329B5"/>
    <w:rsid w:val="729A209E"/>
    <w:rsid w:val="729D1A86"/>
    <w:rsid w:val="729D3834"/>
    <w:rsid w:val="729E390D"/>
    <w:rsid w:val="729F135A"/>
    <w:rsid w:val="72A41241"/>
    <w:rsid w:val="72AA78B4"/>
    <w:rsid w:val="72B868C0"/>
    <w:rsid w:val="72BB1F0C"/>
    <w:rsid w:val="72BC3359"/>
    <w:rsid w:val="72BF19FC"/>
    <w:rsid w:val="72C214EC"/>
    <w:rsid w:val="72C40186"/>
    <w:rsid w:val="72C54B39"/>
    <w:rsid w:val="72C63A44"/>
    <w:rsid w:val="72C730FE"/>
    <w:rsid w:val="72C845DB"/>
    <w:rsid w:val="72DA6836"/>
    <w:rsid w:val="72E34342"/>
    <w:rsid w:val="72E613A6"/>
    <w:rsid w:val="72E8337C"/>
    <w:rsid w:val="72E90827"/>
    <w:rsid w:val="72EC0317"/>
    <w:rsid w:val="72EE5E3E"/>
    <w:rsid w:val="72F21DD2"/>
    <w:rsid w:val="72F434FA"/>
    <w:rsid w:val="72F96B8A"/>
    <w:rsid w:val="72FA2A34"/>
    <w:rsid w:val="72FE5E6C"/>
    <w:rsid w:val="72FF6166"/>
    <w:rsid w:val="73093609"/>
    <w:rsid w:val="730B2421"/>
    <w:rsid w:val="730B2A5D"/>
    <w:rsid w:val="730D1C62"/>
    <w:rsid w:val="73124222"/>
    <w:rsid w:val="731356C2"/>
    <w:rsid w:val="7315161C"/>
    <w:rsid w:val="73151916"/>
    <w:rsid w:val="73184198"/>
    <w:rsid w:val="7319019D"/>
    <w:rsid w:val="731B4281"/>
    <w:rsid w:val="73262E6D"/>
    <w:rsid w:val="7327134F"/>
    <w:rsid w:val="73311B8C"/>
    <w:rsid w:val="733221CE"/>
    <w:rsid w:val="73325EB7"/>
    <w:rsid w:val="73330A53"/>
    <w:rsid w:val="73335F46"/>
    <w:rsid w:val="73373C05"/>
    <w:rsid w:val="73394622"/>
    <w:rsid w:val="733D0B73"/>
    <w:rsid w:val="733F63CB"/>
    <w:rsid w:val="734168B5"/>
    <w:rsid w:val="73423063"/>
    <w:rsid w:val="734463A5"/>
    <w:rsid w:val="7348581E"/>
    <w:rsid w:val="73490DFC"/>
    <w:rsid w:val="734A5387"/>
    <w:rsid w:val="734C0309"/>
    <w:rsid w:val="735008A6"/>
    <w:rsid w:val="73555688"/>
    <w:rsid w:val="735841A0"/>
    <w:rsid w:val="7358775B"/>
    <w:rsid w:val="73593BFF"/>
    <w:rsid w:val="735A1725"/>
    <w:rsid w:val="73610D05"/>
    <w:rsid w:val="73687E0F"/>
    <w:rsid w:val="736B3932"/>
    <w:rsid w:val="736C1BDF"/>
    <w:rsid w:val="736D76AA"/>
    <w:rsid w:val="736E2B3F"/>
    <w:rsid w:val="7370719A"/>
    <w:rsid w:val="737218FE"/>
    <w:rsid w:val="73740A39"/>
    <w:rsid w:val="73754FD7"/>
    <w:rsid w:val="7379604F"/>
    <w:rsid w:val="737B6141"/>
    <w:rsid w:val="737C7606"/>
    <w:rsid w:val="737C78ED"/>
    <w:rsid w:val="737F2F3A"/>
    <w:rsid w:val="73814F04"/>
    <w:rsid w:val="73836ECE"/>
    <w:rsid w:val="738E4CE0"/>
    <w:rsid w:val="738F6F4E"/>
    <w:rsid w:val="73934E91"/>
    <w:rsid w:val="73970283"/>
    <w:rsid w:val="73983E7B"/>
    <w:rsid w:val="739A5FC5"/>
    <w:rsid w:val="739F0CFB"/>
    <w:rsid w:val="73A26CD8"/>
    <w:rsid w:val="73A41454"/>
    <w:rsid w:val="73A7531A"/>
    <w:rsid w:val="73AA26AC"/>
    <w:rsid w:val="73AB01D2"/>
    <w:rsid w:val="73AF2DAD"/>
    <w:rsid w:val="73AF3858"/>
    <w:rsid w:val="73B12F2A"/>
    <w:rsid w:val="73B13A3B"/>
    <w:rsid w:val="73B34E42"/>
    <w:rsid w:val="73B47087"/>
    <w:rsid w:val="73B52DFF"/>
    <w:rsid w:val="73B74479"/>
    <w:rsid w:val="73B83040"/>
    <w:rsid w:val="73B928EF"/>
    <w:rsid w:val="73BA1DA6"/>
    <w:rsid w:val="73BC5F3C"/>
    <w:rsid w:val="73BF2DAF"/>
    <w:rsid w:val="73C17A92"/>
    <w:rsid w:val="73C90A44"/>
    <w:rsid w:val="73CA5289"/>
    <w:rsid w:val="73CB00D3"/>
    <w:rsid w:val="73CD639B"/>
    <w:rsid w:val="73D217C3"/>
    <w:rsid w:val="73D2575F"/>
    <w:rsid w:val="73D83EF4"/>
    <w:rsid w:val="73DC65DE"/>
    <w:rsid w:val="73E14BDD"/>
    <w:rsid w:val="73E334C8"/>
    <w:rsid w:val="73E35202"/>
    <w:rsid w:val="73E829D8"/>
    <w:rsid w:val="73EB6821"/>
    <w:rsid w:val="73EC6716"/>
    <w:rsid w:val="73ED4347"/>
    <w:rsid w:val="73F2112A"/>
    <w:rsid w:val="73F531FC"/>
    <w:rsid w:val="73F62B37"/>
    <w:rsid w:val="73F94CA3"/>
    <w:rsid w:val="73FE1291"/>
    <w:rsid w:val="73FE47A6"/>
    <w:rsid w:val="74002F0C"/>
    <w:rsid w:val="7404130E"/>
    <w:rsid w:val="7404447F"/>
    <w:rsid w:val="74070402"/>
    <w:rsid w:val="74070859"/>
    <w:rsid w:val="74094E3D"/>
    <w:rsid w:val="740D2C3B"/>
    <w:rsid w:val="740F250F"/>
    <w:rsid w:val="7410198C"/>
    <w:rsid w:val="74122000"/>
    <w:rsid w:val="74161AF0"/>
    <w:rsid w:val="7416389E"/>
    <w:rsid w:val="741C1198"/>
    <w:rsid w:val="741F54A2"/>
    <w:rsid w:val="742331AE"/>
    <w:rsid w:val="7428537F"/>
    <w:rsid w:val="742A10F7"/>
    <w:rsid w:val="742C4E6F"/>
    <w:rsid w:val="742D6E39"/>
    <w:rsid w:val="742E35AD"/>
    <w:rsid w:val="742F2BB2"/>
    <w:rsid w:val="742F4960"/>
    <w:rsid w:val="74341F76"/>
    <w:rsid w:val="743553DE"/>
    <w:rsid w:val="74377A12"/>
    <w:rsid w:val="7438273E"/>
    <w:rsid w:val="743D0A2B"/>
    <w:rsid w:val="74424022"/>
    <w:rsid w:val="744523D5"/>
    <w:rsid w:val="744A1799"/>
    <w:rsid w:val="744C0277"/>
    <w:rsid w:val="744C72C0"/>
    <w:rsid w:val="744D3038"/>
    <w:rsid w:val="74510D7A"/>
    <w:rsid w:val="74513E69"/>
    <w:rsid w:val="74535DBC"/>
    <w:rsid w:val="74551EB3"/>
    <w:rsid w:val="74563EFA"/>
    <w:rsid w:val="74573835"/>
    <w:rsid w:val="745A0FA0"/>
    <w:rsid w:val="745A5E80"/>
    <w:rsid w:val="745B5755"/>
    <w:rsid w:val="745E6FF3"/>
    <w:rsid w:val="745F3497"/>
    <w:rsid w:val="74654825"/>
    <w:rsid w:val="746D7236"/>
    <w:rsid w:val="747131CA"/>
    <w:rsid w:val="74714F78"/>
    <w:rsid w:val="74746816"/>
    <w:rsid w:val="7479207F"/>
    <w:rsid w:val="74797F6C"/>
    <w:rsid w:val="747C3044"/>
    <w:rsid w:val="747E1443"/>
    <w:rsid w:val="747E57F8"/>
    <w:rsid w:val="747F300B"/>
    <w:rsid w:val="747F5225"/>
    <w:rsid w:val="74844CAB"/>
    <w:rsid w:val="74876A28"/>
    <w:rsid w:val="74884175"/>
    <w:rsid w:val="748A603A"/>
    <w:rsid w:val="748C1DB2"/>
    <w:rsid w:val="749132B1"/>
    <w:rsid w:val="74956A8E"/>
    <w:rsid w:val="749649DF"/>
    <w:rsid w:val="749A119E"/>
    <w:rsid w:val="749B1FF5"/>
    <w:rsid w:val="749D15EC"/>
    <w:rsid w:val="74A013B9"/>
    <w:rsid w:val="74A54C22"/>
    <w:rsid w:val="74AA2238"/>
    <w:rsid w:val="74AC6BC6"/>
    <w:rsid w:val="74AD7D25"/>
    <w:rsid w:val="74AE7F7A"/>
    <w:rsid w:val="74B03CF2"/>
    <w:rsid w:val="74B11819"/>
    <w:rsid w:val="74B135C7"/>
    <w:rsid w:val="74B310ED"/>
    <w:rsid w:val="74B63523"/>
    <w:rsid w:val="74BB61F3"/>
    <w:rsid w:val="74BD1F6B"/>
    <w:rsid w:val="74C4779E"/>
    <w:rsid w:val="74D06143"/>
    <w:rsid w:val="74D13C69"/>
    <w:rsid w:val="74DD260E"/>
    <w:rsid w:val="74DE4FB2"/>
    <w:rsid w:val="74DF0134"/>
    <w:rsid w:val="74DF3CDB"/>
    <w:rsid w:val="74E04982"/>
    <w:rsid w:val="74E078D2"/>
    <w:rsid w:val="74E314C0"/>
    <w:rsid w:val="74E514C2"/>
    <w:rsid w:val="74F040EF"/>
    <w:rsid w:val="74F160B9"/>
    <w:rsid w:val="74F236DC"/>
    <w:rsid w:val="74F6722B"/>
    <w:rsid w:val="74FA6D1C"/>
    <w:rsid w:val="74FD680C"/>
    <w:rsid w:val="74FF4332"/>
    <w:rsid w:val="750334FE"/>
    <w:rsid w:val="750C70A5"/>
    <w:rsid w:val="750D7780"/>
    <w:rsid w:val="750E27C7"/>
    <w:rsid w:val="75104791"/>
    <w:rsid w:val="75132823"/>
    <w:rsid w:val="75157FF9"/>
    <w:rsid w:val="751A116C"/>
    <w:rsid w:val="751A5826"/>
    <w:rsid w:val="751B29BB"/>
    <w:rsid w:val="751C3136"/>
    <w:rsid w:val="751D2A0A"/>
    <w:rsid w:val="752129D4"/>
    <w:rsid w:val="75232716"/>
    <w:rsid w:val="75241FEA"/>
    <w:rsid w:val="752913AF"/>
    <w:rsid w:val="75297601"/>
    <w:rsid w:val="752A2FB9"/>
    <w:rsid w:val="752B5127"/>
    <w:rsid w:val="752B5547"/>
    <w:rsid w:val="752C6AB2"/>
    <w:rsid w:val="7530273D"/>
    <w:rsid w:val="75322959"/>
    <w:rsid w:val="75323837"/>
    <w:rsid w:val="7534397E"/>
    <w:rsid w:val="753540AD"/>
    <w:rsid w:val="75355AB1"/>
    <w:rsid w:val="75385A96"/>
    <w:rsid w:val="753A180E"/>
    <w:rsid w:val="753C7334"/>
    <w:rsid w:val="753D12FE"/>
    <w:rsid w:val="7540442C"/>
    <w:rsid w:val="75481FE1"/>
    <w:rsid w:val="75483F2B"/>
    <w:rsid w:val="75492994"/>
    <w:rsid w:val="75494AE8"/>
    <w:rsid w:val="754D7793"/>
    <w:rsid w:val="754F312D"/>
    <w:rsid w:val="75530B22"/>
    <w:rsid w:val="755A5A0C"/>
    <w:rsid w:val="755D54FC"/>
    <w:rsid w:val="755E374E"/>
    <w:rsid w:val="75660855"/>
    <w:rsid w:val="75664928"/>
    <w:rsid w:val="756A2C6E"/>
    <w:rsid w:val="756C5695"/>
    <w:rsid w:val="756E770A"/>
    <w:rsid w:val="756F6C2B"/>
    <w:rsid w:val="75720FA8"/>
    <w:rsid w:val="75722BFB"/>
    <w:rsid w:val="75735A2A"/>
    <w:rsid w:val="75774810"/>
    <w:rsid w:val="75826D11"/>
    <w:rsid w:val="75836B45"/>
    <w:rsid w:val="75845947"/>
    <w:rsid w:val="75847EB1"/>
    <w:rsid w:val="75850468"/>
    <w:rsid w:val="75866BE9"/>
    <w:rsid w:val="758D591D"/>
    <w:rsid w:val="758E56B6"/>
    <w:rsid w:val="7590142E"/>
    <w:rsid w:val="759B6003"/>
    <w:rsid w:val="759C32BC"/>
    <w:rsid w:val="759C4277"/>
    <w:rsid w:val="759E3629"/>
    <w:rsid w:val="759F78C3"/>
    <w:rsid w:val="75A04F3B"/>
    <w:rsid w:val="75A26BC4"/>
    <w:rsid w:val="75A4312B"/>
    <w:rsid w:val="75A44ED9"/>
    <w:rsid w:val="75AA13BC"/>
    <w:rsid w:val="75AA6994"/>
    <w:rsid w:val="75AE59C7"/>
    <w:rsid w:val="75B42D5B"/>
    <w:rsid w:val="75B5390B"/>
    <w:rsid w:val="75B61842"/>
    <w:rsid w:val="75B74C0D"/>
    <w:rsid w:val="75BC0DA6"/>
    <w:rsid w:val="75BC78AF"/>
    <w:rsid w:val="75C4732A"/>
    <w:rsid w:val="75C604F3"/>
    <w:rsid w:val="75C90F3B"/>
    <w:rsid w:val="75C94940"/>
    <w:rsid w:val="75C97681"/>
    <w:rsid w:val="75CB7BF0"/>
    <w:rsid w:val="75CF63FA"/>
    <w:rsid w:val="75D06B7B"/>
    <w:rsid w:val="75D22390"/>
    <w:rsid w:val="75D62BEE"/>
    <w:rsid w:val="75D74EF8"/>
    <w:rsid w:val="75D92DD5"/>
    <w:rsid w:val="75DA6B4D"/>
    <w:rsid w:val="75E20E90"/>
    <w:rsid w:val="75E27AE1"/>
    <w:rsid w:val="75E31EE6"/>
    <w:rsid w:val="75EC6162"/>
    <w:rsid w:val="75F06371"/>
    <w:rsid w:val="75F145C2"/>
    <w:rsid w:val="75F55735"/>
    <w:rsid w:val="75F701D3"/>
    <w:rsid w:val="75F72710"/>
    <w:rsid w:val="75FC7104"/>
    <w:rsid w:val="75FE283B"/>
    <w:rsid w:val="75FE6CDF"/>
    <w:rsid w:val="76066358"/>
    <w:rsid w:val="760719A1"/>
    <w:rsid w:val="760836BA"/>
    <w:rsid w:val="760A52CC"/>
    <w:rsid w:val="760C4ED0"/>
    <w:rsid w:val="760D3186"/>
    <w:rsid w:val="7610256F"/>
    <w:rsid w:val="761C0492"/>
    <w:rsid w:val="7621477C"/>
    <w:rsid w:val="762229CE"/>
    <w:rsid w:val="76261C26"/>
    <w:rsid w:val="76261D92"/>
    <w:rsid w:val="762B1157"/>
    <w:rsid w:val="762F2954"/>
    <w:rsid w:val="76326989"/>
    <w:rsid w:val="76342701"/>
    <w:rsid w:val="76360227"/>
    <w:rsid w:val="76384F46"/>
    <w:rsid w:val="76391AC6"/>
    <w:rsid w:val="763B7E4A"/>
    <w:rsid w:val="763C15B6"/>
    <w:rsid w:val="7642440D"/>
    <w:rsid w:val="76463CCB"/>
    <w:rsid w:val="7646764A"/>
    <w:rsid w:val="764D5571"/>
    <w:rsid w:val="764E1B03"/>
    <w:rsid w:val="765661D4"/>
    <w:rsid w:val="76572242"/>
    <w:rsid w:val="765B1A3C"/>
    <w:rsid w:val="765C7562"/>
    <w:rsid w:val="76636B42"/>
    <w:rsid w:val="766703E1"/>
    <w:rsid w:val="76692538"/>
    <w:rsid w:val="766C1E9B"/>
    <w:rsid w:val="766D79C1"/>
    <w:rsid w:val="7677439C"/>
    <w:rsid w:val="76780840"/>
    <w:rsid w:val="76797FEA"/>
    <w:rsid w:val="767C19B2"/>
    <w:rsid w:val="767E66C8"/>
    <w:rsid w:val="767F69D7"/>
    <w:rsid w:val="768014A2"/>
    <w:rsid w:val="7681677C"/>
    <w:rsid w:val="7682521B"/>
    <w:rsid w:val="7683069C"/>
    <w:rsid w:val="76852F5D"/>
    <w:rsid w:val="76891A32"/>
    <w:rsid w:val="768A2321"/>
    <w:rsid w:val="768C7E47"/>
    <w:rsid w:val="769136B0"/>
    <w:rsid w:val="76944F4E"/>
    <w:rsid w:val="76946CFC"/>
    <w:rsid w:val="769517AE"/>
    <w:rsid w:val="76992564"/>
    <w:rsid w:val="769A6A08"/>
    <w:rsid w:val="76A07D97"/>
    <w:rsid w:val="76A27DD7"/>
    <w:rsid w:val="76A96C4B"/>
    <w:rsid w:val="76AD15F9"/>
    <w:rsid w:val="76AF1D88"/>
    <w:rsid w:val="76AF3B36"/>
    <w:rsid w:val="76B80C3C"/>
    <w:rsid w:val="76B930B1"/>
    <w:rsid w:val="76BB7D9C"/>
    <w:rsid w:val="76BD26F7"/>
    <w:rsid w:val="76BE4F30"/>
    <w:rsid w:val="76C021E7"/>
    <w:rsid w:val="76C21ABB"/>
    <w:rsid w:val="76C27D0D"/>
    <w:rsid w:val="76C577FD"/>
    <w:rsid w:val="76C70E7F"/>
    <w:rsid w:val="76C75323"/>
    <w:rsid w:val="76CA6BC2"/>
    <w:rsid w:val="76CB4CC0"/>
    <w:rsid w:val="76CD220E"/>
    <w:rsid w:val="76CD451D"/>
    <w:rsid w:val="76D22E2E"/>
    <w:rsid w:val="76D34710"/>
    <w:rsid w:val="76DA4089"/>
    <w:rsid w:val="76DB47B5"/>
    <w:rsid w:val="76DD5309"/>
    <w:rsid w:val="76DF08BF"/>
    <w:rsid w:val="76E11AB7"/>
    <w:rsid w:val="76E41A31"/>
    <w:rsid w:val="76E86DB9"/>
    <w:rsid w:val="76EC2FDC"/>
    <w:rsid w:val="76EE0B02"/>
    <w:rsid w:val="76EE2591"/>
    <w:rsid w:val="76EF7D2C"/>
    <w:rsid w:val="76F0798D"/>
    <w:rsid w:val="76F105F2"/>
    <w:rsid w:val="76F1414E"/>
    <w:rsid w:val="76F31D55"/>
    <w:rsid w:val="76F37EC6"/>
    <w:rsid w:val="76F53C3E"/>
    <w:rsid w:val="76F96011"/>
    <w:rsid w:val="76FF42DF"/>
    <w:rsid w:val="76FF686B"/>
    <w:rsid w:val="77004391"/>
    <w:rsid w:val="770318FD"/>
    <w:rsid w:val="77112A42"/>
    <w:rsid w:val="771147F0"/>
    <w:rsid w:val="7711659E"/>
    <w:rsid w:val="77146E97"/>
    <w:rsid w:val="77147E3D"/>
    <w:rsid w:val="771766AF"/>
    <w:rsid w:val="771D558A"/>
    <w:rsid w:val="772A140E"/>
    <w:rsid w:val="772B58B2"/>
    <w:rsid w:val="772E53A2"/>
    <w:rsid w:val="77336515"/>
    <w:rsid w:val="7734348A"/>
    <w:rsid w:val="773D3837"/>
    <w:rsid w:val="773D55E5"/>
    <w:rsid w:val="773E26D2"/>
    <w:rsid w:val="77403575"/>
    <w:rsid w:val="77422BFC"/>
    <w:rsid w:val="77453882"/>
    <w:rsid w:val="774633D3"/>
    <w:rsid w:val="7748368E"/>
    <w:rsid w:val="7749397A"/>
    <w:rsid w:val="774F6700"/>
    <w:rsid w:val="77530965"/>
    <w:rsid w:val="77533F2B"/>
    <w:rsid w:val="775363CA"/>
    <w:rsid w:val="77543014"/>
    <w:rsid w:val="77545989"/>
    <w:rsid w:val="775517FF"/>
    <w:rsid w:val="77585F7B"/>
    <w:rsid w:val="77672662"/>
    <w:rsid w:val="776C6C6C"/>
    <w:rsid w:val="776C7F0A"/>
    <w:rsid w:val="77707769"/>
    <w:rsid w:val="7771703D"/>
    <w:rsid w:val="77752FD1"/>
    <w:rsid w:val="77754D7F"/>
    <w:rsid w:val="777860D8"/>
    <w:rsid w:val="778154D2"/>
    <w:rsid w:val="778D033F"/>
    <w:rsid w:val="778E7BEF"/>
    <w:rsid w:val="7791148D"/>
    <w:rsid w:val="7792252C"/>
    <w:rsid w:val="77985A45"/>
    <w:rsid w:val="77991C3E"/>
    <w:rsid w:val="779A6594"/>
    <w:rsid w:val="779F1DFC"/>
    <w:rsid w:val="77A411C1"/>
    <w:rsid w:val="77A83CB3"/>
    <w:rsid w:val="77A860A6"/>
    <w:rsid w:val="77A967D7"/>
    <w:rsid w:val="77AE0291"/>
    <w:rsid w:val="77AE3DED"/>
    <w:rsid w:val="77AE7402"/>
    <w:rsid w:val="77B238DE"/>
    <w:rsid w:val="77B358A8"/>
    <w:rsid w:val="77B51620"/>
    <w:rsid w:val="77B533CE"/>
    <w:rsid w:val="77B70EF4"/>
    <w:rsid w:val="77B92EBE"/>
    <w:rsid w:val="77BC475C"/>
    <w:rsid w:val="77BD7E81"/>
    <w:rsid w:val="77BF5BB1"/>
    <w:rsid w:val="77BF6F51"/>
    <w:rsid w:val="77C11D73"/>
    <w:rsid w:val="77C33D3D"/>
    <w:rsid w:val="77C52CF4"/>
    <w:rsid w:val="77C81353"/>
    <w:rsid w:val="77C83101"/>
    <w:rsid w:val="77C87BF6"/>
    <w:rsid w:val="77C96E79"/>
    <w:rsid w:val="77CB0E43"/>
    <w:rsid w:val="77CD4BBB"/>
    <w:rsid w:val="77CF26E1"/>
    <w:rsid w:val="77D01FB6"/>
    <w:rsid w:val="77DC4DFE"/>
    <w:rsid w:val="77DF4943"/>
    <w:rsid w:val="77E10E86"/>
    <w:rsid w:val="77E45A61"/>
    <w:rsid w:val="77E54E88"/>
    <w:rsid w:val="77E6704F"/>
    <w:rsid w:val="77E837A3"/>
    <w:rsid w:val="77EF1307"/>
    <w:rsid w:val="77F04406"/>
    <w:rsid w:val="77F24622"/>
    <w:rsid w:val="77F26063"/>
    <w:rsid w:val="77FA34D6"/>
    <w:rsid w:val="77FA5285"/>
    <w:rsid w:val="77FB0D8F"/>
    <w:rsid w:val="7800012D"/>
    <w:rsid w:val="78006D3F"/>
    <w:rsid w:val="7801371C"/>
    <w:rsid w:val="78076BBD"/>
    <w:rsid w:val="780A371A"/>
    <w:rsid w:val="780B4A40"/>
    <w:rsid w:val="780B739F"/>
    <w:rsid w:val="780B7492"/>
    <w:rsid w:val="780E2ADE"/>
    <w:rsid w:val="781400F4"/>
    <w:rsid w:val="78160310"/>
    <w:rsid w:val="78162870"/>
    <w:rsid w:val="781B72AA"/>
    <w:rsid w:val="781C51FB"/>
    <w:rsid w:val="781C67C3"/>
    <w:rsid w:val="7820118F"/>
    <w:rsid w:val="78227DFF"/>
    <w:rsid w:val="78304645"/>
    <w:rsid w:val="78315590"/>
    <w:rsid w:val="783469E8"/>
    <w:rsid w:val="783473F4"/>
    <w:rsid w:val="783A0CDB"/>
    <w:rsid w:val="783B4642"/>
    <w:rsid w:val="783C2021"/>
    <w:rsid w:val="783C3895"/>
    <w:rsid w:val="783C4CA3"/>
    <w:rsid w:val="783F079D"/>
    <w:rsid w:val="784309DA"/>
    <w:rsid w:val="78434959"/>
    <w:rsid w:val="78436C2C"/>
    <w:rsid w:val="784731B4"/>
    <w:rsid w:val="7847671C"/>
    <w:rsid w:val="784C1F84"/>
    <w:rsid w:val="784D1858"/>
    <w:rsid w:val="78533C42"/>
    <w:rsid w:val="78540E39"/>
    <w:rsid w:val="78564BB1"/>
    <w:rsid w:val="78595654"/>
    <w:rsid w:val="785C2C39"/>
    <w:rsid w:val="785C7CED"/>
    <w:rsid w:val="785F235F"/>
    <w:rsid w:val="786022E2"/>
    <w:rsid w:val="78623A97"/>
    <w:rsid w:val="786A679E"/>
    <w:rsid w:val="78714FEE"/>
    <w:rsid w:val="787159F4"/>
    <w:rsid w:val="787D038F"/>
    <w:rsid w:val="787D213D"/>
    <w:rsid w:val="787E207D"/>
    <w:rsid w:val="787E7C64"/>
    <w:rsid w:val="78827754"/>
    <w:rsid w:val="78830A28"/>
    <w:rsid w:val="78841D97"/>
    <w:rsid w:val="78872FBC"/>
    <w:rsid w:val="788A449C"/>
    <w:rsid w:val="788A70F3"/>
    <w:rsid w:val="788C2381"/>
    <w:rsid w:val="788F00C3"/>
    <w:rsid w:val="78900078"/>
    <w:rsid w:val="78946D0A"/>
    <w:rsid w:val="789A1ACA"/>
    <w:rsid w:val="789B6A68"/>
    <w:rsid w:val="789F15CA"/>
    <w:rsid w:val="78A0123F"/>
    <w:rsid w:val="78A21BA4"/>
    <w:rsid w:val="78A27DF6"/>
    <w:rsid w:val="78A43B6E"/>
    <w:rsid w:val="78A56AB5"/>
    <w:rsid w:val="78A771BA"/>
    <w:rsid w:val="78AA0A59"/>
    <w:rsid w:val="78AF42C1"/>
    <w:rsid w:val="78B611AB"/>
    <w:rsid w:val="78C620B9"/>
    <w:rsid w:val="78C76A40"/>
    <w:rsid w:val="78C95383"/>
    <w:rsid w:val="78C966FA"/>
    <w:rsid w:val="78CB1B99"/>
    <w:rsid w:val="78CE0BEB"/>
    <w:rsid w:val="78CE2454"/>
    <w:rsid w:val="78D12489"/>
    <w:rsid w:val="78D41F79"/>
    <w:rsid w:val="78D67AA0"/>
    <w:rsid w:val="78DC1B3C"/>
    <w:rsid w:val="78DC5A8E"/>
    <w:rsid w:val="78DD498A"/>
    <w:rsid w:val="78E0091E"/>
    <w:rsid w:val="78E91F32"/>
    <w:rsid w:val="78E977D3"/>
    <w:rsid w:val="78EE303B"/>
    <w:rsid w:val="78EF290F"/>
    <w:rsid w:val="78F12B57"/>
    <w:rsid w:val="78F30652"/>
    <w:rsid w:val="78F7348E"/>
    <w:rsid w:val="78FA1C9A"/>
    <w:rsid w:val="78FE2B52"/>
    <w:rsid w:val="79004B1D"/>
    <w:rsid w:val="790068CB"/>
    <w:rsid w:val="790463BB"/>
    <w:rsid w:val="79093888"/>
    <w:rsid w:val="790A315A"/>
    <w:rsid w:val="790D6D3D"/>
    <w:rsid w:val="790E7239"/>
    <w:rsid w:val="790F6B0E"/>
    <w:rsid w:val="79142376"/>
    <w:rsid w:val="791648AD"/>
    <w:rsid w:val="791800B8"/>
    <w:rsid w:val="79191277"/>
    <w:rsid w:val="791B1956"/>
    <w:rsid w:val="791D3D69"/>
    <w:rsid w:val="791F1D70"/>
    <w:rsid w:val="79217712"/>
    <w:rsid w:val="79222CE5"/>
    <w:rsid w:val="792425B9"/>
    <w:rsid w:val="79262C4E"/>
    <w:rsid w:val="79267A88"/>
    <w:rsid w:val="79294073"/>
    <w:rsid w:val="792A1B99"/>
    <w:rsid w:val="792B7A22"/>
    <w:rsid w:val="79305402"/>
    <w:rsid w:val="79311193"/>
    <w:rsid w:val="79360258"/>
    <w:rsid w:val="7937681E"/>
    <w:rsid w:val="793F5645"/>
    <w:rsid w:val="79426EE3"/>
    <w:rsid w:val="794331C4"/>
    <w:rsid w:val="79440AEE"/>
    <w:rsid w:val="7944484A"/>
    <w:rsid w:val="7947274B"/>
    <w:rsid w:val="794835E0"/>
    <w:rsid w:val="794A1A4C"/>
    <w:rsid w:val="794C1B10"/>
    <w:rsid w:val="794E5888"/>
    <w:rsid w:val="79507852"/>
    <w:rsid w:val="795D3D1D"/>
    <w:rsid w:val="795D5ACB"/>
    <w:rsid w:val="796C31B8"/>
    <w:rsid w:val="797166BB"/>
    <w:rsid w:val="797424C3"/>
    <w:rsid w:val="797855A3"/>
    <w:rsid w:val="797967FE"/>
    <w:rsid w:val="797D2716"/>
    <w:rsid w:val="797F1EE5"/>
    <w:rsid w:val="797F5A41"/>
    <w:rsid w:val="7981768C"/>
    <w:rsid w:val="79817A0B"/>
    <w:rsid w:val="798200DC"/>
    <w:rsid w:val="79872276"/>
    <w:rsid w:val="79872B48"/>
    <w:rsid w:val="79876FEC"/>
    <w:rsid w:val="79882CF8"/>
    <w:rsid w:val="79890FF4"/>
    <w:rsid w:val="7989257D"/>
    <w:rsid w:val="79907C4E"/>
    <w:rsid w:val="79922D97"/>
    <w:rsid w:val="79927E6B"/>
    <w:rsid w:val="799F7E92"/>
    <w:rsid w:val="79A100AE"/>
    <w:rsid w:val="79A25BD4"/>
    <w:rsid w:val="79A260E7"/>
    <w:rsid w:val="79A4194C"/>
    <w:rsid w:val="79A436FA"/>
    <w:rsid w:val="79A454A8"/>
    <w:rsid w:val="79A61220"/>
    <w:rsid w:val="79A74F98"/>
    <w:rsid w:val="79AA26DF"/>
    <w:rsid w:val="79AD6A52"/>
    <w:rsid w:val="79AF4FEB"/>
    <w:rsid w:val="79B70EF8"/>
    <w:rsid w:val="79B85C40"/>
    <w:rsid w:val="79B871A5"/>
    <w:rsid w:val="79BC4EE7"/>
    <w:rsid w:val="79BD47BC"/>
    <w:rsid w:val="79C107C9"/>
    <w:rsid w:val="79C15542"/>
    <w:rsid w:val="79C57617"/>
    <w:rsid w:val="79C75326"/>
    <w:rsid w:val="79C8388C"/>
    <w:rsid w:val="79CB6ED9"/>
    <w:rsid w:val="79CD0EA3"/>
    <w:rsid w:val="79CD24AA"/>
    <w:rsid w:val="79D00993"/>
    <w:rsid w:val="79D12015"/>
    <w:rsid w:val="79D273BD"/>
    <w:rsid w:val="79E41D48"/>
    <w:rsid w:val="79E61F64"/>
    <w:rsid w:val="79E77E03"/>
    <w:rsid w:val="79EB497D"/>
    <w:rsid w:val="79F521A7"/>
    <w:rsid w:val="79F6754E"/>
    <w:rsid w:val="79F91BFB"/>
    <w:rsid w:val="79F91C98"/>
    <w:rsid w:val="79F93A46"/>
    <w:rsid w:val="79FA5A10"/>
    <w:rsid w:val="79FA77BE"/>
    <w:rsid w:val="79FB0261"/>
    <w:rsid w:val="79FB2DAF"/>
    <w:rsid w:val="79FE105C"/>
    <w:rsid w:val="79FF4DD4"/>
    <w:rsid w:val="7A020420"/>
    <w:rsid w:val="7A087BDF"/>
    <w:rsid w:val="7A0B5527"/>
    <w:rsid w:val="7A0C565C"/>
    <w:rsid w:val="7A0D74F1"/>
    <w:rsid w:val="7A1079E9"/>
    <w:rsid w:val="7A12379E"/>
    <w:rsid w:val="7A161615"/>
    <w:rsid w:val="7A173ECC"/>
    <w:rsid w:val="7A18766A"/>
    <w:rsid w:val="7A1940E8"/>
    <w:rsid w:val="7A195E96"/>
    <w:rsid w:val="7A1C2352"/>
    <w:rsid w:val="7A1C5986"/>
    <w:rsid w:val="7A1C61A9"/>
    <w:rsid w:val="7A230AC3"/>
    <w:rsid w:val="7A24483B"/>
    <w:rsid w:val="7A270359"/>
    <w:rsid w:val="7A28257D"/>
    <w:rsid w:val="7A2B7977"/>
    <w:rsid w:val="7A2D1941"/>
    <w:rsid w:val="7A2E3F8E"/>
    <w:rsid w:val="7A344A7E"/>
    <w:rsid w:val="7A385137"/>
    <w:rsid w:val="7A3902E6"/>
    <w:rsid w:val="7A3C3932"/>
    <w:rsid w:val="7A416D33"/>
    <w:rsid w:val="7A41719B"/>
    <w:rsid w:val="7A4647B1"/>
    <w:rsid w:val="7A470644"/>
    <w:rsid w:val="7A484CAA"/>
    <w:rsid w:val="7A4A24F3"/>
    <w:rsid w:val="7A4D5B40"/>
    <w:rsid w:val="7A5001CD"/>
    <w:rsid w:val="7A523156"/>
    <w:rsid w:val="7A543372"/>
    <w:rsid w:val="7A545120"/>
    <w:rsid w:val="7A560C6E"/>
    <w:rsid w:val="7A574C10"/>
    <w:rsid w:val="7A5A025C"/>
    <w:rsid w:val="7A5C2227"/>
    <w:rsid w:val="7A5E7D4D"/>
    <w:rsid w:val="7A5F3524"/>
    <w:rsid w:val="7A62317A"/>
    <w:rsid w:val="7A640B01"/>
    <w:rsid w:val="7A644230"/>
    <w:rsid w:val="7A6510DB"/>
    <w:rsid w:val="7A6D1D3E"/>
    <w:rsid w:val="7A717E58"/>
    <w:rsid w:val="7A7237F8"/>
    <w:rsid w:val="7A735C28"/>
    <w:rsid w:val="7A770E0E"/>
    <w:rsid w:val="7A797CFC"/>
    <w:rsid w:val="7A7C6425"/>
    <w:rsid w:val="7A7D43B5"/>
    <w:rsid w:val="7A807CC3"/>
    <w:rsid w:val="7A813A3B"/>
    <w:rsid w:val="7A817172"/>
    <w:rsid w:val="7A824465"/>
    <w:rsid w:val="7A8377B3"/>
    <w:rsid w:val="7A85352B"/>
    <w:rsid w:val="7A87102F"/>
    <w:rsid w:val="7A885FEA"/>
    <w:rsid w:val="7A886A8A"/>
    <w:rsid w:val="7A890F22"/>
    <w:rsid w:val="7A8D23E0"/>
    <w:rsid w:val="7A8E0021"/>
    <w:rsid w:val="7A8F398F"/>
    <w:rsid w:val="7A916DEC"/>
    <w:rsid w:val="7A9419C0"/>
    <w:rsid w:val="7A94551C"/>
    <w:rsid w:val="7A955A03"/>
    <w:rsid w:val="7A96669D"/>
    <w:rsid w:val="7A9B4AFD"/>
    <w:rsid w:val="7A9E17C0"/>
    <w:rsid w:val="7A9F2CF5"/>
    <w:rsid w:val="7AA02113"/>
    <w:rsid w:val="7AA23342"/>
    <w:rsid w:val="7AA36B73"/>
    <w:rsid w:val="7AA53BCD"/>
    <w:rsid w:val="7AA60701"/>
    <w:rsid w:val="7AA80FC8"/>
    <w:rsid w:val="7AA86A41"/>
    <w:rsid w:val="7AAA11E4"/>
    <w:rsid w:val="7AAC0AB8"/>
    <w:rsid w:val="7AAE5C60"/>
    <w:rsid w:val="7AAF5A18"/>
    <w:rsid w:val="7AB45BBF"/>
    <w:rsid w:val="7AB768F6"/>
    <w:rsid w:val="7ABE07EB"/>
    <w:rsid w:val="7ABE4C8F"/>
    <w:rsid w:val="7AC0465B"/>
    <w:rsid w:val="7AC322A6"/>
    <w:rsid w:val="7AC34054"/>
    <w:rsid w:val="7AC51B7A"/>
    <w:rsid w:val="7AC55AFB"/>
    <w:rsid w:val="7AC926EB"/>
    <w:rsid w:val="7ACD0A2E"/>
    <w:rsid w:val="7ACE2AB8"/>
    <w:rsid w:val="7AD1051F"/>
    <w:rsid w:val="7AD128A9"/>
    <w:rsid w:val="7AD2187C"/>
    <w:rsid w:val="7AD258DE"/>
    <w:rsid w:val="7AD65B35"/>
    <w:rsid w:val="7ADC456B"/>
    <w:rsid w:val="7AE364A4"/>
    <w:rsid w:val="7AE45DA6"/>
    <w:rsid w:val="7AE46F51"/>
    <w:rsid w:val="7AE75F94"/>
    <w:rsid w:val="7AEA0DF1"/>
    <w:rsid w:val="7AEA338E"/>
    <w:rsid w:val="7AEA52EA"/>
    <w:rsid w:val="7AEE4B8D"/>
    <w:rsid w:val="7AEF309B"/>
    <w:rsid w:val="7AF53A62"/>
    <w:rsid w:val="7AF67F85"/>
    <w:rsid w:val="7AF75AAB"/>
    <w:rsid w:val="7AF95CC7"/>
    <w:rsid w:val="7B000E04"/>
    <w:rsid w:val="7B00726C"/>
    <w:rsid w:val="7B034450"/>
    <w:rsid w:val="7B03673F"/>
    <w:rsid w:val="7B0408F4"/>
    <w:rsid w:val="7B05488D"/>
    <w:rsid w:val="7B072F82"/>
    <w:rsid w:val="7B095F0A"/>
    <w:rsid w:val="7B0A06CB"/>
    <w:rsid w:val="7B0C3BFE"/>
    <w:rsid w:val="7B0D17BE"/>
    <w:rsid w:val="7B0E17E2"/>
    <w:rsid w:val="7B101F4D"/>
    <w:rsid w:val="7B14665D"/>
    <w:rsid w:val="7B166879"/>
    <w:rsid w:val="7B176421"/>
    <w:rsid w:val="7B18614D"/>
    <w:rsid w:val="7B1E74DC"/>
    <w:rsid w:val="7B1F0B72"/>
    <w:rsid w:val="7B1F572E"/>
    <w:rsid w:val="7B284E41"/>
    <w:rsid w:val="7B30793B"/>
    <w:rsid w:val="7B340AAD"/>
    <w:rsid w:val="7B345352"/>
    <w:rsid w:val="7B354232"/>
    <w:rsid w:val="7B364826"/>
    <w:rsid w:val="7B3B62E0"/>
    <w:rsid w:val="7B4038F6"/>
    <w:rsid w:val="7B415058"/>
    <w:rsid w:val="7B42766E"/>
    <w:rsid w:val="7B430CF1"/>
    <w:rsid w:val="7B4754DF"/>
    <w:rsid w:val="7B486307"/>
    <w:rsid w:val="7B4E043D"/>
    <w:rsid w:val="7B4E3BEA"/>
    <w:rsid w:val="7B4F1751"/>
    <w:rsid w:val="7B522495"/>
    <w:rsid w:val="7B532E03"/>
    <w:rsid w:val="7B534407"/>
    <w:rsid w:val="7B5829EE"/>
    <w:rsid w:val="7B590514"/>
    <w:rsid w:val="7B5A516D"/>
    <w:rsid w:val="7B5B603A"/>
    <w:rsid w:val="7B5F523F"/>
    <w:rsid w:val="7B626231"/>
    <w:rsid w:val="7B630A59"/>
    <w:rsid w:val="7B643141"/>
    <w:rsid w:val="7B6475E5"/>
    <w:rsid w:val="7B654FC3"/>
    <w:rsid w:val="7B656EB9"/>
    <w:rsid w:val="7B6E3FBF"/>
    <w:rsid w:val="7B6F568B"/>
    <w:rsid w:val="7B7535A0"/>
    <w:rsid w:val="7B75534E"/>
    <w:rsid w:val="7B757978"/>
    <w:rsid w:val="7B7974B6"/>
    <w:rsid w:val="7B813614"/>
    <w:rsid w:val="7B8437E3"/>
    <w:rsid w:val="7B8639A2"/>
    <w:rsid w:val="7B8706E0"/>
    <w:rsid w:val="7B890DF9"/>
    <w:rsid w:val="7B8E08A0"/>
    <w:rsid w:val="7B931C78"/>
    <w:rsid w:val="7B95779E"/>
    <w:rsid w:val="7B97648D"/>
    <w:rsid w:val="7B98728E"/>
    <w:rsid w:val="7B9A54AF"/>
    <w:rsid w:val="7B9D48A5"/>
    <w:rsid w:val="7B9E4FF6"/>
    <w:rsid w:val="7B9F061D"/>
    <w:rsid w:val="7BA051AE"/>
    <w:rsid w:val="7BA07EF1"/>
    <w:rsid w:val="7BAA2A01"/>
    <w:rsid w:val="7BAB6FC2"/>
    <w:rsid w:val="7BAD0F8C"/>
    <w:rsid w:val="7BB21980"/>
    <w:rsid w:val="7BB51BEE"/>
    <w:rsid w:val="7BB526B3"/>
    <w:rsid w:val="7BB75847"/>
    <w:rsid w:val="7BB75966"/>
    <w:rsid w:val="7BBE7F23"/>
    <w:rsid w:val="7BBF2A6D"/>
    <w:rsid w:val="7BBF481B"/>
    <w:rsid w:val="7BC02341"/>
    <w:rsid w:val="7BC51EFA"/>
    <w:rsid w:val="7BC912FA"/>
    <w:rsid w:val="7BC97448"/>
    <w:rsid w:val="7BCB7664"/>
    <w:rsid w:val="7BCD4E47"/>
    <w:rsid w:val="7BD04C7A"/>
    <w:rsid w:val="7BD06A28"/>
    <w:rsid w:val="7BD10038"/>
    <w:rsid w:val="7BD302C6"/>
    <w:rsid w:val="7BD71211"/>
    <w:rsid w:val="7BDA78A7"/>
    <w:rsid w:val="7BDC717B"/>
    <w:rsid w:val="7BE06574"/>
    <w:rsid w:val="7BE10C35"/>
    <w:rsid w:val="7BE14791"/>
    <w:rsid w:val="7BE2675B"/>
    <w:rsid w:val="7BE50268"/>
    <w:rsid w:val="7BF07FCB"/>
    <w:rsid w:val="7BF81ADB"/>
    <w:rsid w:val="7BFF730D"/>
    <w:rsid w:val="7C01327F"/>
    <w:rsid w:val="7C014FB3"/>
    <w:rsid w:val="7C0244F2"/>
    <w:rsid w:val="7C036DFE"/>
    <w:rsid w:val="7C080F1B"/>
    <w:rsid w:val="7C08168C"/>
    <w:rsid w:val="7C0E57A2"/>
    <w:rsid w:val="7C1077CB"/>
    <w:rsid w:val="7C120DEF"/>
    <w:rsid w:val="7C142DB9"/>
    <w:rsid w:val="7C176405"/>
    <w:rsid w:val="7C181EB2"/>
    <w:rsid w:val="7C191192"/>
    <w:rsid w:val="7C1B3BCF"/>
    <w:rsid w:val="7C1E3C37"/>
    <w:rsid w:val="7C211032"/>
    <w:rsid w:val="7C240B22"/>
    <w:rsid w:val="7C246D74"/>
    <w:rsid w:val="7C262AEC"/>
    <w:rsid w:val="7C26489A"/>
    <w:rsid w:val="7C2654C8"/>
    <w:rsid w:val="7C2B4424"/>
    <w:rsid w:val="7C2C5002"/>
    <w:rsid w:val="7C304F8E"/>
    <w:rsid w:val="7C336FB7"/>
    <w:rsid w:val="7C3658C0"/>
    <w:rsid w:val="7C376AA7"/>
    <w:rsid w:val="7C39281F"/>
    <w:rsid w:val="7C3945CD"/>
    <w:rsid w:val="7C3C2310"/>
    <w:rsid w:val="7C3E66E6"/>
    <w:rsid w:val="7C3F770A"/>
    <w:rsid w:val="7C43482E"/>
    <w:rsid w:val="7C4371FA"/>
    <w:rsid w:val="7C4B2553"/>
    <w:rsid w:val="7C4C370C"/>
    <w:rsid w:val="7C4E5B9F"/>
    <w:rsid w:val="7C4F089D"/>
    <w:rsid w:val="7C5238E1"/>
    <w:rsid w:val="7C52757E"/>
    <w:rsid w:val="7C5B37CC"/>
    <w:rsid w:val="7C5B649E"/>
    <w:rsid w:val="7C5C02BC"/>
    <w:rsid w:val="7C5D7BDC"/>
    <w:rsid w:val="7C5D7E4F"/>
    <w:rsid w:val="7C605B0C"/>
    <w:rsid w:val="7C613B24"/>
    <w:rsid w:val="7C630C65"/>
    <w:rsid w:val="7C63164A"/>
    <w:rsid w:val="7C66738C"/>
    <w:rsid w:val="7C6F6241"/>
    <w:rsid w:val="7C72188D"/>
    <w:rsid w:val="7C740D99"/>
    <w:rsid w:val="7C75137E"/>
    <w:rsid w:val="7C760599"/>
    <w:rsid w:val="7C783E6A"/>
    <w:rsid w:val="7C790D77"/>
    <w:rsid w:val="7C7B2E38"/>
    <w:rsid w:val="7C7C5114"/>
    <w:rsid w:val="7C7E46D6"/>
    <w:rsid w:val="7C817D22"/>
    <w:rsid w:val="7C831569"/>
    <w:rsid w:val="7C88789A"/>
    <w:rsid w:val="7C8D3682"/>
    <w:rsid w:val="7C8E36D7"/>
    <w:rsid w:val="7C8F243F"/>
    <w:rsid w:val="7C923CDE"/>
    <w:rsid w:val="7C935AB5"/>
    <w:rsid w:val="7C961A20"/>
    <w:rsid w:val="7C966584"/>
    <w:rsid w:val="7C9712F4"/>
    <w:rsid w:val="7CA103C5"/>
    <w:rsid w:val="7CA3581F"/>
    <w:rsid w:val="7CA35EEB"/>
    <w:rsid w:val="7CA40EFE"/>
    <w:rsid w:val="7CA73C2D"/>
    <w:rsid w:val="7CA87E11"/>
    <w:rsid w:val="7CAB4D9F"/>
    <w:rsid w:val="7CAD4FBB"/>
    <w:rsid w:val="7CAE3639"/>
    <w:rsid w:val="7CB00608"/>
    <w:rsid w:val="7CB4634A"/>
    <w:rsid w:val="7CB63E70"/>
    <w:rsid w:val="7CC61BD9"/>
    <w:rsid w:val="7CC62D8B"/>
    <w:rsid w:val="7CCA4662"/>
    <w:rsid w:val="7CCA791B"/>
    <w:rsid w:val="7CCB71F0"/>
    <w:rsid w:val="7CCC3693"/>
    <w:rsid w:val="7CCF762A"/>
    <w:rsid w:val="7CD10CAA"/>
    <w:rsid w:val="7CD51E1C"/>
    <w:rsid w:val="7CD662C0"/>
    <w:rsid w:val="7CD67ABD"/>
    <w:rsid w:val="7CD82038"/>
    <w:rsid w:val="7CDC31AB"/>
    <w:rsid w:val="7CDD2818"/>
    <w:rsid w:val="7CE04A49"/>
    <w:rsid w:val="7CE94DF0"/>
    <w:rsid w:val="7CEC5AE4"/>
    <w:rsid w:val="7CF60710"/>
    <w:rsid w:val="7CF95B0B"/>
    <w:rsid w:val="7D00333D"/>
    <w:rsid w:val="7D0270B5"/>
    <w:rsid w:val="7D040449"/>
    <w:rsid w:val="7D050953"/>
    <w:rsid w:val="7D0A5491"/>
    <w:rsid w:val="7D0A7D18"/>
    <w:rsid w:val="7D0E6C30"/>
    <w:rsid w:val="7D124C9D"/>
    <w:rsid w:val="7D140B97"/>
    <w:rsid w:val="7D1B0177"/>
    <w:rsid w:val="7D1D2D01"/>
    <w:rsid w:val="7D1E1A15"/>
    <w:rsid w:val="7D200E64"/>
    <w:rsid w:val="7D231188"/>
    <w:rsid w:val="7D24527D"/>
    <w:rsid w:val="7D2D3A06"/>
    <w:rsid w:val="7D2F59D0"/>
    <w:rsid w:val="7D31799A"/>
    <w:rsid w:val="7D357EBC"/>
    <w:rsid w:val="7D3E5C13"/>
    <w:rsid w:val="7D3E6C4C"/>
    <w:rsid w:val="7D40373A"/>
    <w:rsid w:val="7D4037E6"/>
    <w:rsid w:val="7D407BDD"/>
    <w:rsid w:val="7D43322A"/>
    <w:rsid w:val="7D435848"/>
    <w:rsid w:val="7D4A0A5C"/>
    <w:rsid w:val="7D4D5E56"/>
    <w:rsid w:val="7D4E22FA"/>
    <w:rsid w:val="7D4E40A8"/>
    <w:rsid w:val="7D4F6073"/>
    <w:rsid w:val="7D553689"/>
    <w:rsid w:val="7D582BD3"/>
    <w:rsid w:val="7D5D44CB"/>
    <w:rsid w:val="7D5E1E12"/>
    <w:rsid w:val="7D633A67"/>
    <w:rsid w:val="7D6513F2"/>
    <w:rsid w:val="7D67516A"/>
    <w:rsid w:val="7D6C7906"/>
    <w:rsid w:val="7D6E02A7"/>
    <w:rsid w:val="7D6F252A"/>
    <w:rsid w:val="7D6F29AF"/>
    <w:rsid w:val="7D6F401F"/>
    <w:rsid w:val="7D705CBB"/>
    <w:rsid w:val="7D751CB9"/>
    <w:rsid w:val="7D7E3B4B"/>
    <w:rsid w:val="7D80447E"/>
    <w:rsid w:val="7D807FDA"/>
    <w:rsid w:val="7D8103DB"/>
    <w:rsid w:val="7D817656"/>
    <w:rsid w:val="7D823D52"/>
    <w:rsid w:val="7D82608B"/>
    <w:rsid w:val="7D845D1C"/>
    <w:rsid w:val="7D847ACA"/>
    <w:rsid w:val="7D8862B7"/>
    <w:rsid w:val="7D8C71F3"/>
    <w:rsid w:val="7D9341B1"/>
    <w:rsid w:val="7D935E67"/>
    <w:rsid w:val="7D955719"/>
    <w:rsid w:val="7D957F29"/>
    <w:rsid w:val="7D99109C"/>
    <w:rsid w:val="7D9B184A"/>
    <w:rsid w:val="7D9B3066"/>
    <w:rsid w:val="7D9F519D"/>
    <w:rsid w:val="7DA3023D"/>
    <w:rsid w:val="7DA43CC8"/>
    <w:rsid w:val="7DA55C93"/>
    <w:rsid w:val="7DA57A41"/>
    <w:rsid w:val="7DAB14FB"/>
    <w:rsid w:val="7DAE0FEB"/>
    <w:rsid w:val="7DAF3D55"/>
    <w:rsid w:val="7DB163E5"/>
    <w:rsid w:val="7DB27B05"/>
    <w:rsid w:val="7DB61C4E"/>
    <w:rsid w:val="7DB71C83"/>
    <w:rsid w:val="7DB84577"/>
    <w:rsid w:val="7DBF5565"/>
    <w:rsid w:val="7DC26844"/>
    <w:rsid w:val="7DC52A0B"/>
    <w:rsid w:val="7DC9372F"/>
    <w:rsid w:val="7DCC76C3"/>
    <w:rsid w:val="7DCC7E3B"/>
    <w:rsid w:val="7DCF00A4"/>
    <w:rsid w:val="7DD02D0F"/>
    <w:rsid w:val="7DD16A88"/>
    <w:rsid w:val="7DD303DA"/>
    <w:rsid w:val="7DD32800"/>
    <w:rsid w:val="7DD65E4C"/>
    <w:rsid w:val="7DD763EB"/>
    <w:rsid w:val="7DD9273F"/>
    <w:rsid w:val="7DDD618F"/>
    <w:rsid w:val="7DE20C95"/>
    <w:rsid w:val="7DE247F1"/>
    <w:rsid w:val="7DE40F78"/>
    <w:rsid w:val="7DE669F5"/>
    <w:rsid w:val="7DE871B4"/>
    <w:rsid w:val="7DE93DD1"/>
    <w:rsid w:val="7DEA0341"/>
    <w:rsid w:val="7DEB37E9"/>
    <w:rsid w:val="7DF1015F"/>
    <w:rsid w:val="7DF34C50"/>
    <w:rsid w:val="7DF82266"/>
    <w:rsid w:val="7DFC3B04"/>
    <w:rsid w:val="7DFD787D"/>
    <w:rsid w:val="7DFE3170"/>
    <w:rsid w:val="7E04739F"/>
    <w:rsid w:val="7E062BD5"/>
    <w:rsid w:val="7E074257"/>
    <w:rsid w:val="7E0751A3"/>
    <w:rsid w:val="7E083EF2"/>
    <w:rsid w:val="7E152F02"/>
    <w:rsid w:val="7E153D01"/>
    <w:rsid w:val="7E197282"/>
    <w:rsid w:val="7E1A5C35"/>
    <w:rsid w:val="7E1D3A7B"/>
    <w:rsid w:val="7E1E69C0"/>
    <w:rsid w:val="7E235506"/>
    <w:rsid w:val="7E244E09"/>
    <w:rsid w:val="7E260B81"/>
    <w:rsid w:val="7E2766A8"/>
    <w:rsid w:val="7E297621"/>
    <w:rsid w:val="7E2C4707"/>
    <w:rsid w:val="7E307C52"/>
    <w:rsid w:val="7E350DAB"/>
    <w:rsid w:val="7E35325C"/>
    <w:rsid w:val="7E393919"/>
    <w:rsid w:val="7E395B7B"/>
    <w:rsid w:val="7E3964D6"/>
    <w:rsid w:val="7E397153"/>
    <w:rsid w:val="7E3A462D"/>
    <w:rsid w:val="7E3B788A"/>
    <w:rsid w:val="7E484F9C"/>
    <w:rsid w:val="7E486D4A"/>
    <w:rsid w:val="7E4A6504"/>
    <w:rsid w:val="7E4D4360"/>
    <w:rsid w:val="7E4E1E86"/>
    <w:rsid w:val="7E4F507E"/>
    <w:rsid w:val="7E503E50"/>
    <w:rsid w:val="7E504B25"/>
    <w:rsid w:val="7E5157A2"/>
    <w:rsid w:val="7E5E656D"/>
    <w:rsid w:val="7E5F22E5"/>
    <w:rsid w:val="7E5F4093"/>
    <w:rsid w:val="7E6709EF"/>
    <w:rsid w:val="7E682F48"/>
    <w:rsid w:val="7E6873EC"/>
    <w:rsid w:val="7E6D084A"/>
    <w:rsid w:val="7E6E2528"/>
    <w:rsid w:val="7E786F03"/>
    <w:rsid w:val="7E795086"/>
    <w:rsid w:val="7E797353"/>
    <w:rsid w:val="7E7A2C7B"/>
    <w:rsid w:val="7E7B38B3"/>
    <w:rsid w:val="7E7C4C45"/>
    <w:rsid w:val="7E7E09BD"/>
    <w:rsid w:val="7E7E75A1"/>
    <w:rsid w:val="7E845D81"/>
    <w:rsid w:val="7E8813E9"/>
    <w:rsid w:val="7E9A50CB"/>
    <w:rsid w:val="7E9C0E44"/>
    <w:rsid w:val="7E9C7095"/>
    <w:rsid w:val="7E9E696A"/>
    <w:rsid w:val="7EA36676"/>
    <w:rsid w:val="7EA45F4A"/>
    <w:rsid w:val="7EA61CC2"/>
    <w:rsid w:val="7EA96919"/>
    <w:rsid w:val="7EA96C28"/>
    <w:rsid w:val="7EAB45DB"/>
    <w:rsid w:val="7EB049C0"/>
    <w:rsid w:val="7EB663A9"/>
    <w:rsid w:val="7EB97C47"/>
    <w:rsid w:val="7EBF64A4"/>
    <w:rsid w:val="7EC02D84"/>
    <w:rsid w:val="7EC27667"/>
    <w:rsid w:val="7EC62364"/>
    <w:rsid w:val="7EC65EC0"/>
    <w:rsid w:val="7ECB34D7"/>
    <w:rsid w:val="7ECB606F"/>
    <w:rsid w:val="7ECD724F"/>
    <w:rsid w:val="7ED06E49"/>
    <w:rsid w:val="7ED24865"/>
    <w:rsid w:val="7ED7408D"/>
    <w:rsid w:val="7EDC56E4"/>
    <w:rsid w:val="7EDE145C"/>
    <w:rsid w:val="7EE328E6"/>
    <w:rsid w:val="7EEA3505"/>
    <w:rsid w:val="7EEC6DDC"/>
    <w:rsid w:val="7EEF3669"/>
    <w:rsid w:val="7EF05BDC"/>
    <w:rsid w:val="7EF22037"/>
    <w:rsid w:val="7EF649F8"/>
    <w:rsid w:val="7EF71012"/>
    <w:rsid w:val="7EF77AD5"/>
    <w:rsid w:val="7EFC7B34"/>
    <w:rsid w:val="7EFD5193"/>
    <w:rsid w:val="7F01339C"/>
    <w:rsid w:val="7F0215EE"/>
    <w:rsid w:val="7F032C71"/>
    <w:rsid w:val="7F0C5FC9"/>
    <w:rsid w:val="7F1050B8"/>
    <w:rsid w:val="7F1175B5"/>
    <w:rsid w:val="7F12008C"/>
    <w:rsid w:val="7F121106"/>
    <w:rsid w:val="7F1430D0"/>
    <w:rsid w:val="7F196938"/>
    <w:rsid w:val="7F1B445E"/>
    <w:rsid w:val="7F1C1F84"/>
    <w:rsid w:val="7F211349"/>
    <w:rsid w:val="7F21759B"/>
    <w:rsid w:val="7F2552DD"/>
    <w:rsid w:val="7F261F6C"/>
    <w:rsid w:val="7F2826D7"/>
    <w:rsid w:val="7F284158"/>
    <w:rsid w:val="7F2A28F3"/>
    <w:rsid w:val="7F2F74D9"/>
    <w:rsid w:val="7F311EAF"/>
    <w:rsid w:val="7F403EC5"/>
    <w:rsid w:val="7F455247"/>
    <w:rsid w:val="7F460DAF"/>
    <w:rsid w:val="7F477001"/>
    <w:rsid w:val="7F4B329E"/>
    <w:rsid w:val="7F4B424A"/>
    <w:rsid w:val="7F4B6365"/>
    <w:rsid w:val="7F4D213E"/>
    <w:rsid w:val="7F511C2E"/>
    <w:rsid w:val="7F517E80"/>
    <w:rsid w:val="7F547970"/>
    <w:rsid w:val="7F567244"/>
    <w:rsid w:val="7F5B485B"/>
    <w:rsid w:val="7F5C05D3"/>
    <w:rsid w:val="7F601E71"/>
    <w:rsid w:val="7F650D4D"/>
    <w:rsid w:val="7F6556D9"/>
    <w:rsid w:val="7F657A81"/>
    <w:rsid w:val="7F691204"/>
    <w:rsid w:val="7F6C0C97"/>
    <w:rsid w:val="7F6F2A9A"/>
    <w:rsid w:val="7F6F6558"/>
    <w:rsid w:val="7F711704"/>
    <w:rsid w:val="7F71407E"/>
    <w:rsid w:val="7F737DF6"/>
    <w:rsid w:val="7F7846EA"/>
    <w:rsid w:val="7F796BA3"/>
    <w:rsid w:val="7F7A3700"/>
    <w:rsid w:val="7F7B4EFD"/>
    <w:rsid w:val="7F80678D"/>
    <w:rsid w:val="7F840255"/>
    <w:rsid w:val="7F871AF4"/>
    <w:rsid w:val="7F875650"/>
    <w:rsid w:val="7F897DAD"/>
    <w:rsid w:val="7F8A15E4"/>
    <w:rsid w:val="7F8D69DE"/>
    <w:rsid w:val="7F8E4C30"/>
    <w:rsid w:val="7F8F035F"/>
    <w:rsid w:val="7F9014F2"/>
    <w:rsid w:val="7F9020BE"/>
    <w:rsid w:val="7F911291"/>
    <w:rsid w:val="7F954211"/>
    <w:rsid w:val="7F9560E2"/>
    <w:rsid w:val="7F982AF7"/>
    <w:rsid w:val="7F985AAF"/>
    <w:rsid w:val="7F9935D5"/>
    <w:rsid w:val="7F9D4E73"/>
    <w:rsid w:val="7FAA584B"/>
    <w:rsid w:val="7FB328E9"/>
    <w:rsid w:val="7FB623D9"/>
    <w:rsid w:val="7FBB79EF"/>
    <w:rsid w:val="7FBD3767"/>
    <w:rsid w:val="7FBD5515"/>
    <w:rsid w:val="7FBE6C35"/>
    <w:rsid w:val="7FC25F63"/>
    <w:rsid w:val="7FC33FFE"/>
    <w:rsid w:val="7FC625E9"/>
    <w:rsid w:val="7FC93EBA"/>
    <w:rsid w:val="7FCA7553"/>
    <w:rsid w:val="7FCC5758"/>
    <w:rsid w:val="7FCE57F4"/>
    <w:rsid w:val="7FD30895"/>
    <w:rsid w:val="7FD36AE7"/>
    <w:rsid w:val="7FD5285F"/>
    <w:rsid w:val="7FD60385"/>
    <w:rsid w:val="7FD64829"/>
    <w:rsid w:val="7FDE0B57"/>
    <w:rsid w:val="7FE02050"/>
    <w:rsid w:val="7FE2578F"/>
    <w:rsid w:val="7FE42AA2"/>
    <w:rsid w:val="7FE9455C"/>
    <w:rsid w:val="7FEB2083"/>
    <w:rsid w:val="7FEE56CF"/>
    <w:rsid w:val="7FF01447"/>
    <w:rsid w:val="7FF13411"/>
    <w:rsid w:val="7FF151BF"/>
    <w:rsid w:val="7FF408E5"/>
    <w:rsid w:val="7FF50C5C"/>
    <w:rsid w:val="7FF52F01"/>
    <w:rsid w:val="7FF57D5C"/>
    <w:rsid w:val="7FF60A27"/>
    <w:rsid w:val="7FF672E6"/>
    <w:rsid w:val="7FFD5912"/>
    <w:rsid w:val="7FFF5F4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111"/>
    <w:autoRedefine/>
    <w:qFormat/>
    <w:uiPriority w:val="0"/>
    <w:pPr>
      <w:keepNext/>
      <w:keepLines/>
      <w:adjustRightInd w:val="0"/>
      <w:snapToGrid w:val="0"/>
      <w:spacing w:before="156" w:line="360" w:lineRule="auto"/>
      <w:outlineLvl w:val="1"/>
    </w:pPr>
    <w:rPr>
      <w:b/>
      <w:sz w:val="24"/>
    </w:rPr>
  </w:style>
  <w:style w:type="paragraph" w:styleId="4">
    <w:name w:val="heading 3"/>
    <w:basedOn w:val="1"/>
    <w:next w:val="1"/>
    <w:qFormat/>
    <w:uiPriority w:val="0"/>
    <w:pPr>
      <w:keepNext/>
      <w:keepLines/>
      <w:spacing w:line="360" w:lineRule="auto"/>
      <w:ind w:left="852"/>
      <w:outlineLvl w:val="2"/>
    </w:pPr>
    <w:rPr>
      <w:rFonts w:eastAsia="黑体"/>
      <w:b/>
      <w:kern w:val="0"/>
      <w:sz w:val="24"/>
    </w:rPr>
  </w:style>
  <w:style w:type="paragraph" w:styleId="5">
    <w:name w:val="heading 4"/>
    <w:basedOn w:val="1"/>
    <w:next w:val="1"/>
    <w:autoRedefine/>
    <w:qFormat/>
    <w:uiPriority w:val="0"/>
    <w:pPr>
      <w:keepNext/>
      <w:keepLines/>
      <w:spacing w:line="360" w:lineRule="auto"/>
      <w:outlineLvl w:val="3"/>
    </w:pPr>
    <w:rPr>
      <w:b/>
      <w:sz w:val="24"/>
    </w:rPr>
  </w:style>
  <w:style w:type="character" w:default="1" w:styleId="28">
    <w:name w:val="Default Paragraph Font"/>
    <w:autoRedefine/>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caption"/>
    <w:basedOn w:val="1"/>
    <w:next w:val="1"/>
    <w:autoRedefine/>
    <w:qFormat/>
    <w:uiPriority w:val="0"/>
    <w:rPr>
      <w:rFonts w:ascii="Arial" w:hAnsi="Arial" w:eastAsia="黑体" w:cs="Arial"/>
      <w:sz w:val="20"/>
      <w:szCs w:val="20"/>
    </w:rPr>
  </w:style>
  <w:style w:type="paragraph" w:styleId="8">
    <w:name w:val="toa heading"/>
    <w:basedOn w:val="1"/>
    <w:next w:val="1"/>
    <w:autoRedefine/>
    <w:unhideWhenUsed/>
    <w:qFormat/>
    <w:uiPriority w:val="99"/>
    <w:pPr>
      <w:spacing w:before="120"/>
    </w:pPr>
    <w:rPr>
      <w:rFonts w:ascii="Cambria" w:hAnsi="Cambria"/>
      <w:sz w:val="24"/>
    </w:rPr>
  </w:style>
  <w:style w:type="paragraph" w:styleId="9">
    <w:name w:val="annotation text"/>
    <w:basedOn w:val="1"/>
    <w:autoRedefine/>
    <w:qFormat/>
    <w:uiPriority w:val="0"/>
    <w:pPr>
      <w:jc w:val="left"/>
    </w:pPr>
  </w:style>
  <w:style w:type="paragraph" w:styleId="10">
    <w:name w:val="Salutation"/>
    <w:basedOn w:val="1"/>
    <w:next w:val="1"/>
    <w:autoRedefine/>
    <w:qFormat/>
    <w:uiPriority w:val="0"/>
  </w:style>
  <w:style w:type="paragraph" w:styleId="11">
    <w:name w:val="Body Text"/>
    <w:basedOn w:val="1"/>
    <w:next w:val="1"/>
    <w:link w:val="112"/>
    <w:autoRedefine/>
    <w:qFormat/>
    <w:uiPriority w:val="0"/>
    <w:pPr>
      <w:spacing w:after="120"/>
    </w:pPr>
  </w:style>
  <w:style w:type="paragraph" w:styleId="12">
    <w:name w:val="Body Text Indent"/>
    <w:basedOn w:val="1"/>
    <w:next w:val="13"/>
    <w:autoRedefine/>
    <w:qFormat/>
    <w:uiPriority w:val="0"/>
    <w:pPr>
      <w:widowControl/>
      <w:spacing w:after="120"/>
      <w:ind w:left="420" w:leftChars="200"/>
      <w:jc w:val="left"/>
    </w:pPr>
    <w:rPr>
      <w:kern w:val="0"/>
      <w:sz w:val="24"/>
    </w:rPr>
  </w:style>
  <w:style w:type="paragraph" w:styleId="13">
    <w:name w:val="header"/>
    <w:basedOn w:val="1"/>
    <w:next w:val="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lock Text"/>
    <w:basedOn w:val="1"/>
    <w:autoRedefine/>
    <w:qFormat/>
    <w:uiPriority w:val="0"/>
    <w:pPr>
      <w:spacing w:after="120"/>
      <w:ind w:left="1440" w:leftChars="700" w:right="1440" w:rightChars="700"/>
    </w:pPr>
  </w:style>
  <w:style w:type="paragraph" w:styleId="15">
    <w:name w:val="Plain Text"/>
    <w:basedOn w:val="1"/>
    <w:next w:val="1"/>
    <w:autoRedefine/>
    <w:qFormat/>
    <w:uiPriority w:val="0"/>
    <w:rPr>
      <w:rFonts w:ascii="宋体" w:hAnsi="Courier New"/>
    </w:rPr>
  </w:style>
  <w:style w:type="paragraph" w:styleId="16">
    <w:name w:val="Date"/>
    <w:basedOn w:val="1"/>
    <w:next w:val="1"/>
    <w:autoRedefine/>
    <w:qFormat/>
    <w:uiPriority w:val="0"/>
    <w:rPr>
      <w:sz w:val="24"/>
      <w:szCs w:val="20"/>
    </w:rPr>
  </w:style>
  <w:style w:type="paragraph" w:styleId="17">
    <w:name w:val="Body Text Indent 2"/>
    <w:basedOn w:val="1"/>
    <w:autoRedefine/>
    <w:qFormat/>
    <w:uiPriority w:val="0"/>
    <w:pPr>
      <w:spacing w:after="120" w:line="480" w:lineRule="auto"/>
      <w:ind w:left="200" w:leftChars="200"/>
    </w:pPr>
    <w:rPr>
      <w:sz w:val="24"/>
    </w:rPr>
  </w:style>
  <w:style w:type="paragraph" w:styleId="18">
    <w:name w:val="footer"/>
    <w:basedOn w:val="1"/>
    <w:autoRedefine/>
    <w:qFormat/>
    <w:uiPriority w:val="99"/>
    <w:pPr>
      <w:tabs>
        <w:tab w:val="center" w:pos="4153"/>
        <w:tab w:val="right" w:pos="8306"/>
      </w:tabs>
      <w:snapToGrid w:val="0"/>
      <w:jc w:val="left"/>
    </w:pPr>
    <w:rPr>
      <w:kern w:val="0"/>
      <w:sz w:val="18"/>
      <w:szCs w:val="20"/>
    </w:rPr>
  </w:style>
  <w:style w:type="paragraph" w:styleId="19">
    <w:name w:val="toc 1"/>
    <w:basedOn w:val="1"/>
    <w:next w:val="1"/>
    <w:autoRedefine/>
    <w:qFormat/>
    <w:uiPriority w:val="0"/>
  </w:style>
  <w:style w:type="paragraph" w:styleId="20">
    <w:name w:val="index heading"/>
    <w:basedOn w:val="1"/>
    <w:next w:val="21"/>
    <w:autoRedefine/>
    <w:qFormat/>
    <w:uiPriority w:val="0"/>
    <w:rPr>
      <w:rFonts w:ascii="Arial" w:hAnsi="Arial"/>
      <w:b/>
    </w:rPr>
  </w:style>
  <w:style w:type="paragraph" w:styleId="21">
    <w:name w:val="index 1"/>
    <w:basedOn w:val="1"/>
    <w:next w:val="1"/>
    <w:autoRedefine/>
    <w:semiHidden/>
    <w:qFormat/>
    <w:uiPriority w:val="0"/>
    <w:pPr>
      <w:adjustRightInd w:val="0"/>
      <w:snapToGrid w:val="0"/>
      <w:ind w:firstLine="823" w:firstLineChars="358"/>
      <w:jc w:val="left"/>
    </w:pPr>
    <w:rPr>
      <w:rFonts w:ascii="宋体" w:hAnsi="宋体"/>
      <w:spacing w:val="10"/>
    </w:rPr>
  </w:style>
  <w:style w:type="paragraph" w:styleId="22">
    <w:name w:val="Body Text Indent 3"/>
    <w:basedOn w:val="1"/>
    <w:autoRedefine/>
    <w:qFormat/>
    <w:uiPriority w:val="0"/>
    <w:pPr>
      <w:spacing w:after="120"/>
      <w:ind w:left="420" w:leftChars="200"/>
    </w:pPr>
    <w:rPr>
      <w:sz w:val="16"/>
      <w:szCs w:val="16"/>
    </w:rPr>
  </w:style>
  <w:style w:type="paragraph" w:styleId="23">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4">
    <w:name w:val="Body Text First Indent"/>
    <w:basedOn w:val="11"/>
    <w:next w:val="1"/>
    <w:autoRedefine/>
    <w:qFormat/>
    <w:uiPriority w:val="0"/>
    <w:pPr>
      <w:ind w:firstLine="420" w:firstLineChars="100"/>
    </w:pPr>
    <w:rPr>
      <w:sz w:val="24"/>
    </w:rPr>
  </w:style>
  <w:style w:type="paragraph" w:styleId="25">
    <w:name w:val="Body Text First Indent 2"/>
    <w:basedOn w:val="1"/>
    <w:next w:val="24"/>
    <w:autoRedefine/>
    <w:qFormat/>
    <w:uiPriority w:val="0"/>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Emphasis"/>
    <w:autoRedefine/>
    <w:qFormat/>
    <w:uiPriority w:val="20"/>
  </w:style>
  <w:style w:type="character" w:styleId="32">
    <w:name w:val="Hyperlink"/>
    <w:basedOn w:val="28"/>
    <w:autoRedefine/>
    <w:qFormat/>
    <w:uiPriority w:val="0"/>
    <w:rPr>
      <w:color w:val="000000"/>
      <w:u w:val="none"/>
    </w:rPr>
  </w:style>
  <w:style w:type="character" w:styleId="33">
    <w:name w:val="annotation reference"/>
    <w:basedOn w:val="28"/>
    <w:autoRedefine/>
    <w:qFormat/>
    <w:uiPriority w:val="0"/>
    <w:rPr>
      <w:sz w:val="21"/>
    </w:rPr>
  </w:style>
  <w:style w:type="paragraph" w:customStyle="1" w:styleId="34">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样式 标题 1 + 四号 段前: 0 磅 段后: 0 磅 行距: 1.5 倍行距"/>
    <w:basedOn w:val="37"/>
    <w:next w:val="38"/>
    <w:autoRedefine/>
    <w:qFormat/>
    <w:uiPriority w:val="0"/>
    <w:pPr>
      <w:spacing w:line="360" w:lineRule="auto"/>
      <w:jc w:val="center"/>
    </w:pPr>
  </w:style>
  <w:style w:type="paragraph" w:customStyle="1" w:styleId="37">
    <w:name w:val="1正文"/>
    <w:basedOn w:val="1"/>
    <w:autoRedefine/>
    <w:qFormat/>
    <w:uiPriority w:val="0"/>
    <w:pPr>
      <w:spacing w:line="500" w:lineRule="exact"/>
      <w:ind w:firstLine="588" w:firstLineChars="196"/>
    </w:pPr>
    <w:rPr>
      <w:rFonts w:eastAsia="楷体_GB2312"/>
      <w:sz w:val="30"/>
      <w:szCs w:val="30"/>
    </w:rPr>
  </w:style>
  <w:style w:type="paragraph" w:customStyle="1" w:styleId="38">
    <w:name w:val="文本正文"/>
    <w:basedOn w:val="1"/>
    <w:autoRedefine/>
    <w:qFormat/>
    <w:uiPriority w:val="0"/>
    <w:pPr>
      <w:snapToGrid w:val="0"/>
      <w:spacing w:line="360" w:lineRule="auto"/>
      <w:ind w:firstLine="510"/>
      <w:jc w:val="left"/>
    </w:pPr>
    <w:rPr>
      <w:spacing w:val="4"/>
      <w:kern w:val="24"/>
      <w:lang w:val="zh-CN"/>
    </w:rPr>
  </w:style>
  <w:style w:type="paragraph" w:customStyle="1" w:styleId="39">
    <w:name w:val="报告表正文"/>
    <w:basedOn w:val="1"/>
    <w:autoRedefine/>
    <w:qFormat/>
    <w:uiPriority w:val="0"/>
    <w:pPr>
      <w:adjustRightInd w:val="0"/>
      <w:spacing w:line="312" w:lineRule="auto"/>
      <w:ind w:left="113" w:right="113" w:firstLine="482"/>
      <w:jc w:val="left"/>
      <w:textAlignment w:val="baseline"/>
    </w:pPr>
    <w:rPr>
      <w:kern w:val="0"/>
      <w:sz w:val="24"/>
    </w:rPr>
  </w:style>
  <w:style w:type="paragraph" w:customStyle="1" w:styleId="40">
    <w:name w:val="样式 黑色 行距: 最小值 26 磅"/>
    <w:basedOn w:val="1"/>
    <w:autoRedefine/>
    <w:qFormat/>
    <w:uiPriority w:val="0"/>
    <w:pPr>
      <w:ind w:firstLine="200" w:firstLineChars="200"/>
      <w:jc w:val="left"/>
    </w:pPr>
    <w:rPr>
      <w:rFonts w:eastAsia="楷体_GB2312" w:cs="宋体"/>
      <w:color w:val="000000"/>
      <w:spacing w:val="6"/>
      <w:sz w:val="28"/>
      <w:szCs w:val="20"/>
    </w:rPr>
  </w:style>
  <w:style w:type="paragraph" w:customStyle="1" w:styleId="41">
    <w:name w:val="表格"/>
    <w:basedOn w:val="6"/>
    <w:next w:val="6"/>
    <w:autoRedefine/>
    <w:qFormat/>
    <w:uiPriority w:val="0"/>
    <w:pPr>
      <w:adjustRightInd w:val="0"/>
      <w:snapToGrid w:val="0"/>
      <w:spacing w:beforeLines="10" w:afterLines="10" w:line="259" w:lineRule="auto"/>
      <w:jc w:val="center"/>
    </w:pPr>
    <w:rPr>
      <w:rFonts w:ascii="宋体"/>
      <w:kern w:val="0"/>
      <w:szCs w:val="20"/>
    </w:rPr>
  </w:style>
  <w:style w:type="paragraph" w:customStyle="1" w:styleId="42">
    <w:name w:val="图标题"/>
    <w:basedOn w:val="1"/>
    <w:autoRedefine/>
    <w:qFormat/>
    <w:uiPriority w:val="0"/>
    <w:pPr>
      <w:tabs>
        <w:tab w:val="left" w:pos="1035"/>
      </w:tabs>
      <w:spacing w:afterLines="100"/>
      <w:jc w:val="center"/>
    </w:pPr>
    <w:rPr>
      <w:sz w:val="24"/>
    </w:rPr>
  </w:style>
  <w:style w:type="paragraph" w:customStyle="1" w:styleId="43">
    <w:name w:val="表格及表头"/>
    <w:basedOn w:val="1"/>
    <w:next w:val="1"/>
    <w:autoRedefine/>
    <w:qFormat/>
    <w:uiPriority w:val="0"/>
    <w:rPr>
      <w:szCs w:val="21"/>
    </w:rPr>
  </w:style>
  <w:style w:type="paragraph" w:customStyle="1" w:styleId="44">
    <w:name w:val="p17"/>
    <w:basedOn w:val="1"/>
    <w:autoRedefine/>
    <w:qFormat/>
    <w:uiPriority w:val="0"/>
    <w:pPr>
      <w:widowControl/>
      <w:spacing w:after="120"/>
    </w:pPr>
    <w:rPr>
      <w:kern w:val="0"/>
      <w:sz w:val="30"/>
      <w:szCs w:val="30"/>
    </w:rPr>
  </w:style>
  <w:style w:type="paragraph" w:customStyle="1" w:styleId="45">
    <w:name w:val="文本内容"/>
    <w:basedOn w:val="1"/>
    <w:autoRedefine/>
    <w:qFormat/>
    <w:uiPriority w:val="0"/>
    <w:pPr>
      <w:adjustRightInd w:val="0"/>
      <w:snapToGrid w:val="0"/>
      <w:spacing w:line="360" w:lineRule="auto"/>
      <w:ind w:firstLine="546" w:firstLineChars="200"/>
    </w:pPr>
    <w:rPr>
      <w:rFonts w:ascii="Calibri" w:hAnsi="Calibri"/>
      <w:sz w:val="28"/>
    </w:rPr>
  </w:style>
  <w:style w:type="character" w:customStyle="1" w:styleId="46">
    <w:name w:val="ggzbt011"/>
    <w:basedOn w:val="28"/>
    <w:autoRedefine/>
    <w:qFormat/>
    <w:uiPriority w:val="0"/>
  </w:style>
  <w:style w:type="paragraph" w:customStyle="1" w:styleId="47">
    <w:name w:val="中文报告书样式"/>
    <w:basedOn w:val="1"/>
    <w:autoRedefine/>
    <w:qFormat/>
    <w:uiPriority w:val="0"/>
    <w:pPr>
      <w:adjustRightInd w:val="0"/>
      <w:spacing w:line="480" w:lineRule="atLeast"/>
      <w:ind w:firstLine="482"/>
      <w:textAlignment w:val="baseline"/>
    </w:pPr>
    <w:rPr>
      <w:kern w:val="24"/>
      <w:sz w:val="24"/>
      <w:szCs w:val="20"/>
    </w:rPr>
  </w:style>
  <w:style w:type="character" w:customStyle="1" w:styleId="48">
    <w:name w:val="dz1"/>
    <w:autoRedefine/>
    <w:qFormat/>
    <w:uiPriority w:val="0"/>
    <w:rPr>
      <w:rFonts w:hint="default" w:ascii="Geneva" w:hAnsi="Geneva"/>
      <w:sz w:val="20"/>
      <w:szCs w:val="20"/>
    </w:rPr>
  </w:style>
  <w:style w:type="paragraph" w:customStyle="1" w:styleId="49">
    <w:name w:val="制表格"/>
    <w:basedOn w:val="1"/>
    <w:autoRedefine/>
    <w:qFormat/>
    <w:uiPriority w:val="0"/>
    <w:pPr>
      <w:jc w:val="center"/>
    </w:pPr>
    <w:rPr>
      <w:snapToGrid w:val="0"/>
      <w:kern w:val="0"/>
      <w:szCs w:val="28"/>
    </w:rPr>
  </w:style>
  <w:style w:type="paragraph" w:customStyle="1" w:styleId="50">
    <w:name w:val="环科院正文"/>
    <w:basedOn w:val="1"/>
    <w:autoRedefine/>
    <w:qFormat/>
    <w:uiPriority w:val="0"/>
    <w:pPr>
      <w:tabs>
        <w:tab w:val="left" w:pos="5760"/>
      </w:tabs>
      <w:spacing w:line="360" w:lineRule="auto"/>
      <w:ind w:firstLine="480" w:firstLineChars="200"/>
    </w:pPr>
    <w:rPr>
      <w:rFonts w:hAnsi="宋体"/>
      <w:bCs/>
      <w:sz w:val="24"/>
      <w:szCs w:val="20"/>
    </w:rPr>
  </w:style>
  <w:style w:type="paragraph" w:customStyle="1" w:styleId="51">
    <w:name w:val="11"/>
    <w:basedOn w:val="11"/>
    <w:next w:val="14"/>
    <w:autoRedefine/>
    <w:qFormat/>
    <w:uiPriority w:val="0"/>
    <w:pPr>
      <w:autoSpaceDE w:val="0"/>
      <w:autoSpaceDN w:val="0"/>
      <w:adjustRightInd w:val="0"/>
      <w:spacing w:after="0" w:line="360" w:lineRule="auto"/>
      <w:ind w:firstLine="1320" w:firstLineChars="550"/>
      <w:textAlignment w:val="baseline"/>
    </w:pPr>
    <w:rPr>
      <w:sz w:val="24"/>
    </w:rPr>
  </w:style>
  <w:style w:type="paragraph" w:customStyle="1" w:styleId="52">
    <w:name w:val="样式 小四 行距: 1.5 倍行距"/>
    <w:autoRedefine/>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53">
    <w:name w:val="WPSOffice手动目录 1"/>
    <w:autoRedefine/>
    <w:qFormat/>
    <w:uiPriority w:val="0"/>
    <w:rPr>
      <w:rFonts w:ascii="Times New Roman" w:hAnsi="Times New Roman" w:eastAsia="宋体" w:cs="Times New Roman"/>
      <w:lang w:val="en-US" w:eastAsia="zh-CN" w:bidi="ar-SA"/>
    </w:rPr>
  </w:style>
  <w:style w:type="paragraph" w:customStyle="1" w:styleId="54">
    <w:name w:val="表头（书）"/>
    <w:basedOn w:val="1"/>
    <w:next w:val="41"/>
    <w:autoRedefine/>
    <w:qFormat/>
    <w:uiPriority w:val="0"/>
    <w:pPr>
      <w:numPr>
        <w:ilvl w:val="4"/>
        <w:numId w:val="1"/>
      </w:numPr>
      <w:jc w:val="center"/>
    </w:pPr>
    <w:rPr>
      <w:b/>
      <w:bCs/>
    </w:rPr>
  </w:style>
  <w:style w:type="paragraph" w:customStyle="1" w:styleId="55">
    <w:name w:val="无间隔1"/>
    <w:autoRedefine/>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56">
    <w:name w:val="p0"/>
    <w:basedOn w:val="1"/>
    <w:autoRedefine/>
    <w:qFormat/>
    <w:uiPriority w:val="0"/>
    <w:pPr>
      <w:widowControl/>
    </w:pPr>
    <w:rPr>
      <w:rFonts w:eastAsia="Arial Unicode MS"/>
      <w:kern w:val="0"/>
      <w:szCs w:val="21"/>
    </w:rPr>
  </w:style>
  <w:style w:type="paragraph" w:customStyle="1" w:styleId="57">
    <w:name w:val="赵"/>
    <w:basedOn w:val="1"/>
    <w:autoRedefine/>
    <w:qFormat/>
    <w:uiPriority w:val="0"/>
    <w:pPr>
      <w:spacing w:line="360" w:lineRule="auto"/>
      <w:ind w:firstLine="200" w:firstLineChars="200"/>
    </w:pPr>
    <w:rPr>
      <w:color w:val="000000"/>
      <w:kern w:val="0"/>
      <w:sz w:val="24"/>
    </w:rPr>
  </w:style>
  <w:style w:type="paragraph" w:customStyle="1" w:styleId="58">
    <w:name w:val="表题"/>
    <w:autoRedefine/>
    <w:qFormat/>
    <w:uiPriority w:val="0"/>
    <w:pPr>
      <w:adjustRightInd w:val="0"/>
      <w:snapToGrid w:val="0"/>
      <w:spacing w:before="156" w:after="156"/>
      <w:jc w:val="center"/>
    </w:pPr>
    <w:rPr>
      <w:rFonts w:ascii="Times New Roman" w:hAnsi="Times New Roman" w:eastAsia="PMingLiU" w:cs="Times New Roman"/>
      <w:sz w:val="24"/>
      <w:lang w:val="en-US" w:eastAsia="zh-CN" w:bidi="ar-SA"/>
    </w:rPr>
  </w:style>
  <w:style w:type="paragraph" w:customStyle="1" w:styleId="59">
    <w:name w:val="填表5中"/>
    <w:basedOn w:val="1"/>
    <w:next w:val="1"/>
    <w:autoRedefine/>
    <w:qFormat/>
    <w:uiPriority w:val="0"/>
    <w:pPr>
      <w:spacing w:line="300" w:lineRule="exact"/>
      <w:jc w:val="center"/>
    </w:pPr>
    <w:rPr>
      <w:rFonts w:ascii="宋体"/>
      <w:sz w:val="24"/>
      <w:szCs w:val="21"/>
    </w:rPr>
  </w:style>
  <w:style w:type="character" w:customStyle="1" w:styleId="60">
    <w:name w:val="fw2"/>
    <w:basedOn w:val="28"/>
    <w:autoRedefine/>
    <w:qFormat/>
    <w:uiPriority w:val="0"/>
  </w:style>
  <w:style w:type="paragraph" w:customStyle="1" w:styleId="61">
    <w:name w:val="_Style 2"/>
    <w:autoRedefine/>
    <w:qFormat/>
    <w:uiPriority w:val="0"/>
    <w:pPr>
      <w:widowControl w:val="0"/>
      <w:spacing w:line="240" w:lineRule="atLeast"/>
      <w:jc w:val="both"/>
    </w:pPr>
    <w:rPr>
      <w:rFonts w:ascii="Calibri" w:hAnsi="Calibri" w:eastAsia="宋体" w:cs="Times New Roman"/>
      <w:kern w:val="2"/>
      <w:sz w:val="21"/>
      <w:szCs w:val="22"/>
      <w:lang w:val="en-US" w:eastAsia="zh-CN" w:bidi="ar-SA"/>
    </w:rPr>
  </w:style>
  <w:style w:type="paragraph" w:customStyle="1" w:styleId="62">
    <w:name w:val="1文章"/>
    <w:basedOn w:val="1"/>
    <w:autoRedefine/>
    <w:qFormat/>
    <w:uiPriority w:val="0"/>
    <w:pPr>
      <w:spacing w:line="360" w:lineRule="auto"/>
      <w:ind w:firstLine="573"/>
    </w:pPr>
    <w:rPr>
      <w:rFonts w:eastAsia="楷体_GB2312"/>
      <w:sz w:val="28"/>
      <w:szCs w:val="20"/>
    </w:rPr>
  </w:style>
  <w:style w:type="paragraph" w:customStyle="1" w:styleId="63">
    <w:name w:val="正文内容"/>
    <w:autoRedefine/>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4">
    <w:name w:val="列表段落1"/>
    <w:basedOn w:val="1"/>
    <w:autoRedefine/>
    <w:qFormat/>
    <w:uiPriority w:val="0"/>
    <w:pPr>
      <w:ind w:firstLine="420" w:firstLineChars="200"/>
    </w:pPr>
    <w:rPr>
      <w:szCs w:val="22"/>
    </w:rPr>
  </w:style>
  <w:style w:type="paragraph" w:customStyle="1" w:styleId="65">
    <w:name w:val="报告表格"/>
    <w:basedOn w:val="1"/>
    <w:autoRedefine/>
    <w:qFormat/>
    <w:uiPriority w:val="0"/>
    <w:pPr>
      <w:autoSpaceDE w:val="0"/>
      <w:autoSpaceDN w:val="0"/>
      <w:adjustRightInd w:val="0"/>
      <w:spacing w:before="40" w:after="40"/>
      <w:jc w:val="center"/>
    </w:pPr>
    <w:rPr>
      <w:kern w:val="0"/>
    </w:rPr>
  </w:style>
  <w:style w:type="paragraph" w:customStyle="1" w:styleId="66">
    <w:name w:val="正文01"/>
    <w:basedOn w:val="3"/>
    <w:autoRedefine/>
    <w:qFormat/>
    <w:uiPriority w:val="0"/>
    <w:pPr>
      <w:keepNext w:val="0"/>
      <w:keepLines w:val="0"/>
      <w:adjustRightInd/>
      <w:snapToGrid/>
      <w:spacing w:before="60" w:line="460" w:lineRule="exact"/>
      <w:ind w:firstLine="200" w:firstLineChars="200"/>
      <w:outlineLvl w:val="9"/>
    </w:pPr>
    <w:rPr>
      <w:b w:val="0"/>
    </w:rPr>
  </w:style>
  <w:style w:type="paragraph" w:customStyle="1" w:styleId="67">
    <w:name w:val="表格 32"/>
    <w:basedOn w:val="1"/>
    <w:autoRedefine/>
    <w:qFormat/>
    <w:uiPriority w:val="0"/>
    <w:pPr>
      <w:autoSpaceDE w:val="0"/>
      <w:autoSpaceDN w:val="0"/>
      <w:adjustRightInd w:val="0"/>
      <w:jc w:val="center"/>
      <w:textAlignment w:val="baseline"/>
    </w:pPr>
    <w:rPr>
      <w:rFonts w:ascii="宋体" w:hAnsi="Impact"/>
      <w:kern w:val="24"/>
    </w:rPr>
  </w:style>
  <w:style w:type="paragraph" w:customStyle="1" w:styleId="68">
    <w:name w:val="reader-word-layer reader-word-s6-8"/>
    <w:basedOn w:val="1"/>
    <w:autoRedefine/>
    <w:qFormat/>
    <w:uiPriority w:val="0"/>
    <w:pPr>
      <w:widowControl/>
      <w:spacing w:before="100" w:beforeAutospacing="1" w:after="100" w:afterAutospacing="1"/>
      <w:jc w:val="left"/>
    </w:pPr>
    <w:rPr>
      <w:rFonts w:cs="宋体"/>
      <w:kern w:val="0"/>
      <w:sz w:val="24"/>
    </w:rPr>
  </w:style>
  <w:style w:type="paragraph" w:customStyle="1" w:styleId="69">
    <w:name w:val="正文样式1"/>
    <w:basedOn w:val="1"/>
    <w:autoRedefine/>
    <w:qFormat/>
    <w:uiPriority w:val="0"/>
    <w:pPr>
      <w:adjustRightInd w:val="0"/>
      <w:spacing w:line="288" w:lineRule="auto"/>
      <w:ind w:firstLine="360" w:firstLineChars="150"/>
      <w:textAlignment w:val="baseline"/>
    </w:pPr>
    <w:rPr>
      <w:kern w:val="0"/>
      <w:sz w:val="24"/>
      <w:szCs w:val="20"/>
    </w:rPr>
  </w:style>
  <w:style w:type="character" w:customStyle="1" w:styleId="70">
    <w:name w:val="正文文本 Char1"/>
    <w:autoRedefine/>
    <w:qFormat/>
    <w:uiPriority w:val="0"/>
    <w:rPr>
      <w:rFonts w:eastAsia="宋体"/>
      <w:kern w:val="2"/>
      <w:sz w:val="28"/>
      <w:szCs w:val="24"/>
      <w:lang w:val="en-US" w:eastAsia="zh-CN" w:bidi="ar-SA"/>
    </w:rPr>
  </w:style>
  <w:style w:type="paragraph" w:customStyle="1" w:styleId="71">
    <w:name w:val="文本22"/>
    <w:basedOn w:val="1"/>
    <w:autoRedefine/>
    <w:qFormat/>
    <w:uiPriority w:val="0"/>
    <w:pPr>
      <w:autoSpaceDE w:val="0"/>
      <w:autoSpaceDN w:val="0"/>
      <w:adjustRightInd w:val="0"/>
      <w:spacing w:line="360" w:lineRule="auto"/>
      <w:ind w:firstLine="480" w:firstLineChars="200"/>
    </w:pPr>
    <w:rPr>
      <w:sz w:val="24"/>
    </w:rPr>
  </w:style>
  <w:style w:type="paragraph" w:customStyle="1" w:styleId="72">
    <w:name w:val="样式 cucd-0 + (西文) Arial (中文) 仿宋_GB2312"/>
    <w:basedOn w:val="1"/>
    <w:autoRedefine/>
    <w:qFormat/>
    <w:uiPriority w:val="0"/>
    <w:pPr>
      <w:widowControl/>
      <w:spacing w:line="360" w:lineRule="auto"/>
      <w:ind w:firstLine="480" w:firstLineChars="200"/>
      <w:jc w:val="left"/>
    </w:pPr>
    <w:rPr>
      <w:rFonts w:ascii="Arial" w:hAnsi="Arial" w:eastAsia="仿宋_GB2312"/>
      <w:sz w:val="28"/>
      <w:szCs w:val="21"/>
    </w:rPr>
  </w:style>
  <w:style w:type="paragraph" w:customStyle="1" w:styleId="73">
    <w:name w:val="缩进2正文"/>
    <w:basedOn w:val="74"/>
    <w:autoRedefine/>
    <w:qFormat/>
    <w:uiPriority w:val="0"/>
    <w:pPr>
      <w:tabs>
        <w:tab w:val="left" w:pos="4860"/>
      </w:tabs>
      <w:ind w:firstLine="560"/>
      <w:jc w:val="both"/>
    </w:pPr>
    <w:rPr>
      <w:sz w:val="28"/>
      <w:szCs w:val="28"/>
    </w:rPr>
  </w:style>
  <w:style w:type="paragraph" w:customStyle="1" w:styleId="74">
    <w:name w:val="报告正文"/>
    <w:basedOn w:val="1"/>
    <w:autoRedefine/>
    <w:qFormat/>
    <w:uiPriority w:val="0"/>
    <w:pPr>
      <w:spacing w:line="360" w:lineRule="auto"/>
      <w:ind w:firstLine="200" w:firstLineChars="200"/>
      <w:jc w:val="left"/>
    </w:pPr>
    <w:rPr>
      <w:sz w:val="24"/>
    </w:rPr>
  </w:style>
  <w:style w:type="paragraph" w:customStyle="1" w:styleId="75">
    <w:name w:val="列出段落1"/>
    <w:basedOn w:val="1"/>
    <w:autoRedefine/>
    <w:qFormat/>
    <w:uiPriority w:val="34"/>
    <w:pPr>
      <w:ind w:firstLine="420" w:firstLineChars="200"/>
    </w:pPr>
    <w:rPr>
      <w:szCs w:val="20"/>
    </w:rPr>
  </w:style>
  <w:style w:type="paragraph" w:customStyle="1" w:styleId="76">
    <w:name w:val="Char"/>
    <w:basedOn w:val="1"/>
    <w:autoRedefine/>
    <w:qFormat/>
    <w:uiPriority w:val="0"/>
    <w:pPr>
      <w:snapToGrid w:val="0"/>
      <w:spacing w:line="360" w:lineRule="auto"/>
      <w:ind w:firstLine="529" w:firstLineChars="200"/>
    </w:pPr>
  </w:style>
  <w:style w:type="paragraph" w:customStyle="1" w:styleId="77">
    <w:name w:val="Table Paragraph"/>
    <w:basedOn w:val="1"/>
    <w:autoRedefine/>
    <w:unhideWhenUsed/>
    <w:qFormat/>
    <w:uiPriority w:val="1"/>
    <w:rPr>
      <w:sz w:val="24"/>
    </w:rPr>
  </w:style>
  <w:style w:type="paragraph" w:customStyle="1" w:styleId="78">
    <w:name w:val="样式1"/>
    <w:basedOn w:val="5"/>
    <w:autoRedefine/>
    <w:qFormat/>
    <w:uiPriority w:val="0"/>
    <w:pPr>
      <w:spacing w:before="160" w:after="170" w:line="372" w:lineRule="auto"/>
    </w:pPr>
    <w:rPr>
      <w:rFonts w:eastAsia="仿宋_GB2312"/>
    </w:rPr>
  </w:style>
  <w:style w:type="paragraph" w:customStyle="1" w:styleId="79">
    <w:name w:val="样式 (西文) Times New Roman 小四 行距: 1.5 倍行距 首行缩进:  2 字符"/>
    <w:basedOn w:val="1"/>
    <w:autoRedefine/>
    <w:qFormat/>
    <w:uiPriority w:val="0"/>
    <w:pPr>
      <w:spacing w:line="360" w:lineRule="auto"/>
      <w:ind w:firstLine="480" w:firstLineChars="200"/>
    </w:pPr>
    <w:rPr>
      <w:rFonts w:cs="宋体"/>
      <w:sz w:val="24"/>
      <w:szCs w:val="20"/>
    </w:rPr>
  </w:style>
  <w:style w:type="paragraph" w:customStyle="1" w:styleId="80">
    <w:name w:val="表格小五"/>
    <w:basedOn w:val="1"/>
    <w:autoRedefine/>
    <w:qFormat/>
    <w:uiPriority w:val="0"/>
    <w:pPr>
      <w:adjustRightInd w:val="0"/>
      <w:snapToGrid w:val="0"/>
      <w:spacing w:after="93" w:afterLines="30" w:line="240" w:lineRule="atLeast"/>
      <w:ind w:firstLine="510"/>
      <w:jc w:val="left"/>
    </w:pPr>
    <w:rPr>
      <w:spacing w:val="16"/>
      <w:kern w:val="0"/>
      <w:sz w:val="18"/>
      <w:szCs w:val="20"/>
    </w:rPr>
  </w:style>
  <w:style w:type="paragraph" w:customStyle="1" w:styleId="81">
    <w:name w:val="表格内容"/>
    <w:basedOn w:val="1"/>
    <w:autoRedefine/>
    <w:qFormat/>
    <w:uiPriority w:val="0"/>
    <w:pPr>
      <w:adjustRightInd w:val="0"/>
      <w:snapToGrid w:val="0"/>
      <w:jc w:val="center"/>
    </w:pPr>
    <w:rPr>
      <w:rFonts w:eastAsia="Times New Roman"/>
      <w:szCs w:val="21"/>
    </w:rPr>
  </w:style>
  <w:style w:type="paragraph" w:customStyle="1" w:styleId="82">
    <w:name w:val="1正文段落"/>
    <w:basedOn w:val="1"/>
    <w:autoRedefine/>
    <w:unhideWhenUsed/>
    <w:qFormat/>
    <w:uiPriority w:val="0"/>
    <w:pPr>
      <w:spacing w:line="360" w:lineRule="auto"/>
      <w:ind w:firstLine="200" w:firstLineChars="200"/>
    </w:pPr>
    <w:rPr>
      <w:snapToGrid w:val="0"/>
      <w:kern w:val="0"/>
      <w:sz w:val="24"/>
    </w:rPr>
  </w:style>
  <w:style w:type="paragraph" w:customStyle="1" w:styleId="83">
    <w:name w:val="表格文字"/>
    <w:basedOn w:val="84"/>
    <w:next w:val="11"/>
    <w:autoRedefine/>
    <w:qFormat/>
    <w:uiPriority w:val="0"/>
    <w:pPr>
      <w:spacing w:line="320" w:lineRule="exact"/>
      <w:jc w:val="center"/>
    </w:pPr>
    <w:rPr>
      <w:rFonts w:ascii="宋体"/>
      <w:szCs w:val="24"/>
    </w:rPr>
  </w:style>
  <w:style w:type="paragraph" w:customStyle="1" w:styleId="84">
    <w:name w:val="方案正文"/>
    <w:basedOn w:val="1"/>
    <w:autoRedefine/>
    <w:qFormat/>
    <w:uiPriority w:val="0"/>
    <w:rPr>
      <w:kern w:val="0"/>
      <w:sz w:val="24"/>
      <w:szCs w:val="20"/>
    </w:rPr>
  </w:style>
  <w:style w:type="paragraph" w:customStyle="1" w:styleId="85">
    <w:name w:val="1、正文文本"/>
    <w:next w:val="1"/>
    <w:autoRedefine/>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86">
    <w:name w:val="表头"/>
    <w:basedOn w:val="1"/>
    <w:next w:val="1"/>
    <w:autoRedefine/>
    <w:qFormat/>
    <w:uiPriority w:val="0"/>
    <w:pPr>
      <w:spacing w:line="360" w:lineRule="auto"/>
      <w:ind w:firstLine="2169" w:firstLineChars="1029"/>
    </w:pPr>
    <w:rPr>
      <w:rFonts w:ascii="宋体" w:hAnsi="宋体"/>
      <w:b/>
      <w:kern w:val="0"/>
      <w:szCs w:val="21"/>
    </w:rPr>
  </w:style>
  <w:style w:type="character" w:customStyle="1" w:styleId="87">
    <w:name w:val="font01"/>
    <w:basedOn w:val="28"/>
    <w:autoRedefine/>
    <w:qFormat/>
    <w:uiPriority w:val="0"/>
    <w:rPr>
      <w:rFonts w:hint="eastAsia" w:ascii="宋体" w:hAnsi="宋体" w:eastAsia="宋体" w:cs="宋体"/>
      <w:color w:val="000000"/>
      <w:sz w:val="21"/>
      <w:szCs w:val="21"/>
      <w:u w:val="none"/>
    </w:rPr>
  </w:style>
  <w:style w:type="character" w:customStyle="1" w:styleId="88">
    <w:name w:val="font21"/>
    <w:basedOn w:val="28"/>
    <w:autoRedefine/>
    <w:qFormat/>
    <w:uiPriority w:val="0"/>
    <w:rPr>
      <w:rFonts w:hint="default" w:ascii="Times New Roman" w:hAnsi="Times New Roman" w:cs="Times New Roman"/>
      <w:color w:val="000000"/>
      <w:sz w:val="21"/>
      <w:szCs w:val="21"/>
      <w:u w:val="none"/>
    </w:rPr>
  </w:style>
  <w:style w:type="character" w:customStyle="1" w:styleId="89">
    <w:name w:val="font41"/>
    <w:basedOn w:val="28"/>
    <w:autoRedefine/>
    <w:qFormat/>
    <w:uiPriority w:val="0"/>
    <w:rPr>
      <w:rFonts w:hint="default" w:ascii="Times New Roman" w:hAnsi="Times New Roman" w:cs="Times New Roman"/>
      <w:b/>
      <w:bCs/>
      <w:color w:val="000000"/>
      <w:sz w:val="21"/>
      <w:szCs w:val="21"/>
      <w:u w:val="none"/>
    </w:rPr>
  </w:style>
  <w:style w:type="character" w:customStyle="1" w:styleId="90">
    <w:name w:val="font31"/>
    <w:basedOn w:val="28"/>
    <w:autoRedefine/>
    <w:qFormat/>
    <w:uiPriority w:val="0"/>
    <w:rPr>
      <w:rFonts w:hint="default" w:ascii="Times New Roman" w:hAnsi="Times New Roman" w:cs="Times New Roman"/>
      <w:color w:val="000000"/>
      <w:sz w:val="21"/>
      <w:szCs w:val="21"/>
      <w:u w:val="none"/>
    </w:rPr>
  </w:style>
  <w:style w:type="character" w:customStyle="1" w:styleId="91">
    <w:name w:val="font51"/>
    <w:basedOn w:val="28"/>
    <w:autoRedefine/>
    <w:qFormat/>
    <w:uiPriority w:val="0"/>
    <w:rPr>
      <w:rFonts w:hint="default" w:ascii="Times New Roman" w:hAnsi="Times New Roman" w:cs="Times New Roman"/>
      <w:color w:val="000000"/>
      <w:sz w:val="21"/>
      <w:szCs w:val="21"/>
      <w:u w:val="none"/>
      <w:vertAlign w:val="subscript"/>
    </w:rPr>
  </w:style>
  <w:style w:type="character" w:customStyle="1" w:styleId="92">
    <w:name w:val="正文文本_"/>
    <w:link w:val="93"/>
    <w:autoRedefine/>
    <w:qFormat/>
    <w:locked/>
    <w:uiPriority w:val="99"/>
    <w:rPr>
      <w:rFonts w:ascii="MingLiU" w:hAnsi="MingLiU" w:eastAsia="MingLiU"/>
      <w:spacing w:val="10"/>
      <w:kern w:val="0"/>
      <w:szCs w:val="21"/>
    </w:rPr>
  </w:style>
  <w:style w:type="paragraph" w:customStyle="1" w:styleId="93">
    <w:name w:val="正文文本3"/>
    <w:basedOn w:val="1"/>
    <w:link w:val="92"/>
    <w:autoRedefine/>
    <w:qFormat/>
    <w:uiPriority w:val="99"/>
    <w:pPr>
      <w:shd w:val="clear" w:color="auto" w:fill="FFFFFF"/>
      <w:spacing w:before="240" w:line="466" w:lineRule="exact"/>
      <w:ind w:hanging="480"/>
      <w:jc w:val="distribute"/>
    </w:pPr>
    <w:rPr>
      <w:rFonts w:ascii="MingLiU" w:hAnsi="MingLiU" w:eastAsia="MingLiU"/>
      <w:spacing w:val="10"/>
      <w:kern w:val="0"/>
      <w:szCs w:val="21"/>
    </w:rPr>
  </w:style>
  <w:style w:type="paragraph" w:customStyle="1" w:styleId="94">
    <w:name w:val="wlm表头"/>
    <w:basedOn w:val="1"/>
    <w:autoRedefine/>
    <w:qFormat/>
    <w:uiPriority w:val="0"/>
    <w:pPr>
      <w:jc w:val="center"/>
    </w:pPr>
    <w:rPr>
      <w:b/>
      <w:szCs w:val="21"/>
    </w:rPr>
  </w:style>
  <w:style w:type="paragraph" w:customStyle="1" w:styleId="95">
    <w:name w:val="wlm表格"/>
    <w:basedOn w:val="1"/>
    <w:autoRedefine/>
    <w:qFormat/>
    <w:uiPriority w:val="0"/>
    <w:pPr>
      <w:snapToGrid w:val="0"/>
      <w:jc w:val="center"/>
    </w:pPr>
    <w:rPr>
      <w:snapToGrid w:val="0"/>
      <w:spacing w:val="2"/>
      <w:szCs w:val="21"/>
    </w:rPr>
  </w:style>
  <w:style w:type="paragraph" w:customStyle="1" w:styleId="96">
    <w:name w:val="正文四号"/>
    <w:basedOn w:val="1"/>
    <w:autoRedefine/>
    <w:qFormat/>
    <w:uiPriority w:val="0"/>
    <w:pPr>
      <w:spacing w:line="600" w:lineRule="exact"/>
      <w:ind w:firstLine="200" w:firstLineChars="200"/>
    </w:pPr>
    <w:rPr>
      <w:rFonts w:ascii="Calibri" w:hAnsi="Calibri" w:eastAsia="仿宋_GB2312"/>
      <w:sz w:val="28"/>
      <w:szCs w:val="28"/>
    </w:rPr>
  </w:style>
  <w:style w:type="paragraph" w:customStyle="1" w:styleId="97">
    <w:name w:val="表头、图尾"/>
    <w:basedOn w:val="1"/>
    <w:autoRedefine/>
    <w:qFormat/>
    <w:uiPriority w:val="0"/>
    <w:pPr>
      <w:spacing w:beforeLines="50" w:afterLines="20"/>
      <w:jc w:val="center"/>
      <w:outlineLvl w:val="1"/>
    </w:pPr>
    <w:rPr>
      <w:b/>
    </w:rPr>
  </w:style>
  <w:style w:type="character" w:customStyle="1" w:styleId="98">
    <w:name w:val="NormalCharacter"/>
    <w:autoRedefine/>
    <w:qFormat/>
    <w:uiPriority w:val="0"/>
  </w:style>
  <w:style w:type="paragraph" w:customStyle="1" w:styleId="99">
    <w:name w:val="cucd-0"/>
    <w:autoRedefine/>
    <w:qFormat/>
    <w:uiPriority w:val="0"/>
    <w:pPr>
      <w:spacing w:line="360" w:lineRule="auto"/>
      <w:ind w:firstLine="480" w:firstLineChars="200"/>
    </w:pPr>
    <w:rPr>
      <w:rFonts w:ascii="Times New Roman" w:hAnsi="Times New Roman" w:eastAsia="Times New Roman" w:cs="Times New Roman"/>
      <w:szCs w:val="24"/>
      <w:lang w:val="en-US" w:eastAsia="zh-CN" w:bidi="ar-SA"/>
    </w:rPr>
  </w:style>
  <w:style w:type="paragraph" w:customStyle="1" w:styleId="100">
    <w:name w:val="表格标题"/>
    <w:basedOn w:val="1"/>
    <w:autoRedefine/>
    <w:qFormat/>
    <w:uiPriority w:val="0"/>
    <w:pPr>
      <w:spacing w:line="540" w:lineRule="exact"/>
      <w:jc w:val="center"/>
    </w:pPr>
    <w:rPr>
      <w:rFonts w:ascii="宋体" w:hAnsi="宋体"/>
      <w:bCs/>
      <w:sz w:val="24"/>
    </w:rPr>
  </w:style>
  <w:style w:type="character" w:customStyle="1" w:styleId="101">
    <w:name w:val="viewthreadtxt"/>
    <w:basedOn w:val="28"/>
    <w:autoRedefine/>
    <w:qFormat/>
    <w:uiPriority w:val="0"/>
  </w:style>
  <w:style w:type="paragraph" w:customStyle="1" w:styleId="102">
    <w:name w:val="Char Char Char Char"/>
    <w:basedOn w:val="1"/>
    <w:autoRedefine/>
    <w:qFormat/>
    <w:uiPriority w:val="0"/>
    <w:pPr>
      <w:snapToGrid w:val="0"/>
      <w:spacing w:line="360" w:lineRule="auto"/>
      <w:ind w:firstLine="200" w:firstLineChars="200"/>
    </w:pPr>
    <w:rPr>
      <w:szCs w:val="20"/>
    </w:rPr>
  </w:style>
  <w:style w:type="character" w:customStyle="1" w:styleId="103">
    <w:name w:val="font11"/>
    <w:basedOn w:val="28"/>
    <w:autoRedefine/>
    <w:qFormat/>
    <w:uiPriority w:val="0"/>
    <w:rPr>
      <w:rFonts w:hint="eastAsia" w:ascii="宋体" w:hAnsi="宋体" w:eastAsia="宋体" w:cs="宋体"/>
      <w:color w:val="000000"/>
      <w:sz w:val="21"/>
      <w:szCs w:val="21"/>
      <w:u w:val="none"/>
    </w:rPr>
  </w:style>
  <w:style w:type="paragraph" w:customStyle="1" w:styleId="104">
    <w:name w:val="文本"/>
    <w:basedOn w:val="1"/>
    <w:autoRedefine/>
    <w:qFormat/>
    <w:uiPriority w:val="0"/>
    <w:pPr>
      <w:ind w:firstLine="480" w:firstLineChars="200"/>
    </w:pPr>
  </w:style>
  <w:style w:type="character" w:customStyle="1" w:styleId="105">
    <w:name w:val="font61"/>
    <w:basedOn w:val="28"/>
    <w:autoRedefine/>
    <w:qFormat/>
    <w:uiPriority w:val="0"/>
    <w:rPr>
      <w:rFonts w:hint="default" w:ascii="Times New Roman" w:hAnsi="Times New Roman" w:cs="Times New Roman"/>
      <w:color w:val="000000"/>
      <w:sz w:val="21"/>
      <w:szCs w:val="21"/>
      <w:u w:val="none"/>
      <w:vertAlign w:val="subscript"/>
    </w:rPr>
  </w:style>
  <w:style w:type="character" w:customStyle="1" w:styleId="106">
    <w:name w:val="全部 Char Char"/>
    <w:link w:val="107"/>
    <w:autoRedefine/>
    <w:qFormat/>
    <w:uiPriority w:val="0"/>
    <w:rPr>
      <w:rFonts w:ascii="宋体" w:hAnsi="宋体"/>
      <w:color w:val="000000"/>
      <w:sz w:val="24"/>
    </w:rPr>
  </w:style>
  <w:style w:type="paragraph" w:customStyle="1" w:styleId="107">
    <w:name w:val="全部"/>
    <w:basedOn w:val="1"/>
    <w:link w:val="106"/>
    <w:autoRedefine/>
    <w:qFormat/>
    <w:uiPriority w:val="0"/>
    <w:pPr>
      <w:spacing w:before="156" w:beforeLines="50" w:after="156" w:afterLines="50" w:line="360" w:lineRule="auto"/>
      <w:ind w:firstLine="480" w:firstLineChars="200"/>
    </w:pPr>
    <w:rPr>
      <w:rFonts w:ascii="宋体" w:hAnsi="宋体"/>
      <w:color w:val="000000"/>
      <w:sz w:val="24"/>
    </w:rPr>
  </w:style>
  <w:style w:type="character" w:customStyle="1" w:styleId="108">
    <w:name w:val="样式 样式 小四 段前: 7.8 磅 段后: 7.8 磅 行距: 1.5 倍行距 + 首行缩进:  2 字符 Char Char"/>
    <w:link w:val="109"/>
    <w:autoRedefine/>
    <w:qFormat/>
    <w:uiPriority w:val="0"/>
    <w:rPr>
      <w:spacing w:val="20"/>
      <w:sz w:val="24"/>
    </w:rPr>
  </w:style>
  <w:style w:type="paragraph" w:customStyle="1" w:styleId="109">
    <w:name w:val="样式 样式 小四 段前: 7.8 磅 段后: 7.8 磅 行距: 1.5 倍行距 + 首行缩进:  2 字符"/>
    <w:basedOn w:val="1"/>
    <w:link w:val="108"/>
    <w:autoRedefine/>
    <w:qFormat/>
    <w:uiPriority w:val="0"/>
    <w:pPr>
      <w:spacing w:before="156" w:after="156" w:line="360" w:lineRule="auto"/>
      <w:ind w:firstLine="560" w:firstLineChars="200"/>
    </w:pPr>
    <w:rPr>
      <w:spacing w:val="20"/>
      <w:sz w:val="24"/>
    </w:rPr>
  </w:style>
  <w:style w:type="character" w:customStyle="1" w:styleId="110">
    <w:name w:val="fontstyle01"/>
    <w:basedOn w:val="28"/>
    <w:autoRedefine/>
    <w:qFormat/>
    <w:uiPriority w:val="0"/>
    <w:rPr>
      <w:rFonts w:hint="eastAsia" w:ascii="宋体" w:hAnsi="宋体" w:eastAsia="宋体"/>
      <w:color w:val="000000"/>
      <w:sz w:val="24"/>
      <w:szCs w:val="24"/>
    </w:rPr>
  </w:style>
  <w:style w:type="character" w:customStyle="1" w:styleId="111">
    <w:name w:val="标题 2 字符"/>
    <w:link w:val="3"/>
    <w:autoRedefine/>
    <w:qFormat/>
    <w:uiPriority w:val="0"/>
    <w:rPr>
      <w:rFonts w:ascii="Times New Roman" w:hAnsi="Times New Roman"/>
      <w:b/>
      <w:sz w:val="24"/>
    </w:rPr>
  </w:style>
  <w:style w:type="character" w:customStyle="1" w:styleId="112">
    <w:name w:val="正文文本 字符"/>
    <w:basedOn w:val="28"/>
    <w:link w:val="11"/>
    <w:autoRedefine/>
    <w:qFormat/>
    <w:locked/>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wmf"/><Relationship Id="rId23" Type="http://schemas.openxmlformats.org/officeDocument/2006/relationships/oleObject" Target="embeddings/oleObject3.bin"/><Relationship Id="rId22" Type="http://schemas.openxmlformats.org/officeDocument/2006/relationships/image" Target="media/image10.wmf"/><Relationship Id="rId21" Type="http://schemas.openxmlformats.org/officeDocument/2006/relationships/oleObject" Target="embeddings/oleObject2.bin"/><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1.bin"/><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"/>
    </extobj>
    <extobj name="ECB019B1-382A-4266-B25C-5B523AA43C14-2">
      <extobjdata type="ECB019B1-382A-4266-B25C-5B523AA43C14" data="ewoJIkZpbGVJZCIgOiAiMjUyMTc3NzA5NTcwIiwKCSJHcm91cElkIiA6ICI0NzY5OTYyNzgiLAoJIkltYWdlIiA6ICJpVkJPUncwS0dnb0FBQUFOU1VoRVVnQUFBRHdBQUFBOENBWUFBQUE2L05seUFBQUFDWEJJV1hNQUFBc1RBQUFMRXdFQW1wd1lBQUFBSkVsRVFWUm9nZTNCTVFFQUFBRENvUFZQN1drSm9BQUFBQUFBQUFBQUFBQUFBQUFBYmpoOEFBRnRlMTFqQUFBQUFFbEZUa1N1UW1DQyIsCgkiVGhlbWUiIDogIiIsCgkiVHlwZSIgOiAiZmxvdyIsCgkiVmVyc2lvbiIgOiAiIgp9Cg=="/>
    </extobj>
    <extobj name="ECB019B1-382A-4266-B25C-5B523AA43C14-3">
      <extobjdata type="ECB019B1-382A-4266-B25C-5B523AA43C14" data="ewoJIkZpbGVJZCIgOiAiMjU3MDM3NjMyMTU4IiwKCSJHcm91cElkIiA6ICI0NzY5OTYyNzgiLAoJIkltYWdlIiA6ICJpVkJPUncwS0dnb0FBQUFOU1VoRVVnQUFBRHdBQUFBOENBWUFBQUE2L05seUFBQUFDWEJJV1hNQUFBc1RBQUFMRXdFQW1wd1lBQUFBSkVsRVFWUm9nZTNCTVFFQUFBRENvUFZQN1drSm9BQUFBQUFBQUFBQUFBQUFBQUFBYmpoOEFBRnRlMTFqQUFBQUFFbEZUa1N1UW1DQyIsCgkiVGhlbWUiIDogIiIsCgkiVHlwZSIgOiAiZmxvdyIsCgkiVmVyc2lvbiIgOiAiIgp9Cg=="/>
    </extobj>
    <extobj name="ECB019B1-382A-4266-B25C-5B523AA43C14-4">
      <extobjdata type="ECB019B1-382A-4266-B25C-5B523AA43C14" data="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"/>
    </extobj>
    <extobj name="ECB019B1-382A-4266-B25C-5B523AA43C14-5">
      <extobjdata type="ECB019B1-382A-4266-B25C-5B523AA43C14" data="ewoJIkZpbGVJZCIgOiAiMjUyMzUwOTc2NDY1IiwKCSJHcm91cElkIiA6ICI0NzY5OTYyNzgiLAoJIkltYWdlIiA6ICJpVkJPUncwS0dnb0FBQUFOU1VoRVVnQUFBRHdBQUFBOENBWUFBQUE2L05seUFBQUFDWEJJV1hNQUFBc1RBQUFMRXdFQW1wd1lBQUFBSkVsRVFWUm9nZTNCTVFFQUFBRENvUFZQN1drSm9BQUFBQUFBQUFBQUFBQUFBQUFBYmpoOEFBRnRlMTFqQUFBQUFFbEZUa1N1UW1DQyIsCgkiVGhlbWUiIDogIiIsCgkiVHlwZSIgOiAiZmxvdyIsCgkiVmVyc2lvbiIgOiAiIgp9Cg=="/>
    </extobj>
    <extobj name="ECB019B1-382A-4266-B25C-5B523AA43C14-6">
      <extobjdata type="ECB019B1-382A-4266-B25C-5B523AA43C14" data="ewoJIkZpbGVJZCIgOiAiMjUyMzM1NTI3OTc3IiwKCSJHcm91cElkIiA6ICI0NzY5OTYyNzgiLAoJIkltYWdlIiA6ICJpVkJPUncwS0dnb0FBQUFOU1VoRVVnQUFBRHdBQUFBOENBWUFBQUE2L05seUFBQUFDWEJJV1hNQUFBc1RBQUFMRXdFQW1wd1lBQUFBSkVsRVFWUm9nZTNCTVFFQUFBRENvUFZQN1drSm9BQUFBQUFBQUFBQUFBQUFBQUFBYmpoOEFBRnRlMTFqQUFBQUFFbEZUa1N1UW1DQyIsCgkiVGhlbWUiIDogIiIsCgkiVHlwZSIgOiAiZmxvdyIsCgkiVmVyc2lvbiIgOiAiIgp9Cg=="/>
    </extobj>
    <extobj name="ECB019B1-382A-4266-B25C-5B523AA43C14-7">
      <extobjdata type="ECB019B1-382A-4266-B25C-5B523AA43C14" data="ewoJIkZpbGVJZCIgOiAiMjUyMzU2NTE4MzIyIiwKCSJHcm91cElkIiA6ICI0NzY5OTYyNzgiLAoJIkltYWdlIiA6ICJpVkJPUncwS0dnb0FBQUFOU1VoRVVnQUFBRHdBQUFBOENBWUFBQUE2L05seUFBQUFDWEJJV1hNQUFBc1RBQUFMRXdFQW1wd1lBQUFBSkVsRVFWUm9nZTNCTVFFQUFBRENvUFZQN1drSm9BQUFBQUFBQUFBQUFBQUFBQUFBYmpoOEFBRnRlMTFq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831</Words>
  <Characters>960</Characters>
  <Lines>122</Lines>
  <Paragraphs>164</Paragraphs>
  <TotalTime>217</TotalTime>
  <ScaleCrop>false</ScaleCrop>
  <LinksUpToDate>false</LinksUpToDate>
  <CharactersWithSpaces>997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gc</dc:creator>
  <cp:lastModifiedBy>听潮</cp:lastModifiedBy>
  <dcterms:modified xsi:type="dcterms:W3CDTF">2024-12-10T06:41:10Z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DAFD827B620F438F8F5D3919CEC5F973_13</vt:lpwstr>
  </property>
</Properties>
</file>