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77E4B">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昆明市生态环境局寻甸分局关于对《石崖光伏发电项目环境影响报告表》的批复</w:t>
      </w:r>
    </w:p>
    <w:p w14:paraId="6503EDBF">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7D946D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寻甸县乾润新能源有限公司</w:t>
      </w:r>
      <w:r>
        <w:rPr>
          <w:rFonts w:hint="default" w:ascii="Times New Roman" w:hAnsi="Times New Roman" w:eastAsia="仿宋_GB2312" w:cs="Times New Roman"/>
          <w:color w:val="000000"/>
          <w:kern w:val="0"/>
          <w:sz w:val="32"/>
          <w:szCs w:val="32"/>
          <w:lang w:val="en-US" w:eastAsia="zh-CN" w:bidi="ar"/>
        </w:rPr>
        <w:t>：</w:t>
      </w:r>
    </w:p>
    <w:p w14:paraId="6D1D71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w:t>
      </w:r>
      <w:r>
        <w:rPr>
          <w:rFonts w:hint="eastAsia" w:ascii="Times New Roman" w:hAnsi="Times New Roman" w:eastAsia="仿宋_GB2312" w:cs="Times New Roman"/>
          <w:color w:val="000000"/>
          <w:kern w:val="0"/>
          <w:sz w:val="32"/>
          <w:szCs w:val="32"/>
          <w:lang w:val="en-US" w:eastAsia="zh-CN" w:bidi="ar"/>
        </w:rPr>
        <w:t>云南科环环境工程咨询有限公司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石崖</w:t>
      </w:r>
      <w:r>
        <w:rPr>
          <w:rFonts w:hint="default" w:ascii="Times New Roman" w:hAnsi="Times New Roman" w:eastAsia="仿宋_GB2312" w:cs="Times New Roman"/>
          <w:color w:val="000000"/>
          <w:kern w:val="0"/>
          <w:sz w:val="32"/>
          <w:szCs w:val="32"/>
          <w:lang w:val="en-US" w:eastAsia="zh-CN" w:bidi="ar"/>
        </w:rPr>
        <w:t>光伏发电项目环境影响报告表》（以下简称《报告表》）收悉。根据《中华人民共和国环境影响评价法》第二十二条、《建设项目环境保护管理条例》第九条，经研究，批复如下：</w:t>
      </w:r>
    </w:p>
    <w:p w14:paraId="3C0165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项目建设地点位于云南省昆明市寻甸县</w:t>
      </w:r>
      <w:r>
        <w:rPr>
          <w:rFonts w:hint="eastAsia" w:ascii="Times New Roman" w:hAnsi="Times New Roman" w:eastAsia="仿宋_GB2312" w:cs="Times New Roman"/>
          <w:color w:val="000000"/>
          <w:kern w:val="0"/>
          <w:sz w:val="32"/>
          <w:szCs w:val="32"/>
          <w:lang w:val="en-US" w:eastAsia="zh-CN" w:bidi="ar"/>
        </w:rPr>
        <w:t>河口镇、功山镇境内</w:t>
      </w:r>
      <w:r>
        <w:rPr>
          <w:rFonts w:hint="default" w:ascii="Times New Roman" w:hAnsi="Times New Roman" w:eastAsia="仿宋_GB2312" w:cs="Times New Roman"/>
          <w:color w:val="000000"/>
          <w:kern w:val="0"/>
          <w:sz w:val="32"/>
          <w:szCs w:val="32"/>
          <w:lang w:val="en-US" w:eastAsia="zh-CN" w:bidi="ar"/>
        </w:rPr>
        <w:t>（项目中心位置地理坐标为：东经103°</w:t>
      </w:r>
      <w:r>
        <w:rPr>
          <w:rFonts w:hint="eastAsia" w:ascii="Times New Roman" w:hAnsi="Times New Roman" w:eastAsia="仿宋_GB2312" w:cs="Times New Roman"/>
          <w:color w:val="000000"/>
          <w:kern w:val="0"/>
          <w:sz w:val="32"/>
          <w:szCs w:val="32"/>
          <w:lang w:val="en-US" w:eastAsia="zh-CN" w:bidi="ar"/>
        </w:rPr>
        <w:t>22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58.036</w:t>
      </w:r>
      <w:r>
        <w:rPr>
          <w:rFonts w:hint="default" w:ascii="Times New Roman" w:hAnsi="Times New Roman" w:eastAsia="仿宋_GB2312" w:cs="Times New Roman"/>
          <w:color w:val="000000"/>
          <w:kern w:val="0"/>
          <w:sz w:val="32"/>
          <w:szCs w:val="32"/>
          <w:lang w:val="en-US" w:eastAsia="zh-CN" w:bidi="ar"/>
        </w:rPr>
        <w:t>″，北纬25°4</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25.263</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总占地面积约</w:t>
      </w:r>
      <w:r>
        <w:rPr>
          <w:rFonts w:hint="eastAsia" w:ascii="Times New Roman" w:hAnsi="Times New Roman" w:eastAsia="仿宋_GB2312" w:cs="Times New Roman"/>
          <w:color w:val="000000"/>
          <w:kern w:val="0"/>
          <w:sz w:val="32"/>
          <w:szCs w:val="32"/>
          <w:lang w:val="en-US" w:eastAsia="zh-CN" w:bidi="ar"/>
        </w:rPr>
        <w:t>120.33h</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，主要建设光伏发电系统</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由</w:t>
      </w:r>
      <w:r>
        <w:rPr>
          <w:rFonts w:hint="eastAsia" w:ascii="Times New Roman" w:hAnsi="Times New Roman" w:eastAsia="仿宋_GB2312" w:cs="Times New Roman"/>
          <w:color w:val="000000"/>
          <w:kern w:val="0"/>
          <w:sz w:val="32"/>
          <w:szCs w:val="32"/>
          <w:lang w:val="en-US" w:eastAsia="zh-CN" w:bidi="ar"/>
        </w:rPr>
        <w:t>光伏方阵、逆变器、箱式变压器、35KV电缆分支箱组成，并</w:t>
      </w:r>
      <w:r>
        <w:rPr>
          <w:rFonts w:hint="default" w:ascii="Times New Roman" w:hAnsi="Times New Roman" w:eastAsia="仿宋_GB2312" w:cs="Times New Roman"/>
          <w:color w:val="000000"/>
          <w:kern w:val="0"/>
          <w:sz w:val="32"/>
          <w:szCs w:val="32"/>
          <w:lang w:val="en-US" w:eastAsia="zh-CN" w:bidi="ar"/>
        </w:rPr>
        <w:t>配套</w:t>
      </w:r>
      <w:r>
        <w:rPr>
          <w:rFonts w:hint="eastAsia" w:ascii="Times New Roman" w:hAnsi="Times New Roman" w:eastAsia="仿宋_GB2312" w:cs="Times New Roman"/>
          <w:color w:val="000000"/>
          <w:kern w:val="0"/>
          <w:sz w:val="32"/>
          <w:szCs w:val="32"/>
          <w:lang w:val="en-US" w:eastAsia="zh-CN" w:bidi="ar"/>
        </w:rPr>
        <w:t>建设</w:t>
      </w:r>
      <w:r>
        <w:rPr>
          <w:rFonts w:hint="default" w:ascii="Times New Roman" w:hAnsi="Times New Roman" w:eastAsia="仿宋_GB2312" w:cs="Times New Roman"/>
          <w:color w:val="000000"/>
          <w:kern w:val="0"/>
          <w:sz w:val="32"/>
          <w:szCs w:val="32"/>
          <w:lang w:val="en-US" w:eastAsia="zh-CN" w:bidi="ar"/>
        </w:rPr>
        <w:t>公辅工程和环保工程</w:t>
      </w:r>
      <w:r>
        <w:rPr>
          <w:rFonts w:hint="eastAsia" w:ascii="Times New Roman" w:hAnsi="Times New Roman" w:eastAsia="仿宋_GB2312" w:cs="Times New Roman"/>
          <w:color w:val="000000"/>
          <w:kern w:val="0"/>
          <w:sz w:val="32"/>
          <w:szCs w:val="32"/>
          <w:lang w:val="en-US" w:eastAsia="zh-CN" w:bidi="ar"/>
        </w:rPr>
        <w:t>设施</w:t>
      </w:r>
      <w:r>
        <w:rPr>
          <w:rFonts w:hint="default" w:ascii="Times New Roman" w:hAnsi="Times New Roman" w:eastAsia="仿宋_GB2312" w:cs="Times New Roman"/>
          <w:color w:val="000000"/>
          <w:kern w:val="0"/>
          <w:sz w:val="32"/>
          <w:szCs w:val="32"/>
          <w:lang w:val="en-US" w:eastAsia="zh-CN" w:bidi="ar"/>
        </w:rPr>
        <w:t>。项目直流侧装机容量</w:t>
      </w:r>
      <w:r>
        <w:rPr>
          <w:rFonts w:hint="eastAsia" w:ascii="Times New Roman" w:hAnsi="Times New Roman" w:eastAsia="仿宋_GB2312" w:cs="Times New Roman"/>
          <w:color w:val="000000"/>
          <w:kern w:val="0"/>
          <w:sz w:val="32"/>
          <w:szCs w:val="32"/>
          <w:lang w:val="en-US" w:eastAsia="zh-CN" w:bidi="ar"/>
        </w:rPr>
        <w:t>128.04298</w:t>
      </w:r>
      <w:r>
        <w:rPr>
          <w:rFonts w:hint="default" w:ascii="Times New Roman" w:hAnsi="Times New Roman" w:eastAsia="仿宋_GB2312" w:cs="Times New Roman"/>
          <w:color w:val="000000"/>
          <w:kern w:val="0"/>
          <w:sz w:val="32"/>
          <w:szCs w:val="32"/>
          <w:lang w:val="en-US" w:eastAsia="zh-CN" w:bidi="ar"/>
        </w:rPr>
        <w:t>MW，交流侧装</w:t>
      </w:r>
      <w:r>
        <w:rPr>
          <w:rFonts w:hint="eastAsia" w:ascii="Times New Roman" w:hAnsi="Times New Roman" w:eastAsia="仿宋_GB2312" w:cs="Times New Roman"/>
          <w:color w:val="000000"/>
          <w:kern w:val="0"/>
          <w:sz w:val="32"/>
          <w:szCs w:val="32"/>
          <w:lang w:val="en-US" w:eastAsia="zh-CN" w:bidi="ar"/>
        </w:rPr>
        <w:t>机容量为100MW。</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39800</w:t>
      </w:r>
      <w:r>
        <w:rPr>
          <w:rFonts w:hint="default" w:ascii="Times New Roman" w:hAnsi="Times New Roman" w:eastAsia="仿宋_GB2312" w:cs="Times New Roman"/>
          <w:color w:val="000000"/>
          <w:kern w:val="0"/>
          <w:sz w:val="32"/>
          <w:szCs w:val="32"/>
          <w:lang w:val="en-US" w:eastAsia="zh-CN" w:bidi="ar"/>
        </w:rPr>
        <w:t>万元，其中环</w:t>
      </w:r>
      <w:r>
        <w:rPr>
          <w:rFonts w:hint="default" w:ascii="Times New Roman" w:hAnsi="Times New Roman" w:eastAsia="仿宋_GB2312" w:cs="Times New Roman"/>
          <w:color w:val="000000"/>
          <w:kern w:val="0"/>
          <w:sz w:val="32"/>
          <w:szCs w:val="32"/>
          <w:highlight w:val="none"/>
          <w:lang w:val="en-US" w:eastAsia="zh-CN" w:bidi="ar"/>
        </w:rPr>
        <w:t>保投资</w:t>
      </w:r>
      <w:r>
        <w:rPr>
          <w:rFonts w:hint="eastAsia" w:ascii="Times New Roman" w:hAnsi="Times New Roman" w:eastAsia="仿宋_GB2312" w:cs="Times New Roman"/>
          <w:color w:val="000000"/>
          <w:kern w:val="0"/>
          <w:sz w:val="32"/>
          <w:szCs w:val="32"/>
          <w:highlight w:val="none"/>
          <w:lang w:val="en-US" w:eastAsia="zh-CN" w:bidi="ar"/>
        </w:rPr>
        <w:t>128</w:t>
      </w:r>
      <w:r>
        <w:rPr>
          <w:rFonts w:hint="default" w:ascii="Times New Roman" w:hAnsi="Times New Roman" w:eastAsia="仿宋_GB2312" w:cs="Times New Roman"/>
          <w:color w:val="000000"/>
          <w:kern w:val="0"/>
          <w:sz w:val="32"/>
          <w:szCs w:val="32"/>
          <w:highlight w:val="none"/>
          <w:lang w:val="en-US" w:eastAsia="zh-CN" w:bidi="ar"/>
        </w:rPr>
        <w:t>万元。本项目不包含</w:t>
      </w:r>
      <w:r>
        <w:rPr>
          <w:rFonts w:hint="eastAsia" w:ascii="Times New Roman" w:hAnsi="Times New Roman" w:eastAsia="仿宋_GB2312" w:cs="Times New Roman"/>
          <w:color w:val="000000"/>
          <w:kern w:val="0"/>
          <w:sz w:val="32"/>
          <w:szCs w:val="32"/>
          <w:highlight w:val="none"/>
          <w:lang w:val="en-US" w:eastAsia="zh-CN" w:bidi="ar"/>
        </w:rPr>
        <w:t>升压站和</w:t>
      </w:r>
      <w:r>
        <w:rPr>
          <w:rFonts w:hint="default" w:ascii="Times New Roman" w:hAnsi="Times New Roman" w:eastAsia="仿宋_GB2312" w:cs="Times New Roman"/>
          <w:color w:val="000000"/>
          <w:kern w:val="0"/>
          <w:sz w:val="32"/>
          <w:szCs w:val="32"/>
          <w:highlight w:val="none"/>
          <w:lang w:val="en-US" w:eastAsia="zh-CN" w:bidi="ar"/>
        </w:rPr>
        <w:t>送出线路</w:t>
      </w:r>
      <w:r>
        <w:rPr>
          <w:rFonts w:hint="eastAsia" w:ascii="Times New Roman" w:hAnsi="Times New Roman" w:eastAsia="仿宋_GB2312" w:cs="Times New Roman"/>
          <w:color w:val="000000"/>
          <w:kern w:val="0"/>
          <w:sz w:val="32"/>
          <w:szCs w:val="32"/>
          <w:highlight w:val="none"/>
          <w:lang w:val="en-US" w:eastAsia="zh-CN" w:bidi="ar"/>
        </w:rPr>
        <w:t>工程</w:t>
      </w:r>
      <w:r>
        <w:rPr>
          <w:rFonts w:hint="default" w:ascii="Times New Roman" w:hAnsi="Times New Roman" w:eastAsia="仿宋_GB2312" w:cs="Times New Roman"/>
          <w:color w:val="000000"/>
          <w:kern w:val="0"/>
          <w:sz w:val="32"/>
          <w:szCs w:val="32"/>
          <w:highlight w:val="none"/>
          <w:lang w:val="en-US" w:eastAsia="zh-CN" w:bidi="ar"/>
        </w:rPr>
        <w:t>。</w:t>
      </w:r>
    </w:p>
    <w:p w14:paraId="0326FF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石崖</w:t>
      </w:r>
      <w:r>
        <w:rPr>
          <w:rFonts w:hint="default" w:ascii="Times New Roman" w:hAnsi="Times New Roman" w:eastAsia="仿宋_GB2312" w:cs="Times New Roman"/>
          <w:color w:val="000000"/>
          <w:kern w:val="0"/>
          <w:sz w:val="32"/>
          <w:szCs w:val="32"/>
          <w:lang w:val="en-US" w:eastAsia="zh-CN" w:bidi="ar"/>
        </w:rPr>
        <w:t>光伏发电项目环境影响报告表〉的技术评估意见》(昆环评估意见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45</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14:paraId="4AAC11E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5BA12D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14:paraId="1D4940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w:t>
      </w:r>
      <w:r>
        <w:rPr>
          <w:rFonts w:hint="eastAsia" w:ascii="Times New Roman" w:hAnsi="Times New Roman" w:eastAsia="仿宋_GB2312" w:cs="Times New Roman"/>
          <w:color w:val="000000"/>
          <w:kern w:val="0"/>
          <w:sz w:val="32"/>
          <w:szCs w:val="32"/>
          <w:lang w:val="en-US" w:eastAsia="zh-CN" w:bidi="ar"/>
        </w:rPr>
        <w:t>太阳能电池板清洗废水经收集处理后全部回用于光伏板下方植被浇灌，不得外排。</w:t>
      </w:r>
    </w:p>
    <w:p w14:paraId="69AFD0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14:paraId="44B97FF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14:paraId="07AC4D4C">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14:paraId="15193E7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产生噪声的场所应合理布局，产生噪声的设备应作隔声降噪处理，开关站四周设置实体围墙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光伏区、开关站场界噪声满足《工业企业厂界环境噪声排放标准》（GB12348-2008）1类区昼间标准要求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项目夜间不</w:t>
      </w:r>
      <w:r>
        <w:rPr>
          <w:rFonts w:hint="eastAsia" w:ascii="Times New Roman" w:hAnsi="Times New Roman" w:eastAsia="仿宋_GB2312" w:cs="Times New Roman"/>
          <w:color w:val="000000"/>
          <w:kern w:val="0"/>
          <w:sz w:val="32"/>
          <w:szCs w:val="32"/>
          <w:lang w:val="en-US" w:eastAsia="zh-CN" w:bidi="ar"/>
        </w:rPr>
        <w:t>运行</w:t>
      </w:r>
      <w:r>
        <w:rPr>
          <w:rFonts w:hint="default" w:ascii="Times New Roman" w:hAnsi="Times New Roman" w:eastAsia="仿宋_GB2312" w:cs="Times New Roman"/>
          <w:color w:val="000000"/>
          <w:kern w:val="0"/>
          <w:sz w:val="32"/>
          <w:szCs w:val="32"/>
          <w:lang w:val="en-US" w:eastAsia="zh-CN" w:bidi="ar"/>
        </w:rPr>
        <w:t>。</w:t>
      </w:r>
    </w:p>
    <w:p w14:paraId="5E34F93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24694ABA">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14:paraId="0D678FB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废旧光伏电池板、废逆变器、废电气元件暂存于一般固废暂存间</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及时委托专业</w:t>
      </w:r>
      <w:r>
        <w:rPr>
          <w:rFonts w:hint="default" w:ascii="Times New Roman" w:hAnsi="Times New Roman" w:eastAsia="仿宋_GB2312" w:cs="Times New Roman"/>
          <w:color w:val="000000"/>
          <w:kern w:val="0"/>
          <w:sz w:val="32"/>
          <w:szCs w:val="32"/>
          <w:lang w:val="en-US" w:eastAsia="zh-CN" w:bidi="ar"/>
        </w:rPr>
        <w:t>厂家回收</w:t>
      </w:r>
      <w:r>
        <w:rPr>
          <w:rFonts w:hint="eastAsia" w:ascii="Times New Roman" w:hAnsi="Times New Roman" w:eastAsia="仿宋_GB2312" w:cs="Times New Roman"/>
          <w:color w:val="000000"/>
          <w:kern w:val="0"/>
          <w:sz w:val="32"/>
          <w:szCs w:val="32"/>
          <w:lang w:val="en-US" w:eastAsia="zh-CN" w:bidi="ar"/>
        </w:rPr>
        <w:t>处理，不得随意堆放处置</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废变压器油、事故油等危险废物分类收集后按《危险废物贮存污染控制标准》（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w:t>
      </w:r>
    </w:p>
    <w:p w14:paraId="5F5D0DE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若项目建成前竹园沟光伏发电项目完成环保竣工验收，则可依托其一般固废暂存间和危险废物暂存间。</w:t>
      </w:r>
    </w:p>
    <w:p w14:paraId="2AC7976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严格落实水土保持方案中提出的各项工程措施、临时措施和植物措施。施工结束后及时对施工临时占地、施工迹地进行清理和恢复，减少施工期对生态环境的影响。</w:t>
      </w:r>
    </w:p>
    <w:p w14:paraId="34520613">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9804E1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光伏场区每个箱式变压器下方设置1个事故油池。编制突发环境事件应急预案并报我局备案，加强应急演练，建立完善应急报告制度，落实应急物资和经费，最大限度减轻风险事故对周围环境的影响。</w:t>
      </w:r>
    </w:p>
    <w:p w14:paraId="1750A3E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14:paraId="7DAC210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1B4837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14:paraId="016B373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07D705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14:paraId="03D5467A">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21713AA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14:paraId="23B6753E">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73063F6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6A37D26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0D9120B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77DC1B21">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center"/>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昆明市生态环境局寻甸分局</w:t>
      </w:r>
    </w:p>
    <w:p w14:paraId="244EFE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16</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1B1AC03B-148F-4A80-A912-DE4D4313EFBD}"/>
  </w:font>
  <w:font w:name="仿宋_GB2312">
    <w:panose1 w:val="02010609030101010101"/>
    <w:charset w:val="86"/>
    <w:family w:val="auto"/>
    <w:pitch w:val="default"/>
    <w:sig w:usb0="00000001" w:usb1="080E0000" w:usb2="00000000" w:usb3="00000000" w:csb0="00040000" w:csb1="00000000"/>
    <w:embedRegular r:id="rId2" w:fontKey="{58E57383-4CFB-49B5-BA4F-A2FF30A7DF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abstractNum w:abstractNumId="2">
    <w:nsid w:val="2A1C46B6"/>
    <w:multiLevelType w:val="singleLevel"/>
    <w:tmpl w:val="2A1C46B6"/>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jRjMTI3MDdiMjBlY2RlNjBiNDY2ZGVhZjhjMWMifQ=="/>
    <w:docVar w:name="KSO_WPS_MARK_KEY" w:val="1e29b1c3-a28b-4e70-8551-4831ed56d61d"/>
  </w:docVars>
  <w:rsids>
    <w:rsidRoot w:val="205A64FE"/>
    <w:rsid w:val="011B34D9"/>
    <w:rsid w:val="016469D5"/>
    <w:rsid w:val="03FD0897"/>
    <w:rsid w:val="06E96BF0"/>
    <w:rsid w:val="07003538"/>
    <w:rsid w:val="07047ECE"/>
    <w:rsid w:val="07056611"/>
    <w:rsid w:val="085034CC"/>
    <w:rsid w:val="09242161"/>
    <w:rsid w:val="09501527"/>
    <w:rsid w:val="09574530"/>
    <w:rsid w:val="09682D30"/>
    <w:rsid w:val="0B6158EF"/>
    <w:rsid w:val="0B725406"/>
    <w:rsid w:val="0BBF17D2"/>
    <w:rsid w:val="0C7E7DDA"/>
    <w:rsid w:val="0CEF2A86"/>
    <w:rsid w:val="0D7B27E6"/>
    <w:rsid w:val="0DA62398"/>
    <w:rsid w:val="0F295095"/>
    <w:rsid w:val="0F7751CB"/>
    <w:rsid w:val="0F98145F"/>
    <w:rsid w:val="10DE353E"/>
    <w:rsid w:val="114E7FBF"/>
    <w:rsid w:val="12C80001"/>
    <w:rsid w:val="13E06DE0"/>
    <w:rsid w:val="15344D3E"/>
    <w:rsid w:val="15932A46"/>
    <w:rsid w:val="16842E16"/>
    <w:rsid w:val="16B03286"/>
    <w:rsid w:val="17CA0378"/>
    <w:rsid w:val="19DB2D10"/>
    <w:rsid w:val="1B7A20B5"/>
    <w:rsid w:val="1BC67F34"/>
    <w:rsid w:val="1C442B37"/>
    <w:rsid w:val="1C776FFB"/>
    <w:rsid w:val="1D39031F"/>
    <w:rsid w:val="1E6D7CAF"/>
    <w:rsid w:val="205A64FE"/>
    <w:rsid w:val="211B0C99"/>
    <w:rsid w:val="23444EE2"/>
    <w:rsid w:val="275F084A"/>
    <w:rsid w:val="27DE43F7"/>
    <w:rsid w:val="284303FE"/>
    <w:rsid w:val="28B7647D"/>
    <w:rsid w:val="2AAD4DE5"/>
    <w:rsid w:val="2AB53CB1"/>
    <w:rsid w:val="2B3D4FB4"/>
    <w:rsid w:val="2B636170"/>
    <w:rsid w:val="300F6C4F"/>
    <w:rsid w:val="30355826"/>
    <w:rsid w:val="303C2D7D"/>
    <w:rsid w:val="304A0BE3"/>
    <w:rsid w:val="32F426CD"/>
    <w:rsid w:val="359758E5"/>
    <w:rsid w:val="3599165E"/>
    <w:rsid w:val="35E328D9"/>
    <w:rsid w:val="36CC3318"/>
    <w:rsid w:val="370A3C09"/>
    <w:rsid w:val="37E706C5"/>
    <w:rsid w:val="39567866"/>
    <w:rsid w:val="3A05363B"/>
    <w:rsid w:val="3B4751DC"/>
    <w:rsid w:val="3CE379C9"/>
    <w:rsid w:val="3CE60F00"/>
    <w:rsid w:val="3D9D5A63"/>
    <w:rsid w:val="3EC50C85"/>
    <w:rsid w:val="3F214472"/>
    <w:rsid w:val="40AE4EEF"/>
    <w:rsid w:val="41926BCA"/>
    <w:rsid w:val="41AA2E44"/>
    <w:rsid w:val="42450BBC"/>
    <w:rsid w:val="426A17F0"/>
    <w:rsid w:val="44D8697E"/>
    <w:rsid w:val="452D2A17"/>
    <w:rsid w:val="46B02CAB"/>
    <w:rsid w:val="46B34549"/>
    <w:rsid w:val="4B1F03FF"/>
    <w:rsid w:val="4B4E65EF"/>
    <w:rsid w:val="4C170BB6"/>
    <w:rsid w:val="4C6F694B"/>
    <w:rsid w:val="4C8147A2"/>
    <w:rsid w:val="4E1F4272"/>
    <w:rsid w:val="4F197025"/>
    <w:rsid w:val="4F530677"/>
    <w:rsid w:val="4F8E5B53"/>
    <w:rsid w:val="529F3A25"/>
    <w:rsid w:val="57E744EC"/>
    <w:rsid w:val="596D4A2C"/>
    <w:rsid w:val="597B6BDE"/>
    <w:rsid w:val="5A715E71"/>
    <w:rsid w:val="5A87563E"/>
    <w:rsid w:val="5BE27BBD"/>
    <w:rsid w:val="5D396AC1"/>
    <w:rsid w:val="5FA04EE8"/>
    <w:rsid w:val="5FBD4249"/>
    <w:rsid w:val="605E4DBC"/>
    <w:rsid w:val="63792FF4"/>
    <w:rsid w:val="64DD3F42"/>
    <w:rsid w:val="65381238"/>
    <w:rsid w:val="65E43E8E"/>
    <w:rsid w:val="67C972D1"/>
    <w:rsid w:val="683D381B"/>
    <w:rsid w:val="68D94361"/>
    <w:rsid w:val="6AF36CDB"/>
    <w:rsid w:val="6C766689"/>
    <w:rsid w:val="6E056B89"/>
    <w:rsid w:val="6EA463A2"/>
    <w:rsid w:val="6ED2320B"/>
    <w:rsid w:val="70992B18"/>
    <w:rsid w:val="72473092"/>
    <w:rsid w:val="75E874BC"/>
    <w:rsid w:val="769B3A88"/>
    <w:rsid w:val="7899684C"/>
    <w:rsid w:val="795D5ACB"/>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2046</Words>
  <Characters>2166</Characters>
  <Lines>0</Lines>
  <Paragraphs>0</Paragraphs>
  <TotalTime>3155</TotalTime>
  <ScaleCrop>false</ScaleCrop>
  <LinksUpToDate>false</LinksUpToDate>
  <CharactersWithSpaces>2210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2024-12-19T08:28:40Z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47E056A5597F488EB06B471E8B551B29_13</vt:lpwstr>
  </property>
</Properties>
</file>