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昆明市生态环境局寻甸分局关于对《寻甸县蜀滇塑料制品经营部蔬菜框生产项目环境影响</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报告书》的批复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寻甸县蜀滇塑料制品经营部</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w:t>
      </w:r>
      <w:r>
        <w:rPr>
          <w:rFonts w:hint="eastAsia" w:ascii="Times New Roman" w:hAnsi="Times New Roman" w:eastAsia="仿宋_GB2312" w:cs="Times New Roman"/>
          <w:color w:val="000000"/>
          <w:kern w:val="0"/>
          <w:sz w:val="32"/>
          <w:szCs w:val="32"/>
          <w:lang w:val="en-US" w:eastAsia="zh-CN" w:bidi="ar"/>
        </w:rPr>
        <w:t>清蓝源环保科技</w:t>
      </w:r>
      <w:r>
        <w:rPr>
          <w:rFonts w:hint="default" w:ascii="Times New Roman" w:hAnsi="Times New Roman" w:eastAsia="仿宋_GB2312" w:cs="Times New Roman"/>
          <w:color w:val="000000"/>
          <w:kern w:val="0"/>
          <w:sz w:val="32"/>
          <w:szCs w:val="32"/>
          <w:lang w:val="en-US" w:eastAsia="zh-CN" w:bidi="ar"/>
        </w:rPr>
        <w:t>有限公司编制的《</w:t>
      </w:r>
      <w:r>
        <w:rPr>
          <w:rFonts w:hint="eastAsia" w:ascii="Times New Roman" w:hAnsi="Times New Roman" w:eastAsia="仿宋_GB2312" w:cs="Times New Roman"/>
          <w:color w:val="000000"/>
          <w:kern w:val="0"/>
          <w:sz w:val="32"/>
          <w:szCs w:val="32"/>
          <w:lang w:val="en-US" w:eastAsia="zh-CN" w:bidi="ar"/>
        </w:rPr>
        <w:t>寻甸县蜀滇塑料制品经营部蔬菜框生产项目环境影响报告书</w:t>
      </w:r>
      <w:r>
        <w:rPr>
          <w:rFonts w:hint="default" w:ascii="Times New Roman" w:hAnsi="Times New Roman" w:eastAsia="仿宋_GB2312" w:cs="Times New Roman"/>
          <w:color w:val="000000"/>
          <w:kern w:val="0"/>
          <w:sz w:val="32"/>
          <w:szCs w:val="32"/>
          <w:lang w:val="en-US" w:eastAsia="zh-CN" w:bidi="ar"/>
        </w:rPr>
        <w:t>》（以下简称《报告</w:t>
      </w:r>
      <w:r>
        <w:rPr>
          <w:rFonts w:hint="eastAsia" w:ascii="Times New Roman" w:hAnsi="Times New Roman" w:eastAsia="仿宋_GB2312" w:cs="Times New Roman"/>
          <w:color w:val="000000"/>
          <w:kern w:val="0"/>
          <w:sz w:val="32"/>
          <w:szCs w:val="32"/>
          <w:lang w:val="en-US" w:eastAsia="zh-CN" w:bidi="ar"/>
        </w:rPr>
        <w:t>书</w:t>
      </w:r>
      <w:r>
        <w:rPr>
          <w:rFonts w:hint="default" w:ascii="Times New Roman" w:hAnsi="Times New Roman" w:eastAsia="仿宋_GB2312" w:cs="Times New Roman"/>
          <w:color w:val="000000"/>
          <w:kern w:val="0"/>
          <w:sz w:val="32"/>
          <w:szCs w:val="32"/>
          <w:lang w:val="en-US" w:eastAsia="zh-CN" w:bidi="ar"/>
        </w:rPr>
        <w:t>》）收悉。根据《中华人民共和国环境影响评价法》第二十二条、《建设项目环境保护管理条例》第九条，经研究，批复如下：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w:t>
      </w:r>
      <w:r>
        <w:rPr>
          <w:rFonts w:hint="eastAsia" w:ascii="Times New Roman" w:hAnsi="Times New Roman" w:eastAsia="仿宋_GB2312" w:cs="Times New Roman"/>
          <w:color w:val="000000"/>
          <w:kern w:val="0"/>
          <w:sz w:val="32"/>
          <w:szCs w:val="32"/>
          <w:lang w:val="en-US" w:eastAsia="zh-CN" w:bidi="ar"/>
        </w:rPr>
        <w:t>寻甸县仁德街道建设社区三月三村</w:t>
      </w:r>
      <w:r>
        <w:rPr>
          <w:rFonts w:hint="default" w:ascii="Times New Roman" w:hAnsi="Times New Roman" w:eastAsia="仿宋_GB2312" w:cs="Times New Roman"/>
          <w:color w:val="000000"/>
          <w:kern w:val="0"/>
          <w:sz w:val="32"/>
          <w:szCs w:val="32"/>
          <w:lang w:val="en-US" w:eastAsia="zh-CN" w:bidi="ar"/>
        </w:rPr>
        <w:t>（项目中心位置地理坐标为：东经103°1</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46.275</w:t>
      </w:r>
      <w:r>
        <w:rPr>
          <w:rFonts w:hint="default" w:ascii="Times New Roman" w:hAnsi="Times New Roman" w:eastAsia="仿宋_GB2312" w:cs="Times New Roman"/>
          <w:color w:val="000000"/>
          <w:kern w:val="0"/>
          <w:sz w:val="32"/>
          <w:szCs w:val="32"/>
          <w:lang w:val="en-US" w:eastAsia="zh-CN" w:bidi="ar"/>
        </w:rPr>
        <w:t>″，北纬25°3</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39.159</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项目租用原三月三铸造厂厂房进行改造后用于生产，占地面积1994.56m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，建筑面积1060m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，主要建设生产车间、原料仓库、成品堆存区，配套建设公辅工程和环保工程设施。项目内建设6条塑料制品加工生产线，年产50万只塑料蔬菜筐，</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500</w:t>
      </w:r>
      <w:r>
        <w:rPr>
          <w:rFonts w:hint="default" w:ascii="Times New Roman" w:hAnsi="Times New Roman" w:eastAsia="仿宋_GB2312" w:cs="Times New Roman"/>
          <w:color w:val="000000"/>
          <w:kern w:val="0"/>
          <w:sz w:val="32"/>
          <w:szCs w:val="32"/>
          <w:lang w:val="en-US" w:eastAsia="zh-CN" w:bidi="ar"/>
        </w:rPr>
        <w:t>万元，环保投资</w:t>
      </w:r>
      <w:r>
        <w:rPr>
          <w:rFonts w:hint="eastAsia" w:ascii="Times New Roman" w:hAnsi="Times New Roman" w:eastAsia="仿宋_GB2312" w:cs="Times New Roman"/>
          <w:color w:val="000000"/>
          <w:kern w:val="0"/>
          <w:sz w:val="32"/>
          <w:szCs w:val="32"/>
          <w:lang w:val="en-US" w:eastAsia="zh-CN" w:bidi="ar"/>
        </w:rPr>
        <w:t>41.8</w:t>
      </w:r>
      <w:r>
        <w:rPr>
          <w:rFonts w:hint="default" w:ascii="Times New Roman" w:hAnsi="Times New Roman" w:eastAsia="仿宋_GB2312" w:cs="Times New Roman"/>
          <w:color w:val="000000"/>
          <w:kern w:val="0"/>
          <w:sz w:val="32"/>
          <w:szCs w:val="32"/>
          <w:lang w:val="en-US" w:eastAsia="zh-CN" w:bidi="ar"/>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寻甸县蜀滇塑料制品经营部蔬菜筐生产项目环境影响报告书</w:t>
      </w:r>
      <w:r>
        <w:rPr>
          <w:rFonts w:hint="default" w:ascii="Times New Roman" w:hAnsi="Times New Roman" w:eastAsia="仿宋_GB2312" w:cs="Times New Roman"/>
          <w:color w:val="000000"/>
          <w:kern w:val="0"/>
          <w:sz w:val="32"/>
          <w:szCs w:val="32"/>
          <w:lang w:val="en-US" w:eastAsia="zh-CN" w:bidi="ar"/>
        </w:rPr>
        <w:t>〉的技术评估意见》(昆环评估意见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16</w:t>
      </w:r>
      <w:r>
        <w:rPr>
          <w:rFonts w:hint="default" w:ascii="Times New Roman" w:hAnsi="Times New Roman" w:eastAsia="仿宋_GB2312" w:cs="Times New Roman"/>
          <w:color w:val="000000"/>
          <w:kern w:val="0"/>
          <w:sz w:val="32"/>
          <w:szCs w:val="32"/>
          <w:lang w:val="en-US" w:eastAsia="zh-CN" w:bidi="ar"/>
        </w:rPr>
        <w:t>号)，在全面落实环境影响报告</w:t>
      </w:r>
      <w:r>
        <w:rPr>
          <w:rFonts w:hint="eastAsia" w:ascii="Times New Roman" w:hAnsi="Times New Roman" w:eastAsia="仿宋_GB2312" w:cs="Times New Roman"/>
          <w:color w:val="000000"/>
          <w:kern w:val="0"/>
          <w:sz w:val="32"/>
          <w:szCs w:val="32"/>
          <w:lang w:val="en-US" w:eastAsia="zh-CN" w:bidi="ar"/>
        </w:rPr>
        <w:t>书</w:t>
      </w:r>
      <w:r>
        <w:rPr>
          <w:rFonts w:hint="default" w:ascii="Times New Roman" w:hAnsi="Times New Roman" w:eastAsia="仿宋_GB2312" w:cs="Times New Roman"/>
          <w:color w:val="000000"/>
          <w:kern w:val="0"/>
          <w:sz w:val="32"/>
          <w:szCs w:val="32"/>
          <w:lang w:val="en-US" w:eastAsia="zh-CN" w:bidi="ar"/>
        </w:rPr>
        <w:t>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间接冷却水进入冷却水池冷却后循环</w:t>
      </w:r>
      <w:r>
        <w:rPr>
          <w:rFonts w:hint="default" w:ascii="Times New Roman" w:hAnsi="Times New Roman" w:eastAsia="仿宋_GB2312" w:cs="Times New Roman"/>
          <w:color w:val="000000"/>
          <w:kern w:val="0"/>
          <w:sz w:val="32"/>
          <w:szCs w:val="32"/>
          <w:lang w:val="en-US" w:eastAsia="zh-CN" w:bidi="ar"/>
        </w:rPr>
        <w:t>使用，不外排</w:t>
      </w:r>
      <w:r>
        <w:rPr>
          <w:rFonts w:hint="eastAsia" w:ascii="Times New Roman" w:hAnsi="Times New Roman" w:eastAsia="仿宋_GB2312" w:cs="Times New Roman"/>
          <w:color w:val="000000"/>
          <w:kern w:val="0"/>
          <w:sz w:val="32"/>
          <w:szCs w:val="32"/>
          <w:lang w:val="en-US" w:eastAsia="zh-CN" w:bidi="ar"/>
        </w:rPr>
        <w:t>；地面清洁废水和生活污水一起经化粪池处理后达《污水排入城镇下水道水质标准》（GB/T31962-2015）表1A等级标准及建设单位与寻甸滇池水务有限公司委托处理协议标准值最严值后，由建设单位定期清运至寻甸县水质净化厂处理。做好污水清运记录，规范台账管理，严禁各类废水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熔融挤出、注塑成型废气经集气罩收集后通过“三级活性炭吸附装置”处理，破碎粉尘经集气罩收集后经布袋除尘器处理，处理后废气中的颗粒物、非甲烷总烃应达</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合成树脂工业污染物排放标准》</w:t>
      </w:r>
      <w:r>
        <w:rPr>
          <w:rFonts w:hint="default" w:ascii="Times New Roman" w:hAnsi="Times New Roman" w:eastAsia="仿宋_GB2312" w:cs="Times New Roman"/>
          <w:color w:val="000000"/>
          <w:kern w:val="0"/>
          <w:sz w:val="32"/>
          <w:szCs w:val="32"/>
          <w:lang w:val="en-US" w:eastAsia="zh-CN" w:bidi="ar"/>
        </w:rPr>
        <w:t>（GB</w:t>
      </w:r>
      <w:r>
        <w:rPr>
          <w:rFonts w:hint="eastAsia" w:ascii="Times New Roman" w:hAnsi="Times New Roman" w:eastAsia="仿宋_GB2312" w:cs="Times New Roman"/>
          <w:color w:val="000000"/>
          <w:kern w:val="0"/>
          <w:sz w:val="32"/>
          <w:szCs w:val="32"/>
          <w:lang w:val="en-US" w:eastAsia="zh-CN" w:bidi="ar"/>
        </w:rPr>
        <w:t>31572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2015</w:t>
      </w:r>
      <w:r>
        <w:rPr>
          <w:rFonts w:hint="default" w:ascii="Times New Roman" w:hAnsi="Times New Roman" w:eastAsia="仿宋_GB2312" w:cs="Times New Roman"/>
          <w:color w:val="000000"/>
          <w:kern w:val="0"/>
          <w:sz w:val="32"/>
          <w:szCs w:val="32"/>
          <w:lang w:val="en-US" w:eastAsia="zh-CN" w:bidi="ar"/>
        </w:rPr>
        <w:t>）表</w:t>
      </w:r>
      <w:r>
        <w:rPr>
          <w:rFonts w:hint="eastAsia" w:ascii="Times New Roman" w:hAnsi="Times New Roman" w:eastAsia="仿宋_GB2312" w:cs="Times New Roman"/>
          <w:color w:val="000000"/>
          <w:kern w:val="0"/>
          <w:sz w:val="32"/>
          <w:szCs w:val="32"/>
          <w:lang w:val="en-US" w:eastAsia="zh-CN" w:bidi="ar"/>
        </w:rPr>
        <w:t>4排放标准限值；臭气浓度应达《恶臭污染物排放标准》（GB14554-93）表2标准要求，以上废气经1根不低于15m排气筒排放。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960" w:firstLineChars="3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厂界无组织废气执行《合成树脂工业污染物排放标准》（GB31572-2015）表9浓度限值要求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臭气浓度满足《恶臭污染物排放标准》（GB14554-93）表1</w:t>
      </w:r>
      <w:r>
        <w:rPr>
          <w:rFonts w:hint="eastAsia" w:ascii="Times New Roman" w:hAnsi="Times New Roman" w:eastAsia="仿宋_GB2312" w:cs="Times New Roman"/>
          <w:color w:val="000000"/>
          <w:kern w:val="0"/>
          <w:sz w:val="32"/>
          <w:szCs w:val="32"/>
          <w:lang w:val="en-US" w:eastAsia="zh-CN" w:bidi="ar"/>
        </w:rPr>
        <w:t>二级</w:t>
      </w:r>
      <w:r>
        <w:rPr>
          <w:rFonts w:hint="default" w:ascii="Times New Roman" w:hAnsi="Times New Roman" w:eastAsia="仿宋_GB2312" w:cs="Times New Roman"/>
          <w:color w:val="000000"/>
          <w:kern w:val="0"/>
          <w:sz w:val="32"/>
          <w:szCs w:val="32"/>
          <w:lang w:val="en-US" w:eastAsia="zh-CN" w:bidi="ar"/>
        </w:rPr>
        <w:t>排放限值</w:t>
      </w:r>
      <w:r>
        <w:rPr>
          <w:rFonts w:hint="eastAsia" w:ascii="Times New Roman" w:hAnsi="Times New Roman" w:eastAsia="仿宋_GB2312" w:cs="Times New Roman"/>
          <w:color w:val="000000"/>
          <w:kern w:val="0"/>
          <w:sz w:val="32"/>
          <w:szCs w:val="32"/>
          <w:lang w:val="en-US" w:eastAsia="zh-CN" w:bidi="ar"/>
        </w:rPr>
        <w:t>要求；</w:t>
      </w:r>
      <w:r>
        <w:rPr>
          <w:rFonts w:hint="default" w:ascii="Times New Roman" w:hAnsi="Times New Roman" w:eastAsia="仿宋_GB2312" w:cs="Times New Roman"/>
          <w:color w:val="000000"/>
          <w:kern w:val="0"/>
          <w:sz w:val="32"/>
          <w:szCs w:val="32"/>
          <w:lang w:val="en-US" w:eastAsia="zh-CN" w:bidi="ar"/>
        </w:rPr>
        <w:t>厂区内挥发性有机物（以非甲烷总烃计）无组织排放浓度满足《</w:t>
      </w:r>
      <w:r>
        <w:rPr>
          <w:rFonts w:hint="eastAsia" w:ascii="Times New Roman" w:hAnsi="Times New Roman" w:eastAsia="仿宋_GB2312" w:cs="Times New Roman"/>
          <w:color w:val="000000"/>
          <w:kern w:val="0"/>
          <w:sz w:val="32"/>
          <w:szCs w:val="32"/>
          <w:lang w:val="en-US" w:eastAsia="zh-CN" w:bidi="ar"/>
        </w:rPr>
        <w:t>挥发性有机物无组织排放控制标准</w:t>
      </w:r>
      <w:r>
        <w:rPr>
          <w:rFonts w:hint="default" w:ascii="Times New Roman" w:hAnsi="Times New Roman" w:eastAsia="仿宋_GB2312" w:cs="Times New Roman"/>
          <w:color w:val="000000"/>
          <w:kern w:val="0"/>
          <w:sz w:val="32"/>
          <w:szCs w:val="32"/>
          <w:lang w:val="en-US" w:eastAsia="zh-CN" w:bidi="ar"/>
        </w:rPr>
        <w:t>》（GB</w:t>
      </w:r>
      <w:r>
        <w:rPr>
          <w:rFonts w:hint="eastAsia" w:ascii="Times New Roman" w:hAnsi="Times New Roman" w:eastAsia="仿宋_GB2312" w:cs="Times New Roman"/>
          <w:color w:val="000000"/>
          <w:kern w:val="0"/>
          <w:sz w:val="32"/>
          <w:szCs w:val="32"/>
          <w:lang w:val="en-US" w:eastAsia="zh-CN" w:bidi="ar"/>
        </w:rPr>
        <w:t>37822</w:t>
      </w:r>
      <w:r>
        <w:rPr>
          <w:rFonts w:hint="default" w:ascii="Times New Roman" w:hAnsi="Times New Roman" w:eastAsia="仿宋_GB2312" w:cs="Times New Roman"/>
          <w:color w:val="000000"/>
          <w:kern w:val="0"/>
          <w:sz w:val="32"/>
          <w:szCs w:val="32"/>
          <w:lang w:val="en-US" w:eastAsia="zh-CN" w:bidi="ar"/>
        </w:rPr>
        <w:t>-20</w:t>
      </w:r>
      <w:r>
        <w:rPr>
          <w:rFonts w:hint="eastAsia" w:ascii="Times New Roman" w:hAnsi="Times New Roman" w:eastAsia="仿宋_GB2312" w:cs="Times New Roman"/>
          <w:color w:val="000000"/>
          <w:kern w:val="0"/>
          <w:sz w:val="32"/>
          <w:szCs w:val="32"/>
          <w:lang w:val="en-US" w:eastAsia="zh-CN" w:bidi="ar"/>
        </w:rPr>
        <w:t>19</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浓度</w:t>
      </w:r>
      <w:r>
        <w:rPr>
          <w:rFonts w:hint="default" w:ascii="Times New Roman" w:hAnsi="Times New Roman" w:eastAsia="仿宋_GB2312" w:cs="Times New Roman"/>
          <w:color w:val="000000"/>
          <w:kern w:val="0"/>
          <w:sz w:val="32"/>
          <w:szCs w:val="32"/>
          <w:lang w:val="en-US" w:eastAsia="zh-CN" w:bidi="ar"/>
        </w:rPr>
        <w:t>限值。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产生噪声的场所应合理布局，产生噪声的设备应作隔声降噪处理，加强运输车辆的管理。</w:t>
      </w:r>
      <w:r>
        <w:rPr>
          <w:rFonts w:hint="eastAsia" w:ascii="Times New Roman" w:hAnsi="Times New Roman" w:eastAsia="仿宋_GB2312" w:cs="Times New Roman"/>
          <w:color w:val="000000"/>
          <w:kern w:val="0"/>
          <w:sz w:val="32"/>
          <w:szCs w:val="32"/>
          <w:lang w:val="en-US" w:eastAsia="zh-CN" w:bidi="ar"/>
        </w:rPr>
        <w:t>项目夜间不生产，东侧、南侧、西侧</w:t>
      </w:r>
      <w:r>
        <w:rPr>
          <w:rFonts w:hint="default" w:ascii="Times New Roman" w:hAnsi="Times New Roman" w:eastAsia="仿宋_GB2312" w:cs="Times New Roman"/>
          <w:color w:val="000000"/>
          <w:kern w:val="0"/>
          <w:sz w:val="32"/>
          <w:szCs w:val="32"/>
          <w:lang w:val="en-US" w:eastAsia="zh-CN" w:bidi="ar"/>
        </w:rPr>
        <w:t>厂界噪声</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 （GB12348-2008）</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类标准，</w:t>
      </w:r>
      <w:r>
        <w:rPr>
          <w:rFonts w:hint="eastAsia" w:ascii="Times New Roman" w:hAnsi="Times New Roman" w:eastAsia="仿宋_GB2312" w:cs="Times New Roman"/>
          <w:color w:val="000000"/>
          <w:kern w:val="0"/>
          <w:sz w:val="32"/>
          <w:szCs w:val="32"/>
          <w:lang w:val="en-US" w:eastAsia="zh-CN" w:bidi="ar"/>
        </w:rPr>
        <w:t>北侧</w:t>
      </w:r>
      <w:r>
        <w:rPr>
          <w:rFonts w:hint="default" w:ascii="Times New Roman" w:hAnsi="Times New Roman" w:eastAsia="仿宋_GB2312" w:cs="Times New Roman"/>
          <w:color w:val="000000"/>
          <w:kern w:val="0"/>
          <w:sz w:val="32"/>
          <w:szCs w:val="32"/>
          <w:lang w:val="en-US" w:eastAsia="zh-CN" w:bidi="ar"/>
        </w:rPr>
        <w:t>厂界</w:t>
      </w:r>
      <w:r>
        <w:rPr>
          <w:rFonts w:hint="eastAsia" w:ascii="Times New Roman" w:hAnsi="Times New Roman" w:eastAsia="仿宋_GB2312" w:cs="Times New Roman"/>
          <w:color w:val="000000"/>
          <w:kern w:val="0"/>
          <w:sz w:val="32"/>
          <w:szCs w:val="32"/>
          <w:lang w:val="en-US" w:eastAsia="zh-CN" w:bidi="ar"/>
        </w:rPr>
        <w:t>噪声执行</w:t>
      </w:r>
      <w:r>
        <w:rPr>
          <w:rFonts w:hint="default" w:ascii="Times New Roman" w:hAnsi="Times New Roman" w:eastAsia="仿宋_GB2312" w:cs="Times New Roman"/>
          <w:color w:val="000000"/>
          <w:kern w:val="0"/>
          <w:sz w:val="32"/>
          <w:szCs w:val="32"/>
          <w:lang w:val="en-US" w:eastAsia="zh-CN" w:bidi="ar"/>
        </w:rPr>
        <w:t>4类标准</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废包装材料收集后定期外售合法企业；废边角料、不合格产品破碎后回用于生产；布袋除尘器收集粉尘清理后作为原料回用于生产；废机油、废活性炭、含油废手套及废抹布等危险废物按《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）要求妥善收集、暂存，规范设置危险废物暂存间，委托有资质单位定期清运处理；化粪池污泥、生活垃圾委托环卫部门清运。</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（七）项目设置厂界</w:t>
      </w:r>
      <w:r>
        <w:rPr>
          <w:rFonts w:hint="eastAsia" w:ascii="Times New Roman" w:hAnsi="Times New Roman" w:eastAsia="仿宋_GB2312" w:cs="Times New Roman"/>
          <w:sz w:val="32"/>
          <w:szCs w:val="32"/>
          <w:lang w:eastAsia="zh-CN"/>
        </w:rPr>
        <w:t>外</w:t>
      </w:r>
      <w:r>
        <w:rPr>
          <w:rFonts w:hint="eastAsia" w:ascii="Times New Roman" w:hAnsi="Times New Roman" w:eastAsia="仿宋_GB2312" w:cs="Times New Roman"/>
          <w:sz w:val="32"/>
          <w:szCs w:val="32"/>
          <w:lang w:val="en-US" w:eastAsia="zh-CN"/>
        </w:rPr>
        <w:t>50m范围的卫生防护距离，在卫生防护距离范围内不应规划新建居民区、学校、医院等环境敏感目标，你公司应书面报告当地政府及相关部门在规划用地时严格控制。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（九）污染物总量控制指标为：</w:t>
      </w:r>
      <w:r>
        <w:rPr>
          <w:rFonts w:hint="eastAsia" w:ascii="Times New Roman" w:hAnsi="Times New Roman" w:eastAsia="仿宋_GB2312" w:cs="Times New Roman"/>
          <w:color w:val="000000"/>
          <w:kern w:val="0"/>
          <w:sz w:val="32"/>
          <w:szCs w:val="32"/>
          <w:lang w:val="en-US" w:eastAsia="zh-CN" w:bidi="ar"/>
        </w:rPr>
        <w:t>非甲烷总烃0.591t/a，化学需氧量（COD）0.034t/a，氨氮（NH</w:t>
      </w:r>
      <w:r>
        <w:rPr>
          <w:rFonts w:hint="eastAsia" w:ascii="Times New Roman" w:hAnsi="Times New Roman" w:eastAsia="仿宋_GB2312" w:cs="Times New Roman"/>
          <w:color w:val="000000"/>
          <w:kern w:val="0"/>
          <w:sz w:val="32"/>
          <w:szCs w:val="32"/>
          <w:vertAlign w:val="subscript"/>
          <w:lang w:val="en-US" w:eastAsia="zh-CN" w:bidi="ar"/>
        </w:rPr>
        <w:t>3</w:t>
      </w:r>
      <w:r>
        <w:rPr>
          <w:rFonts w:hint="eastAsia" w:ascii="Times New Roman" w:hAnsi="Times New Roman" w:eastAsia="仿宋_GB2312" w:cs="Times New Roman"/>
          <w:color w:val="000000"/>
          <w:kern w:val="0"/>
          <w:sz w:val="32"/>
          <w:szCs w:val="32"/>
          <w:lang w:val="en-US" w:eastAsia="zh-CN" w:bidi="ar"/>
        </w:rPr>
        <w:t>-N）0.0028t/a</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w:t>
      </w:r>
      <w:r>
        <w:rPr>
          <w:rFonts w:hint="eastAsia" w:ascii="Times New Roman" w:hAnsi="Times New Roman" w:eastAsia="仿宋_GB2312" w:cs="Times New Roman"/>
          <w:color w:val="000000"/>
          <w:kern w:val="0"/>
          <w:sz w:val="32"/>
          <w:szCs w:val="32"/>
          <w:lang w:val="en-US" w:eastAsia="zh-CN" w:bidi="ar"/>
        </w:rPr>
        <w:t>书</w:t>
      </w:r>
      <w:r>
        <w:rPr>
          <w:rFonts w:hint="default" w:ascii="Times New Roman" w:hAnsi="Times New Roman" w:eastAsia="仿宋_GB2312" w:cs="Times New Roman"/>
          <w:color w:val="000000"/>
          <w:kern w:val="0"/>
          <w:sz w:val="32"/>
          <w:szCs w:val="32"/>
          <w:lang w:val="en-US" w:eastAsia="zh-CN" w:bidi="ar"/>
        </w:rPr>
        <w:t>》应当作为项目环境保护设计、建设及运行管理的依据，项目应认真落实各项环保对策措施，严格执行环保“三同时”制度，即：环保设施与主体工程同时设计、同时施工、同时投入使用。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60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10</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lang w:val="en-US" w:eastAsia="zh-CN" w:bidi="ar"/>
        </w:rPr>
      </w:pPr>
      <w:bookmarkStart w:id="0" w:name="_GoBack"/>
      <w:bookmarkEnd w:id="0"/>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5BDA00D3-6D01-44D6-8168-8AD04DF34834}"/>
  </w:font>
  <w:font w:name="仿宋_GB2312">
    <w:panose1 w:val="02010609030101010101"/>
    <w:charset w:val="86"/>
    <w:family w:val="auto"/>
    <w:pitch w:val="default"/>
    <w:sig w:usb0="00000001" w:usb1="080E0000" w:usb2="00000000" w:usb3="00000000" w:csb0="00040000" w:csb1="00000000"/>
    <w:embedRegular r:id="rId2" w:fontKey="{CFF5DAFB-AEF9-44BB-ABFB-D822FFD0238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ZjRjMTI3MDdiMjBlY2RlNjBiNDY2ZGVhZjhjMWMifQ=="/>
    <w:docVar w:name="KSO_WPS_MARK_KEY" w:val="502a8391-6710-4046-b5c3-4193186e550e"/>
  </w:docVars>
  <w:rsids>
    <w:rsidRoot w:val="205A64FE"/>
    <w:rsid w:val="04F91383"/>
    <w:rsid w:val="05526700"/>
    <w:rsid w:val="07056611"/>
    <w:rsid w:val="074F1149"/>
    <w:rsid w:val="07B92A66"/>
    <w:rsid w:val="07E37CE0"/>
    <w:rsid w:val="08234384"/>
    <w:rsid w:val="08DA7138"/>
    <w:rsid w:val="097F55EA"/>
    <w:rsid w:val="0C7B6998"/>
    <w:rsid w:val="0EF9276D"/>
    <w:rsid w:val="10872711"/>
    <w:rsid w:val="114E7FBF"/>
    <w:rsid w:val="13EC272C"/>
    <w:rsid w:val="1C1B5646"/>
    <w:rsid w:val="1EC22116"/>
    <w:rsid w:val="1F444545"/>
    <w:rsid w:val="1F5302BA"/>
    <w:rsid w:val="1FB042F7"/>
    <w:rsid w:val="205A64FE"/>
    <w:rsid w:val="23201794"/>
    <w:rsid w:val="23F23130"/>
    <w:rsid w:val="28B7647D"/>
    <w:rsid w:val="2A727AC6"/>
    <w:rsid w:val="2AB949A8"/>
    <w:rsid w:val="2B091374"/>
    <w:rsid w:val="34F8431E"/>
    <w:rsid w:val="374675C3"/>
    <w:rsid w:val="38795776"/>
    <w:rsid w:val="39A83B0F"/>
    <w:rsid w:val="3B3E47A6"/>
    <w:rsid w:val="3BA0760B"/>
    <w:rsid w:val="401C73D6"/>
    <w:rsid w:val="44D8697E"/>
    <w:rsid w:val="491F7C74"/>
    <w:rsid w:val="49B20AE8"/>
    <w:rsid w:val="4F376033"/>
    <w:rsid w:val="500130CE"/>
    <w:rsid w:val="55E63D85"/>
    <w:rsid w:val="56E60023"/>
    <w:rsid w:val="57BB325E"/>
    <w:rsid w:val="5A87563E"/>
    <w:rsid w:val="5FB75E92"/>
    <w:rsid w:val="61B54D3F"/>
    <w:rsid w:val="64326150"/>
    <w:rsid w:val="64850E7B"/>
    <w:rsid w:val="66100C18"/>
    <w:rsid w:val="66EA1469"/>
    <w:rsid w:val="69845BA5"/>
    <w:rsid w:val="6B243229"/>
    <w:rsid w:val="6B453169"/>
    <w:rsid w:val="6F9F6C7F"/>
    <w:rsid w:val="6FD95334"/>
    <w:rsid w:val="72AC2FFA"/>
    <w:rsid w:val="75690305"/>
    <w:rsid w:val="778F4AD4"/>
    <w:rsid w:val="7AE42945"/>
    <w:rsid w:val="7CC115F7"/>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2274</Words>
  <Characters>2514</Characters>
  <Lines>0</Lines>
  <Paragraphs>0</Paragraphs>
  <TotalTime>251</TotalTime>
  <ScaleCrop>false</ScaleCrop>
  <LinksUpToDate>false</LinksUpToDate>
  <CharactersWithSpaces>2521</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Administrator</cp:lastModifiedBy>
  <dcterms:modified xsi:type="dcterms:W3CDTF">2025-01-27T01:14:30Z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EC1D3CDCA2CB48F7B1F977F2A1FB6002</vt:lpwstr>
  </property>
</Properties>
</file>