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46197">
      <w:pPr>
        <w:widowControl/>
        <w:jc w:val="center"/>
        <w:rPr>
          <w:rFonts w:ascii="Times New Roman" w:hAnsi="Times New Roman" w:eastAsia="黑体"/>
          <w:color w:val="000000"/>
          <w:sz w:val="32"/>
          <w:szCs w:val="32"/>
        </w:rPr>
      </w:pPr>
    </w:p>
    <w:p w14:paraId="7EEA775C">
      <w:pPr>
        <w:spacing w:before="120" w:after="120" w:line="480" w:lineRule="auto"/>
        <w:jc w:val="center"/>
        <w:rPr>
          <w:rFonts w:ascii="Times New Roman" w:hAnsi="Times New Roman" w:eastAsia="黑体"/>
          <w:b/>
          <w:bCs/>
          <w:color w:val="000000"/>
          <w:sz w:val="52"/>
          <w:szCs w:val="52"/>
        </w:rPr>
      </w:pPr>
    </w:p>
    <w:p w14:paraId="548DD625">
      <w:pPr>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寻甸回族彝族自治县烤烟生产办公室</w:t>
      </w:r>
    </w:p>
    <w:p w14:paraId="2AF8AA57">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20</w:t>
      </w:r>
      <w:r>
        <w:rPr>
          <w:rFonts w:hint="eastAsia" w:ascii="Times New Roman" w:hAnsi="Times New Roman" w:eastAsia="方正小标宋简体" w:cs="Times New Roman"/>
          <w:color w:val="000000"/>
          <w:sz w:val="44"/>
          <w:szCs w:val="44"/>
          <w:lang w:val="en-US" w:eastAsia="zh-CN"/>
        </w:rPr>
        <w:t>24</w:t>
      </w:r>
      <w:r>
        <w:rPr>
          <w:rFonts w:hint="eastAsia" w:ascii="Times New Roman" w:hAnsi="Times New Roman" w:eastAsia="方正小标宋简体" w:cs="Times New Roman"/>
          <w:color w:val="000000"/>
          <w:sz w:val="44"/>
          <w:szCs w:val="44"/>
        </w:rPr>
        <w:t>年部门整体支出绩效自评报告</w:t>
      </w:r>
    </w:p>
    <w:p w14:paraId="65182F2B">
      <w:pPr>
        <w:spacing w:before="120" w:after="120" w:line="480" w:lineRule="auto"/>
        <w:jc w:val="center"/>
        <w:rPr>
          <w:rFonts w:ascii="Times New Roman" w:hAnsi="Times New Roman" w:eastAsia="黑体"/>
          <w:b/>
          <w:bCs/>
          <w:color w:val="000000"/>
          <w:sz w:val="52"/>
          <w:szCs w:val="52"/>
        </w:rPr>
      </w:pPr>
    </w:p>
    <w:p w14:paraId="1879C5AB">
      <w:pPr>
        <w:spacing w:before="120" w:after="120" w:line="480" w:lineRule="auto"/>
        <w:jc w:val="center"/>
        <w:rPr>
          <w:rFonts w:ascii="Times New Roman" w:hAnsi="Times New Roman"/>
          <w:b/>
          <w:bCs/>
          <w:color w:val="000000"/>
          <w:sz w:val="44"/>
          <w:szCs w:val="44"/>
        </w:rPr>
      </w:pPr>
    </w:p>
    <w:p w14:paraId="14C8BB63">
      <w:pPr>
        <w:spacing w:before="120" w:after="120" w:line="480" w:lineRule="auto"/>
        <w:jc w:val="center"/>
        <w:rPr>
          <w:rFonts w:ascii="Times New Roman" w:hAnsi="Times New Roman"/>
          <w:b/>
          <w:bCs/>
          <w:color w:val="000000"/>
          <w:sz w:val="44"/>
          <w:szCs w:val="44"/>
        </w:rPr>
      </w:pPr>
    </w:p>
    <w:p w14:paraId="2FEEA795">
      <w:pPr>
        <w:spacing w:before="120" w:after="120" w:line="480" w:lineRule="auto"/>
        <w:jc w:val="center"/>
        <w:rPr>
          <w:rFonts w:ascii="Times New Roman" w:hAnsi="Times New Roman" w:eastAsia="黑体"/>
          <w:b/>
          <w:bCs/>
          <w:color w:val="000000"/>
          <w:sz w:val="44"/>
          <w:szCs w:val="44"/>
        </w:rPr>
      </w:pPr>
    </w:p>
    <w:p w14:paraId="76E0B65E">
      <w:pPr>
        <w:adjustRightInd w:val="0"/>
        <w:snapToGrid w:val="0"/>
        <w:spacing w:line="360" w:lineRule="auto"/>
        <w:jc w:val="left"/>
        <w:rPr>
          <w:rFonts w:hint="eastAsia" w:ascii="宋体" w:hAnsi="宋体" w:eastAsia="宋体" w:cs="宋体"/>
          <w:b/>
          <w:bCs/>
          <w:color w:val="000000"/>
          <w:sz w:val="32"/>
          <w:szCs w:val="32"/>
          <w:u w:val="single"/>
        </w:rPr>
      </w:pPr>
      <w:r>
        <w:rPr>
          <w:rFonts w:hint="eastAsia" w:ascii="宋体" w:hAnsi="宋体" w:eastAsia="宋体" w:cs="宋体"/>
          <w:sz w:val="32"/>
          <w:szCs w:val="32"/>
        </w:rPr>
        <mc:AlternateContent>
          <mc:Choice Requires="wps">
            <w:drawing>
              <wp:anchor distT="0" distB="0" distL="114300" distR="114300" simplePos="0" relativeHeight="251659264" behindDoc="0" locked="0" layoutInCell="1" allowOverlap="1">
                <wp:simplePos x="0" y="0"/>
                <wp:positionH relativeFrom="column">
                  <wp:posOffset>1046480</wp:posOffset>
                </wp:positionH>
                <wp:positionV relativeFrom="paragraph">
                  <wp:posOffset>212725</wp:posOffset>
                </wp:positionV>
                <wp:extent cx="4105910" cy="0"/>
                <wp:effectExtent l="0" t="0" r="0" b="0"/>
                <wp:wrapNone/>
                <wp:docPr id="1" name="直接箭头连接符 3"/>
                <wp:cNvGraphicFramePr/>
                <a:graphic xmlns:a="http://schemas.openxmlformats.org/drawingml/2006/main">
                  <a:graphicData uri="http://schemas.microsoft.com/office/word/2010/wordprocessingShape">
                    <wps:wsp>
                      <wps:cNvCnPr/>
                      <wps:spPr>
                        <a:xfrm>
                          <a:off x="0" y="0"/>
                          <a:ext cx="4105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3" o:spid="_x0000_s1026" o:spt="32" type="#_x0000_t32" style="position:absolute;left:0pt;margin-left:82.4pt;margin-top:16.75pt;height:0pt;width:323.3pt;z-index:251659264;mso-width-relative:page;mso-height-relative:page;" filled="f" stroked="t" coordsize="21600,21600" o:gfxdata="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3OZkdcAAAAJAQAADwAAAAAAAAABACAAAAAiAAAAZHJzL2Rvd25yZXYu&#10;eG1sUEsBAhQAFAAAAAgAh07iQJ+k6W/8AQAA7A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val="en-US" w:eastAsia="zh-CN"/>
        </w:rPr>
        <w:t>寻甸回族</w:t>
      </w:r>
      <w:r>
        <w:rPr>
          <w:rFonts w:hint="eastAsia" w:ascii="宋体" w:hAnsi="宋体" w:eastAsia="宋体" w:cs="宋体"/>
          <w:b/>
          <w:bCs/>
          <w:color w:val="000000"/>
          <w:sz w:val="32"/>
          <w:szCs w:val="32"/>
        </w:rPr>
        <w:t>彝族自治县烤烟生产办公室</w:t>
      </w:r>
      <w:r>
        <w:rPr>
          <w:rFonts w:hint="eastAsia" w:ascii="宋体" w:hAnsi="宋体" w:eastAsia="宋体" w:cs="宋体"/>
          <w:b/>
          <w:bCs/>
          <w:color w:val="000000"/>
          <w:sz w:val="32"/>
          <w:szCs w:val="32"/>
          <w:u w:val="single"/>
        </w:rPr>
        <w:t>整体支出</w:t>
      </w:r>
    </w:p>
    <w:p w14:paraId="3E1AC770">
      <w:pPr>
        <w:adjustRightInd w:val="0"/>
        <w:snapToGrid w:val="0"/>
        <w:spacing w:line="360" w:lineRule="auto"/>
        <w:jc w:val="left"/>
        <w:rPr>
          <w:rFonts w:hint="eastAsia" w:ascii="宋体" w:hAnsi="宋体" w:eastAsia="宋体" w:cs="宋体"/>
          <w:b/>
          <w:bCs/>
          <w:color w:val="000000"/>
          <w:sz w:val="32"/>
          <w:szCs w:val="32"/>
        </w:rPr>
      </w:pPr>
      <w:r>
        <w:rPr>
          <w:rFonts w:hint="eastAsia" w:ascii="宋体" w:hAnsi="宋体" w:eastAsia="宋体" w:cs="宋体"/>
          <w:sz w:val="32"/>
          <w:szCs w:val="32"/>
        </w:rPr>
        <mc:AlternateContent>
          <mc:Choice Requires="wps">
            <w:drawing>
              <wp:anchor distT="0" distB="0" distL="114300" distR="114300" simplePos="0" relativeHeight="251660288" behindDoc="0" locked="0" layoutInCell="1" allowOverlap="1">
                <wp:simplePos x="0" y="0"/>
                <wp:positionH relativeFrom="column">
                  <wp:posOffset>1024890</wp:posOffset>
                </wp:positionH>
                <wp:positionV relativeFrom="paragraph">
                  <wp:posOffset>217805</wp:posOffset>
                </wp:positionV>
                <wp:extent cx="4128135" cy="22860"/>
                <wp:effectExtent l="0" t="4445" r="5715" b="10795"/>
                <wp:wrapNone/>
                <wp:docPr id="2" name="直接箭头连接符 2"/>
                <wp:cNvGraphicFramePr/>
                <a:graphic xmlns:a="http://schemas.openxmlformats.org/drawingml/2006/main">
                  <a:graphicData uri="http://schemas.microsoft.com/office/word/2010/wordprocessingShape">
                    <wps:wsp>
                      <wps:cNvCnPr/>
                      <wps:spPr>
                        <a:xfrm flipV="1">
                          <a:off x="0" y="0"/>
                          <a:ext cx="4128135" cy="22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0.7pt;margin-top:17.15pt;height:1.8pt;width:325.05pt;z-index:251660288;mso-width-relative:page;mso-height-relative:page;" filled="f" stroked="t" coordsize="21600,21600" o:gfxdata="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4w8B1gAAAAkBAAAPAAAAAAAAAAEAIAAAACIAAABk&#10;cnMvZG93bnJldi54bWxQSwECFAAUAAAACACHTuJAOoZc7AgCAAD6AwAADgAAAAAAAAABACAAAAAl&#10;AQAAZHJzL2Uyb0RvYy54bWxQSwUGAAAAAAYABgBZAQAAnwUAAAAA&#10;">
                <v:fill on="f" focussize="0,0"/>
                <v:stroke color="#000000" joinstyle="round"/>
                <v:imagedata o:title=""/>
                <o:lock v:ext="edit" aspectratio="f"/>
              </v:shape>
            </w:pict>
          </mc:Fallback>
        </mc:AlternateContent>
      </w:r>
      <w:r>
        <w:rPr>
          <w:rFonts w:hint="eastAsia" w:ascii="宋体" w:hAnsi="宋体" w:eastAsia="宋体" w:cs="宋体"/>
          <w:b/>
          <w:bCs/>
          <w:color w:val="000000"/>
          <w:sz w:val="32"/>
          <w:szCs w:val="32"/>
        </w:rPr>
        <w:t>部门名称：寻甸回族彝族自治县烤烟生产办公室</w:t>
      </w:r>
    </w:p>
    <w:p w14:paraId="64DD937D">
      <w:pPr>
        <w:adjustRightInd w:val="0"/>
        <w:snapToGrid w:val="0"/>
        <w:spacing w:line="360" w:lineRule="auto"/>
        <w:jc w:val="left"/>
        <w:rPr>
          <w:rFonts w:hint="eastAsia" w:ascii="宋体" w:hAnsi="宋体" w:eastAsia="宋体" w:cs="宋体"/>
          <w:b/>
          <w:bCs/>
          <w:color w:val="000000"/>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1029335</wp:posOffset>
                </wp:positionH>
                <wp:positionV relativeFrom="paragraph">
                  <wp:posOffset>250825</wp:posOffset>
                </wp:positionV>
                <wp:extent cx="4128135" cy="22860"/>
                <wp:effectExtent l="0" t="4445" r="5715" b="10795"/>
                <wp:wrapNone/>
                <wp:docPr id="4" name="直接箭头连接符 4"/>
                <wp:cNvGraphicFramePr/>
                <a:graphic xmlns:a="http://schemas.openxmlformats.org/drawingml/2006/main">
                  <a:graphicData uri="http://schemas.microsoft.com/office/word/2010/wordprocessingShape">
                    <wps:wsp>
                      <wps:cNvCnPr/>
                      <wps:spPr>
                        <a:xfrm flipV="1">
                          <a:off x="0" y="0"/>
                          <a:ext cx="4128135" cy="22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1.05pt;margin-top:19.75pt;height:1.8pt;width:325.05pt;z-index:251662336;mso-width-relative:page;mso-height-relative:page;" filled="f" stroked="t" coordsize="21600,21600" o:gfxdata="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duKbnXAAAACQEAAA8AAAAAAAAAAQAgAAAAIgAA&#10;AGRycy9kb3ducmV2LnhtbFBLAQIUABQAAAAIAIdO4kAIK2etCQIAAPoDAAAOAAAAAAAAAAEAIAAA&#10;ACYBAABkcnMvZTJvRG9jLnhtbFBLBQYAAAAABgAGAFkBAAChBQAAAAA=&#10;">
                <v:fill on="f" focussize="0,0"/>
                <v:stroke color="#000000" joinstyle="round"/>
                <v:imagedata o:title=""/>
                <o:lock v:ext="edit" aspectratio="f"/>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253365</wp:posOffset>
                </wp:positionV>
                <wp:extent cx="3457575" cy="0"/>
                <wp:effectExtent l="0" t="0" r="0" b="0"/>
                <wp:wrapNone/>
                <wp:docPr id="3" name="直接箭头连接符 1"/>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133.5pt;margin-top:19.95pt;height:0pt;width:272.25pt;z-index:251661312;mso-width-relative:page;mso-height-relative:page;" filled="f" stroked="t"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CNcAAAAJAQAADwAAAAAAAAABACAAAAAiAAAAZHJzL2Rvd25yZXYu&#10;eG1sUEsBAhQAFAAAAAgAh07iQCV831D8AQAA7A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宋体"/>
          <w:b/>
          <w:bCs/>
          <w:color w:val="000000"/>
          <w:sz w:val="32"/>
          <w:szCs w:val="32"/>
        </w:rPr>
        <w:t>评价机构：寻甸回族彝族自治县烤烟生产办公室</w:t>
      </w:r>
    </w:p>
    <w:p w14:paraId="4D92E03F">
      <w:pPr>
        <w:pStyle w:val="2"/>
        <w:rPr>
          <w:rFonts w:hint="eastAsia"/>
        </w:rPr>
      </w:pPr>
    </w:p>
    <w:p w14:paraId="2263F253">
      <w:pPr>
        <w:adjustRightInd w:val="0"/>
        <w:snapToGrid w:val="0"/>
        <w:spacing w:line="360" w:lineRule="auto"/>
        <w:ind w:left="1260" w:leftChars="600"/>
        <w:rPr>
          <w:rFonts w:ascii="Times New Roman" w:hAnsi="Times New Roman" w:eastAsia="黑体"/>
          <w:b/>
          <w:bCs/>
          <w:color w:val="000000"/>
          <w:sz w:val="28"/>
          <w:szCs w:val="28"/>
        </w:rPr>
      </w:pPr>
    </w:p>
    <w:p w14:paraId="2D4302B8">
      <w:pPr>
        <w:spacing w:line="360" w:lineRule="auto"/>
        <w:ind w:left="1218" w:leftChars="580"/>
        <w:rPr>
          <w:rFonts w:ascii="Times New Roman" w:hAnsi="Times New Roman" w:eastAsia="黑体"/>
          <w:b/>
          <w:bCs/>
          <w:color w:val="000000"/>
          <w:sz w:val="28"/>
          <w:szCs w:val="28"/>
        </w:rPr>
      </w:pPr>
    </w:p>
    <w:p w14:paraId="4BC1D9AB">
      <w:pPr>
        <w:jc w:val="center"/>
        <w:rPr>
          <w:rFonts w:ascii="Times New Roman" w:hAnsi="Times New Roman" w:eastAsia="黑体"/>
          <w:b/>
          <w:bCs/>
          <w:color w:val="000000"/>
          <w:sz w:val="28"/>
          <w:szCs w:val="28"/>
        </w:rPr>
      </w:pPr>
      <w:r>
        <w:rPr>
          <w:rFonts w:ascii="Times New Roman" w:hAnsi="Times New Roman" w:eastAsia="黑体"/>
          <w:b/>
          <w:bCs/>
          <w:color w:val="000000"/>
          <w:sz w:val="28"/>
          <w:szCs w:val="28"/>
        </w:rPr>
        <w:t>20</w:t>
      </w:r>
      <w:r>
        <w:rPr>
          <w:rFonts w:hint="eastAsia" w:ascii="Times New Roman" w:hAnsi="Times New Roman" w:eastAsia="黑体"/>
          <w:b/>
          <w:bCs/>
          <w:color w:val="000000"/>
          <w:sz w:val="28"/>
          <w:szCs w:val="28"/>
          <w:lang w:val="en-US" w:eastAsia="zh-CN"/>
        </w:rPr>
        <w:t>25</w:t>
      </w:r>
      <w:r>
        <w:rPr>
          <w:rFonts w:hint="eastAsia" w:ascii="Times New Roman" w:hAnsi="Times New Roman" w:eastAsia="黑体" w:cs="黑体"/>
          <w:b/>
          <w:bCs/>
          <w:color w:val="000000"/>
          <w:sz w:val="28"/>
          <w:szCs w:val="28"/>
        </w:rPr>
        <w:t>年</w:t>
      </w:r>
      <w:r>
        <w:rPr>
          <w:rFonts w:hint="eastAsia" w:ascii="Times New Roman" w:hAnsi="Times New Roman" w:eastAsia="黑体" w:cs="黑体"/>
          <w:b/>
          <w:bCs/>
          <w:color w:val="000000"/>
          <w:sz w:val="28"/>
          <w:szCs w:val="28"/>
          <w:lang w:val="en-US" w:eastAsia="zh-CN"/>
        </w:rPr>
        <w:t>4</w:t>
      </w:r>
      <w:r>
        <w:rPr>
          <w:rFonts w:hint="eastAsia" w:ascii="Times New Roman" w:hAnsi="Times New Roman" w:eastAsia="黑体" w:cs="黑体"/>
          <w:b/>
          <w:bCs/>
          <w:color w:val="000000"/>
          <w:sz w:val="28"/>
          <w:szCs w:val="28"/>
        </w:rPr>
        <w:t>月</w:t>
      </w:r>
    </w:p>
    <w:p w14:paraId="271DEE89">
      <w:pPr>
        <w:jc w:val="center"/>
        <w:rPr>
          <w:rFonts w:ascii="Times New Roman" w:hAnsi="Times New Roman" w:eastAsia="黑体"/>
          <w:b/>
          <w:bCs/>
          <w:color w:val="000000"/>
          <w:sz w:val="28"/>
          <w:szCs w:val="28"/>
        </w:rPr>
      </w:pPr>
    </w:p>
    <w:p w14:paraId="6BAC51D1">
      <w:pPr>
        <w:jc w:val="center"/>
        <w:rPr>
          <w:rFonts w:ascii="Times New Roman" w:hAnsi="Times New Roman" w:eastAsia="黑体"/>
          <w:b/>
          <w:bCs/>
          <w:color w:val="000000"/>
          <w:sz w:val="28"/>
          <w:szCs w:val="28"/>
        </w:rPr>
      </w:pPr>
    </w:p>
    <w:p w14:paraId="24BF3E12">
      <w:pPr>
        <w:jc w:val="center"/>
        <w:rPr>
          <w:rFonts w:ascii="Times New Roman" w:hAnsi="Times New Roman" w:eastAsia="黑体"/>
          <w:b/>
          <w:bCs/>
          <w:color w:val="000000"/>
          <w:sz w:val="28"/>
          <w:szCs w:val="28"/>
        </w:rPr>
      </w:pPr>
    </w:p>
    <w:p w14:paraId="523F9D95">
      <w:pPr>
        <w:jc w:val="center"/>
        <w:rPr>
          <w:rFonts w:ascii="Times New Roman" w:hAnsi="Times New Roman" w:eastAsia="黑体"/>
          <w:b/>
          <w:bCs/>
          <w:color w:val="000000"/>
          <w:sz w:val="28"/>
          <w:szCs w:val="28"/>
        </w:rPr>
      </w:pPr>
    </w:p>
    <w:p w14:paraId="654C28B5">
      <w:pPr>
        <w:jc w:val="center"/>
        <w:rPr>
          <w:rFonts w:ascii="Times New Roman" w:hAnsi="Times New Roman" w:eastAsia="黑体"/>
          <w:b/>
          <w:bCs/>
          <w:color w:val="000000"/>
          <w:sz w:val="28"/>
          <w:szCs w:val="28"/>
        </w:rPr>
      </w:pPr>
    </w:p>
    <w:p w14:paraId="26C5509F">
      <w:pPr>
        <w:spacing w:line="360" w:lineRule="auto"/>
        <w:ind w:left="420" w:leftChars="200"/>
        <w:rPr>
          <w:rFonts w:hint="eastAsia" w:ascii="Times New Roman" w:hAnsi="Times New Roman" w:eastAsia="黑体" w:cs="黑体"/>
          <w:color w:val="000000"/>
          <w:sz w:val="24"/>
          <w:szCs w:val="24"/>
          <w:u w:color="000000"/>
          <w:lang w:val="zh-TW" w:eastAsia="zh-TW"/>
        </w:rPr>
      </w:pPr>
    </w:p>
    <w:p w14:paraId="69A7EE4C">
      <w:pPr>
        <w:spacing w:line="360" w:lineRule="auto"/>
        <w:ind w:left="420" w:leftChars="200"/>
        <w:rPr>
          <w:rFonts w:hint="eastAsia" w:ascii="Times New Roman" w:hAnsi="Times New Roman" w:eastAsia="黑体" w:cs="黑体"/>
          <w:color w:val="000000"/>
          <w:sz w:val="24"/>
          <w:szCs w:val="24"/>
          <w:u w:color="000000"/>
          <w:lang w:val="zh-TW" w:eastAsia="zh-TW"/>
        </w:rPr>
      </w:pPr>
    </w:p>
    <w:p w14:paraId="2574181A">
      <w:pPr>
        <w:spacing w:line="360" w:lineRule="auto"/>
        <w:ind w:left="420" w:leftChars="200"/>
        <w:rPr>
          <w:rFonts w:ascii="Times New Roman" w:hAnsi="Times New Roman" w:eastAsia="黑体"/>
          <w:color w:val="000000"/>
          <w:sz w:val="24"/>
          <w:szCs w:val="24"/>
          <w:u w:color="000000"/>
          <w:lang w:val="zh-TW" w:eastAsia="zh-TW"/>
        </w:rPr>
      </w:pPr>
      <w:r>
        <w:rPr>
          <w:rFonts w:hint="eastAsia" w:ascii="Times New Roman" w:hAnsi="Times New Roman" w:eastAsia="黑体" w:cs="黑体"/>
          <w:color w:val="000000"/>
          <w:sz w:val="24"/>
          <w:szCs w:val="24"/>
          <w:u w:color="000000"/>
          <w:lang w:val="zh-TW" w:eastAsia="zh-TW"/>
        </w:rPr>
        <w:t>评价小组成员：</w:t>
      </w:r>
    </w:p>
    <w:tbl>
      <w:tblPr>
        <w:tblStyle w:val="8"/>
        <w:tblpPr w:leftFromText="180" w:rightFromText="180" w:vertAnchor="text" w:horzAnchor="margin" w:tblpY="72"/>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383"/>
        <w:gridCol w:w="1667"/>
        <w:gridCol w:w="1933"/>
        <w:gridCol w:w="1875"/>
      </w:tblGrid>
      <w:tr w14:paraId="6E34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39" w:type="dxa"/>
            <w:vAlign w:val="center"/>
          </w:tcPr>
          <w:p w14:paraId="66616CE7">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评价小组</w:t>
            </w:r>
          </w:p>
          <w:p w14:paraId="141AE81D">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机构职位</w:t>
            </w:r>
          </w:p>
        </w:tc>
        <w:tc>
          <w:tcPr>
            <w:tcW w:w="1383" w:type="dxa"/>
            <w:vAlign w:val="center"/>
          </w:tcPr>
          <w:p w14:paraId="15A959D6">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姓名</w:t>
            </w:r>
          </w:p>
        </w:tc>
        <w:tc>
          <w:tcPr>
            <w:tcW w:w="1667" w:type="dxa"/>
            <w:vAlign w:val="center"/>
          </w:tcPr>
          <w:p w14:paraId="62B3E723">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职务</w:t>
            </w:r>
            <w:r>
              <w:rPr>
                <w:rFonts w:ascii="Times New Roman" w:hAnsi="Times New Roman" w:eastAsia="黑体"/>
                <w:color w:val="000000"/>
                <w:sz w:val="24"/>
                <w:szCs w:val="24"/>
                <w:u w:color="000000"/>
                <w:lang w:val="zh-TW"/>
              </w:rPr>
              <w:t>/</w:t>
            </w:r>
            <w:r>
              <w:rPr>
                <w:rFonts w:hint="eastAsia" w:ascii="Times New Roman" w:hAnsi="Times New Roman" w:eastAsia="黑体" w:cs="黑体"/>
                <w:color w:val="000000"/>
                <w:sz w:val="24"/>
                <w:szCs w:val="24"/>
                <w:u w:color="000000"/>
                <w:lang w:val="zh-TW"/>
              </w:rPr>
              <w:t>职称</w:t>
            </w:r>
          </w:p>
        </w:tc>
        <w:tc>
          <w:tcPr>
            <w:tcW w:w="1933" w:type="dxa"/>
            <w:vAlign w:val="center"/>
          </w:tcPr>
          <w:p w14:paraId="282CB968">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所属</w:t>
            </w:r>
          </w:p>
          <w:p w14:paraId="448657C0">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单位</w:t>
            </w:r>
            <w:r>
              <w:rPr>
                <w:rFonts w:ascii="Times New Roman" w:hAnsi="Times New Roman" w:eastAsia="黑体"/>
                <w:color w:val="000000"/>
                <w:sz w:val="24"/>
                <w:szCs w:val="24"/>
                <w:u w:color="000000"/>
                <w:lang w:val="zh-TW"/>
              </w:rPr>
              <w:t>/</w:t>
            </w:r>
            <w:r>
              <w:rPr>
                <w:rFonts w:hint="eastAsia" w:ascii="Times New Roman" w:hAnsi="Times New Roman" w:eastAsia="黑体" w:cs="黑体"/>
                <w:color w:val="000000"/>
                <w:sz w:val="24"/>
                <w:szCs w:val="24"/>
                <w:u w:color="000000"/>
                <w:lang w:val="zh-TW"/>
              </w:rPr>
              <w:t>处室</w:t>
            </w:r>
          </w:p>
        </w:tc>
        <w:tc>
          <w:tcPr>
            <w:tcW w:w="1875" w:type="dxa"/>
            <w:vAlign w:val="center"/>
          </w:tcPr>
          <w:p w14:paraId="2EB5DC46">
            <w:pPr>
              <w:jc w:val="center"/>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签字</w:t>
            </w:r>
          </w:p>
        </w:tc>
      </w:tr>
      <w:tr w14:paraId="3A56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0297766E">
            <w:pPr>
              <w:jc w:val="cente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组长</w:t>
            </w:r>
          </w:p>
        </w:tc>
        <w:tc>
          <w:tcPr>
            <w:tcW w:w="1383" w:type="dxa"/>
            <w:vAlign w:val="center"/>
          </w:tcPr>
          <w:p w14:paraId="0DDA0F9D">
            <w:pPr>
              <w:jc w:val="center"/>
              <w:rPr>
                <w:rFonts w:hint="default" w:ascii="黑体" w:hAnsi="黑体" w:eastAsia="黑体" w:cs="黑体"/>
                <w:b w:val="0"/>
                <w:bCs w:val="0"/>
                <w:color w:val="000000"/>
                <w:sz w:val="24"/>
                <w:szCs w:val="24"/>
                <w:u w:color="000000"/>
                <w:lang w:val="en-US" w:eastAsia="zh-CN"/>
              </w:rPr>
            </w:pPr>
            <w:r>
              <w:rPr>
                <w:rFonts w:hint="eastAsia" w:ascii="黑体" w:hAnsi="黑体" w:eastAsia="黑体" w:cs="黑体"/>
                <w:b w:val="0"/>
                <w:bCs w:val="0"/>
                <w:color w:val="000000"/>
                <w:sz w:val="24"/>
                <w:szCs w:val="24"/>
                <w:u w:color="000000"/>
                <w:lang w:val="en-US" w:eastAsia="zh-CN"/>
              </w:rPr>
              <w:t>李梓楠</w:t>
            </w:r>
          </w:p>
        </w:tc>
        <w:tc>
          <w:tcPr>
            <w:tcW w:w="1667" w:type="dxa"/>
            <w:vAlign w:val="center"/>
          </w:tcPr>
          <w:p w14:paraId="79106B18">
            <w:pPr>
              <w:jc w:val="cente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en-US" w:eastAsia="zh-CN"/>
              </w:rPr>
              <w:t>烤烟办副</w:t>
            </w:r>
            <w:r>
              <w:rPr>
                <w:rFonts w:hint="eastAsia" w:ascii="黑体" w:hAnsi="黑体" w:eastAsia="黑体" w:cs="黑体"/>
                <w:b w:val="0"/>
                <w:bCs w:val="0"/>
                <w:color w:val="000000"/>
                <w:sz w:val="24"/>
                <w:szCs w:val="24"/>
                <w:u w:color="000000"/>
                <w:lang w:val="zh-TW"/>
              </w:rPr>
              <w:t>主任</w:t>
            </w:r>
          </w:p>
        </w:tc>
        <w:tc>
          <w:tcPr>
            <w:tcW w:w="1933" w:type="dxa"/>
          </w:tcPr>
          <w:p w14:paraId="207810E5">
            <w:pP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寻甸回族彝族自治县烤烟生产办公室</w:t>
            </w:r>
          </w:p>
        </w:tc>
        <w:tc>
          <w:tcPr>
            <w:tcW w:w="1875" w:type="dxa"/>
          </w:tcPr>
          <w:p w14:paraId="0A8AE9EF">
            <w:pPr>
              <w:rPr>
                <w:rFonts w:ascii="Times New Roman" w:hAnsi="Times New Roman" w:eastAsia="黑体"/>
                <w:color w:val="000000"/>
                <w:sz w:val="24"/>
                <w:szCs w:val="24"/>
                <w:u w:color="000000"/>
                <w:lang w:val="zh-TW" w:eastAsia="zh-TW"/>
              </w:rPr>
            </w:pPr>
          </w:p>
        </w:tc>
      </w:tr>
      <w:tr w14:paraId="14B5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436CFF66">
            <w:pPr>
              <w:spacing w:line="360" w:lineRule="auto"/>
              <w:jc w:val="cente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副组长</w:t>
            </w:r>
          </w:p>
        </w:tc>
        <w:tc>
          <w:tcPr>
            <w:tcW w:w="1383" w:type="dxa"/>
            <w:vAlign w:val="center"/>
          </w:tcPr>
          <w:p w14:paraId="620C8D37">
            <w:pPr>
              <w:spacing w:line="360" w:lineRule="auto"/>
              <w:jc w:val="center"/>
              <w:rPr>
                <w:rFonts w:hint="eastAsia" w:ascii="黑体" w:hAnsi="黑体" w:eastAsia="黑体" w:cs="黑体"/>
                <w:b w:val="0"/>
                <w:bCs w:val="0"/>
                <w:color w:val="000000"/>
                <w:sz w:val="24"/>
                <w:szCs w:val="24"/>
                <w:u w:color="000000"/>
                <w:lang w:val="zh-TW" w:eastAsia="zh-CN"/>
              </w:rPr>
            </w:pPr>
            <w:r>
              <w:rPr>
                <w:rFonts w:hint="eastAsia" w:ascii="黑体" w:hAnsi="黑体" w:eastAsia="黑体" w:cs="黑体"/>
                <w:b w:val="0"/>
                <w:bCs w:val="0"/>
                <w:color w:val="000000"/>
                <w:sz w:val="24"/>
                <w:szCs w:val="24"/>
                <w:u w:color="000000"/>
                <w:lang w:val="en-US" w:eastAsia="zh-CN"/>
              </w:rPr>
              <w:t>吴绍蒲</w:t>
            </w:r>
          </w:p>
        </w:tc>
        <w:tc>
          <w:tcPr>
            <w:tcW w:w="1667" w:type="dxa"/>
            <w:vAlign w:val="center"/>
          </w:tcPr>
          <w:p w14:paraId="16C67528">
            <w:pPr>
              <w:spacing w:line="360" w:lineRule="auto"/>
              <w:jc w:val="center"/>
              <w:rPr>
                <w:rFonts w:hint="eastAsia" w:ascii="黑体" w:hAnsi="黑体" w:eastAsia="黑体" w:cs="黑体"/>
                <w:b w:val="0"/>
                <w:bCs w:val="0"/>
                <w:color w:val="000000"/>
                <w:sz w:val="24"/>
                <w:szCs w:val="24"/>
                <w:u w:color="000000"/>
                <w:lang w:val="en-US" w:eastAsia="zh-CN"/>
              </w:rPr>
            </w:pPr>
            <w:r>
              <w:rPr>
                <w:rFonts w:hint="eastAsia" w:ascii="黑体" w:hAnsi="黑体" w:eastAsia="黑体" w:cs="黑体"/>
                <w:b w:val="0"/>
                <w:bCs w:val="0"/>
                <w:color w:val="000000"/>
                <w:sz w:val="24"/>
                <w:szCs w:val="24"/>
                <w:u w:color="000000"/>
                <w:lang w:val="en-US" w:eastAsia="zh-CN"/>
              </w:rPr>
              <w:t>综合科科长</w:t>
            </w:r>
          </w:p>
        </w:tc>
        <w:tc>
          <w:tcPr>
            <w:tcW w:w="1933" w:type="dxa"/>
          </w:tcPr>
          <w:p w14:paraId="307248EB">
            <w:pP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寻甸回族彝族自治县烤烟生产办公室</w:t>
            </w:r>
          </w:p>
        </w:tc>
        <w:tc>
          <w:tcPr>
            <w:tcW w:w="1875" w:type="dxa"/>
          </w:tcPr>
          <w:p w14:paraId="45F9F683">
            <w:pPr>
              <w:spacing w:line="360" w:lineRule="auto"/>
              <w:rPr>
                <w:rFonts w:ascii="Times New Roman" w:hAnsi="Times New Roman" w:eastAsia="黑体"/>
                <w:color w:val="000000"/>
                <w:sz w:val="24"/>
                <w:szCs w:val="24"/>
                <w:u w:color="000000"/>
                <w:lang w:val="zh-TW" w:eastAsia="zh-TW"/>
              </w:rPr>
            </w:pPr>
          </w:p>
        </w:tc>
      </w:tr>
      <w:tr w14:paraId="658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150C60DC">
            <w:pPr>
              <w:spacing w:line="360" w:lineRule="auto"/>
              <w:jc w:val="cente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成员</w:t>
            </w:r>
          </w:p>
        </w:tc>
        <w:tc>
          <w:tcPr>
            <w:tcW w:w="1383" w:type="dxa"/>
            <w:vAlign w:val="center"/>
          </w:tcPr>
          <w:p w14:paraId="5B988B27">
            <w:pPr>
              <w:spacing w:line="360" w:lineRule="auto"/>
              <w:jc w:val="center"/>
              <w:rPr>
                <w:rFonts w:hint="eastAsia" w:ascii="黑体" w:hAnsi="黑体" w:eastAsia="黑体" w:cs="黑体"/>
                <w:b w:val="0"/>
                <w:bCs w:val="0"/>
                <w:color w:val="000000"/>
                <w:sz w:val="24"/>
                <w:szCs w:val="24"/>
                <w:u w:color="000000"/>
                <w:lang w:val="en-US" w:eastAsia="zh-CN"/>
              </w:rPr>
            </w:pPr>
            <w:r>
              <w:rPr>
                <w:rFonts w:hint="eastAsia" w:ascii="黑体" w:hAnsi="黑体" w:eastAsia="黑体" w:cs="黑体"/>
                <w:b w:val="0"/>
                <w:bCs w:val="0"/>
                <w:color w:val="000000"/>
                <w:sz w:val="24"/>
                <w:szCs w:val="24"/>
                <w:u w:color="000000"/>
                <w:lang w:val="en-US" w:eastAsia="zh-CN"/>
              </w:rPr>
              <w:t>朱鑫一</w:t>
            </w:r>
          </w:p>
        </w:tc>
        <w:tc>
          <w:tcPr>
            <w:tcW w:w="1667" w:type="dxa"/>
            <w:vAlign w:val="center"/>
          </w:tcPr>
          <w:p w14:paraId="571BF912">
            <w:pPr>
              <w:spacing w:line="360" w:lineRule="auto"/>
              <w:jc w:val="cente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财务</w:t>
            </w:r>
          </w:p>
        </w:tc>
        <w:tc>
          <w:tcPr>
            <w:tcW w:w="1933" w:type="dxa"/>
          </w:tcPr>
          <w:p w14:paraId="2C1F7877">
            <w:pPr>
              <w:rPr>
                <w:rFonts w:hint="eastAsia" w:ascii="黑体" w:hAnsi="黑体" w:eastAsia="黑体" w:cs="黑体"/>
                <w:b w:val="0"/>
                <w:bCs w:val="0"/>
                <w:color w:val="000000"/>
                <w:sz w:val="24"/>
                <w:szCs w:val="24"/>
                <w:u w:color="000000"/>
                <w:lang w:val="zh-TW"/>
              </w:rPr>
            </w:pPr>
            <w:r>
              <w:rPr>
                <w:rFonts w:hint="eastAsia" w:ascii="黑体" w:hAnsi="黑体" w:eastAsia="黑体" w:cs="黑体"/>
                <w:b w:val="0"/>
                <w:bCs w:val="0"/>
                <w:color w:val="000000"/>
                <w:sz w:val="24"/>
                <w:szCs w:val="24"/>
                <w:u w:color="000000"/>
                <w:lang w:val="zh-TW"/>
              </w:rPr>
              <w:t>寻甸回族彝族自治县烤烟生产办公室</w:t>
            </w:r>
          </w:p>
        </w:tc>
        <w:tc>
          <w:tcPr>
            <w:tcW w:w="1875" w:type="dxa"/>
            <w:vAlign w:val="center"/>
          </w:tcPr>
          <w:p w14:paraId="121DF13A">
            <w:pPr>
              <w:spacing w:line="360" w:lineRule="auto"/>
              <w:rPr>
                <w:rFonts w:ascii="Times New Roman" w:hAnsi="Times New Roman" w:eastAsia="黑体"/>
                <w:color w:val="000000"/>
                <w:sz w:val="24"/>
                <w:szCs w:val="24"/>
                <w:u w:color="000000"/>
                <w:lang w:val="zh-TW"/>
              </w:rPr>
            </w:pPr>
          </w:p>
        </w:tc>
      </w:tr>
      <w:tr w14:paraId="4347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39" w:type="dxa"/>
            <w:vAlign w:val="center"/>
          </w:tcPr>
          <w:p w14:paraId="3195A8C3">
            <w:pPr>
              <w:spacing w:line="360" w:lineRule="auto"/>
              <w:jc w:val="center"/>
              <w:rPr>
                <w:rFonts w:ascii="Times New Roman" w:hAnsi="Times New Roman" w:eastAsia="黑体"/>
                <w:color w:val="000000"/>
                <w:sz w:val="24"/>
                <w:szCs w:val="24"/>
                <w:u w:color="000000"/>
                <w:lang w:val="zh-TW"/>
              </w:rPr>
            </w:pPr>
          </w:p>
        </w:tc>
        <w:tc>
          <w:tcPr>
            <w:tcW w:w="1383" w:type="dxa"/>
            <w:vAlign w:val="center"/>
          </w:tcPr>
          <w:p w14:paraId="38EE9803">
            <w:pPr>
              <w:spacing w:line="360" w:lineRule="auto"/>
              <w:jc w:val="center"/>
              <w:rPr>
                <w:rFonts w:ascii="Times New Roman" w:hAnsi="Times New Roman" w:eastAsia="黑体"/>
                <w:color w:val="000000"/>
                <w:sz w:val="24"/>
                <w:szCs w:val="24"/>
                <w:u w:color="000000"/>
                <w:lang w:val="zh-TW"/>
              </w:rPr>
            </w:pPr>
          </w:p>
        </w:tc>
        <w:tc>
          <w:tcPr>
            <w:tcW w:w="1667" w:type="dxa"/>
            <w:vAlign w:val="center"/>
          </w:tcPr>
          <w:p w14:paraId="4C92F106">
            <w:pPr>
              <w:spacing w:line="360" w:lineRule="auto"/>
              <w:jc w:val="center"/>
              <w:rPr>
                <w:rFonts w:ascii="Times New Roman" w:hAnsi="Times New Roman" w:eastAsia="黑体"/>
                <w:color w:val="000000"/>
                <w:sz w:val="24"/>
                <w:szCs w:val="24"/>
                <w:u w:color="000000"/>
                <w:lang w:val="zh-TW"/>
              </w:rPr>
            </w:pPr>
          </w:p>
        </w:tc>
        <w:tc>
          <w:tcPr>
            <w:tcW w:w="1933" w:type="dxa"/>
          </w:tcPr>
          <w:p w14:paraId="38B29582">
            <w:pPr>
              <w:spacing w:line="360" w:lineRule="auto"/>
              <w:rPr>
                <w:rFonts w:ascii="Times New Roman" w:hAnsi="Times New Roman" w:eastAsia="黑体"/>
                <w:color w:val="000000"/>
                <w:sz w:val="24"/>
                <w:szCs w:val="24"/>
                <w:u w:color="000000"/>
                <w:lang w:val="zh-TW"/>
              </w:rPr>
            </w:pPr>
          </w:p>
        </w:tc>
        <w:tc>
          <w:tcPr>
            <w:tcW w:w="1875" w:type="dxa"/>
          </w:tcPr>
          <w:p w14:paraId="6119B039">
            <w:pPr>
              <w:spacing w:line="360" w:lineRule="auto"/>
              <w:rPr>
                <w:rFonts w:ascii="Times New Roman" w:hAnsi="Times New Roman" w:eastAsia="黑体"/>
                <w:color w:val="000000"/>
                <w:sz w:val="24"/>
                <w:szCs w:val="24"/>
                <w:u w:color="000000"/>
                <w:lang w:val="zh-TW" w:eastAsia="zh-TW"/>
              </w:rPr>
            </w:pPr>
          </w:p>
        </w:tc>
      </w:tr>
      <w:tr w14:paraId="437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397" w:type="dxa"/>
            <w:gridSpan w:val="5"/>
          </w:tcPr>
          <w:p w14:paraId="5071C863">
            <w:pPr>
              <w:spacing w:line="360" w:lineRule="auto"/>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报告撰写人（签字）：</w:t>
            </w:r>
          </w:p>
          <w:p w14:paraId="16B76F4E">
            <w:pPr>
              <w:spacing w:line="360" w:lineRule="auto"/>
              <w:rPr>
                <w:rFonts w:ascii="Times New Roman" w:hAnsi="Times New Roman" w:eastAsia="黑体"/>
                <w:color w:val="000000"/>
                <w:sz w:val="24"/>
                <w:szCs w:val="24"/>
                <w:u w:color="000000"/>
                <w:lang w:val="zh-TW"/>
              </w:rPr>
            </w:pPr>
          </w:p>
          <w:p w14:paraId="0DE7B29D">
            <w:pPr>
              <w:spacing w:line="360" w:lineRule="auto"/>
              <w:rPr>
                <w:rFonts w:ascii="Times New Roman" w:hAnsi="Times New Roman" w:eastAsia="黑体"/>
                <w:color w:val="000000"/>
                <w:sz w:val="24"/>
                <w:szCs w:val="24"/>
                <w:u w:color="000000"/>
                <w:lang w:val="zh-TW"/>
              </w:rPr>
            </w:pPr>
          </w:p>
          <w:p w14:paraId="208D1AA7">
            <w:pPr>
              <w:wordWrap w:val="0"/>
              <w:spacing w:line="360" w:lineRule="auto"/>
              <w:jc w:val="right"/>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年</w:t>
            </w:r>
            <w:r>
              <w:rPr>
                <w:rFonts w:hint="eastAsia" w:ascii="Times New Roman" w:hAnsi="Times New Roman" w:eastAsia="黑体" w:cs="黑体"/>
                <w:color w:val="000000"/>
                <w:sz w:val="24"/>
                <w:szCs w:val="24"/>
                <w:u w:color="000000"/>
                <w:lang w:val="en-US" w:eastAsia="zh-CN"/>
              </w:rPr>
              <w:t xml:space="preserve">  </w:t>
            </w:r>
            <w:r>
              <w:rPr>
                <w:rFonts w:ascii="Times New Roman" w:hAnsi="Times New Roman" w:eastAsia="黑体"/>
                <w:color w:val="000000"/>
                <w:sz w:val="24"/>
                <w:szCs w:val="24"/>
                <w:u w:color="000000"/>
              </w:rPr>
              <w:t xml:space="preserve"> </w:t>
            </w:r>
            <w:r>
              <w:rPr>
                <w:rFonts w:hint="eastAsia" w:ascii="Times New Roman" w:hAnsi="Times New Roman" w:eastAsia="黑体" w:cs="黑体"/>
                <w:color w:val="000000"/>
                <w:sz w:val="24"/>
                <w:szCs w:val="24"/>
                <w:u w:color="000000"/>
                <w:lang w:val="zh-TW"/>
              </w:rPr>
              <w:t>月</w:t>
            </w:r>
            <w:r>
              <w:rPr>
                <w:rFonts w:hint="eastAsia" w:ascii="Times New Roman" w:hAnsi="Times New Roman" w:eastAsia="黑体" w:cs="黑体"/>
                <w:color w:val="000000"/>
                <w:sz w:val="24"/>
                <w:szCs w:val="24"/>
                <w:u w:color="000000"/>
                <w:lang w:val="en-US" w:eastAsia="zh-CN"/>
              </w:rPr>
              <w:t xml:space="preserve">  </w:t>
            </w:r>
            <w:r>
              <w:rPr>
                <w:rFonts w:ascii="Times New Roman" w:hAnsi="Times New Roman" w:eastAsia="黑体"/>
                <w:color w:val="000000"/>
                <w:sz w:val="24"/>
                <w:szCs w:val="24"/>
                <w:u w:color="000000"/>
              </w:rPr>
              <w:t xml:space="preserve"> </w:t>
            </w:r>
            <w:r>
              <w:rPr>
                <w:rFonts w:hint="eastAsia" w:ascii="Times New Roman" w:hAnsi="Times New Roman" w:eastAsia="黑体" w:cs="黑体"/>
                <w:color w:val="000000"/>
                <w:sz w:val="24"/>
                <w:szCs w:val="24"/>
                <w:u w:color="000000"/>
                <w:lang w:val="zh-TW"/>
              </w:rPr>
              <w:t>日</w:t>
            </w:r>
          </w:p>
        </w:tc>
      </w:tr>
      <w:tr w14:paraId="63DC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8397" w:type="dxa"/>
            <w:gridSpan w:val="5"/>
          </w:tcPr>
          <w:p w14:paraId="67F0FF40">
            <w:pPr>
              <w:spacing w:line="360" w:lineRule="auto"/>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评价工作负责人（签字）：</w:t>
            </w:r>
          </w:p>
          <w:p w14:paraId="3CE9D751">
            <w:pPr>
              <w:spacing w:line="360" w:lineRule="auto"/>
              <w:rPr>
                <w:rFonts w:ascii="Times New Roman" w:hAnsi="Times New Roman" w:eastAsia="黑体"/>
                <w:color w:val="000000"/>
                <w:sz w:val="24"/>
                <w:szCs w:val="24"/>
                <w:u w:color="000000"/>
                <w:lang w:val="zh-TW"/>
              </w:rPr>
            </w:pPr>
          </w:p>
          <w:p w14:paraId="533204F4">
            <w:pPr>
              <w:spacing w:line="360" w:lineRule="auto"/>
              <w:rPr>
                <w:rFonts w:ascii="Times New Roman" w:hAnsi="Times New Roman" w:eastAsia="黑体"/>
                <w:color w:val="000000"/>
                <w:sz w:val="24"/>
                <w:szCs w:val="24"/>
                <w:u w:color="000000"/>
                <w:lang w:val="zh-TW"/>
              </w:rPr>
            </w:pPr>
          </w:p>
          <w:p w14:paraId="776E5AA3">
            <w:pPr>
              <w:wordWrap w:val="0"/>
              <w:spacing w:line="360" w:lineRule="auto"/>
              <w:jc w:val="right"/>
              <w:rPr>
                <w:rFonts w:ascii="Times New Roman" w:hAnsi="Times New Roman" w:eastAsia="黑体"/>
                <w:color w:val="000000"/>
                <w:sz w:val="24"/>
                <w:szCs w:val="24"/>
                <w:u w:color="000000"/>
                <w:lang w:val="zh-TW"/>
              </w:rPr>
            </w:pPr>
            <w:r>
              <w:rPr>
                <w:rFonts w:hint="eastAsia" w:ascii="Times New Roman" w:hAnsi="Times New Roman" w:eastAsia="黑体" w:cs="黑体"/>
                <w:color w:val="000000"/>
                <w:sz w:val="24"/>
                <w:szCs w:val="24"/>
                <w:u w:color="000000"/>
                <w:lang w:val="zh-TW"/>
              </w:rPr>
              <w:t>年</w:t>
            </w:r>
            <w:r>
              <w:rPr>
                <w:rFonts w:hint="eastAsia" w:ascii="Times New Roman" w:hAnsi="Times New Roman" w:eastAsia="黑体" w:cs="黑体"/>
                <w:color w:val="000000"/>
                <w:sz w:val="24"/>
                <w:szCs w:val="24"/>
                <w:u w:color="000000"/>
                <w:lang w:val="en-US" w:eastAsia="zh-CN"/>
              </w:rPr>
              <w:t xml:space="preserve">  </w:t>
            </w:r>
            <w:r>
              <w:rPr>
                <w:rFonts w:ascii="Times New Roman" w:hAnsi="Times New Roman" w:eastAsia="黑体"/>
                <w:color w:val="000000"/>
                <w:sz w:val="24"/>
                <w:szCs w:val="24"/>
                <w:u w:color="000000"/>
              </w:rPr>
              <w:t xml:space="preserve"> </w:t>
            </w:r>
            <w:r>
              <w:rPr>
                <w:rFonts w:hint="eastAsia" w:ascii="Times New Roman" w:hAnsi="Times New Roman" w:eastAsia="黑体" w:cs="黑体"/>
                <w:color w:val="000000"/>
                <w:sz w:val="24"/>
                <w:szCs w:val="24"/>
                <w:u w:color="000000"/>
                <w:lang w:val="zh-TW"/>
              </w:rPr>
              <w:t>月</w:t>
            </w:r>
            <w:r>
              <w:rPr>
                <w:rFonts w:hint="eastAsia" w:ascii="Times New Roman" w:hAnsi="Times New Roman" w:eastAsia="黑体" w:cs="黑体"/>
                <w:color w:val="000000"/>
                <w:sz w:val="24"/>
                <w:szCs w:val="24"/>
                <w:u w:color="000000"/>
                <w:lang w:val="en-US" w:eastAsia="zh-CN"/>
              </w:rPr>
              <w:t xml:space="preserve">  </w:t>
            </w:r>
            <w:r>
              <w:rPr>
                <w:rFonts w:ascii="Times New Roman" w:hAnsi="Times New Roman" w:eastAsia="黑体"/>
                <w:color w:val="000000"/>
                <w:sz w:val="24"/>
                <w:szCs w:val="24"/>
                <w:u w:color="000000"/>
              </w:rPr>
              <w:t xml:space="preserve"> </w:t>
            </w:r>
            <w:r>
              <w:rPr>
                <w:rFonts w:hint="eastAsia" w:ascii="Times New Roman" w:hAnsi="Times New Roman" w:eastAsia="黑体" w:cs="黑体"/>
                <w:color w:val="000000"/>
                <w:sz w:val="24"/>
                <w:szCs w:val="24"/>
                <w:u w:color="000000"/>
                <w:lang w:val="zh-TW"/>
              </w:rPr>
              <w:t>日</w:t>
            </w:r>
          </w:p>
        </w:tc>
      </w:tr>
    </w:tbl>
    <w:p w14:paraId="35FC1A74">
      <w:pPr>
        <w:spacing w:line="360" w:lineRule="auto"/>
        <w:ind w:firstLine="566" w:firstLineChars="236"/>
        <w:rPr>
          <w:rFonts w:ascii="Times New Roman" w:hAnsi="Times New Roman"/>
          <w:color w:val="000000"/>
          <w:sz w:val="24"/>
          <w:szCs w:val="24"/>
          <w:u w:color="000000"/>
          <w:lang w:val="zh-TW"/>
        </w:rPr>
      </w:pPr>
    </w:p>
    <w:p w14:paraId="7BE6F146">
      <w:pPr>
        <w:spacing w:line="360" w:lineRule="auto"/>
        <w:ind w:firstLine="566" w:firstLineChars="236"/>
        <w:rPr>
          <w:rFonts w:ascii="Times New Roman" w:hAnsi="Times New Roman"/>
          <w:color w:val="000000"/>
          <w:sz w:val="24"/>
          <w:szCs w:val="24"/>
          <w:u w:color="000000"/>
          <w:lang w:val="zh-TW"/>
        </w:rPr>
      </w:pPr>
    </w:p>
    <w:p w14:paraId="7C38F0E2">
      <w:pPr>
        <w:spacing w:line="360" w:lineRule="auto"/>
        <w:ind w:firstLine="566" w:firstLineChars="236"/>
        <w:rPr>
          <w:rFonts w:ascii="Times New Roman" w:hAnsi="Times New Roman"/>
          <w:color w:val="000000"/>
          <w:sz w:val="24"/>
          <w:szCs w:val="24"/>
          <w:u w:color="000000"/>
          <w:lang w:val="zh-TW"/>
        </w:rPr>
      </w:pPr>
    </w:p>
    <w:p w14:paraId="5C9FC597">
      <w:pPr>
        <w:spacing w:line="360" w:lineRule="auto"/>
        <w:ind w:firstLine="566" w:firstLineChars="236"/>
        <w:rPr>
          <w:rFonts w:ascii="Times New Roman" w:hAnsi="Times New Roman"/>
          <w:color w:val="000000"/>
          <w:sz w:val="24"/>
          <w:szCs w:val="24"/>
          <w:u w:color="000000"/>
          <w:lang w:val="zh-TW"/>
        </w:rPr>
      </w:pPr>
    </w:p>
    <w:p w14:paraId="5662D4E6">
      <w:pPr>
        <w:keepNext/>
        <w:keepLines/>
        <w:widowControl/>
        <w:spacing w:before="480" w:line="276" w:lineRule="auto"/>
        <w:rPr>
          <w:rFonts w:ascii="Times New Roman" w:hAnsi="Times New Roman" w:eastAsia="方正小标宋_GBK" w:cs="方正小标宋_GBK"/>
          <w:color w:val="000000"/>
          <w:kern w:val="0"/>
          <w:sz w:val="28"/>
          <w:szCs w:val="28"/>
          <w:lang w:val="zh-CN"/>
        </w:rPr>
      </w:pPr>
    </w:p>
    <w:p w14:paraId="545E508D">
      <w:pPr>
        <w:pStyle w:val="2"/>
        <w:rPr>
          <w:rFonts w:ascii="Times New Roman" w:hAnsi="Times New Roman" w:eastAsia="方正小标宋_GBK" w:cs="方正小标宋_GBK"/>
          <w:color w:val="000000"/>
          <w:kern w:val="0"/>
          <w:sz w:val="28"/>
          <w:szCs w:val="28"/>
          <w:lang w:val="zh-CN"/>
        </w:rPr>
      </w:pPr>
    </w:p>
    <w:p w14:paraId="743497F6">
      <w:pPr>
        <w:rPr>
          <w:rFonts w:ascii="Times New Roman" w:hAnsi="Times New Roman" w:eastAsia="方正小标宋_GBK" w:cs="方正小标宋_GBK"/>
          <w:color w:val="000000"/>
          <w:kern w:val="0"/>
          <w:sz w:val="28"/>
          <w:szCs w:val="28"/>
          <w:lang w:val="zh-CN"/>
        </w:rPr>
      </w:pPr>
    </w:p>
    <w:p w14:paraId="590FDC72">
      <w:pPr>
        <w:pStyle w:val="2"/>
        <w:rPr>
          <w:lang w:val="zh-CN"/>
        </w:rPr>
      </w:pPr>
    </w:p>
    <w:p w14:paraId="09D34354">
      <w:pPr>
        <w:pStyle w:val="12"/>
        <w:rPr>
          <w:lang w:val="zh-CN"/>
        </w:rPr>
      </w:pPr>
    </w:p>
    <w:p w14:paraId="08C26BD9">
      <w:pPr>
        <w:keepNext/>
        <w:keepLines/>
        <w:widowControl/>
        <w:spacing w:before="480" w:line="276" w:lineRule="auto"/>
        <w:ind w:firstLine="4480" w:firstLineChars="1600"/>
        <w:rPr>
          <w:rFonts w:ascii="Times New Roman" w:hAnsi="Times New Roman" w:eastAsia="方正小标宋_GBK"/>
          <w:color w:val="000000"/>
          <w:kern w:val="0"/>
          <w:sz w:val="28"/>
          <w:szCs w:val="28"/>
        </w:rPr>
      </w:pPr>
      <w:r>
        <w:rPr>
          <w:rFonts w:hint="eastAsia" w:ascii="Times New Roman" w:hAnsi="Times New Roman" w:eastAsia="方正小标宋_GBK" w:cs="方正小标宋_GBK"/>
          <w:color w:val="000000"/>
          <w:kern w:val="0"/>
          <w:sz w:val="28"/>
          <w:szCs w:val="28"/>
          <w:lang w:val="zh-CN"/>
        </w:rPr>
        <w:t>目录</w:t>
      </w:r>
    </w:p>
    <w:p w14:paraId="7D786F13">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一、部门概况</w:t>
      </w:r>
    </w:p>
    <w:p w14:paraId="665AA92C">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（一）部门机构设置、编制</w:t>
      </w:r>
    </w:p>
    <w:p w14:paraId="4CB7E9C7">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（二）部门职能</w:t>
      </w:r>
    </w:p>
    <w:p w14:paraId="5CEB2F98">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（三）部门工作完成情况</w:t>
      </w:r>
    </w:p>
    <w:p w14:paraId="667158A6">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（四）部门管理制度</w:t>
      </w:r>
    </w:p>
    <w:p w14:paraId="36634811">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（五）部门资金来源及使用情况</w:t>
      </w:r>
    </w:p>
    <w:p w14:paraId="7F9AE86D">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（六）政府采购情况</w:t>
      </w:r>
    </w:p>
    <w:p w14:paraId="0861CABF">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（七）固定资产情况</w:t>
      </w:r>
    </w:p>
    <w:p w14:paraId="0A26F45E">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二、绩效目标</w:t>
      </w:r>
    </w:p>
    <w:p w14:paraId="1750C8C0">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三、评价思路和过程</w:t>
      </w:r>
    </w:p>
    <w:p w14:paraId="59694C52">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（一）评价思路</w:t>
      </w:r>
    </w:p>
    <w:p w14:paraId="23377D22">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（二）评价目的</w:t>
      </w:r>
    </w:p>
    <w:p w14:paraId="0AB00E02">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（三）评价依据</w:t>
      </w:r>
    </w:p>
    <w:p w14:paraId="298B8829">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（四）评价对象及评价时段</w:t>
      </w:r>
    </w:p>
    <w:p w14:paraId="55891C13">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四、评价结论和绩效分析</w:t>
      </w:r>
    </w:p>
    <w:p w14:paraId="2D1B261B">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（一）评价结论</w:t>
      </w:r>
    </w:p>
    <w:p w14:paraId="2B518854">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（二）具体绩效分析</w:t>
      </w:r>
    </w:p>
    <w:p w14:paraId="59F160E8">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五、主要经验做法</w:t>
      </w:r>
    </w:p>
    <w:p w14:paraId="06DB90E1">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六、存在的问题</w:t>
      </w:r>
    </w:p>
    <w:p w14:paraId="3FF27311">
      <w:pPr>
        <w:spacing w:line="400" w:lineRule="exact"/>
        <w:ind w:firstLine="420" w:firstLineChars="200"/>
        <w:jc w:val="left"/>
        <w:rPr>
          <w:rFonts w:ascii="Times New Roman" w:hAnsi="Times New Roman" w:eastAsia="黑体"/>
          <w:color w:val="000000"/>
        </w:rPr>
      </w:pPr>
      <w:r>
        <w:rPr>
          <w:rFonts w:hint="eastAsia" w:ascii="Times New Roman" w:hAnsi="Times New Roman" w:eastAsia="黑体" w:cs="黑体"/>
          <w:color w:val="000000"/>
        </w:rPr>
        <w:t>七、改进措施及建议</w:t>
      </w:r>
    </w:p>
    <w:p w14:paraId="12AC9412">
      <w:pPr>
        <w:spacing w:line="400" w:lineRule="exact"/>
        <w:ind w:firstLine="420" w:firstLineChars="200"/>
        <w:jc w:val="left"/>
        <w:rPr>
          <w:rFonts w:ascii="Times New Roman" w:hAnsi="Times New Roman" w:eastAsia="黑体"/>
          <w:color w:val="000000"/>
        </w:rPr>
      </w:pPr>
    </w:p>
    <w:p w14:paraId="439B4D12">
      <w:pPr>
        <w:spacing w:line="400" w:lineRule="exact"/>
        <w:ind w:firstLine="420" w:firstLineChars="200"/>
        <w:jc w:val="left"/>
        <w:rPr>
          <w:rFonts w:ascii="Times New Roman" w:hAnsi="Times New Roman" w:eastAsia="黑体" w:cs="黑体"/>
          <w:color w:val="000000"/>
        </w:rPr>
      </w:pPr>
      <w:r>
        <w:rPr>
          <w:rFonts w:hint="eastAsia" w:ascii="Times New Roman" w:hAnsi="Times New Roman" w:eastAsia="黑体" w:cs="黑体"/>
          <w:color w:val="000000"/>
        </w:rPr>
        <w:t>附件</w:t>
      </w:r>
      <w:r>
        <w:rPr>
          <w:rFonts w:ascii="Times New Roman" w:hAnsi="Times New Roman" w:eastAsia="黑体" w:cs="黑体"/>
          <w:color w:val="000000"/>
        </w:rPr>
        <w:t>1</w:t>
      </w:r>
      <w:r>
        <w:rPr>
          <w:rFonts w:hint="eastAsia" w:ascii="Times New Roman" w:hAnsi="Times New Roman" w:eastAsia="黑体" w:cs="黑体"/>
          <w:color w:val="000000"/>
        </w:rPr>
        <w:t>成本效益分析报告</w:t>
      </w:r>
    </w:p>
    <w:p w14:paraId="0BBB7E5D">
      <w:pPr>
        <w:spacing w:line="400" w:lineRule="exact"/>
        <w:ind w:firstLine="420" w:firstLineChars="200"/>
        <w:jc w:val="left"/>
        <w:rPr>
          <w:rFonts w:ascii="Times New Roman" w:hAnsi="Times New Roman" w:eastAsia="黑体" w:cs="黑体"/>
          <w:color w:val="000000"/>
        </w:rPr>
      </w:pPr>
      <w:r>
        <w:rPr>
          <w:rFonts w:hint="eastAsia" w:ascii="Times New Roman" w:hAnsi="Times New Roman" w:eastAsia="黑体" w:cs="黑体"/>
          <w:color w:val="000000"/>
        </w:rPr>
        <w:t>附件</w:t>
      </w:r>
      <w:r>
        <w:rPr>
          <w:rFonts w:ascii="Times New Roman" w:hAnsi="Times New Roman" w:eastAsia="黑体" w:cs="黑体"/>
          <w:color w:val="000000"/>
        </w:rPr>
        <w:t>2</w:t>
      </w:r>
      <w:r>
        <w:rPr>
          <w:rFonts w:hint="eastAsia" w:ascii="Times New Roman" w:hAnsi="Times New Roman" w:eastAsia="黑体" w:cs="黑体"/>
          <w:color w:val="000000"/>
        </w:rPr>
        <w:t>部门职能分解及</w:t>
      </w:r>
      <w:r>
        <w:rPr>
          <w:rFonts w:ascii="Times New Roman" w:hAnsi="Times New Roman" w:eastAsia="黑体" w:cs="黑体"/>
          <w:color w:val="000000"/>
        </w:rPr>
        <w:t>20</w:t>
      </w:r>
      <w:r>
        <w:rPr>
          <w:rFonts w:hint="eastAsia" w:ascii="Times New Roman" w:hAnsi="Times New Roman" w:eastAsia="黑体" w:cs="黑体"/>
          <w:color w:val="000000"/>
          <w:lang w:val="en-US" w:eastAsia="zh-CN"/>
        </w:rPr>
        <w:t>24</w:t>
      </w:r>
      <w:r>
        <w:rPr>
          <w:rFonts w:hint="eastAsia" w:ascii="Times New Roman" w:hAnsi="Times New Roman" w:eastAsia="黑体" w:cs="黑体"/>
          <w:color w:val="000000"/>
        </w:rPr>
        <w:t>年度工作完成情况</w:t>
      </w:r>
    </w:p>
    <w:p w14:paraId="62A35DFA">
      <w:pPr>
        <w:spacing w:line="400" w:lineRule="exact"/>
        <w:ind w:firstLine="420" w:firstLineChars="200"/>
        <w:jc w:val="left"/>
        <w:rPr>
          <w:rFonts w:ascii="Times New Roman" w:hAnsi="Times New Roman" w:eastAsia="黑体" w:cs="黑体"/>
          <w:color w:val="000000"/>
        </w:rPr>
      </w:pPr>
      <w:r>
        <w:rPr>
          <w:rFonts w:hint="eastAsia" w:ascii="Times New Roman" w:hAnsi="Times New Roman" w:eastAsia="黑体" w:cs="黑体"/>
          <w:color w:val="000000"/>
        </w:rPr>
        <w:t>附件</w:t>
      </w:r>
      <w:r>
        <w:rPr>
          <w:rFonts w:ascii="Times New Roman" w:hAnsi="Times New Roman" w:eastAsia="黑体" w:cs="黑体"/>
          <w:color w:val="000000"/>
        </w:rPr>
        <w:t>3</w:t>
      </w:r>
      <w:r>
        <w:rPr>
          <w:rFonts w:hint="eastAsia" w:ascii="Times New Roman" w:hAnsi="Times New Roman" w:eastAsia="黑体" w:cs="黑体"/>
          <w:color w:val="000000"/>
        </w:rPr>
        <w:t>评价指标体系</w:t>
      </w:r>
    </w:p>
    <w:p w14:paraId="5D88B7FA">
      <w:pPr>
        <w:spacing w:line="400" w:lineRule="exact"/>
        <w:ind w:firstLine="420" w:firstLineChars="200"/>
        <w:jc w:val="left"/>
        <w:rPr>
          <w:rFonts w:ascii="Times New Roman" w:hAnsi="Times New Roman" w:eastAsia="黑体" w:cs="黑体"/>
          <w:color w:val="000000"/>
        </w:rPr>
      </w:pPr>
      <w:r>
        <w:rPr>
          <w:rFonts w:hint="eastAsia" w:ascii="Times New Roman" w:hAnsi="Times New Roman" w:eastAsia="黑体" w:cs="黑体"/>
          <w:color w:val="000000"/>
        </w:rPr>
        <w:t>附件</w:t>
      </w:r>
      <w:r>
        <w:rPr>
          <w:rFonts w:ascii="Times New Roman" w:hAnsi="Times New Roman" w:eastAsia="黑体" w:cs="黑体"/>
          <w:color w:val="000000"/>
        </w:rPr>
        <w:t>4</w:t>
      </w:r>
      <w:r>
        <w:rPr>
          <w:rFonts w:hint="eastAsia" w:ascii="Times New Roman" w:hAnsi="Times New Roman" w:eastAsia="黑体" w:cs="黑体"/>
          <w:color w:val="000000"/>
        </w:rPr>
        <w:t>问卷调查报告</w:t>
      </w:r>
    </w:p>
    <w:p w14:paraId="5141DA3C">
      <w:pPr>
        <w:spacing w:line="400" w:lineRule="exact"/>
        <w:ind w:firstLine="420" w:firstLineChars="200"/>
        <w:jc w:val="left"/>
        <w:rPr>
          <w:rFonts w:hint="eastAsia" w:ascii="Times New Roman" w:hAnsi="Times New Roman" w:eastAsia="黑体" w:cs="黑体"/>
          <w:color w:val="000000"/>
        </w:rPr>
      </w:pPr>
      <w:r>
        <w:rPr>
          <w:rFonts w:hint="eastAsia" w:ascii="Times New Roman" w:hAnsi="Times New Roman" w:eastAsia="黑体" w:cs="黑体"/>
          <w:color w:val="000000"/>
        </w:rPr>
        <w:t>附件</w:t>
      </w:r>
      <w:r>
        <w:rPr>
          <w:rFonts w:ascii="Times New Roman" w:hAnsi="Times New Roman" w:eastAsia="黑体"/>
          <w:color w:val="000000"/>
        </w:rPr>
        <w:t>5</w:t>
      </w:r>
      <w:r>
        <w:rPr>
          <w:rFonts w:hint="eastAsia" w:ascii="Times New Roman" w:hAnsi="Times New Roman" w:eastAsia="黑体" w:cs="黑体"/>
          <w:color w:val="000000"/>
        </w:rPr>
        <w:t>工作底稿</w:t>
      </w:r>
    </w:p>
    <w:p w14:paraId="6B7217B0">
      <w:pPr>
        <w:spacing w:line="400" w:lineRule="exact"/>
        <w:ind w:firstLine="420" w:firstLineChars="200"/>
        <w:jc w:val="left"/>
        <w:rPr>
          <w:rFonts w:hint="eastAsia" w:ascii="Times New Roman" w:hAnsi="Times New Roman" w:eastAsia="黑体"/>
          <w:color w:val="000000"/>
          <w:lang w:eastAsia="zh-CN"/>
        </w:rPr>
      </w:pPr>
      <w:r>
        <w:rPr>
          <w:rFonts w:hint="eastAsia" w:ascii="Times New Roman" w:hAnsi="Times New Roman" w:eastAsia="黑体" w:cs="黑体"/>
          <w:color w:val="000000"/>
        </w:rPr>
        <w:t>附件</w:t>
      </w:r>
      <w:r>
        <w:rPr>
          <w:rFonts w:hint="eastAsia" w:ascii="Times New Roman" w:hAnsi="Times New Roman" w:eastAsia="黑体" w:cs="黑体"/>
          <w:color w:val="000000"/>
          <w:lang w:val="en-US" w:eastAsia="zh-CN"/>
        </w:rPr>
        <w:t>6</w:t>
      </w:r>
      <w:r>
        <w:rPr>
          <w:rFonts w:hint="eastAsia" w:ascii="Times New Roman" w:hAnsi="Times New Roman" w:eastAsia="黑体" w:cs="黑体"/>
          <w:color w:val="000000"/>
          <w:lang w:eastAsia="zh-CN"/>
        </w:rPr>
        <w:t>收支决算表</w:t>
      </w:r>
    </w:p>
    <w:p w14:paraId="518EFA89">
      <w:pPr>
        <w:pStyle w:val="12"/>
        <w:rPr>
          <w:rFonts w:hint="default" w:eastAsia="黑体"/>
          <w:lang w:val="en-US" w:eastAsia="zh-CN"/>
        </w:rPr>
      </w:pPr>
    </w:p>
    <w:p w14:paraId="019EE332">
      <w:pPr>
        <w:spacing w:line="600" w:lineRule="exact"/>
        <w:ind w:firstLine="420" w:firstLineChars="200"/>
        <w:jc w:val="left"/>
        <w:rPr>
          <w:rFonts w:ascii="Times New Roman" w:hAnsi="Times New Roman" w:eastAsia="黑体"/>
          <w:color w:val="000000"/>
        </w:rPr>
      </w:pPr>
    </w:p>
    <w:p w14:paraId="35F7E9CE">
      <w:pPr>
        <w:spacing w:line="600" w:lineRule="exact"/>
        <w:ind w:firstLine="420" w:firstLineChars="200"/>
        <w:jc w:val="left"/>
        <w:rPr>
          <w:rFonts w:ascii="Times New Roman" w:hAnsi="Times New Roman" w:eastAsia="黑体"/>
          <w:color w:val="000000"/>
        </w:rPr>
      </w:pPr>
    </w:p>
    <w:p w14:paraId="0A8ACF30">
      <w:pPr>
        <w:spacing w:line="600" w:lineRule="exact"/>
        <w:jc w:val="both"/>
        <w:rPr>
          <w:rFonts w:ascii="Times New Roman" w:hAnsi="Times New Roman" w:eastAsia="方正小标宋_GBK"/>
          <w:color w:val="000000"/>
        </w:rPr>
      </w:pPr>
    </w:p>
    <w:p w14:paraId="73325F25">
      <w:pPr>
        <w:pStyle w:val="2"/>
        <w:rPr>
          <w:rFonts w:ascii="Times New Roman" w:hAnsi="Times New Roman" w:eastAsia="方正小标宋_GBK"/>
          <w:color w:val="000000"/>
        </w:rPr>
      </w:pPr>
    </w:p>
    <w:p w14:paraId="5758D402"/>
    <w:p w14:paraId="7E7EDAFE">
      <w:pPr>
        <w:spacing w:line="520" w:lineRule="exact"/>
        <w:ind w:firstLine="640" w:firstLineChars="200"/>
        <w:jc w:val="center"/>
        <w:rPr>
          <w:rFonts w:hint="eastAsia" w:ascii="Times New Roman" w:hAnsi="Times New Roman" w:eastAsia="方正小标宋_GBK" w:cs="方正小标宋_GBK"/>
          <w:color w:val="000000"/>
          <w:sz w:val="32"/>
          <w:szCs w:val="32"/>
        </w:rPr>
      </w:pPr>
    </w:p>
    <w:p w14:paraId="2E767F51">
      <w:pPr>
        <w:spacing w:line="52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寻甸回族彝族自治县烤烟生产办公室</w:t>
      </w:r>
    </w:p>
    <w:p w14:paraId="130BC939">
      <w:pPr>
        <w:spacing w:line="52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w:t>
      </w:r>
      <w:r>
        <w:rPr>
          <w:rFonts w:hint="eastAsia" w:ascii="Times New Roman" w:hAnsi="Times New Roman" w:eastAsia="方正小标宋简体"/>
          <w:color w:val="000000"/>
          <w:sz w:val="44"/>
          <w:szCs w:val="44"/>
          <w:lang w:val="en-US" w:eastAsia="zh-CN"/>
        </w:rPr>
        <w:t>24</w:t>
      </w:r>
      <w:r>
        <w:rPr>
          <w:rFonts w:hint="eastAsia" w:ascii="Times New Roman" w:hAnsi="Times New Roman" w:eastAsia="方正小标宋简体"/>
          <w:color w:val="000000"/>
          <w:sz w:val="44"/>
          <w:szCs w:val="44"/>
        </w:rPr>
        <w:t>年度部门整体支出绩效评价报告</w:t>
      </w:r>
    </w:p>
    <w:p w14:paraId="47D6FE7E">
      <w:pPr>
        <w:topLinePunct/>
        <w:spacing w:line="520" w:lineRule="exact"/>
        <w:ind w:firstLine="800" w:firstLineChars="250"/>
        <w:rPr>
          <w:rFonts w:ascii="Times New Roman" w:hAnsi="Times New Roman" w:eastAsia="黑体"/>
          <w:color w:val="000000"/>
          <w:sz w:val="32"/>
          <w:szCs w:val="32"/>
        </w:rPr>
      </w:pPr>
    </w:p>
    <w:p w14:paraId="17D90594">
      <w:pPr>
        <w:topLinePunct/>
        <w:snapToGrid w:val="0"/>
        <w:spacing w:line="620" w:lineRule="exact"/>
        <w:ind w:firstLine="640" w:firstLineChars="200"/>
        <w:outlineLvl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一、部门概况</w:t>
      </w:r>
    </w:p>
    <w:p w14:paraId="315D81CC">
      <w:pPr>
        <w:topLinePunct/>
        <w:snapToGrid w:val="0"/>
        <w:spacing w:line="620" w:lineRule="exact"/>
        <w:ind w:firstLine="640" w:firstLineChars="200"/>
        <w:outlineLvl w:val="1"/>
        <w:rPr>
          <w:rFonts w:ascii="Times New Roman" w:hAnsi="Times New Roman" w:eastAsia="楷体_GB2312"/>
          <w:sz w:val="32"/>
          <w:szCs w:val="32"/>
        </w:rPr>
      </w:pPr>
      <w:r>
        <w:rPr>
          <w:rFonts w:hint="eastAsia" w:ascii="Times New Roman" w:hAnsi="Times New Roman" w:eastAsia="楷体_GB2312"/>
          <w:sz w:val="32"/>
          <w:szCs w:val="32"/>
        </w:rPr>
        <w:t>（一）部门机构设置、编制</w:t>
      </w:r>
    </w:p>
    <w:p w14:paraId="7FE1A1D1">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1、机构设置情况</w:t>
      </w:r>
    </w:p>
    <w:p w14:paraId="12D522B3">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寻甸回族彝族县烤烟生产办公室机构级别为正科级，领导协调全县的烤烟生产工作，制定我县烤烟生产长期规划。共设置三个内设科室，分别是综合科、生产协调科和政策法规科。</w:t>
      </w:r>
    </w:p>
    <w:p w14:paraId="6D84369F">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2．编制情况</w:t>
      </w:r>
    </w:p>
    <w:p w14:paraId="1860AFB0">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w:t>
      </w:r>
      <w:r>
        <w:rPr>
          <w:rFonts w:hint="eastAsia" w:ascii="仿宋_GB2312" w:hAnsi="Times New Roman" w:eastAsia="仿宋_GB2312" w:cs="Times New Roman"/>
          <w:kern w:val="2"/>
          <w:sz w:val="30"/>
          <w:szCs w:val="30"/>
          <w:highlight w:val="none"/>
          <w:lang w:val="en-US" w:eastAsia="zh-CN" w:bidi="ar-SA"/>
        </w:rPr>
        <w:t>寻甸回族彝族县烤烟生产办公室编制10人，实有在职</w:t>
      </w:r>
      <w:r>
        <w:rPr>
          <w:rFonts w:hint="eastAsia" w:ascii="仿宋_GB2312" w:eastAsia="仿宋_GB2312" w:cs="Times New Roman"/>
          <w:kern w:val="2"/>
          <w:sz w:val="30"/>
          <w:szCs w:val="30"/>
          <w:highlight w:val="none"/>
          <w:lang w:val="en-US" w:eastAsia="zh-CN" w:bidi="ar-SA"/>
        </w:rPr>
        <w:t>9</w:t>
      </w:r>
      <w:r>
        <w:rPr>
          <w:rFonts w:hint="eastAsia" w:ascii="仿宋_GB2312" w:hAnsi="Times New Roman" w:eastAsia="仿宋_GB2312" w:cs="Times New Roman"/>
          <w:kern w:val="2"/>
          <w:sz w:val="30"/>
          <w:szCs w:val="30"/>
          <w:highlight w:val="none"/>
          <w:lang w:val="en-US" w:eastAsia="zh-CN" w:bidi="ar-SA"/>
        </w:rPr>
        <w:t>人，在编</w:t>
      </w:r>
      <w:r>
        <w:rPr>
          <w:rFonts w:hint="eastAsia" w:ascii="仿宋_GB2312" w:eastAsia="仿宋_GB2312" w:cs="Times New Roman"/>
          <w:kern w:val="2"/>
          <w:sz w:val="30"/>
          <w:szCs w:val="30"/>
          <w:highlight w:val="none"/>
          <w:lang w:val="en-US" w:eastAsia="zh-CN" w:bidi="ar-SA"/>
        </w:rPr>
        <w:t>9</w:t>
      </w:r>
      <w:r>
        <w:rPr>
          <w:rFonts w:hint="eastAsia" w:ascii="仿宋_GB2312" w:hAnsi="Times New Roman" w:eastAsia="仿宋_GB2312" w:cs="Times New Roman"/>
          <w:kern w:val="2"/>
          <w:sz w:val="30"/>
          <w:szCs w:val="30"/>
          <w:highlight w:val="none"/>
          <w:lang w:val="en-US" w:eastAsia="zh-CN" w:bidi="ar-SA"/>
        </w:rPr>
        <w:t>人。其中行政编制</w:t>
      </w:r>
      <w:r>
        <w:rPr>
          <w:rFonts w:hint="eastAsia" w:ascii="仿宋_GB2312" w:eastAsia="仿宋_GB2312" w:cs="Times New Roman"/>
          <w:kern w:val="2"/>
          <w:sz w:val="30"/>
          <w:szCs w:val="30"/>
          <w:highlight w:val="none"/>
          <w:lang w:val="en-US" w:eastAsia="zh-CN" w:bidi="ar-SA"/>
        </w:rPr>
        <w:t>0</w:t>
      </w:r>
      <w:r>
        <w:rPr>
          <w:rFonts w:hint="eastAsia" w:ascii="仿宋_GB2312" w:hAnsi="Times New Roman" w:eastAsia="仿宋_GB2312" w:cs="Times New Roman"/>
          <w:kern w:val="2"/>
          <w:sz w:val="30"/>
          <w:szCs w:val="30"/>
          <w:highlight w:val="none"/>
          <w:lang w:val="en-US" w:eastAsia="zh-CN" w:bidi="ar-SA"/>
        </w:rPr>
        <w:t>人，工勤人员编制1人，事业编制</w:t>
      </w:r>
      <w:r>
        <w:rPr>
          <w:rFonts w:hint="eastAsia" w:ascii="仿宋_GB2312" w:eastAsia="仿宋_GB2312" w:cs="Times New Roman"/>
          <w:kern w:val="2"/>
          <w:sz w:val="30"/>
          <w:szCs w:val="30"/>
          <w:highlight w:val="none"/>
          <w:lang w:val="en-US" w:eastAsia="zh-CN" w:bidi="ar-SA"/>
        </w:rPr>
        <w:t>8</w:t>
      </w:r>
      <w:r>
        <w:rPr>
          <w:rFonts w:hint="eastAsia" w:ascii="仿宋_GB2312" w:hAnsi="Times New Roman" w:eastAsia="仿宋_GB2312" w:cs="Times New Roman"/>
          <w:kern w:val="2"/>
          <w:sz w:val="30"/>
          <w:szCs w:val="30"/>
          <w:highlight w:val="none"/>
          <w:lang w:val="en-US" w:eastAsia="zh-CN" w:bidi="ar-SA"/>
        </w:rPr>
        <w:t>人。离退休人员3人，其中：退休 3人。车辆编制1辆，实有车辆1辆。</w:t>
      </w:r>
    </w:p>
    <w:p w14:paraId="71BF2151">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寻甸县烤烟生产办公室执行《政府会计制度》。</w:t>
      </w:r>
    </w:p>
    <w:p w14:paraId="2BDE9744">
      <w:pPr>
        <w:topLinePunct/>
        <w:spacing w:line="52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（二）部门职能</w:t>
      </w:r>
    </w:p>
    <w:p w14:paraId="597B04F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1、贯彻执行国家和省、市有关烤烟生产的法规和政策。研究拟订全县烤烟生产的发展规划及相关政策措施，并组织实施。</w:t>
      </w:r>
    </w:p>
    <w:p w14:paraId="3DED5253">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2、负责烤烟科学技术的研究与信息的收集、使用，依靠科技进步，提高烤烟生产整体水平，实现提质增效与国际优质烟叶接轨的目标。</w:t>
      </w:r>
    </w:p>
    <w:p w14:paraId="6621AD9D">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3、会同有关部门研究拟订发展全县烤烟生产的扶持政策。</w:t>
      </w:r>
    </w:p>
    <w:p w14:paraId="5524CB47">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4、协调烟草企业与栽烟乡(镇)和有关部门的关系，解决烤烟生产中出现的问题。</w:t>
      </w:r>
    </w:p>
    <w:p w14:paraId="0B34A26B">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5、负责对烤烟生产全过程进行检查、协调、指导、服务，确保各项政策措施的落实。</w:t>
      </w:r>
    </w:p>
    <w:p w14:paraId="79F5F541">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6、协同有关部门和单位做好烤烟收购质量监督检查及烤烟专卖执法检查。</w:t>
      </w:r>
    </w:p>
    <w:p w14:paraId="34BFE4F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7、承办县委、县政府和上级机关交办的其他事项。</w:t>
      </w:r>
    </w:p>
    <w:p w14:paraId="3329EB4A">
      <w:pPr>
        <w:topLinePunct/>
        <w:spacing w:line="360"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（三）部门工作完成情况</w:t>
      </w:r>
    </w:p>
    <w:p w14:paraId="70031F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1.切实履行</w:t>
      </w:r>
      <w:r>
        <w:rPr>
          <w:rFonts w:hint="default" w:ascii="Times New Roman" w:hAnsi="Times New Roman" w:eastAsia="楷体_GB2312" w:cs="Times New Roman"/>
          <w:b w:val="0"/>
          <w:bCs w:val="0"/>
          <w:color w:val="auto"/>
          <w:sz w:val="32"/>
          <w:szCs w:val="32"/>
          <w:highlight w:val="none"/>
          <w:lang w:val="en-US" w:eastAsia="zh-CN"/>
        </w:rPr>
        <w:t>职能职责，</w:t>
      </w:r>
      <w:r>
        <w:rPr>
          <w:rFonts w:hint="eastAsia" w:ascii="Times New Roman" w:hAnsi="Times New Roman" w:eastAsia="楷体_GB2312" w:cs="Times New Roman"/>
          <w:b w:val="0"/>
          <w:bCs w:val="0"/>
          <w:color w:val="auto"/>
          <w:sz w:val="32"/>
          <w:szCs w:val="32"/>
          <w:highlight w:val="none"/>
          <w:lang w:val="en-US" w:eastAsia="zh-CN"/>
        </w:rPr>
        <w:t>推进烤烟产业高质量发展</w:t>
      </w:r>
    </w:p>
    <w:p w14:paraId="69FC9F4A">
      <w:pPr>
        <w:keepNext w:val="0"/>
        <w:keepLines w:val="0"/>
        <w:pageBreakBefore w:val="0"/>
        <w:kinsoku/>
        <w:wordWrap/>
        <w:overflowPunct/>
        <w:topLinePunct w:val="0"/>
        <w:autoSpaceDE/>
        <w:autoSpaceDN/>
        <w:bidi w:val="0"/>
        <w:snapToGrid/>
        <w:spacing w:line="560" w:lineRule="exact"/>
        <w:ind w:firstLine="600" w:firstLineChars="200"/>
        <w:jc w:val="both"/>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（1）明确目标，细化任务落实。</w:t>
      </w:r>
      <w:r>
        <w:rPr>
          <w:rFonts w:hint="default" w:ascii="仿宋_GB2312" w:hAnsi="Times New Roman" w:eastAsia="仿宋_GB2312" w:cs="Times New Roman"/>
          <w:kern w:val="2"/>
          <w:sz w:val="30"/>
          <w:szCs w:val="30"/>
          <w:lang w:val="en-US" w:eastAsia="zh-CN" w:bidi="ar-SA"/>
        </w:rPr>
        <w:t>县烤烟办深入贯彻《昆明市人民政府关于2024年烤烟生产收购工作的意见》《寻甸回族彝族自治县2024年烤烟生产收购工作意见》文件精神，精准规划并严格落实烤烟种植任务。全县范围内规划种植烤烟14.12万亩，预计收购烟叶40.79万担，通过</w:t>
      </w:r>
      <w:r>
        <w:rPr>
          <w:rFonts w:hint="eastAsia" w:ascii="仿宋_GB2312" w:hAnsi="Times New Roman" w:eastAsia="仿宋_GB2312" w:cs="Times New Roman"/>
          <w:kern w:val="2"/>
          <w:sz w:val="30"/>
          <w:szCs w:val="30"/>
          <w:lang w:val="en-US" w:eastAsia="zh-CN" w:bidi="ar-SA"/>
        </w:rPr>
        <w:t>认真研判</w:t>
      </w:r>
      <w:r>
        <w:rPr>
          <w:rFonts w:hint="default" w:ascii="仿宋_GB2312" w:hAnsi="Times New Roman" w:eastAsia="仿宋_GB2312" w:cs="Times New Roman"/>
          <w:kern w:val="2"/>
          <w:sz w:val="30"/>
          <w:szCs w:val="30"/>
          <w:lang w:val="en-US" w:eastAsia="zh-CN" w:bidi="ar-SA"/>
        </w:rPr>
        <w:t>，将种植品种、种植面积、指令性收购量以及出口备货需求等详细指标，精确分解至下辖的15个种烟乡镇（街道）及117个栽烟村委会，确保各项任务指标细化到位，为烤烟产业的稳步发展奠定坚实基础。</w:t>
      </w:r>
    </w:p>
    <w:p w14:paraId="72170A54">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（2）统筹规划，优化育苗布局</w:t>
      </w:r>
      <w:r>
        <w:rPr>
          <w:rFonts w:hint="default" w:ascii="仿宋_GB2312" w:hAnsi="Times New Roman" w:eastAsia="仿宋_GB2312" w:cs="Times New Roman"/>
          <w:kern w:val="2"/>
          <w:sz w:val="30"/>
          <w:szCs w:val="30"/>
          <w:lang w:val="en-US" w:eastAsia="zh-CN" w:bidi="ar-SA"/>
        </w:rPr>
        <w:t>。县烤烟办在育苗环节上进行了全面优化，科学统筹安排育苗批次，结合当地气候节令，精</w:t>
      </w:r>
      <w:r>
        <w:rPr>
          <w:rFonts w:hint="eastAsia" w:ascii="仿宋_GB2312" w:hAnsi="Times New Roman" w:eastAsia="仿宋_GB2312" w:cs="Times New Roman"/>
          <w:kern w:val="2"/>
          <w:sz w:val="30"/>
          <w:szCs w:val="30"/>
          <w:lang w:val="en-US" w:eastAsia="zh-CN" w:bidi="ar-SA"/>
        </w:rPr>
        <w:t>准</w:t>
      </w:r>
      <w:r>
        <w:rPr>
          <w:rFonts w:hint="default" w:ascii="仿宋_GB2312" w:hAnsi="Times New Roman" w:eastAsia="仿宋_GB2312" w:cs="Times New Roman"/>
          <w:kern w:val="2"/>
          <w:sz w:val="30"/>
          <w:szCs w:val="30"/>
          <w:lang w:val="en-US" w:eastAsia="zh-CN" w:bidi="ar-SA"/>
        </w:rPr>
        <w:t>确定移栽期，并采用倒排播种法，确保苗地与移栽期的高度匹配。在</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集约、精简、优化</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的育苗管理原则下，全县整合育苗点26个，较去年减少4个。同时，在</w:t>
      </w:r>
      <w:r>
        <w:rPr>
          <w:rFonts w:hint="eastAsia" w:ascii="仿宋_GB2312" w:hAnsi="Times New Roman" w:eastAsia="仿宋_GB2312" w:cs="Times New Roman"/>
          <w:kern w:val="2"/>
          <w:sz w:val="30"/>
          <w:szCs w:val="30"/>
          <w:lang w:val="en-US" w:eastAsia="zh-CN" w:bidi="ar-SA"/>
        </w:rPr>
        <w:t>13</w:t>
      </w:r>
      <w:r>
        <w:rPr>
          <w:rFonts w:hint="default" w:ascii="仿宋_GB2312" w:hAnsi="Times New Roman" w:eastAsia="仿宋_GB2312" w:cs="Times New Roman"/>
          <w:kern w:val="2"/>
          <w:sz w:val="30"/>
          <w:szCs w:val="30"/>
          <w:lang w:val="en-US" w:eastAsia="zh-CN" w:bidi="ar-SA"/>
        </w:rPr>
        <w:t>个重点育苗点引入了自动补水设施，显著提高了育苗补水效率和水资源利用率。这一系列措施不仅减少了劳动力投入和成本，还提升了育苗质量，为后续的高质量烟叶生产奠定了坚实基础。</w:t>
      </w:r>
    </w:p>
    <w:p w14:paraId="11E39442">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科学种植、农机农艺融合。连片种植更加突出，2024年落实规模连片460片（其中，500亩以上大型连片区31片），100亩以上连片率达77.27%，规模化连片种植不断上升，大力推广机械化作业，有效减轻农民劳动强度，不断提升生产效率和作业质量，全县烟叶生产重点环节机械化作业比例提高到53%以上。同时，依托合作社力量，提高整地理墒标准，通过引进大型机械进行深耕，确保耕深达到30cm以上，并进行至少30天的晒垡处理，显著提升烟田翻犁质量，为烟叶健康生长创造更为优越的环境。</w:t>
      </w:r>
    </w:p>
    <w:p w14:paraId="3E4DF8E9">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（4）全力抗旱</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抢抓节令移栽</w:t>
      </w:r>
      <w:r>
        <w:rPr>
          <w:rFonts w:hint="default" w:ascii="仿宋_GB2312" w:hAnsi="Times New Roman" w:eastAsia="仿宋_GB2312" w:cs="Times New Roman"/>
          <w:kern w:val="2"/>
          <w:sz w:val="30"/>
          <w:szCs w:val="30"/>
          <w:lang w:val="en-US" w:eastAsia="zh-CN" w:bidi="ar-SA"/>
        </w:rPr>
        <w:t>。深入各栽烟乡镇（街道）摸清蓄水情况，对机井、龙潭、河流等流动供水资源进行了全面的清查。通过统计分析种烟地块的烤烟移栽和保苗水源情况，精确计算所需水量，清晰梳理水源储备状况及可能受旱影响面积，制定了烤烟抗旱移栽工作方案，</w:t>
      </w:r>
      <w:r>
        <w:rPr>
          <w:rFonts w:hint="eastAsia" w:ascii="仿宋_GB2312" w:hAnsi="Times New Roman" w:eastAsia="仿宋_GB2312" w:cs="Times New Roman"/>
          <w:kern w:val="2"/>
          <w:sz w:val="30"/>
          <w:szCs w:val="30"/>
          <w:lang w:val="en-US" w:eastAsia="zh-CN" w:bidi="ar-SA"/>
        </w:rPr>
        <w:t>以便</w:t>
      </w:r>
      <w:r>
        <w:rPr>
          <w:rFonts w:hint="default" w:ascii="仿宋_GB2312" w:hAnsi="Times New Roman" w:eastAsia="仿宋_GB2312" w:cs="Times New Roman"/>
          <w:kern w:val="2"/>
          <w:sz w:val="30"/>
          <w:szCs w:val="30"/>
          <w:lang w:val="en-US" w:eastAsia="zh-CN" w:bidi="ar-SA"/>
        </w:rPr>
        <w:t>科学合理地指导抗旱移栽工作。为提升烟农的自主蓄水意识，积极动员烟农采取多种措施，在移栽前完成小水窖的补水蓄水工作。</w:t>
      </w:r>
      <w:r>
        <w:rPr>
          <w:rFonts w:hint="eastAsia" w:ascii="仿宋_GB2312" w:hAnsi="Times New Roman" w:eastAsia="仿宋_GB2312" w:cs="Times New Roman"/>
          <w:kern w:val="2"/>
          <w:sz w:val="30"/>
          <w:szCs w:val="30"/>
          <w:lang w:val="en-US" w:eastAsia="zh-CN" w:bidi="ar-SA"/>
        </w:rPr>
        <w:t>2024年共投入抗旱经费258万元，支持、引导烟农采取多种措施抗旱</w:t>
      </w:r>
      <w:r>
        <w:rPr>
          <w:rFonts w:hint="default" w:ascii="仿宋_GB2312" w:hAnsi="Times New Roman" w:eastAsia="仿宋_GB2312" w:cs="Times New Roman"/>
          <w:kern w:val="2"/>
          <w:sz w:val="30"/>
          <w:szCs w:val="30"/>
          <w:lang w:val="en-US" w:eastAsia="zh-CN" w:bidi="ar-SA"/>
        </w:rPr>
        <w:t>。精心组织移栽工作，突出抓好集中连片移栽，缩短移栽时间，将移栽任务指标安排到天、到农户、到地块、到包片技术员，同一连片区域3至5天内栽完，同一村委会面积7天内栽完，同一乡镇（街道）面积10天内栽完，确保了烟株长势整齐、均衡，还有效地提高了移栽效率。经过努力，于5月9日全面完成了14.12万亩的烤烟移栽任务。</w:t>
      </w:r>
    </w:p>
    <w:p w14:paraId="39C13CC9">
      <w:pPr>
        <w:pStyle w:val="26"/>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（5）强化管控，确保品种纯正。</w:t>
      </w:r>
      <w:r>
        <w:rPr>
          <w:rFonts w:hint="default" w:ascii="仿宋_GB2312" w:hAnsi="Times New Roman" w:eastAsia="仿宋_GB2312" w:cs="Times New Roman"/>
          <w:kern w:val="2"/>
          <w:sz w:val="30"/>
          <w:szCs w:val="30"/>
          <w:lang w:val="en-US" w:eastAsia="zh-CN" w:bidi="ar-SA"/>
        </w:rPr>
        <w:t>为了确保烟叶的品质和纯度，县烤烟办提早介入，从育苗阶段强化品种管控，全面排查零星育苗、私自育苗情况，确保从源头上筛选出最优质的烟叶品种。</w:t>
      </w:r>
      <w:r>
        <w:rPr>
          <w:rFonts w:hint="eastAsia" w:ascii="仿宋_GB2312" w:hAnsi="Times New Roman" w:eastAsia="仿宋_GB2312" w:cs="Times New Roman"/>
          <w:kern w:val="2"/>
          <w:sz w:val="30"/>
          <w:szCs w:val="30"/>
          <w:lang w:val="en-US" w:eastAsia="zh-CN" w:bidi="ar-SA"/>
        </w:rPr>
        <w:t>构建县、乡镇（街道）、村委会（社区）、村小组四级联防机制，从育苗阶段强化品种管控，全面排查零星育苗、私自育苗情况，源头上筛选出最优质的烟叶品种。持续进行中耕管理排查，清除杂劣品种，收缴并集中销毁自留种3.748千克，销毁劣杂品种育苗数186.32万株，折合大田面积1522.7亩，</w:t>
      </w:r>
      <w:r>
        <w:rPr>
          <w:rFonts w:hint="default" w:ascii="仿宋_GB2312" w:hAnsi="Times New Roman" w:eastAsia="仿宋_GB2312" w:cs="Times New Roman"/>
          <w:kern w:val="2"/>
          <w:sz w:val="30"/>
          <w:szCs w:val="30"/>
          <w:lang w:val="en-US" w:eastAsia="zh-CN" w:bidi="ar-SA"/>
        </w:rPr>
        <w:t>全力做好烟叶品种管控，确保烟叶生长过程中的每一个环节都符合标准和要求，彰显中式卷烟高端特色优质核心原料基地形象。</w:t>
      </w:r>
    </w:p>
    <w:p w14:paraId="6634F65C">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（6）加大投入，推进绿色生产。</w:t>
      </w:r>
      <w:r>
        <w:rPr>
          <w:rFonts w:hint="default" w:ascii="仿宋_GB2312" w:hAnsi="Times New Roman" w:eastAsia="仿宋_GB2312" w:cs="Times New Roman"/>
          <w:kern w:val="2"/>
          <w:sz w:val="30"/>
          <w:szCs w:val="30"/>
          <w:lang w:val="en-US" w:eastAsia="zh-CN" w:bidi="ar-SA"/>
        </w:rPr>
        <w:t>积极推广生物质新能源烤房烘烤工作，截至目前，</w:t>
      </w:r>
      <w:r>
        <w:rPr>
          <w:rFonts w:hint="eastAsia" w:ascii="仿宋_GB2312" w:hAnsi="Times New Roman" w:eastAsia="仿宋_GB2312" w:cs="Times New Roman"/>
          <w:kern w:val="2"/>
          <w:sz w:val="30"/>
          <w:szCs w:val="30"/>
          <w:lang w:val="en-US" w:eastAsia="zh-CN" w:bidi="ar-SA"/>
        </w:rPr>
        <w:t>投入185万元</w:t>
      </w:r>
      <w:r>
        <w:rPr>
          <w:rFonts w:hint="default" w:ascii="仿宋_GB2312" w:hAnsi="Times New Roman" w:eastAsia="仿宋_GB2312" w:cs="Times New Roman"/>
          <w:kern w:val="2"/>
          <w:sz w:val="30"/>
          <w:szCs w:val="30"/>
          <w:lang w:val="en-US" w:eastAsia="zh-CN" w:bidi="ar-SA"/>
        </w:rPr>
        <w:t>落实新建生物质新能源小烤房18</w:t>
      </w:r>
      <w:r>
        <w:rPr>
          <w:rFonts w:hint="eastAsia" w:ascii="仿宋_GB2312" w:hAnsi="Times New Roman" w:eastAsia="仿宋_GB2312" w:cs="Times New Roman"/>
          <w:kern w:val="2"/>
          <w:sz w:val="30"/>
          <w:szCs w:val="30"/>
          <w:lang w:val="en-US" w:eastAsia="zh-CN" w:bidi="ar-SA"/>
        </w:rPr>
        <w:t>5</w:t>
      </w:r>
      <w:r>
        <w:rPr>
          <w:rFonts w:hint="default" w:ascii="仿宋_GB2312" w:hAnsi="Times New Roman" w:eastAsia="仿宋_GB2312" w:cs="Times New Roman"/>
          <w:kern w:val="2"/>
          <w:sz w:val="30"/>
          <w:szCs w:val="30"/>
          <w:lang w:val="en-US" w:eastAsia="zh-CN" w:bidi="ar-SA"/>
        </w:rPr>
        <w:t>座，</w:t>
      </w:r>
      <w:r>
        <w:rPr>
          <w:rFonts w:hint="eastAsia" w:ascii="仿宋_GB2312" w:hAnsi="Times New Roman" w:eastAsia="仿宋_GB2312" w:cs="Times New Roman"/>
          <w:kern w:val="2"/>
          <w:sz w:val="30"/>
          <w:szCs w:val="30"/>
          <w:lang w:val="en-US" w:eastAsia="zh-CN" w:bidi="ar-SA"/>
        </w:rPr>
        <w:t>累计建成3288座</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改建生物质新能源烤房255座</w:t>
      </w:r>
      <w:r>
        <w:rPr>
          <w:rFonts w:hint="default" w:ascii="仿宋_GB2312" w:hAnsi="Times New Roman" w:eastAsia="仿宋_GB2312" w:cs="Times New Roman"/>
          <w:kern w:val="2"/>
          <w:sz w:val="30"/>
          <w:szCs w:val="30"/>
          <w:lang w:val="en-US" w:eastAsia="zh-CN" w:bidi="ar-SA"/>
        </w:rPr>
        <w:t>，推进新建生物质燃料生产线1条</w:t>
      </w:r>
      <w:r>
        <w:rPr>
          <w:rFonts w:hint="eastAsia" w:ascii="仿宋_GB2312" w:hAnsi="Times New Roman" w:eastAsia="仿宋_GB2312" w:cs="Times New Roman"/>
          <w:kern w:val="2"/>
          <w:sz w:val="30"/>
          <w:szCs w:val="30"/>
          <w:lang w:val="en-US" w:eastAsia="zh-CN" w:bidi="ar-SA"/>
        </w:rPr>
        <w:t>，年生产生物质颗粒燃料达1.6万吨</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投入22万元</w:t>
      </w:r>
      <w:r>
        <w:rPr>
          <w:rFonts w:hint="default" w:ascii="仿宋_GB2312" w:hAnsi="Times New Roman" w:eastAsia="仿宋_GB2312" w:cs="Times New Roman"/>
          <w:kern w:val="2"/>
          <w:sz w:val="30"/>
          <w:szCs w:val="30"/>
          <w:lang w:val="en-US" w:eastAsia="zh-CN" w:bidi="ar-SA"/>
        </w:rPr>
        <w:t>在寻甸县烟叶技术推广站打造生产科技示范样板1个，积极探索电能、太阳能等清洁能源烘烤技术的推广与应用，为提升烟叶烘烤质量打下扎实基础。</w:t>
      </w:r>
    </w:p>
    <w:p w14:paraId="7F4E81C1">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（7）粮烟协同，促进</w:t>
      </w:r>
      <w:r>
        <w:rPr>
          <w:rFonts w:hint="default" w:ascii="仿宋_GB2312" w:hAnsi="Times New Roman" w:eastAsia="仿宋_GB2312" w:cs="Times New Roman"/>
          <w:kern w:val="2"/>
          <w:sz w:val="30"/>
          <w:szCs w:val="30"/>
          <w:lang w:val="en-US" w:eastAsia="zh-CN" w:bidi="ar-SA"/>
        </w:rPr>
        <w:t>烟农</w:t>
      </w:r>
      <w:r>
        <w:rPr>
          <w:rFonts w:hint="eastAsia" w:ascii="仿宋_GB2312" w:hAnsi="Times New Roman" w:eastAsia="仿宋_GB2312" w:cs="Times New Roman"/>
          <w:kern w:val="2"/>
          <w:sz w:val="30"/>
          <w:szCs w:val="30"/>
          <w:lang w:val="en-US" w:eastAsia="zh-CN" w:bidi="ar-SA"/>
        </w:rPr>
        <w:t>增收</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持续巩固提升功山纲纪烟区产业综合体和倘甸凤合烟区产业综合体建设，</w:t>
      </w:r>
      <w:r>
        <w:rPr>
          <w:rFonts w:hint="default" w:ascii="仿宋_GB2312" w:hAnsi="Times New Roman" w:eastAsia="仿宋_GB2312" w:cs="Times New Roman"/>
          <w:kern w:val="2"/>
          <w:sz w:val="30"/>
          <w:szCs w:val="30"/>
          <w:lang w:val="en-US" w:eastAsia="zh-CN" w:bidi="ar-SA"/>
        </w:rPr>
        <w:t>深化优质烟田</w:t>
      </w:r>
      <w:r>
        <w:rPr>
          <w:rFonts w:hint="eastAsia" w:ascii="仿宋_GB2312" w:hAnsi="Times New Roman" w:eastAsia="仿宋_GB2312" w:cs="Times New Roman"/>
          <w:kern w:val="2"/>
          <w:sz w:val="30"/>
          <w:szCs w:val="30"/>
          <w:lang w:val="en-US" w:eastAsia="zh-CN" w:bidi="ar-SA"/>
        </w:rPr>
        <w:t>保护与高效利用，积极推进粮烟协同发展，构建“烟叶+N”融合发展模式，以科技创新驱动农业产业升级，实现烟农收入的持续增长。投入95万元推动烟叶产业与多元产业融合发展，全县烟粮协同示范推广面积达5400亩（烟+糯玉米1000亩、烟+大豆2200亩、烟+大豆+玉米1000亩、烟+油菜1200亩），粮烟一体、协同发展的格局加快形成。</w:t>
      </w:r>
    </w:p>
    <w:p w14:paraId="30874CF5">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8）抓好收购，圆满完成任务。县委、县政府高度重视，主要领导亲自安排部署烤烟收购工作，统筹烤烟生产相关部门开展烟叶收购秩序维护及打击涉烟违法犯罪等工作。收购期间，县烤烟办与县烟草公司经常到各栽烟乡镇（街道）查看和指导收购情况，统一收购眼光，了解烟农意见建议，解决群众问题，确保烟叶收购稳妥有序推进。全县13个烟叶收购站32条收购线于8月23日陆续开秤收购，至10月8日收购结束，比去年提前了10天，全县烟叶累计收购</w:t>
      </w:r>
      <w:r>
        <w:rPr>
          <w:rFonts w:hint="default" w:ascii="仿宋_GB2312" w:hAnsi="Times New Roman" w:eastAsia="仿宋_GB2312" w:cs="Times New Roman"/>
          <w:kern w:val="2"/>
          <w:sz w:val="30"/>
          <w:szCs w:val="30"/>
          <w:lang w:val="en-US" w:eastAsia="zh-CN" w:bidi="ar-SA"/>
        </w:rPr>
        <w:t>47天</w:t>
      </w:r>
      <w:r>
        <w:rPr>
          <w:rFonts w:hint="eastAsia" w:ascii="仿宋_GB2312" w:hAnsi="Times New Roman" w:eastAsia="仿宋_GB2312" w:cs="Times New Roman"/>
          <w:kern w:val="2"/>
          <w:sz w:val="30"/>
          <w:szCs w:val="30"/>
          <w:lang w:val="en-US" w:eastAsia="zh-CN" w:bidi="ar-SA"/>
        </w:rPr>
        <w:t>，圆满完成目标任务，累计收购烟叶40.79万担，占计划的100%，其中上等烟比例73.09%，中等烟比例20.98%，下低等烟比例5.94%，烟叶收购均价35.52元/公斤，实现烟叶产值</w:t>
      </w:r>
      <w:r>
        <w:rPr>
          <w:rFonts w:hint="default" w:ascii="仿宋_GB2312" w:hAnsi="Times New Roman" w:eastAsia="仿宋_GB2312" w:cs="Times New Roman"/>
          <w:kern w:val="2"/>
          <w:sz w:val="30"/>
          <w:szCs w:val="30"/>
          <w:lang w:val="en-US" w:eastAsia="zh-CN" w:bidi="ar-SA"/>
        </w:rPr>
        <w:t>7.2452</w:t>
      </w:r>
      <w:r>
        <w:rPr>
          <w:rFonts w:hint="eastAsia" w:ascii="仿宋_GB2312" w:hAnsi="Times New Roman" w:eastAsia="仿宋_GB2312" w:cs="Times New Roman"/>
          <w:kern w:val="2"/>
          <w:sz w:val="30"/>
          <w:szCs w:val="30"/>
          <w:lang w:val="en-US" w:eastAsia="zh-CN" w:bidi="ar-SA"/>
        </w:rPr>
        <w:t>亿元，烟叶税</w:t>
      </w:r>
      <w:r>
        <w:rPr>
          <w:rFonts w:hint="default" w:ascii="仿宋_GB2312" w:hAnsi="Times New Roman" w:eastAsia="仿宋_GB2312" w:cs="Times New Roman"/>
          <w:kern w:val="2"/>
          <w:sz w:val="30"/>
          <w:szCs w:val="30"/>
          <w:lang w:val="en-US" w:eastAsia="zh-CN" w:bidi="ar-SA"/>
        </w:rPr>
        <w:t>1.594</w:t>
      </w:r>
      <w:r>
        <w:rPr>
          <w:rFonts w:hint="eastAsia" w:ascii="仿宋_GB2312" w:hAnsi="Times New Roman" w:eastAsia="仿宋_GB2312" w:cs="Times New Roman"/>
          <w:kern w:val="2"/>
          <w:sz w:val="30"/>
          <w:szCs w:val="30"/>
          <w:lang w:val="en-US" w:eastAsia="zh-CN" w:bidi="ar-SA"/>
        </w:rPr>
        <w:t>亿元。</w:t>
      </w:r>
    </w:p>
    <w:p w14:paraId="760D15FE">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0" w:firstLineChars="200"/>
        <w:jc w:val="both"/>
        <w:textAlignment w:val="baseline"/>
        <w:rPr>
          <w:rFonts w:hint="eastAsia"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2.深入推进</w:t>
      </w:r>
      <w:r>
        <w:rPr>
          <w:rFonts w:hint="default" w:ascii="Times New Roman" w:hAnsi="Times New Roman" w:eastAsia="楷体_GB2312" w:cs="Times New Roman"/>
          <w:b w:val="0"/>
          <w:bCs w:val="0"/>
          <w:color w:val="auto"/>
          <w:sz w:val="32"/>
          <w:szCs w:val="32"/>
          <w:highlight w:val="none"/>
          <w:lang w:val="en-US" w:eastAsia="zh-CN"/>
        </w:rPr>
        <w:t>党的建设，党建基石牢固夯实</w:t>
      </w:r>
    </w:p>
    <w:p w14:paraId="2929F860">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仿宋_GB2312" w:eastAsia="仿宋_GB2312" w:cs="仿宋_GB2312"/>
          <w:b/>
          <w:bCs/>
          <w:color w:val="auto"/>
          <w:kern w:val="2"/>
          <w:sz w:val="32"/>
          <w:szCs w:val="32"/>
          <w:lang w:val="en-US" w:eastAsia="zh-CN" w:bidi="ar-SA"/>
        </w:rPr>
      </w:pPr>
      <w:r>
        <w:rPr>
          <w:rFonts w:hint="eastAsia" w:ascii="仿宋_GB2312" w:hAnsi="Times New Roman" w:eastAsia="仿宋_GB2312" w:cs="Times New Roman"/>
          <w:kern w:val="2"/>
          <w:sz w:val="30"/>
          <w:szCs w:val="30"/>
          <w:lang w:val="en-US" w:eastAsia="zh-CN" w:bidi="ar-SA"/>
        </w:rPr>
        <w:t>（1）抓紧抓牢党建主责。</w:t>
      </w:r>
      <w:r>
        <w:rPr>
          <w:rFonts w:hint="default" w:ascii="仿宋_GB2312" w:hAnsi="Times New Roman" w:eastAsia="仿宋_GB2312" w:cs="Times New Roman"/>
          <w:kern w:val="2"/>
          <w:sz w:val="30"/>
          <w:szCs w:val="30"/>
          <w:lang w:val="en-US" w:eastAsia="zh-CN" w:bidi="ar-SA"/>
        </w:rPr>
        <w:t>严格落实党建工作责任制，</w:t>
      </w:r>
      <w:r>
        <w:rPr>
          <w:rFonts w:hint="eastAsia" w:ascii="仿宋_GB2312" w:hAnsi="Times New Roman" w:eastAsia="仿宋_GB2312" w:cs="Times New Roman"/>
          <w:kern w:val="2"/>
          <w:sz w:val="30"/>
          <w:szCs w:val="30"/>
          <w:lang w:val="en-US" w:eastAsia="zh-CN" w:bidi="ar-SA"/>
        </w:rPr>
        <w:t>党组书记切实履行党建工作第一责任人职责</w:t>
      </w:r>
      <w:r>
        <w:rPr>
          <w:rFonts w:hint="default" w:ascii="仿宋_GB2312" w:hAnsi="Times New Roman" w:eastAsia="仿宋_GB2312" w:cs="Times New Roman"/>
          <w:kern w:val="2"/>
          <w:sz w:val="30"/>
          <w:szCs w:val="30"/>
          <w:lang w:val="en-US" w:eastAsia="zh-CN" w:bidi="ar-SA"/>
        </w:rPr>
        <w:t>，精心策划基层党建工作方案与任务清单，专项部署2024年党建工作</w:t>
      </w:r>
      <w:r>
        <w:rPr>
          <w:rFonts w:hint="eastAsia" w:ascii="仿宋_GB2312" w:hAnsi="Times New Roman" w:eastAsia="仿宋_GB2312" w:cs="Times New Roman"/>
          <w:kern w:val="2"/>
          <w:sz w:val="30"/>
          <w:szCs w:val="30"/>
          <w:lang w:val="en-US" w:eastAsia="zh-CN" w:bidi="ar-SA"/>
        </w:rPr>
        <w:t>，把党建工作列入重要议事日程。认真贯彻执行党组议事规则和“</w:t>
      </w:r>
      <w:r>
        <w:rPr>
          <w:rFonts w:hint="default" w:ascii="仿宋_GB2312" w:hAnsi="Times New Roman" w:eastAsia="仿宋_GB2312" w:cs="Times New Roman"/>
          <w:kern w:val="2"/>
          <w:sz w:val="30"/>
          <w:szCs w:val="30"/>
          <w:lang w:val="en-US" w:eastAsia="zh-CN" w:bidi="ar-SA"/>
        </w:rPr>
        <w:t>第一议题</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制度</w:t>
      </w:r>
      <w:r>
        <w:rPr>
          <w:rFonts w:hint="eastAsia" w:ascii="仿宋_GB2312" w:hAnsi="Times New Roman" w:eastAsia="仿宋_GB2312" w:cs="Times New Roman"/>
          <w:kern w:val="2"/>
          <w:sz w:val="30"/>
          <w:szCs w:val="30"/>
          <w:lang w:val="en-US" w:eastAsia="zh-CN" w:bidi="ar-SA"/>
        </w:rPr>
        <w:t>、执行民主集中制，带头贯彻党的基本路线和各项方针政策，带头密切联系群众，不断提高党建工作水平。</w:t>
      </w:r>
    </w:p>
    <w:p w14:paraId="41B02326">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（2）筑牢党建堡垒基石。坚持党对一切工作的领导，增强党组织的主体意识、主业意识、主角意识，提高开展党建工作的积极性、主动性和创造性。</w:t>
      </w:r>
      <w:r>
        <w:rPr>
          <w:rFonts w:hint="default" w:ascii="仿宋_GB2312" w:hAnsi="Times New Roman" w:eastAsia="仿宋_GB2312" w:cs="Times New Roman"/>
          <w:kern w:val="2"/>
          <w:sz w:val="30"/>
          <w:szCs w:val="30"/>
          <w:lang w:val="en-US" w:eastAsia="zh-CN" w:bidi="ar-SA"/>
        </w:rPr>
        <w:t>根据机构改革和人员变动，及时调整优化支部班子，以锤炼党性修养为重点加强对党员干部的教育管理，围绕</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能力作风提升</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培养党员干部</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事不避难、拼搏奉献</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与</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马上就办、真抓实干</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的作风。严格执行党内组织生活制度，开展党组理论中心组学习</w:t>
      </w:r>
      <w:r>
        <w:rPr>
          <w:rFonts w:hint="eastAsia" w:ascii="仿宋_GB2312" w:hAnsi="Times New Roman" w:eastAsia="仿宋_GB2312" w:cs="Times New Roman"/>
          <w:kern w:val="2"/>
          <w:sz w:val="30"/>
          <w:szCs w:val="30"/>
          <w:lang w:val="en-US" w:eastAsia="zh-CN" w:bidi="ar-SA"/>
        </w:rPr>
        <w:t>8</w:t>
      </w:r>
      <w:r>
        <w:rPr>
          <w:rFonts w:hint="default" w:ascii="仿宋_GB2312" w:hAnsi="Times New Roman" w:eastAsia="仿宋_GB2312" w:cs="Times New Roman"/>
          <w:kern w:val="2"/>
          <w:sz w:val="30"/>
          <w:szCs w:val="30"/>
          <w:lang w:val="en-US" w:eastAsia="zh-CN" w:bidi="ar-SA"/>
        </w:rPr>
        <w:t>次，支委会</w:t>
      </w:r>
      <w:r>
        <w:rPr>
          <w:rFonts w:hint="eastAsia" w:ascii="仿宋_GB2312" w:hAnsi="Times New Roman" w:eastAsia="仿宋_GB2312" w:cs="Times New Roman"/>
          <w:kern w:val="2"/>
          <w:sz w:val="30"/>
          <w:szCs w:val="30"/>
          <w:lang w:val="en-US" w:eastAsia="zh-CN" w:bidi="ar-SA"/>
        </w:rPr>
        <w:t>10</w:t>
      </w:r>
      <w:r>
        <w:rPr>
          <w:rFonts w:hint="default" w:ascii="仿宋_GB2312" w:hAnsi="Times New Roman" w:eastAsia="仿宋_GB2312" w:cs="Times New Roman"/>
          <w:kern w:val="2"/>
          <w:sz w:val="30"/>
          <w:szCs w:val="30"/>
          <w:lang w:val="en-US" w:eastAsia="zh-CN" w:bidi="ar-SA"/>
        </w:rPr>
        <w:t>次，党员大会3次，党课2次，主题党日活动</w:t>
      </w:r>
      <w:r>
        <w:rPr>
          <w:rFonts w:hint="eastAsia" w:ascii="仿宋_GB2312" w:hAnsi="Times New Roman" w:eastAsia="仿宋_GB2312" w:cs="Times New Roman"/>
          <w:kern w:val="2"/>
          <w:sz w:val="30"/>
          <w:szCs w:val="30"/>
          <w:lang w:val="en-US" w:eastAsia="zh-CN" w:bidi="ar-SA"/>
        </w:rPr>
        <w:t>10</w:t>
      </w:r>
      <w:r>
        <w:rPr>
          <w:rFonts w:hint="default" w:ascii="仿宋_GB2312" w:hAnsi="Times New Roman" w:eastAsia="仿宋_GB2312" w:cs="Times New Roman"/>
          <w:kern w:val="2"/>
          <w:sz w:val="30"/>
          <w:szCs w:val="30"/>
          <w:lang w:val="en-US" w:eastAsia="zh-CN" w:bidi="ar-SA"/>
        </w:rPr>
        <w:t>次。</w:t>
      </w:r>
      <w:r>
        <w:rPr>
          <w:rFonts w:hint="eastAsia" w:ascii="仿宋_GB2312" w:hAnsi="Times New Roman" w:eastAsia="仿宋_GB2312" w:cs="Times New Roman"/>
          <w:kern w:val="2"/>
          <w:sz w:val="30"/>
          <w:szCs w:val="30"/>
          <w:lang w:val="en-US" w:eastAsia="zh-CN" w:bidi="ar-SA"/>
        </w:rPr>
        <w:t xml:space="preserve">   </w:t>
      </w:r>
    </w:p>
    <w:p w14:paraId="551A14CC">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（3）加大管党治党力度。</w:t>
      </w:r>
      <w:r>
        <w:rPr>
          <w:rFonts w:hint="default" w:ascii="仿宋_GB2312" w:hAnsi="Times New Roman" w:eastAsia="仿宋_GB2312" w:cs="Times New Roman"/>
          <w:kern w:val="2"/>
          <w:sz w:val="30"/>
          <w:szCs w:val="30"/>
          <w:lang w:val="en-US" w:eastAsia="zh-CN" w:bidi="ar-SA"/>
        </w:rPr>
        <w:t>严格落实党风廉政建设责任制，把开展党纪学习教育作为重要政治任务，抓住学习重点、丰富学习形式、强化警示教育、反腐败斗争形势教育、道德教育、纪法教育，推动党纪学习教育走深走实，引导党员干部学纪、知纪、明纪、守纪。按照</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清廉云南</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建设寻甸实践要求，推进廉洁文化和</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清廉家庭</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建设，贯彻落实《加强领导干部</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八小时外</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活动监督管理意见》，不断净化干部职工社交圈、生活圈、朋友圈，营造清正廉洁的工作氛围。认真落实</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党政机关要习惯过紧日子</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要求，推动践行正确政绩观。坚持把党风廉政建设作为单位建设的重要抓手，</w:t>
      </w:r>
      <w:r>
        <w:rPr>
          <w:rFonts w:hint="default" w:ascii="仿宋_GB2312" w:hAnsi="Times New Roman" w:eastAsia="仿宋_GB2312" w:cs="Times New Roman"/>
          <w:kern w:val="2"/>
          <w:sz w:val="30"/>
          <w:szCs w:val="30"/>
          <w:lang w:val="en-US" w:eastAsia="en-US" w:bidi="ar-SA"/>
        </w:rPr>
        <w:t>增强政治定力、纪律定力、道德定力、抵腐定力</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今</w:t>
      </w:r>
      <w:r>
        <w:rPr>
          <w:rFonts w:hint="default" w:ascii="仿宋_GB2312" w:hAnsi="Times New Roman" w:eastAsia="仿宋_GB2312" w:cs="Times New Roman"/>
          <w:kern w:val="2"/>
          <w:sz w:val="30"/>
          <w:szCs w:val="30"/>
          <w:lang w:val="en-US" w:eastAsia="zh-CN" w:bidi="ar-SA"/>
        </w:rPr>
        <w:t>年组织开展谈话活动</w:t>
      </w:r>
      <w:r>
        <w:rPr>
          <w:rFonts w:hint="eastAsia" w:ascii="仿宋_GB2312" w:hAnsi="Times New Roman" w:eastAsia="仿宋_GB2312" w:cs="Times New Roman"/>
          <w:kern w:val="2"/>
          <w:sz w:val="30"/>
          <w:szCs w:val="30"/>
          <w:lang w:val="en-US" w:eastAsia="zh-CN" w:bidi="ar-SA"/>
        </w:rPr>
        <w:t>5</w:t>
      </w:r>
      <w:r>
        <w:rPr>
          <w:rFonts w:hint="default" w:ascii="仿宋_GB2312" w:hAnsi="Times New Roman" w:eastAsia="仿宋_GB2312" w:cs="Times New Roman"/>
          <w:kern w:val="2"/>
          <w:sz w:val="30"/>
          <w:szCs w:val="30"/>
          <w:lang w:val="en-US" w:eastAsia="zh-CN" w:bidi="ar-SA"/>
        </w:rPr>
        <w:t>次，开展警示教育</w:t>
      </w:r>
      <w:r>
        <w:rPr>
          <w:rFonts w:hint="eastAsia" w:ascii="仿宋_GB2312" w:hAnsi="Times New Roman" w:eastAsia="仿宋_GB2312" w:cs="Times New Roman"/>
          <w:kern w:val="2"/>
          <w:sz w:val="30"/>
          <w:szCs w:val="30"/>
          <w:lang w:val="en-US" w:eastAsia="zh-CN" w:bidi="ar-SA"/>
        </w:rPr>
        <w:t>4</w:t>
      </w:r>
      <w:r>
        <w:rPr>
          <w:rFonts w:hint="default" w:ascii="仿宋_GB2312" w:hAnsi="Times New Roman" w:eastAsia="仿宋_GB2312" w:cs="Times New Roman"/>
          <w:kern w:val="2"/>
          <w:sz w:val="30"/>
          <w:szCs w:val="30"/>
          <w:lang w:val="en-US" w:eastAsia="zh-CN" w:bidi="ar-SA"/>
        </w:rPr>
        <w:t>次，开展</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一把手</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和领导班子</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即刻提时常醒</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监督自查自纠</w:t>
      </w:r>
      <w:r>
        <w:rPr>
          <w:rFonts w:hint="eastAsia" w:ascii="仿宋_GB2312" w:hAnsi="Times New Roman" w:eastAsia="仿宋_GB2312" w:cs="Times New Roman"/>
          <w:kern w:val="2"/>
          <w:sz w:val="30"/>
          <w:szCs w:val="30"/>
          <w:lang w:val="en-US" w:eastAsia="zh-CN" w:bidi="ar-SA"/>
        </w:rPr>
        <w:t>4</w:t>
      </w:r>
      <w:r>
        <w:rPr>
          <w:rFonts w:hint="default" w:ascii="仿宋_GB2312" w:hAnsi="Times New Roman" w:eastAsia="仿宋_GB2312" w:cs="Times New Roman"/>
          <w:kern w:val="2"/>
          <w:sz w:val="30"/>
          <w:szCs w:val="30"/>
          <w:lang w:val="en-US" w:eastAsia="zh-CN" w:bidi="ar-SA"/>
        </w:rPr>
        <w:t>次，开展</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新形象工程</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自检自查1次，开展</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家风家教</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和</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家庭助廉</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活动2次。</w:t>
      </w:r>
    </w:p>
    <w:p w14:paraId="2755E275">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（4）强化意识形态管控。</w:t>
      </w:r>
      <w:r>
        <w:rPr>
          <w:rFonts w:hint="default" w:ascii="仿宋_GB2312" w:hAnsi="Times New Roman" w:eastAsia="仿宋_GB2312" w:cs="Times New Roman"/>
          <w:kern w:val="2"/>
          <w:sz w:val="30"/>
          <w:szCs w:val="30"/>
          <w:lang w:val="en-US" w:eastAsia="zh-CN" w:bidi="ar-SA"/>
        </w:rPr>
        <w:t>严格履行意识形态工作责任制，将意识形态工作纳入重要议事日程，定期召开意识形态专题会议对单位意识形态工作进行分析研判。加强意识形态阵地管理，自觉做到</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学习探讨无禁区、公开言论守规矩</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，确保网络、微信等平台信息规范。每季度开展1次意识形态领域专题学习，对各类矛盾进行解疑释惑、化解处置，严防有人借机炒作，煽动群众。</w:t>
      </w:r>
      <w:r>
        <w:rPr>
          <w:rFonts w:hint="eastAsia" w:ascii="仿宋_GB2312" w:hAnsi="Times New Roman" w:eastAsia="仿宋_GB2312" w:cs="Times New Roman"/>
          <w:kern w:val="2"/>
          <w:sz w:val="30"/>
          <w:szCs w:val="30"/>
          <w:lang w:val="en-US" w:eastAsia="zh-CN" w:bidi="ar-SA"/>
        </w:rPr>
        <w:t>今年来</w:t>
      </w:r>
      <w:r>
        <w:rPr>
          <w:rFonts w:hint="default" w:ascii="仿宋_GB2312" w:hAnsi="Times New Roman" w:eastAsia="仿宋_GB2312" w:cs="Times New Roman"/>
          <w:kern w:val="2"/>
          <w:sz w:val="30"/>
          <w:szCs w:val="30"/>
          <w:lang w:val="en-US" w:eastAsia="zh-CN" w:bidi="ar-SA"/>
        </w:rPr>
        <w:t>开展意识形态专题学习2次，开展意识形态领域分析研判</w:t>
      </w:r>
      <w:r>
        <w:rPr>
          <w:rFonts w:hint="eastAsia" w:ascii="仿宋_GB2312" w:hAnsi="Times New Roman" w:eastAsia="仿宋_GB2312" w:cs="Times New Roman"/>
          <w:kern w:val="2"/>
          <w:sz w:val="30"/>
          <w:szCs w:val="30"/>
          <w:lang w:val="en-US" w:eastAsia="zh-CN" w:bidi="ar-SA"/>
        </w:rPr>
        <w:t>3</w:t>
      </w:r>
      <w:r>
        <w:rPr>
          <w:rFonts w:hint="default" w:ascii="仿宋_GB2312" w:hAnsi="Times New Roman" w:eastAsia="仿宋_GB2312" w:cs="Times New Roman"/>
          <w:kern w:val="2"/>
          <w:sz w:val="30"/>
          <w:szCs w:val="30"/>
          <w:lang w:val="en-US" w:eastAsia="zh-CN" w:bidi="ar-SA"/>
        </w:rPr>
        <w:t>次，向县委报告意识形态领域情况</w:t>
      </w:r>
      <w:r>
        <w:rPr>
          <w:rFonts w:hint="eastAsia" w:ascii="仿宋_GB2312" w:hAnsi="Times New Roman" w:eastAsia="仿宋_GB2312" w:cs="Times New Roman"/>
          <w:kern w:val="2"/>
          <w:sz w:val="30"/>
          <w:szCs w:val="30"/>
          <w:lang w:val="en-US" w:eastAsia="zh-CN" w:bidi="ar-SA"/>
        </w:rPr>
        <w:t>3</w:t>
      </w:r>
      <w:r>
        <w:rPr>
          <w:rFonts w:hint="default" w:ascii="仿宋_GB2312" w:hAnsi="Times New Roman" w:eastAsia="仿宋_GB2312" w:cs="Times New Roman"/>
          <w:kern w:val="2"/>
          <w:sz w:val="30"/>
          <w:szCs w:val="30"/>
          <w:lang w:val="en-US" w:eastAsia="zh-CN" w:bidi="ar-SA"/>
        </w:rPr>
        <w:t>次，化解信访件</w:t>
      </w:r>
      <w:r>
        <w:rPr>
          <w:rFonts w:hint="eastAsia" w:ascii="仿宋_GB2312" w:hAnsi="Times New Roman" w:eastAsia="仿宋_GB2312" w:cs="Times New Roman"/>
          <w:kern w:val="2"/>
          <w:sz w:val="30"/>
          <w:szCs w:val="30"/>
          <w:lang w:val="en-US" w:eastAsia="zh-CN" w:bidi="ar-SA"/>
        </w:rPr>
        <w:t>3</w:t>
      </w:r>
      <w:r>
        <w:rPr>
          <w:rFonts w:hint="default" w:ascii="仿宋_GB2312" w:hAnsi="Times New Roman" w:eastAsia="仿宋_GB2312" w:cs="Times New Roman"/>
          <w:kern w:val="2"/>
          <w:sz w:val="30"/>
          <w:szCs w:val="30"/>
          <w:lang w:val="en-US" w:eastAsia="zh-CN" w:bidi="ar-SA"/>
        </w:rPr>
        <w:t>件。</w:t>
      </w:r>
    </w:p>
    <w:p w14:paraId="20E96848">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0" w:firstLineChars="200"/>
        <w:jc w:val="both"/>
        <w:textAlignment w:val="baseline"/>
        <w:rPr>
          <w:rFonts w:hint="eastAsia"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3.</w:t>
      </w:r>
      <w:r>
        <w:rPr>
          <w:rFonts w:hint="default" w:ascii="Times New Roman" w:hAnsi="Times New Roman" w:eastAsia="楷体_GB2312" w:cs="Times New Roman"/>
          <w:b w:val="0"/>
          <w:bCs w:val="0"/>
          <w:color w:val="auto"/>
          <w:sz w:val="32"/>
          <w:szCs w:val="32"/>
          <w:highlight w:val="none"/>
          <w:lang w:val="en-US" w:eastAsia="zh-CN"/>
        </w:rPr>
        <w:t>紧紧围绕全县大局，各项任务积极落实</w:t>
      </w:r>
    </w:p>
    <w:p w14:paraId="69BDC087">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一是</w:t>
      </w:r>
      <w:r>
        <w:rPr>
          <w:rFonts w:hint="eastAsia" w:ascii="仿宋_GB2312" w:hAnsi="Times New Roman" w:eastAsia="仿宋_GB2312" w:cs="Times New Roman"/>
          <w:kern w:val="2"/>
          <w:sz w:val="30"/>
          <w:szCs w:val="30"/>
          <w:lang w:val="en-US" w:eastAsia="zh-CN" w:bidi="ar-SA"/>
        </w:rPr>
        <w:t>积极落实抓好“当好排头兵”高质量发展大竞赛和招商引资工作。二是</w:t>
      </w:r>
      <w:r>
        <w:rPr>
          <w:rFonts w:hint="default" w:ascii="仿宋_GB2312" w:hAnsi="Times New Roman" w:eastAsia="仿宋_GB2312" w:cs="Times New Roman"/>
          <w:kern w:val="2"/>
          <w:sz w:val="30"/>
          <w:szCs w:val="30"/>
          <w:lang w:val="en-US" w:eastAsia="zh-CN" w:bidi="ar-SA"/>
        </w:rPr>
        <w:t>巩固国家卫生县城创建成果，积极开展卫生健康和</w:t>
      </w:r>
      <w:r>
        <w:rPr>
          <w:rFonts w:hint="eastAsia" w:ascii="仿宋_GB2312" w:hAnsi="Times New Roman" w:eastAsia="仿宋_GB2312" w:cs="Times New Roman"/>
          <w:kern w:val="2"/>
          <w:sz w:val="30"/>
          <w:szCs w:val="30"/>
          <w:lang w:val="en-US" w:eastAsia="zh-CN" w:bidi="ar-SA"/>
        </w:rPr>
        <w:t>城乡生活</w:t>
      </w:r>
      <w:r>
        <w:rPr>
          <w:rFonts w:hint="default" w:ascii="仿宋_GB2312" w:hAnsi="Times New Roman" w:eastAsia="仿宋_GB2312" w:cs="Times New Roman"/>
          <w:kern w:val="2"/>
          <w:sz w:val="30"/>
          <w:szCs w:val="30"/>
          <w:lang w:val="en-US" w:eastAsia="zh-CN" w:bidi="ar-SA"/>
        </w:rPr>
        <w:t>垃圾分类工作。</w:t>
      </w:r>
      <w:r>
        <w:rPr>
          <w:rFonts w:hint="eastAsia" w:ascii="仿宋_GB2312" w:hAnsi="Times New Roman" w:eastAsia="仿宋_GB2312" w:cs="Times New Roman"/>
          <w:kern w:val="2"/>
          <w:sz w:val="30"/>
          <w:szCs w:val="30"/>
          <w:lang w:val="en-US" w:eastAsia="zh-CN" w:bidi="ar-SA"/>
        </w:rPr>
        <w:t>三</w:t>
      </w:r>
      <w:r>
        <w:rPr>
          <w:rFonts w:hint="default" w:ascii="仿宋_GB2312" w:hAnsi="Times New Roman" w:eastAsia="仿宋_GB2312" w:cs="Times New Roman"/>
          <w:kern w:val="2"/>
          <w:sz w:val="30"/>
          <w:szCs w:val="30"/>
          <w:lang w:val="en-US" w:eastAsia="zh-CN" w:bidi="ar-SA"/>
        </w:rPr>
        <w:t>是加强国家安全法治宣传教育和保密教育，提升职工国家安全意识和保密意识</w:t>
      </w:r>
      <w:r>
        <w:rPr>
          <w:rFonts w:hint="eastAsia" w:ascii="仿宋_GB2312" w:hAnsi="Times New Roman" w:eastAsia="仿宋_GB2312" w:cs="Times New Roman"/>
          <w:kern w:val="2"/>
          <w:sz w:val="30"/>
          <w:szCs w:val="30"/>
          <w:lang w:val="en-US" w:eastAsia="zh-CN" w:bidi="ar-SA"/>
        </w:rPr>
        <w:t>，做好保密工作</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四</w:t>
      </w:r>
      <w:r>
        <w:rPr>
          <w:rFonts w:hint="default" w:ascii="仿宋_GB2312" w:hAnsi="Times New Roman" w:eastAsia="仿宋_GB2312" w:cs="Times New Roman"/>
          <w:kern w:val="2"/>
          <w:sz w:val="30"/>
          <w:szCs w:val="30"/>
          <w:lang w:val="en-US" w:eastAsia="zh-CN" w:bidi="ar-SA"/>
        </w:rPr>
        <w:t>是配合主管部门，做好寻甸县新一轮创建全国民族团结进步示范县工作，促进统一战线和民族宗教工作。</w:t>
      </w:r>
      <w:r>
        <w:rPr>
          <w:rFonts w:hint="eastAsia" w:ascii="仿宋_GB2312" w:hAnsi="Times New Roman" w:eastAsia="仿宋_GB2312" w:cs="Times New Roman"/>
          <w:kern w:val="2"/>
          <w:sz w:val="30"/>
          <w:szCs w:val="30"/>
          <w:lang w:val="en-US" w:eastAsia="zh-CN" w:bidi="ar-SA"/>
        </w:rPr>
        <w:t>五</w:t>
      </w:r>
      <w:r>
        <w:rPr>
          <w:rFonts w:hint="default" w:ascii="仿宋_GB2312" w:hAnsi="Times New Roman" w:eastAsia="仿宋_GB2312" w:cs="Times New Roman"/>
          <w:kern w:val="2"/>
          <w:sz w:val="30"/>
          <w:szCs w:val="30"/>
          <w:lang w:val="en-US" w:eastAsia="zh-CN" w:bidi="ar-SA"/>
        </w:rPr>
        <w:t>是积极配合县级相关职能部门，做好平安寻甸建设、法治建设、深化改革、精神文明创建和统计</w:t>
      </w:r>
      <w:r>
        <w:rPr>
          <w:rFonts w:hint="eastAsia" w:ascii="仿宋_GB2312" w:hAnsi="Times New Roman" w:eastAsia="仿宋_GB2312" w:cs="Times New Roman"/>
          <w:kern w:val="2"/>
          <w:sz w:val="30"/>
          <w:szCs w:val="30"/>
          <w:lang w:val="en-US" w:eastAsia="zh-CN" w:bidi="ar-SA"/>
        </w:rPr>
        <w:t>等</w:t>
      </w:r>
      <w:r>
        <w:rPr>
          <w:rFonts w:hint="default" w:ascii="仿宋_GB2312" w:hAnsi="Times New Roman" w:eastAsia="仿宋_GB2312" w:cs="Times New Roman"/>
          <w:kern w:val="2"/>
          <w:sz w:val="30"/>
          <w:szCs w:val="30"/>
          <w:lang w:val="en-US" w:eastAsia="zh-CN" w:bidi="ar-SA"/>
        </w:rPr>
        <w:t>工作。</w:t>
      </w:r>
    </w:p>
    <w:p w14:paraId="1F86081E">
      <w:pPr>
        <w:topLinePunct/>
        <w:spacing w:line="360" w:lineRule="auto"/>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（四）部门管理制度</w:t>
      </w:r>
    </w:p>
    <w:p w14:paraId="29FEE326">
      <w:pPr>
        <w:topLinePunct/>
        <w:spacing w:line="360" w:lineRule="auto"/>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县烤烟生产办公室在《中华人民共和国会计法》、《中华人民共和国预算法》、《行政事业单位财务规则》、《行政事业单位会计制度》的基础上，制定了《寻甸回族彝族县烤烟生产办公室工作制度》。</w:t>
      </w:r>
    </w:p>
    <w:p w14:paraId="1D858C52">
      <w:pPr>
        <w:topLinePunct/>
        <w:spacing w:line="360"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五</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部门资金来源及使用情况</w:t>
      </w:r>
    </w:p>
    <w:p w14:paraId="46564EA1">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1、资金总体情况</w:t>
      </w:r>
    </w:p>
    <w:p w14:paraId="3EA71C0E">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年本单位收入合计</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元，其中财政拨款收入</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元，相关部门及上级部门补助收入</w:t>
      </w:r>
      <w:r>
        <w:rPr>
          <w:rFonts w:hint="eastAsia" w:ascii="仿宋_GB2312" w:eastAsia="仿宋_GB2312" w:cs="Times New Roman"/>
          <w:kern w:val="2"/>
          <w:sz w:val="30"/>
          <w:szCs w:val="30"/>
          <w:lang w:val="en-US" w:eastAsia="zh-CN" w:bidi="ar-SA"/>
        </w:rPr>
        <w:t>0.00</w:t>
      </w:r>
      <w:r>
        <w:rPr>
          <w:rFonts w:hint="eastAsia" w:ascii="仿宋_GB2312" w:hAnsi="Times New Roman" w:eastAsia="仿宋_GB2312" w:cs="Times New Roman"/>
          <w:kern w:val="2"/>
          <w:sz w:val="30"/>
          <w:szCs w:val="30"/>
          <w:lang w:val="en-US" w:eastAsia="zh-CN" w:bidi="ar-SA"/>
        </w:rPr>
        <w:t>元，非税收入0</w:t>
      </w:r>
      <w:r>
        <w:rPr>
          <w:rFonts w:hint="eastAsia" w:ascii="仿宋_GB2312" w:eastAsia="仿宋_GB2312" w:cs="Times New Roman"/>
          <w:kern w:val="2"/>
          <w:sz w:val="30"/>
          <w:szCs w:val="30"/>
          <w:lang w:val="en-US" w:eastAsia="zh-CN" w:bidi="ar-SA"/>
        </w:rPr>
        <w:t>.00</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，其他收入0.00元。</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年本单位决算支出总计4265145.58元，其中：财政拨款支出</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元，其他支出</w:t>
      </w:r>
      <w:r>
        <w:rPr>
          <w:rFonts w:hint="eastAsia" w:ascii="仿宋_GB2312" w:eastAsia="仿宋_GB2312" w:cs="Times New Roman"/>
          <w:kern w:val="2"/>
          <w:sz w:val="30"/>
          <w:szCs w:val="30"/>
          <w:lang w:val="en-US" w:eastAsia="zh-CN" w:bidi="ar-SA"/>
        </w:rPr>
        <w:t>199277.72</w:t>
      </w:r>
      <w:r>
        <w:rPr>
          <w:rFonts w:hint="eastAsia" w:ascii="仿宋_GB2312" w:hAnsi="Times New Roman" w:eastAsia="仿宋_GB2312" w:cs="Times New Roman"/>
          <w:kern w:val="2"/>
          <w:sz w:val="30"/>
          <w:szCs w:val="30"/>
          <w:lang w:val="en-US" w:eastAsia="zh-CN" w:bidi="ar-SA"/>
        </w:rPr>
        <w:t>元。202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年度公共预算收入</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元，支出</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元，基本支出</w:t>
      </w:r>
      <w:r>
        <w:rPr>
          <w:rFonts w:hint="eastAsia" w:ascii="仿宋_GB2312" w:eastAsia="仿宋_GB2312" w:cs="Times New Roman"/>
          <w:kern w:val="2"/>
          <w:sz w:val="30"/>
          <w:szCs w:val="30"/>
          <w:lang w:val="en-US" w:eastAsia="zh-CN" w:bidi="ar-SA"/>
        </w:rPr>
        <w:t>1365687.36</w:t>
      </w:r>
      <w:r>
        <w:rPr>
          <w:rFonts w:hint="eastAsia" w:ascii="仿宋_GB2312" w:hAnsi="Times New Roman" w:eastAsia="仿宋_GB2312" w:cs="Times New Roman"/>
          <w:kern w:val="2"/>
          <w:sz w:val="30"/>
          <w:szCs w:val="30"/>
          <w:lang w:val="en-US" w:eastAsia="zh-CN" w:bidi="ar-SA"/>
        </w:rPr>
        <w:t>元（其中人员经费</w:t>
      </w:r>
      <w:r>
        <w:rPr>
          <w:rFonts w:hint="eastAsia" w:ascii="仿宋_GB2312" w:eastAsia="仿宋_GB2312" w:cs="Times New Roman"/>
          <w:kern w:val="2"/>
          <w:sz w:val="30"/>
          <w:szCs w:val="30"/>
          <w:lang w:val="en-US" w:eastAsia="zh-CN" w:bidi="ar-SA"/>
        </w:rPr>
        <w:t>1318927.36</w:t>
      </w:r>
      <w:r>
        <w:rPr>
          <w:rFonts w:hint="eastAsia" w:ascii="仿宋_GB2312" w:hAnsi="Times New Roman" w:eastAsia="仿宋_GB2312" w:cs="Times New Roman"/>
          <w:kern w:val="2"/>
          <w:sz w:val="30"/>
          <w:szCs w:val="30"/>
          <w:lang w:val="en-US" w:eastAsia="zh-CN" w:bidi="ar-SA"/>
        </w:rPr>
        <w:t>元，公用经费</w:t>
      </w:r>
      <w:r>
        <w:rPr>
          <w:rFonts w:hint="eastAsia" w:ascii="仿宋_GB2312" w:eastAsia="仿宋_GB2312" w:cs="Times New Roman"/>
          <w:kern w:val="2"/>
          <w:sz w:val="30"/>
          <w:szCs w:val="30"/>
          <w:lang w:val="en-US" w:eastAsia="zh-CN" w:bidi="ar-SA"/>
        </w:rPr>
        <w:t>46760.00</w:t>
      </w:r>
      <w:r>
        <w:rPr>
          <w:rFonts w:hint="eastAsia" w:ascii="仿宋_GB2312" w:hAnsi="Times New Roman" w:eastAsia="仿宋_GB2312" w:cs="Times New Roman"/>
          <w:kern w:val="2"/>
          <w:sz w:val="30"/>
          <w:szCs w:val="30"/>
          <w:lang w:val="en-US" w:eastAsia="zh-CN" w:bidi="ar-SA"/>
        </w:rPr>
        <w:t>元）。</w:t>
      </w:r>
    </w:p>
    <w:p w14:paraId="589CEDC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2、资金收支具体情况</w:t>
      </w:r>
    </w:p>
    <w:p w14:paraId="16D5D5B0">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（1）收入情况：</w:t>
      </w:r>
    </w:p>
    <w:p w14:paraId="6892DA3F">
      <w:pPr>
        <w:pStyle w:val="7"/>
        <w:shd w:val="clear" w:color="auto" w:fill="FFFFFF"/>
        <w:spacing w:before="0" w:beforeAutospacing="0" w:after="0" w:afterAutospacing="0" w:line="360" w:lineRule="auto"/>
        <w:ind w:firstLine="600" w:firstLineChars="200"/>
        <w:jc w:val="both"/>
        <w:rPr>
          <w:rFonts w:hint="default" w:ascii="仿宋_GB2312"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年本单位收入合计</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元，其中财政拨款收入</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元，相关部门及上级部门补助收入</w:t>
      </w:r>
      <w:r>
        <w:rPr>
          <w:rFonts w:hint="eastAsia" w:ascii="仿宋_GB2312" w:eastAsia="仿宋_GB2312" w:cs="Times New Roman"/>
          <w:kern w:val="2"/>
          <w:sz w:val="30"/>
          <w:szCs w:val="30"/>
          <w:lang w:val="en-US" w:eastAsia="zh-CN" w:bidi="ar-SA"/>
        </w:rPr>
        <w:t>0.00</w:t>
      </w:r>
      <w:r>
        <w:rPr>
          <w:rFonts w:hint="eastAsia" w:ascii="仿宋_GB2312" w:hAnsi="Times New Roman" w:eastAsia="仿宋_GB2312" w:cs="Times New Roman"/>
          <w:kern w:val="2"/>
          <w:sz w:val="30"/>
          <w:szCs w:val="30"/>
          <w:lang w:val="en-US" w:eastAsia="zh-CN" w:bidi="ar-SA"/>
        </w:rPr>
        <w:t>元，非税收入0</w:t>
      </w:r>
      <w:r>
        <w:rPr>
          <w:rFonts w:hint="eastAsia" w:ascii="仿宋_GB2312" w:eastAsia="仿宋_GB2312" w:cs="Times New Roman"/>
          <w:kern w:val="2"/>
          <w:sz w:val="30"/>
          <w:szCs w:val="30"/>
          <w:lang w:val="en-US" w:eastAsia="zh-CN" w:bidi="ar-SA"/>
        </w:rPr>
        <w:t>.00</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，其他收入0.00元</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年收入</w:t>
      </w:r>
      <w:r>
        <w:rPr>
          <w:rFonts w:hint="eastAsia" w:ascii="仿宋_GB2312" w:eastAsia="仿宋_GB2312" w:cs="Times New Roman"/>
          <w:kern w:val="2"/>
          <w:sz w:val="30"/>
          <w:szCs w:val="30"/>
          <w:lang w:val="en-US" w:eastAsia="zh-CN" w:bidi="ar-SA"/>
        </w:rPr>
        <w:t>4853316.07</w:t>
      </w:r>
      <w:r>
        <w:rPr>
          <w:rFonts w:hint="eastAsia" w:ascii="仿宋_GB2312" w:hAnsi="Times New Roman" w:eastAsia="仿宋_GB2312" w:cs="Times New Roman"/>
          <w:kern w:val="2"/>
          <w:sz w:val="30"/>
          <w:szCs w:val="30"/>
          <w:lang w:val="en-US" w:eastAsia="zh-CN" w:bidi="ar-SA"/>
        </w:rPr>
        <w:t>元，其中财政拨款收入</w:t>
      </w:r>
      <w:r>
        <w:rPr>
          <w:rFonts w:hint="eastAsia" w:ascii="仿宋_GB2312" w:eastAsia="仿宋_GB2312" w:cs="Times New Roman"/>
          <w:kern w:val="2"/>
          <w:sz w:val="30"/>
          <w:szCs w:val="30"/>
          <w:lang w:val="en-US" w:eastAsia="zh-CN" w:bidi="ar-SA"/>
        </w:rPr>
        <w:t>4400854.84</w:t>
      </w:r>
      <w:r>
        <w:rPr>
          <w:rFonts w:hint="eastAsia" w:ascii="仿宋_GB2312" w:hAnsi="Times New Roman" w:eastAsia="仿宋_GB2312" w:cs="Times New Roman"/>
          <w:kern w:val="2"/>
          <w:sz w:val="30"/>
          <w:szCs w:val="30"/>
          <w:lang w:val="en-US" w:eastAsia="zh-CN" w:bidi="ar-SA"/>
        </w:rPr>
        <w:t>元，202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年相比202</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年收入</w:t>
      </w:r>
      <w:r>
        <w:rPr>
          <w:rFonts w:hint="eastAsia" w:ascii="仿宋_GB2312" w:eastAsia="仿宋_GB2312" w:cs="Times New Roman"/>
          <w:kern w:val="2"/>
          <w:sz w:val="30"/>
          <w:szCs w:val="30"/>
          <w:lang w:val="en-US" w:eastAsia="zh-CN" w:bidi="ar-SA"/>
        </w:rPr>
        <w:t>减少787448.21</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，减少19.37</w:t>
      </w:r>
      <w:r>
        <w:rPr>
          <w:rFonts w:hint="eastAsia" w:ascii="宋体" w:hAnsi="宋体" w:eastAsia="宋体" w:cs="宋体"/>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年收入</w:t>
      </w:r>
      <w:r>
        <w:rPr>
          <w:rFonts w:hint="eastAsia" w:ascii="仿宋_GB2312" w:eastAsia="仿宋_GB2312" w:cs="Times New Roman"/>
          <w:kern w:val="2"/>
          <w:sz w:val="30"/>
          <w:szCs w:val="30"/>
          <w:lang w:val="en-US" w:eastAsia="zh-CN" w:bidi="ar-SA"/>
        </w:rPr>
        <w:t>减少</w:t>
      </w:r>
      <w:r>
        <w:rPr>
          <w:rFonts w:hint="eastAsia" w:ascii="仿宋_GB2312" w:hAnsi="Times New Roman" w:eastAsia="仿宋_GB2312" w:cs="Times New Roman"/>
          <w:kern w:val="2"/>
          <w:sz w:val="30"/>
          <w:szCs w:val="30"/>
          <w:lang w:val="en-US" w:eastAsia="zh-CN" w:bidi="ar-SA"/>
        </w:rPr>
        <w:t>的主要原因是</w:t>
      </w:r>
      <w:r>
        <w:rPr>
          <w:rFonts w:hint="eastAsia" w:ascii="仿宋_GB2312" w:eastAsia="仿宋_GB2312" w:cs="Times New Roman"/>
          <w:kern w:val="2"/>
          <w:sz w:val="30"/>
          <w:szCs w:val="30"/>
          <w:lang w:val="en-US" w:eastAsia="zh-CN" w:bidi="ar-SA"/>
        </w:rPr>
        <w:t>2024年财政资金紧张，财政拨款收入减少，且无其他收入。</w:t>
      </w:r>
    </w:p>
    <w:p w14:paraId="2180DC13">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（2）支出情况：</w:t>
      </w:r>
    </w:p>
    <w:p w14:paraId="57270BEE">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w:t>
      </w:r>
      <w:r>
        <w:rPr>
          <w:rFonts w:hint="eastAsia" w:ascii="仿宋_GB2312" w:eastAsia="仿宋_GB2312" w:cs="Times New Roman"/>
          <w:kern w:val="2"/>
          <w:sz w:val="30"/>
          <w:szCs w:val="30"/>
          <w:lang w:val="en-US" w:eastAsia="zh-CN" w:bidi="ar-SA"/>
        </w:rPr>
        <w:t>24</w:t>
      </w:r>
      <w:r>
        <w:rPr>
          <w:rFonts w:hint="eastAsia" w:ascii="仿宋_GB2312" w:hAnsi="Times New Roman" w:eastAsia="仿宋_GB2312" w:cs="Times New Roman"/>
          <w:kern w:val="2"/>
          <w:sz w:val="30"/>
          <w:szCs w:val="30"/>
          <w:lang w:val="en-US" w:eastAsia="zh-CN" w:bidi="ar-SA"/>
        </w:rPr>
        <w:t>年本单位决算支出总计4265145.58元，其中：财政拨款支出</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元，其他支出</w:t>
      </w:r>
      <w:r>
        <w:rPr>
          <w:rFonts w:hint="eastAsia" w:ascii="仿宋_GB2312" w:eastAsia="仿宋_GB2312" w:cs="Times New Roman"/>
          <w:kern w:val="2"/>
          <w:sz w:val="30"/>
          <w:szCs w:val="30"/>
          <w:lang w:val="en-US" w:eastAsia="zh-CN" w:bidi="ar-SA"/>
        </w:rPr>
        <w:t>199277.72</w:t>
      </w:r>
      <w:r>
        <w:rPr>
          <w:rFonts w:hint="eastAsia" w:ascii="仿宋_GB2312" w:hAnsi="Times New Roman" w:eastAsia="仿宋_GB2312" w:cs="Times New Roman"/>
          <w:kern w:val="2"/>
          <w:sz w:val="30"/>
          <w:szCs w:val="30"/>
          <w:lang w:val="en-US" w:eastAsia="zh-CN" w:bidi="ar-SA"/>
        </w:rPr>
        <w:t>元。20</w:t>
      </w:r>
      <w:r>
        <w:rPr>
          <w:rFonts w:hint="eastAsia" w:ascii="仿宋_GB2312" w:eastAsia="仿宋_GB2312" w:cs="Times New Roman"/>
          <w:kern w:val="2"/>
          <w:sz w:val="30"/>
          <w:szCs w:val="30"/>
          <w:lang w:val="en-US" w:eastAsia="zh-CN" w:bidi="ar-SA"/>
        </w:rPr>
        <w:t>23</w:t>
      </w:r>
      <w:r>
        <w:rPr>
          <w:rFonts w:hint="eastAsia" w:ascii="仿宋_GB2312" w:hAnsi="Times New Roman" w:eastAsia="仿宋_GB2312" w:cs="Times New Roman"/>
          <w:kern w:val="2"/>
          <w:sz w:val="30"/>
          <w:szCs w:val="30"/>
          <w:lang w:val="en-US" w:eastAsia="zh-CN" w:bidi="ar-SA"/>
        </w:rPr>
        <w:t>年决算支出</w:t>
      </w:r>
      <w:r>
        <w:rPr>
          <w:rFonts w:hint="eastAsia" w:ascii="仿宋_GB2312" w:eastAsia="仿宋_GB2312" w:cs="Times New Roman"/>
          <w:kern w:val="2"/>
          <w:sz w:val="30"/>
          <w:szCs w:val="30"/>
          <w:lang w:val="en-US" w:eastAsia="zh-CN" w:bidi="ar-SA"/>
        </w:rPr>
        <w:t>6316807.84</w:t>
      </w:r>
      <w:r>
        <w:rPr>
          <w:rFonts w:hint="eastAsia" w:ascii="仿宋_GB2312" w:hAnsi="Times New Roman" w:eastAsia="仿宋_GB2312" w:cs="Times New Roman"/>
          <w:kern w:val="2"/>
          <w:sz w:val="30"/>
          <w:szCs w:val="30"/>
          <w:lang w:val="en-US" w:eastAsia="zh-CN" w:bidi="ar-SA"/>
        </w:rPr>
        <w:t>元，其中：财政拨款支出</w:t>
      </w:r>
      <w:r>
        <w:rPr>
          <w:rFonts w:hint="eastAsia" w:ascii="仿宋_GB2312" w:eastAsia="仿宋_GB2312" w:cs="Times New Roman"/>
          <w:kern w:val="2"/>
          <w:sz w:val="30"/>
          <w:szCs w:val="30"/>
          <w:lang w:val="en-US" w:eastAsia="zh-CN" w:bidi="ar-SA"/>
        </w:rPr>
        <w:t>4400854.84</w:t>
      </w:r>
      <w:r>
        <w:rPr>
          <w:rFonts w:hint="eastAsia" w:ascii="仿宋_GB2312" w:hAnsi="Times New Roman" w:eastAsia="仿宋_GB2312" w:cs="Times New Roman"/>
          <w:kern w:val="2"/>
          <w:sz w:val="30"/>
          <w:szCs w:val="30"/>
          <w:lang w:val="en-US" w:eastAsia="zh-CN" w:bidi="ar-SA"/>
        </w:rPr>
        <w:t>元，其他支出</w:t>
      </w:r>
      <w:r>
        <w:rPr>
          <w:rFonts w:hint="eastAsia" w:ascii="仿宋_GB2312" w:eastAsia="仿宋_GB2312" w:cs="Times New Roman"/>
          <w:kern w:val="2"/>
          <w:sz w:val="30"/>
          <w:szCs w:val="30"/>
          <w:lang w:val="en-US" w:eastAsia="zh-CN" w:bidi="ar-SA"/>
        </w:rPr>
        <w:t>1915953.00</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年相比202</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年支出</w:t>
      </w:r>
      <w:r>
        <w:rPr>
          <w:rFonts w:hint="eastAsia" w:ascii="仿宋_GB2312" w:eastAsia="仿宋_GB2312" w:cs="Times New Roman"/>
          <w:kern w:val="2"/>
          <w:sz w:val="30"/>
          <w:szCs w:val="30"/>
          <w:lang w:val="en-US" w:eastAsia="zh-CN" w:bidi="ar-SA"/>
        </w:rPr>
        <w:t>减少2051662.26</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减少32.48</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年支出</w:t>
      </w:r>
      <w:r>
        <w:rPr>
          <w:rFonts w:hint="eastAsia" w:ascii="仿宋_GB2312" w:eastAsia="仿宋_GB2312" w:cs="Times New Roman"/>
          <w:kern w:val="2"/>
          <w:sz w:val="30"/>
          <w:szCs w:val="30"/>
          <w:lang w:val="en-US" w:eastAsia="zh-CN" w:bidi="ar-SA"/>
        </w:rPr>
        <w:t>减少</w:t>
      </w:r>
      <w:r>
        <w:rPr>
          <w:rFonts w:hint="eastAsia" w:ascii="仿宋_GB2312" w:hAnsi="Times New Roman" w:eastAsia="仿宋_GB2312" w:cs="Times New Roman"/>
          <w:kern w:val="2"/>
          <w:sz w:val="30"/>
          <w:szCs w:val="30"/>
          <w:lang w:val="en-US" w:eastAsia="zh-CN" w:bidi="ar-SA"/>
        </w:rPr>
        <w:t>的主要原因是</w:t>
      </w:r>
      <w:r>
        <w:rPr>
          <w:rFonts w:hint="eastAsia" w:ascii="仿宋_GB2312" w:eastAsia="仿宋_GB2312" w:cs="Times New Roman"/>
          <w:kern w:val="2"/>
          <w:sz w:val="30"/>
          <w:szCs w:val="30"/>
          <w:lang w:val="en-US" w:eastAsia="zh-CN" w:bidi="ar-SA"/>
        </w:rPr>
        <w:t>财政资金紧张，因此支出减少</w:t>
      </w:r>
      <w:r>
        <w:rPr>
          <w:rFonts w:hint="eastAsia" w:ascii="仿宋_GB2312" w:hAnsi="Times New Roman" w:eastAsia="仿宋_GB2312" w:cs="Times New Roman"/>
          <w:kern w:val="2"/>
          <w:sz w:val="30"/>
          <w:szCs w:val="30"/>
          <w:lang w:val="en-US" w:eastAsia="zh-CN" w:bidi="ar-SA"/>
        </w:rPr>
        <w:t>。</w:t>
      </w:r>
    </w:p>
    <w:p w14:paraId="7FB9F076">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3、预算资金管理情况</w:t>
      </w:r>
    </w:p>
    <w:p w14:paraId="593DAB60">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（1）预算管理状况</w:t>
      </w:r>
    </w:p>
    <w:p w14:paraId="768660D3">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寻甸回族彝族自治县烤烟生产办公室严格按照年初预算执行，预算管理基本到位，预算完成率较高。</w:t>
      </w:r>
    </w:p>
    <w:p w14:paraId="74D3A622">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（2）制度建设及执行状况：</w:t>
      </w:r>
    </w:p>
    <w:p w14:paraId="75B5CF47">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寻甸回族彝族自治县烤烟生产办公室对公务外出差旅费、公务接待费提出了具体标准和要求，对会议费等公用费用进一步规范审批流程，不断规范费用管理。</w:t>
      </w:r>
    </w:p>
    <w:p w14:paraId="40CD3978">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寻甸回族彝族自治县烤烟生产办公室日常公用经费管理能严格执行相关制度，费用报销按照报账流程审核审批，由主要领导、财务人员按费用性质、类别最后把关审批。</w:t>
      </w:r>
    </w:p>
    <w:p w14:paraId="04D1413A">
      <w:pPr>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（六）政府采购情况</w:t>
      </w:r>
    </w:p>
    <w:p w14:paraId="15617A22">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寻甸回族彝族自治县烤烟生产办公室编制年初采购预算0.00元。</w:t>
      </w:r>
    </w:p>
    <w:p w14:paraId="3A30FF58">
      <w:pPr>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（七）固定资产情况</w:t>
      </w:r>
    </w:p>
    <w:p w14:paraId="7516C33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截至202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年12月31日，寻甸回族彝族自治县烤烟生产办公室总资产年末数原值为</w:t>
      </w:r>
      <w:r>
        <w:rPr>
          <w:rFonts w:hint="eastAsia" w:ascii="仿宋_GB2312" w:eastAsia="仿宋_GB2312" w:cs="Times New Roman"/>
          <w:kern w:val="2"/>
          <w:sz w:val="30"/>
          <w:szCs w:val="30"/>
          <w:lang w:val="en-US" w:eastAsia="zh-CN" w:bidi="ar-SA"/>
        </w:rPr>
        <w:t>542525.01</w:t>
      </w:r>
      <w:r>
        <w:rPr>
          <w:rFonts w:hint="eastAsia" w:ascii="仿宋_GB2312" w:hAnsi="Times New Roman" w:eastAsia="仿宋_GB2312" w:cs="Times New Roman"/>
          <w:kern w:val="2"/>
          <w:sz w:val="30"/>
          <w:szCs w:val="30"/>
          <w:lang w:val="en-US" w:eastAsia="zh-CN" w:bidi="ar-SA"/>
        </w:rPr>
        <w:t>元，净值为</w:t>
      </w:r>
      <w:r>
        <w:rPr>
          <w:rFonts w:hint="eastAsia" w:ascii="仿宋_GB2312" w:eastAsia="仿宋_GB2312" w:cs="Times New Roman"/>
          <w:kern w:val="2"/>
          <w:sz w:val="30"/>
          <w:szCs w:val="30"/>
          <w:lang w:val="en-US" w:eastAsia="zh-CN" w:bidi="ar-SA"/>
        </w:rPr>
        <w:t>111795.73</w:t>
      </w:r>
      <w:r>
        <w:rPr>
          <w:rFonts w:hint="eastAsia" w:ascii="仿宋_GB2312" w:hAnsi="Times New Roman" w:eastAsia="仿宋_GB2312" w:cs="Times New Roman"/>
          <w:kern w:val="2"/>
          <w:sz w:val="30"/>
          <w:szCs w:val="30"/>
          <w:lang w:val="en-US" w:eastAsia="zh-CN" w:bidi="ar-SA"/>
        </w:rPr>
        <w:t>元，流动资产年末数为</w:t>
      </w:r>
      <w:r>
        <w:rPr>
          <w:rFonts w:hint="eastAsia" w:ascii="仿宋_GB2312" w:eastAsia="仿宋_GB2312" w:cs="Times New Roman"/>
          <w:kern w:val="2"/>
          <w:sz w:val="30"/>
          <w:szCs w:val="30"/>
          <w:lang w:val="en-US" w:eastAsia="zh-CN" w:bidi="ar-SA"/>
        </w:rPr>
        <w:t>114741.11</w:t>
      </w:r>
      <w:r>
        <w:rPr>
          <w:rFonts w:hint="eastAsia" w:ascii="仿宋_GB2312" w:hAnsi="Times New Roman" w:eastAsia="仿宋_GB2312" w:cs="Times New Roman"/>
          <w:kern w:val="2"/>
          <w:sz w:val="30"/>
          <w:szCs w:val="30"/>
          <w:lang w:val="en-US" w:eastAsia="zh-CN" w:bidi="ar-SA"/>
        </w:rPr>
        <w:t>元，其中库存现金年末数为0.00万元，银行存款年末数为</w:t>
      </w:r>
      <w:r>
        <w:rPr>
          <w:rFonts w:hint="eastAsia" w:ascii="仿宋_GB2312" w:eastAsia="仿宋_GB2312" w:cs="Times New Roman"/>
          <w:kern w:val="2"/>
          <w:sz w:val="30"/>
          <w:szCs w:val="30"/>
          <w:lang w:val="en-US" w:eastAsia="zh-CN" w:bidi="ar-SA"/>
        </w:rPr>
        <w:t>114741.11</w:t>
      </w:r>
      <w:r>
        <w:rPr>
          <w:rFonts w:hint="eastAsia" w:ascii="仿宋_GB2312" w:hAnsi="Times New Roman" w:eastAsia="仿宋_GB2312" w:cs="Times New Roman"/>
          <w:kern w:val="2"/>
          <w:sz w:val="30"/>
          <w:szCs w:val="30"/>
          <w:lang w:val="en-US" w:eastAsia="zh-CN" w:bidi="ar-SA"/>
        </w:rPr>
        <w:t>元，其他应收款年末数为0.00元，固定资产年末数为</w:t>
      </w:r>
      <w:r>
        <w:rPr>
          <w:rFonts w:hint="eastAsia" w:ascii="仿宋_GB2312" w:eastAsia="仿宋_GB2312" w:cs="Times New Roman"/>
          <w:kern w:val="2"/>
          <w:sz w:val="30"/>
          <w:szCs w:val="30"/>
          <w:lang w:val="en-US" w:eastAsia="zh-CN" w:bidi="ar-SA"/>
        </w:rPr>
        <w:t>101997.77</w:t>
      </w:r>
      <w:r>
        <w:rPr>
          <w:rFonts w:hint="eastAsia" w:ascii="仿宋_GB2312" w:hAnsi="Times New Roman" w:eastAsia="仿宋_GB2312" w:cs="Times New Roman"/>
          <w:kern w:val="2"/>
          <w:sz w:val="30"/>
          <w:szCs w:val="30"/>
          <w:lang w:val="en-US" w:eastAsia="zh-CN" w:bidi="ar-SA"/>
        </w:rPr>
        <w:t>元；负债年末数为0.00元。资产分为流动资产和固定资产，具体包括：库存现金、银行存款、其他应收款和固定资产。固定资产严格按照《寻甸回族彝族自治县人民政府办公室关于印发寻甸回族彝族自治县行政事业单位国有资产配置标准的通知》（寻政办发〔2017〕14号）、《昆明市人民政府办公厅关于转发云南省2020年政府集中采购目录及标准的通知》进行配置和处置，并建立了固定资产和办公用品使用、审批、稽核等内部管理规范。</w:t>
      </w:r>
    </w:p>
    <w:p w14:paraId="3FED423B">
      <w:pPr>
        <w:topLinePunct/>
        <w:spacing w:line="520" w:lineRule="exact"/>
        <w:ind w:firstLine="640" w:firstLineChars="200"/>
        <w:rPr>
          <w:rFonts w:ascii="Times New Roman" w:hAnsi="Times New Roman" w:eastAsia="黑体"/>
          <w:color w:val="000000"/>
          <w:sz w:val="32"/>
          <w:szCs w:val="32"/>
        </w:rPr>
      </w:pPr>
      <w:r>
        <w:rPr>
          <w:rFonts w:hint="eastAsia" w:ascii="Times New Roman" w:hAnsi="Times New Roman" w:eastAsia="黑体" w:cs="黑体"/>
          <w:color w:val="000000"/>
          <w:sz w:val="32"/>
          <w:szCs w:val="32"/>
        </w:rPr>
        <w:t>二、绩效目标</w:t>
      </w:r>
    </w:p>
    <w:p w14:paraId="68910F51">
      <w:pPr>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（一）部门总目标</w:t>
      </w:r>
    </w:p>
    <w:p w14:paraId="6692389A">
      <w:pPr>
        <w:widowControl/>
        <w:shd w:val="clear" w:color="auto" w:fill="FFFFFF"/>
        <w:spacing w:line="520" w:lineRule="exact"/>
        <w:ind w:firstLine="60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紧紧围绕县委、县政府确定的各项目标任务开展工作，工作中，我们始终坚持市场主线、“质量第一”和优质高效方针，“严”字当头，走科技兴烟发展之路，有效提升全县烟叶品种优良化、服务细致化、栽培规范化水平，持续推动全县烟叶生产提质增效。</w:t>
      </w:r>
    </w:p>
    <w:p w14:paraId="5A1A0E9B">
      <w:pPr>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（二）部门项目具体计划目标</w:t>
      </w:r>
    </w:p>
    <w:p w14:paraId="6E35AA82">
      <w:pPr>
        <w:widowControl/>
        <w:shd w:val="clear" w:color="auto" w:fill="FFFFFF"/>
        <w:spacing w:line="520" w:lineRule="exact"/>
        <w:ind w:firstLine="600" w:firstLineChars="200"/>
        <w:jc w:val="left"/>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1、预决算公开：寻甸回族彝族自治县烤烟生产办公室按照政府统一部署，在规定时间内在县人民政府网站上进行了2024年度预算公开。</w:t>
      </w:r>
    </w:p>
    <w:p w14:paraId="26B80C1D">
      <w:pPr>
        <w:widowControl/>
        <w:shd w:val="clear" w:color="auto" w:fill="FFFFFF"/>
        <w:spacing w:line="520" w:lineRule="exact"/>
        <w:ind w:firstLine="600" w:firstLineChars="200"/>
        <w:jc w:val="left"/>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2、资金资产管理：资产管理建立了完整合规的固定资产台帐，合理有效使用固定资产，安全运行。</w:t>
      </w:r>
    </w:p>
    <w:p w14:paraId="67AEBBC0">
      <w:pPr>
        <w:widowControl/>
        <w:shd w:val="clear" w:color="auto" w:fill="FFFFFF"/>
        <w:spacing w:line="520" w:lineRule="exact"/>
        <w:ind w:firstLine="600" w:firstLineChars="200"/>
        <w:jc w:val="left"/>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3、“三公”经费控制：2024年度决算的“三公”经费支出为10000.00元。其中，公务接待费0.00元，车辆运行维护费支出10000.00元，无公务出国（境）费用。</w:t>
      </w:r>
    </w:p>
    <w:p w14:paraId="785C983F">
      <w:pPr>
        <w:widowControl/>
        <w:shd w:val="clear" w:color="auto" w:fill="FFFFFF"/>
        <w:spacing w:line="520" w:lineRule="exact"/>
        <w:ind w:firstLine="600" w:firstLineChars="200"/>
        <w:jc w:val="left"/>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2024年度决算的“三公”经费支出较上一年无变化。无公务出国（境）费用。</w:t>
      </w:r>
    </w:p>
    <w:p w14:paraId="1752836D">
      <w:pPr>
        <w:widowControl/>
        <w:shd w:val="clear" w:color="auto" w:fill="FFFFFF"/>
        <w:spacing w:line="520" w:lineRule="exact"/>
        <w:ind w:firstLine="600" w:firstLineChars="200"/>
        <w:jc w:val="left"/>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4、内部控制制度建设：2022年寻甸回族彝族自治县烤烟生产办公室制度建设健全，并且都能严格按文件要求实施。</w:t>
      </w:r>
    </w:p>
    <w:p w14:paraId="6D8C6414">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5、项目绩效总目标及社会效益：2024年，寻甸县烤烟计划种植面积</w:t>
      </w:r>
      <w:r>
        <w:rPr>
          <w:rFonts w:hint="default" w:ascii="仿宋_GB2312" w:hAnsi="Times New Roman" w:eastAsia="仿宋_GB2312" w:cs="Times New Roman"/>
          <w:kern w:val="2"/>
          <w:sz w:val="30"/>
          <w:szCs w:val="30"/>
          <w:lang w:val="en-US" w:eastAsia="zh-CN" w:bidi="ar-SA"/>
        </w:rPr>
        <w:t>14.12</w:t>
      </w:r>
      <w:r>
        <w:rPr>
          <w:rFonts w:hint="eastAsia" w:ascii="仿宋_GB2312" w:hAnsi="Times New Roman" w:eastAsia="仿宋_GB2312" w:cs="Times New Roman"/>
          <w:kern w:val="2"/>
          <w:sz w:val="30"/>
          <w:szCs w:val="30"/>
          <w:lang w:val="en-US" w:eastAsia="zh-CN" w:bidi="ar-SA"/>
        </w:rPr>
        <w:t>万亩，涉及15个种烟乡镇（街道），117个栽烟村委会。全县落实规模连片460片（其中，500亩以上大型连片区31片），100亩以上连片率达77.27%，规模化连片种植不断上升，大力推广机械化作业，有效减轻农民劳动强度，不断提升生产效率和作业质量。投入185万元</w:t>
      </w:r>
      <w:r>
        <w:rPr>
          <w:rFonts w:hint="default" w:ascii="仿宋_GB2312" w:hAnsi="Times New Roman" w:eastAsia="仿宋_GB2312" w:cs="Times New Roman"/>
          <w:kern w:val="2"/>
          <w:sz w:val="30"/>
          <w:szCs w:val="30"/>
          <w:lang w:val="en-US" w:eastAsia="zh-CN" w:bidi="ar-SA"/>
        </w:rPr>
        <w:t>落实新建生物质新能源小烤房18</w:t>
      </w:r>
      <w:r>
        <w:rPr>
          <w:rFonts w:hint="eastAsia" w:ascii="仿宋_GB2312" w:hAnsi="Times New Roman" w:eastAsia="仿宋_GB2312" w:cs="Times New Roman"/>
          <w:kern w:val="2"/>
          <w:sz w:val="30"/>
          <w:szCs w:val="30"/>
          <w:lang w:val="en-US" w:eastAsia="zh-CN" w:bidi="ar-SA"/>
        </w:rPr>
        <w:t>5</w:t>
      </w:r>
      <w:r>
        <w:rPr>
          <w:rFonts w:hint="default" w:ascii="仿宋_GB2312" w:hAnsi="Times New Roman" w:eastAsia="仿宋_GB2312" w:cs="Times New Roman"/>
          <w:kern w:val="2"/>
          <w:sz w:val="30"/>
          <w:szCs w:val="30"/>
          <w:lang w:val="en-US" w:eastAsia="zh-CN" w:bidi="ar-SA"/>
        </w:rPr>
        <w:t>座，</w:t>
      </w:r>
      <w:r>
        <w:rPr>
          <w:rFonts w:hint="eastAsia" w:ascii="仿宋_GB2312" w:hAnsi="Times New Roman" w:eastAsia="仿宋_GB2312" w:cs="Times New Roman"/>
          <w:kern w:val="2"/>
          <w:sz w:val="30"/>
          <w:szCs w:val="30"/>
          <w:lang w:val="en-US" w:eastAsia="zh-CN" w:bidi="ar-SA"/>
        </w:rPr>
        <w:t>累计建成3288座</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改建生物质新能源烤房255座</w:t>
      </w:r>
      <w:r>
        <w:rPr>
          <w:rFonts w:hint="default" w:ascii="仿宋_GB2312" w:hAnsi="Times New Roman" w:eastAsia="仿宋_GB2312" w:cs="Times New Roman"/>
          <w:kern w:val="2"/>
          <w:sz w:val="30"/>
          <w:szCs w:val="30"/>
          <w:lang w:val="en-US" w:eastAsia="zh-CN" w:bidi="ar-SA"/>
        </w:rPr>
        <w:t>，推进新建生物质燃料生产线1条</w:t>
      </w:r>
      <w:r>
        <w:rPr>
          <w:rFonts w:hint="eastAsia" w:ascii="仿宋_GB2312" w:hAnsi="Times New Roman" w:eastAsia="仿宋_GB2312" w:cs="Times New Roman"/>
          <w:kern w:val="2"/>
          <w:sz w:val="30"/>
          <w:szCs w:val="30"/>
          <w:lang w:val="en-US" w:eastAsia="zh-CN" w:bidi="ar-SA"/>
        </w:rPr>
        <w:t>，年生产生物质颗粒燃料达1.6万吨</w:t>
      </w:r>
      <w:r>
        <w:rPr>
          <w:rFonts w:hint="default" w:ascii="仿宋_GB2312" w:hAnsi="Times New Roman"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投入95万元推动烟叶产业与多元产业融合发展，全县烟粮协同示范推广面积达5400亩（烟+糯玉米1000亩、烟+大豆2200亩、烟+大豆+玉米1000亩、烟+油菜1200亩），粮烟一体、协同发展的格局加快形成。全县13个烟叶收购站32条收购线于8月23日陆续开秤收购，至10月8日收购结束，比去年提前了10天，全县烟叶累计收购</w:t>
      </w:r>
      <w:r>
        <w:rPr>
          <w:rFonts w:hint="default" w:ascii="仿宋_GB2312" w:hAnsi="Times New Roman" w:eastAsia="仿宋_GB2312" w:cs="Times New Roman"/>
          <w:kern w:val="2"/>
          <w:sz w:val="30"/>
          <w:szCs w:val="30"/>
          <w:lang w:val="en-US" w:eastAsia="zh-CN" w:bidi="ar-SA"/>
        </w:rPr>
        <w:t>47天</w:t>
      </w:r>
      <w:r>
        <w:rPr>
          <w:rFonts w:hint="eastAsia" w:ascii="仿宋_GB2312" w:hAnsi="Times New Roman" w:eastAsia="仿宋_GB2312" w:cs="Times New Roman"/>
          <w:kern w:val="2"/>
          <w:sz w:val="30"/>
          <w:szCs w:val="30"/>
          <w:lang w:val="en-US" w:eastAsia="zh-CN" w:bidi="ar-SA"/>
        </w:rPr>
        <w:t>，圆满完成目标任务，累计收购烟叶40.79万担，占计划的100%，其中上等烟比例73.09%，中等烟比例20.98%，下低等烟比例5.94%，烟叶收购均价35.52元/公斤，实现烟叶产值</w:t>
      </w:r>
      <w:r>
        <w:rPr>
          <w:rFonts w:hint="default" w:ascii="仿宋_GB2312" w:hAnsi="Times New Roman" w:eastAsia="仿宋_GB2312" w:cs="Times New Roman"/>
          <w:kern w:val="2"/>
          <w:sz w:val="30"/>
          <w:szCs w:val="30"/>
          <w:lang w:val="en-US" w:eastAsia="zh-CN" w:bidi="ar-SA"/>
        </w:rPr>
        <w:t>7.2452</w:t>
      </w:r>
      <w:r>
        <w:rPr>
          <w:rFonts w:hint="eastAsia" w:ascii="仿宋_GB2312" w:hAnsi="Times New Roman" w:eastAsia="仿宋_GB2312" w:cs="Times New Roman"/>
          <w:kern w:val="2"/>
          <w:sz w:val="30"/>
          <w:szCs w:val="30"/>
          <w:lang w:val="en-US" w:eastAsia="zh-CN" w:bidi="ar-SA"/>
        </w:rPr>
        <w:t>亿元，烟叶税</w:t>
      </w:r>
      <w:r>
        <w:rPr>
          <w:rFonts w:hint="default" w:ascii="仿宋_GB2312" w:hAnsi="Times New Roman" w:eastAsia="仿宋_GB2312" w:cs="Times New Roman"/>
          <w:kern w:val="2"/>
          <w:sz w:val="30"/>
          <w:szCs w:val="30"/>
          <w:lang w:val="en-US" w:eastAsia="zh-CN" w:bidi="ar-SA"/>
        </w:rPr>
        <w:t>1.594</w:t>
      </w:r>
      <w:r>
        <w:rPr>
          <w:rFonts w:hint="eastAsia" w:ascii="仿宋_GB2312" w:hAnsi="Times New Roman" w:eastAsia="仿宋_GB2312" w:cs="Times New Roman"/>
          <w:kern w:val="2"/>
          <w:sz w:val="30"/>
          <w:szCs w:val="30"/>
          <w:lang w:val="en-US" w:eastAsia="zh-CN" w:bidi="ar-SA"/>
        </w:rPr>
        <w:t>亿元。</w:t>
      </w:r>
    </w:p>
    <w:p w14:paraId="09AD7EA8">
      <w:pPr>
        <w:topLinePunct/>
        <w:snapToGrid w:val="0"/>
        <w:spacing w:line="620" w:lineRule="exact"/>
        <w:ind w:firstLine="640" w:firstLineChars="200"/>
        <w:outlineLvl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三、评价思路和过程</w:t>
      </w:r>
    </w:p>
    <w:p w14:paraId="16EF15D7">
      <w:pPr>
        <w:topLinePunct/>
        <w:spacing w:line="520" w:lineRule="exact"/>
        <w:ind w:firstLine="640" w:firstLineChars="200"/>
        <w:rPr>
          <w:rFonts w:hint="eastAsia" w:ascii="仿宋_GB2312" w:hAnsi="Times New Roman" w:eastAsia="仿宋_GB2312" w:cs="楷体"/>
          <w:color w:val="000000"/>
          <w:sz w:val="28"/>
          <w:szCs w:val="28"/>
        </w:rPr>
      </w:pPr>
      <w:r>
        <w:rPr>
          <w:rFonts w:hint="eastAsia" w:ascii="Times New Roman" w:hAnsi="Times New Roman" w:eastAsia="楷体_GB2312" w:cs="Times New Roman"/>
          <w:sz w:val="32"/>
          <w:szCs w:val="32"/>
          <w:lang w:val="en-US" w:eastAsia="zh-CN"/>
        </w:rPr>
        <w:t>（一）评价思路</w:t>
      </w:r>
    </w:p>
    <w:p w14:paraId="04DA0193">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确认当年度部门整体支出的绩效目标→梳理部门内部管理制度及存量资源→分析确定当年度部门整体支出的评价重点→构建绩效评价指标体系。</w:t>
      </w:r>
    </w:p>
    <w:p w14:paraId="33FCE7EB">
      <w:pPr>
        <w:topLinePunct/>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（二）评价目的</w:t>
      </w:r>
    </w:p>
    <w:p w14:paraId="522DAF35">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14:paraId="3675854D">
      <w:pPr>
        <w:topLinePunct/>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（三）评价依据</w:t>
      </w:r>
    </w:p>
    <w:p w14:paraId="5F76AB2C">
      <w:pPr>
        <w:keepNext w:val="0"/>
        <w:keepLines w:val="0"/>
        <w:pageBreakBefore w:val="0"/>
        <w:widowControl w:val="0"/>
        <w:kinsoku/>
        <w:wordWrap/>
        <w:overflowPunct/>
        <w:topLinePunct/>
        <w:autoSpaceDE/>
        <w:autoSpaceDN/>
        <w:bidi w:val="0"/>
        <w:adjustRightInd w:val="0"/>
        <w:snapToGrid w:val="0"/>
        <w:spacing w:line="620" w:lineRule="exact"/>
        <w:ind w:left="0"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中华人民共和国预算法》（2014年修订）；2．《财政部关于印发〈财政支出绩效评价管理暂行办法〉的通知》（财预〔2011〕285号）；3．《昆明市人民政府办公厅关于全面推进预算绩效管理的实施意见》（昆政办〔2013〕72号）；4．《云南省省级财政预算绩效管理暂行办法》（云财预〔2015〕295号）；5．《昆明市人民政府关于全面推进预算绩效管理改革的实施意见》（昆政发〔2016〕12号）；6．《寻甸回族彝族自治县财政局关于印发《寻甸回族彝族自治县本级部门预算绩效自评管理暂行办法》的通知》（寻财绩〔2018〕9号）；7．《寻甸回族彝族自治县财政局关于印发《寻甸回族彝族自治县县本级财政支出预算事前绩效评估管理暂行办法》的通知》（寻财〔2018〕30号）；8．《寻甸回族彝族自治县财政局关于印发寻甸回族彝族自治县县本级预算绩效跟踪管理暂行办法的通知》（寻财绩〔2019〕1号）；9．《寻甸回族彝族自治县财政局关于批复2023年度部门预算的通知》（寻财预〔2023〕1号）；10．部门资金文件、决算报告、其他部门相关规章、规范、文件报告、其他相关文件等。</w:t>
      </w:r>
    </w:p>
    <w:p w14:paraId="53AAF900">
      <w:pPr>
        <w:topLinePunct/>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（四）评价对象及评价时段</w:t>
      </w:r>
    </w:p>
    <w:p w14:paraId="4F5FAD1C">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本次评价对象为寻甸回族彝族自治县烤烟生产办公室部门整体支出，评价时段为202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年1月1日至202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年12月31日。</w:t>
      </w:r>
    </w:p>
    <w:p w14:paraId="0E8B98BB">
      <w:pPr>
        <w:topLinePunct/>
        <w:snapToGrid w:val="0"/>
        <w:spacing w:line="62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四、评价结论和绩效分析</w:t>
      </w:r>
    </w:p>
    <w:p w14:paraId="49926F73">
      <w:pPr>
        <w:topLinePunct/>
        <w:snapToGrid w:val="0"/>
        <w:spacing w:line="620" w:lineRule="exact"/>
        <w:ind w:firstLine="640" w:firstLineChars="200"/>
        <w:outlineLvl w:val="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（一）评价结论</w:t>
      </w:r>
    </w:p>
    <w:p w14:paraId="1FF1F4EE">
      <w:pPr>
        <w:topLinePunct/>
        <w:spacing w:line="520" w:lineRule="exact"/>
        <w:ind w:firstLine="602" w:firstLineChars="200"/>
        <w:rPr>
          <w:rFonts w:ascii="仿宋_GB2312" w:hAnsi="Times New Roman" w:eastAsia="仿宋_GB2312"/>
          <w:b/>
          <w:bCs/>
          <w:color w:val="000000"/>
          <w:sz w:val="30"/>
          <w:szCs w:val="30"/>
        </w:rPr>
      </w:pPr>
      <w:r>
        <w:rPr>
          <w:rFonts w:ascii="仿宋_GB2312" w:hAnsi="Times New Roman" w:eastAsia="仿宋_GB2312"/>
          <w:b/>
          <w:bCs/>
          <w:color w:val="000000"/>
          <w:sz w:val="30"/>
          <w:szCs w:val="30"/>
        </w:rPr>
        <w:t>1</w:t>
      </w:r>
      <w:r>
        <w:rPr>
          <w:rFonts w:hint="eastAsia" w:ascii="仿宋_GB2312" w:hAnsi="Times New Roman" w:eastAsia="仿宋_GB2312"/>
          <w:b/>
          <w:bCs/>
          <w:color w:val="000000"/>
          <w:sz w:val="30"/>
          <w:szCs w:val="30"/>
          <w:lang w:eastAsia="zh-CN"/>
        </w:rPr>
        <w:t>、</w:t>
      </w:r>
      <w:r>
        <w:rPr>
          <w:rFonts w:hint="eastAsia" w:ascii="仿宋_GB2312" w:hAnsi="Times New Roman" w:eastAsia="仿宋_GB2312" w:cs="仿宋_GB2312"/>
          <w:b/>
          <w:bCs/>
          <w:color w:val="000000"/>
          <w:sz w:val="30"/>
          <w:szCs w:val="30"/>
        </w:rPr>
        <w:t>评价结果</w:t>
      </w:r>
    </w:p>
    <w:p w14:paraId="45982431">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年，寻甸回族彝族自治县烤烟生产办公室认真落实县委</w:t>
      </w:r>
      <w:r>
        <w:rPr>
          <w:rFonts w:hint="eastAsia" w:ascii="仿宋_GB2312"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县政府决策部署，按照保进度、重质量、求实效的要求，全面推进各项重点工作，较好地完成了各项目标任务。根据《寻甸回族彝族自治县烤烟生产办公室部门整体支出绩效评价指标体系》评分，寻甸回族彝族自治县烤烟生产办公室得分</w:t>
      </w:r>
      <w:r>
        <w:rPr>
          <w:rFonts w:hint="eastAsia" w:ascii="仿宋_GB2312" w:eastAsia="仿宋_GB2312" w:cs="Times New Roman"/>
          <w:kern w:val="2"/>
          <w:sz w:val="30"/>
          <w:szCs w:val="30"/>
          <w:highlight w:val="none"/>
          <w:lang w:val="en-US" w:eastAsia="zh-CN" w:bidi="ar-SA"/>
        </w:rPr>
        <w:t>94.5</w:t>
      </w:r>
      <w:r>
        <w:rPr>
          <w:rFonts w:hint="eastAsia" w:ascii="仿宋_GB2312" w:hAnsi="Times New Roman" w:eastAsia="仿宋_GB2312" w:cs="Times New Roman"/>
          <w:kern w:val="2"/>
          <w:sz w:val="30"/>
          <w:szCs w:val="30"/>
          <w:lang w:val="en-US" w:eastAsia="zh-CN" w:bidi="ar-SA"/>
        </w:rPr>
        <w:t>分，部门整体支出绩效为“优秀”。</w:t>
      </w:r>
    </w:p>
    <w:p w14:paraId="1788C9FA">
      <w:pPr>
        <w:topLinePunct/>
        <w:spacing w:line="520" w:lineRule="exact"/>
        <w:ind w:firstLine="602" w:firstLineChars="200"/>
        <w:rPr>
          <w:rFonts w:ascii="仿宋_GB2312" w:hAnsi="Times New Roman" w:eastAsia="仿宋_GB2312" w:cs="Times New Roman"/>
          <w:b/>
          <w:bCs/>
          <w:color w:val="000000"/>
          <w:sz w:val="30"/>
          <w:szCs w:val="30"/>
        </w:rPr>
      </w:pPr>
      <w:r>
        <w:rPr>
          <w:rFonts w:hint="eastAsia" w:ascii="仿宋_GB2312" w:hAnsi="Times New Roman" w:eastAsia="仿宋_GB2312" w:cs="Times New Roman"/>
          <w:b/>
          <w:bCs/>
          <w:color w:val="000000"/>
          <w:sz w:val="30"/>
          <w:szCs w:val="30"/>
          <w:lang w:val="en-US" w:eastAsia="zh-CN"/>
        </w:rPr>
        <w:t>2、</w:t>
      </w:r>
      <w:r>
        <w:rPr>
          <w:rFonts w:hint="eastAsia" w:ascii="仿宋_GB2312" w:hAnsi="Times New Roman" w:eastAsia="仿宋_GB2312" w:cs="Times New Roman"/>
          <w:b/>
          <w:bCs/>
          <w:color w:val="000000"/>
          <w:sz w:val="30"/>
          <w:szCs w:val="30"/>
        </w:rPr>
        <w:t>主要绩效</w:t>
      </w:r>
    </w:p>
    <w:p w14:paraId="53157F50">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（1）烤烟种植稳步增长。</w:t>
      </w:r>
      <w:r>
        <w:rPr>
          <w:rFonts w:hint="default" w:ascii="仿宋_GB2312" w:hAnsi="Times New Roman" w:eastAsia="仿宋_GB2312" w:cs="Times New Roman"/>
          <w:kern w:val="2"/>
          <w:sz w:val="30"/>
          <w:szCs w:val="30"/>
          <w:lang w:val="en-US" w:eastAsia="zh-CN" w:bidi="ar-SA"/>
        </w:rPr>
        <w:t>2024年全县烤烟种植面积14.12万亩，烟田面积稳中有增，较上年度增加2350亩，户均种植面积增加</w:t>
      </w:r>
      <w:r>
        <w:rPr>
          <w:rFonts w:hint="eastAsia" w:ascii="仿宋_GB2312" w:hAnsi="Times New Roman" w:eastAsia="仿宋_GB2312" w:cs="Times New Roman"/>
          <w:kern w:val="2"/>
          <w:sz w:val="30"/>
          <w:szCs w:val="30"/>
          <w:lang w:val="en-US" w:eastAsia="zh-CN" w:bidi="ar-SA"/>
        </w:rPr>
        <w:t>1.05</w:t>
      </w:r>
      <w:r>
        <w:rPr>
          <w:rFonts w:hint="default" w:ascii="仿宋_GB2312" w:hAnsi="Times New Roman" w:eastAsia="仿宋_GB2312" w:cs="Times New Roman"/>
          <w:kern w:val="2"/>
          <w:sz w:val="30"/>
          <w:szCs w:val="30"/>
          <w:lang w:val="en-US" w:eastAsia="zh-CN" w:bidi="ar-SA"/>
        </w:rPr>
        <w:t>亩，恢复种植红大品种，种植面积为2.09万亩，有效促进烟农增收。</w:t>
      </w:r>
    </w:p>
    <w:p w14:paraId="63BA7287">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（2）高效完成烤烟移栽任务。</w:t>
      </w:r>
      <w:r>
        <w:rPr>
          <w:rFonts w:hint="default" w:ascii="仿宋_GB2312" w:hAnsi="Times New Roman" w:eastAsia="仿宋_GB2312" w:cs="Times New Roman"/>
          <w:kern w:val="2"/>
          <w:sz w:val="30"/>
          <w:szCs w:val="30"/>
          <w:lang w:val="en-US" w:eastAsia="zh-CN" w:bidi="ar-SA"/>
        </w:rPr>
        <w:t>抓实抓细</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五个基础</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（育苗管理、品种管控、春耕备耕、抗旱减灾、科学移栽），于5月9日前全面完成14.12万亩烤烟育苗抗旱移栽，提前完成移栽任务</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烤烟育苗抗旱移栽工作信息获市农业农村局主要领导肯定性批示。</w:t>
      </w:r>
    </w:p>
    <w:p w14:paraId="6445557D">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推进科技种植与粮烟融合发展。推进新质生产力在烤烟生产方面深化发展，加快生物质新能源烘烤技术推广运用，全面推广绿色防控技术，除蚜茧蜂100%覆盖，推进科学技术种植，打造1个烤烟生产科技示范样板。深度推进“烟叶+N”融合发展模式，创新“烟果蔬”模式，构建“烟粮畜”体系，拓展“烟文旅”融合，不仅为烟农带来了实实在在的增收，更为乡村振兴注入了强劲动力。“烟叶+N”融合发展工作获市烤烟办主要领导肯定性批示。</w:t>
      </w:r>
    </w:p>
    <w:p w14:paraId="2F7A424E">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00"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eastAsia" w:ascii="仿宋_GB2312" w:hAnsi="Times New Roman" w:eastAsia="仿宋_GB2312" w:cs="Times New Roman"/>
          <w:kern w:val="2"/>
          <w:sz w:val="30"/>
          <w:szCs w:val="30"/>
          <w:lang w:val="en-US" w:eastAsia="zh-CN" w:bidi="ar-SA"/>
        </w:rPr>
        <w:t>（4）烤烟产业高质量发展。2024年累计收购烟叶40.79万担，比去年多收购3900担（19.5万公斤），其中上等烟比例</w:t>
      </w:r>
      <w:r>
        <w:rPr>
          <w:rFonts w:hint="default" w:ascii="仿宋_GB2312" w:hAnsi="Times New Roman" w:eastAsia="仿宋_GB2312" w:cs="Times New Roman"/>
          <w:kern w:val="2"/>
          <w:sz w:val="30"/>
          <w:szCs w:val="30"/>
          <w:lang w:val="en-US" w:eastAsia="zh-CN" w:bidi="ar-SA"/>
        </w:rPr>
        <w:t>73.09%</w:t>
      </w:r>
      <w:r>
        <w:rPr>
          <w:rFonts w:hint="eastAsia" w:ascii="仿宋_GB2312" w:hAnsi="Times New Roman" w:eastAsia="仿宋_GB2312" w:cs="Times New Roman"/>
          <w:kern w:val="2"/>
          <w:sz w:val="30"/>
          <w:szCs w:val="30"/>
          <w:lang w:val="en-US" w:eastAsia="zh-CN" w:bidi="ar-SA"/>
        </w:rPr>
        <w:t>，较去年提高2.43个百分点，</w:t>
      </w:r>
      <w:r>
        <w:rPr>
          <w:rFonts w:hint="default" w:ascii="仿宋_GB2312" w:hAnsi="Times New Roman" w:eastAsia="仿宋_GB2312" w:cs="Times New Roman"/>
          <w:kern w:val="2"/>
          <w:sz w:val="30"/>
          <w:szCs w:val="30"/>
          <w:lang w:val="en-US" w:eastAsia="zh-CN" w:bidi="ar-SA"/>
        </w:rPr>
        <w:t>烟叶收购均价35.52元/公斤，较上年提高1.2</w:t>
      </w:r>
      <w:r>
        <w:rPr>
          <w:rFonts w:hint="eastAsia" w:ascii="仿宋_GB2312" w:hAnsi="Times New Roman" w:eastAsia="仿宋_GB2312" w:cs="Times New Roman"/>
          <w:kern w:val="2"/>
          <w:sz w:val="30"/>
          <w:szCs w:val="30"/>
          <w:lang w:val="en-US" w:eastAsia="zh-CN" w:bidi="ar-SA"/>
        </w:rPr>
        <w:t>5</w:t>
      </w:r>
      <w:r>
        <w:rPr>
          <w:rFonts w:hint="default" w:ascii="仿宋_GB2312" w:hAnsi="Times New Roman" w:eastAsia="仿宋_GB2312" w:cs="Times New Roman"/>
          <w:kern w:val="2"/>
          <w:sz w:val="30"/>
          <w:szCs w:val="30"/>
          <w:lang w:val="en-US" w:eastAsia="zh-CN" w:bidi="ar-SA"/>
        </w:rPr>
        <w:t>元/公斤</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实现烟叶产值7.245亿元，较上年增加307</w:t>
      </w:r>
      <w:r>
        <w:rPr>
          <w:rFonts w:hint="eastAsia" w:ascii="仿宋_GB2312" w:hAnsi="Times New Roman" w:eastAsia="仿宋_GB2312" w:cs="Times New Roman"/>
          <w:kern w:val="2"/>
          <w:sz w:val="30"/>
          <w:szCs w:val="30"/>
          <w:lang w:val="en-US" w:eastAsia="zh-CN" w:bidi="ar-SA"/>
        </w:rPr>
        <w:t>0</w:t>
      </w:r>
      <w:r>
        <w:rPr>
          <w:rFonts w:hint="default" w:ascii="仿宋_GB2312" w:hAnsi="Times New Roman" w:eastAsia="仿宋_GB2312" w:cs="Times New Roman"/>
          <w:kern w:val="2"/>
          <w:sz w:val="30"/>
          <w:szCs w:val="30"/>
          <w:lang w:val="en-US" w:eastAsia="zh-CN" w:bidi="ar-SA"/>
        </w:rPr>
        <w:t>万元，烟叶税1.594亿元，较上年增加6</w:t>
      </w:r>
      <w:r>
        <w:rPr>
          <w:rFonts w:hint="eastAsia" w:ascii="仿宋_GB2312" w:hAnsi="Times New Roman" w:eastAsia="仿宋_GB2312" w:cs="Times New Roman"/>
          <w:kern w:val="2"/>
          <w:sz w:val="30"/>
          <w:szCs w:val="30"/>
          <w:lang w:val="en-US" w:eastAsia="zh-CN" w:bidi="ar-SA"/>
        </w:rPr>
        <w:t>75.4</w:t>
      </w:r>
      <w:r>
        <w:rPr>
          <w:rFonts w:hint="default" w:ascii="仿宋_GB2312" w:hAnsi="Times New Roman" w:eastAsia="仿宋_GB2312" w:cs="Times New Roman"/>
          <w:kern w:val="2"/>
          <w:sz w:val="30"/>
          <w:szCs w:val="30"/>
          <w:lang w:val="en-US" w:eastAsia="zh-CN" w:bidi="ar-SA"/>
        </w:rPr>
        <w:t>万元</w:t>
      </w:r>
      <w:r>
        <w:rPr>
          <w:rFonts w:hint="eastAsia" w:ascii="仿宋_GB2312" w:hAnsi="Times New Roman" w:eastAsia="仿宋_GB2312" w:cs="Times New Roman"/>
          <w:kern w:val="2"/>
          <w:sz w:val="30"/>
          <w:szCs w:val="30"/>
          <w:lang w:val="en-US" w:eastAsia="zh-CN" w:bidi="ar-SA"/>
        </w:rPr>
        <w:t>，户均收入达7.26万元，较上年增加590元，亩均产值达5131元，较上年增加135元</w:t>
      </w:r>
      <w:r>
        <w:rPr>
          <w:rFonts w:hint="default" w:ascii="仿宋_GB2312" w:hAnsi="Times New Roman" w:eastAsia="仿宋_GB2312" w:cs="Times New Roman"/>
          <w:kern w:val="2"/>
          <w:sz w:val="30"/>
          <w:szCs w:val="30"/>
          <w:lang w:val="en-US" w:eastAsia="zh-CN" w:bidi="ar-SA"/>
        </w:rPr>
        <w:t>。创下烤烟收购均价、烟叶产值、政府税收、户均收入、亩均产值</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五个</w:t>
      </w:r>
      <w:r>
        <w:rPr>
          <w:rFonts w:hint="eastAsia" w:ascii="仿宋_GB2312" w:hAnsi="Times New Roman" w:eastAsia="仿宋_GB2312" w:cs="Times New Roman"/>
          <w:kern w:val="2"/>
          <w:sz w:val="30"/>
          <w:szCs w:val="30"/>
          <w:lang w:val="en-US" w:eastAsia="zh-CN" w:bidi="ar-SA"/>
        </w:rPr>
        <w:t>”</w:t>
      </w:r>
      <w:r>
        <w:rPr>
          <w:rFonts w:hint="default" w:ascii="仿宋_GB2312" w:hAnsi="Times New Roman" w:eastAsia="仿宋_GB2312" w:cs="Times New Roman"/>
          <w:kern w:val="2"/>
          <w:sz w:val="30"/>
          <w:szCs w:val="30"/>
          <w:lang w:val="en-US" w:eastAsia="zh-CN" w:bidi="ar-SA"/>
        </w:rPr>
        <w:t>历史新高。</w:t>
      </w:r>
      <w:r>
        <w:rPr>
          <w:rFonts w:hint="eastAsia" w:ascii="仿宋_GB2312" w:hAnsi="Times New Roman" w:eastAsia="仿宋_GB2312" w:cs="Times New Roman"/>
          <w:kern w:val="2"/>
          <w:sz w:val="30"/>
          <w:szCs w:val="30"/>
          <w:lang w:val="en-US" w:eastAsia="zh-CN" w:bidi="ar-SA"/>
        </w:rPr>
        <w:t>2024年烟叶生产收购工作报告获县委主要领导肯定性批示。</w:t>
      </w:r>
    </w:p>
    <w:p w14:paraId="5D8C4ACF">
      <w:pPr>
        <w:topLinePunct/>
        <w:snapToGrid w:val="0"/>
        <w:spacing w:line="620" w:lineRule="exact"/>
        <w:ind w:firstLine="640" w:firstLineChars="200"/>
        <w:outlineLvl w:val="1"/>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（二）具体绩效分析</w:t>
      </w:r>
    </w:p>
    <w:p w14:paraId="774FF7EE">
      <w:pPr>
        <w:topLinePunct/>
        <w:spacing w:line="520" w:lineRule="exact"/>
        <w:ind w:firstLine="602" w:firstLineChars="200"/>
        <w:rPr>
          <w:rFonts w:hint="eastAsia" w:ascii="仿宋_GB2312" w:hAnsi="Times New Roman" w:eastAsia="仿宋_GB2312" w:cs="Times New Roman"/>
          <w:b/>
          <w:bCs/>
          <w:color w:val="000000"/>
          <w:sz w:val="30"/>
          <w:szCs w:val="30"/>
          <w:lang w:eastAsia="zh-CN"/>
        </w:rPr>
      </w:pPr>
      <w:r>
        <w:rPr>
          <w:rFonts w:hint="eastAsia" w:ascii="仿宋_GB2312" w:hAnsi="Times New Roman" w:eastAsia="仿宋_GB2312" w:cs="Times New Roman"/>
          <w:b/>
          <w:bCs/>
          <w:color w:val="000000"/>
          <w:sz w:val="30"/>
          <w:szCs w:val="30"/>
          <w:lang w:eastAsia="zh-CN"/>
        </w:rPr>
        <w:t>1、部门决策方面</w:t>
      </w:r>
    </w:p>
    <w:p w14:paraId="028DAE98">
      <w:pPr>
        <w:pStyle w:val="7"/>
        <w:shd w:val="clear" w:color="auto" w:fill="FFFFFF"/>
        <w:spacing w:before="0" w:beforeAutospacing="0" w:after="0" w:afterAutospacing="0" w:line="360" w:lineRule="auto"/>
        <w:ind w:firstLine="600" w:firstLineChars="200"/>
        <w:jc w:val="both"/>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部门决策设立部门目标、部门职能、资源配置</w:t>
      </w:r>
      <w:r>
        <w:rPr>
          <w:rFonts w:hint="default" w:ascii="仿宋_GB2312" w:hAnsi="Times New Roman"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个二级指标。</w:t>
      </w:r>
    </w:p>
    <w:p w14:paraId="2580AB16">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部门目标设立部门中长期规划目标的明确性与合理性、年度工作目标的明确性与合理性、年度工作计划与年度工作目标的一致性、绩效目标合理性、绩效指标明确性5个三级指标。经过评价分析，寻甸回族彝族自治县烤烟生产办公室设立了部门中长期规划，中长期规划目标明确，并发布实施，得2分；年度工作目标以与县政府签订的《目标责任书》为准，具有明确性与合理性，得2分；年度工作计划与年度工作目标基本一致，得</w:t>
      </w:r>
      <w:r>
        <w:rPr>
          <w:rFonts w:hint="eastAsia" w:ascii="仿宋_GB2312" w:eastAsia="仿宋_GB2312" w:cs="Times New Roman"/>
          <w:kern w:val="2"/>
          <w:sz w:val="30"/>
          <w:szCs w:val="30"/>
          <w:lang w:val="en-US" w:eastAsia="zh-CN" w:bidi="ar-SA"/>
        </w:rPr>
        <w:t>2</w:t>
      </w:r>
      <w:r>
        <w:rPr>
          <w:rFonts w:hint="eastAsia" w:ascii="仿宋_GB2312" w:hAnsi="Times New Roman" w:eastAsia="仿宋_GB2312" w:cs="Times New Roman"/>
          <w:kern w:val="2"/>
          <w:sz w:val="30"/>
          <w:szCs w:val="30"/>
          <w:lang w:val="en-US" w:eastAsia="zh-CN" w:bidi="ar-SA"/>
        </w:rPr>
        <w:t>分；寻甸回族彝族自治县烤烟生产办公室已编制整体支出绩效目标申报表，设定了绩效目标，但绩效目标与年度工作任务不完全匹配，扣0.5分，得2.5分，绩效指标明确性得分2.5分。部门决策总评价分12分，评价得分</w:t>
      </w:r>
      <w:r>
        <w:rPr>
          <w:rFonts w:hint="eastAsia" w:ascii="仿宋_GB2312" w:eastAsia="仿宋_GB2312" w:cs="Times New Roman"/>
          <w:kern w:val="2"/>
          <w:sz w:val="30"/>
          <w:szCs w:val="30"/>
          <w:lang w:val="en-US" w:eastAsia="zh-CN" w:bidi="ar-SA"/>
        </w:rPr>
        <w:t>11</w:t>
      </w:r>
      <w:r>
        <w:rPr>
          <w:rFonts w:hint="eastAsia" w:ascii="仿宋_GB2312" w:hAnsi="Times New Roman" w:eastAsia="仿宋_GB2312" w:cs="Times New Roman"/>
          <w:kern w:val="2"/>
          <w:sz w:val="30"/>
          <w:szCs w:val="30"/>
          <w:lang w:val="en-US" w:eastAsia="zh-CN" w:bidi="ar-SA"/>
        </w:rPr>
        <w:t>分。</w:t>
      </w:r>
    </w:p>
    <w:p w14:paraId="14C34029">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部门职能设立部门职能的明确性与科学性、年度工作目标与部门职能的适应性、年度具体工作与部门职能的匹配性、部门内设科室及下属单位职责的明确性4个三级指标。经过评价分析，寻甸回族彝族自治县烤烟生产办公室职能设定以“三定”方案为准，职能描述明确，设定依据充分，得1分；年度工作目标明确，均在“三定”方案明确的范围内，得3.5分；部门年度各类具体工作与部门职能相匹配，得3.5分；制定了具体科室岗位职责，得1分。部门职能总评价分10分，实际得分9分。</w:t>
      </w:r>
    </w:p>
    <w:p w14:paraId="0A4387FC">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资源配置设立基本支出预算合理性、项目支出预算合理性、人力资源投入合理性、办公资源投入合理性、重点项目资源分配合理性5个三级指标。经过评价分析，寻甸回族彝族自治县烤烟生产办公室年初预算人员编制基数按202</w:t>
      </w:r>
      <w:r>
        <w:rPr>
          <w:rFonts w:hint="eastAsia" w:ascii="仿宋_GB2312" w:eastAsia="仿宋_GB2312" w:cs="Times New Roman"/>
          <w:kern w:val="2"/>
          <w:sz w:val="30"/>
          <w:szCs w:val="30"/>
          <w:lang w:val="en-US" w:eastAsia="zh-CN" w:bidi="ar-SA"/>
        </w:rPr>
        <w:t>2</w:t>
      </w:r>
      <w:r>
        <w:rPr>
          <w:rFonts w:hint="eastAsia" w:ascii="仿宋_GB2312" w:hAnsi="Times New Roman" w:eastAsia="仿宋_GB2312" w:cs="Times New Roman"/>
          <w:kern w:val="2"/>
          <w:sz w:val="30"/>
          <w:szCs w:val="30"/>
          <w:lang w:val="en-US" w:eastAsia="zh-CN" w:bidi="ar-SA"/>
        </w:rPr>
        <w:t>年实有在编人员</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人编制，基本支出根据县财政局给定的标准计算，基本支出预算编制基本合理，得1.5分；项目支出按县财政局下达的预算编制文件上报了预算编审表，经县财政局对预算编制进行了审核，预算程序合理，预算依据充分，符合资金使用范围，不存在违规资金的情况，但预算准确性需进一步增强，扣0.5分，得3.5分；根据人力资源配置合理性调查问卷，大部分员工认为工作任务</w:t>
      </w:r>
      <w:r>
        <w:rPr>
          <w:rFonts w:hint="eastAsia" w:ascii="仿宋_GB2312" w:eastAsia="仿宋_GB2312" w:cs="Times New Roman"/>
          <w:kern w:val="2"/>
          <w:sz w:val="30"/>
          <w:szCs w:val="30"/>
          <w:lang w:val="en-US" w:eastAsia="zh-CN" w:bidi="ar-SA"/>
        </w:rPr>
        <w:t>合理</w:t>
      </w:r>
      <w:r>
        <w:rPr>
          <w:rFonts w:hint="eastAsia" w:ascii="仿宋_GB2312" w:hAnsi="Times New Roman" w:eastAsia="仿宋_GB2312" w:cs="Times New Roman"/>
          <w:kern w:val="2"/>
          <w:sz w:val="30"/>
          <w:szCs w:val="30"/>
          <w:lang w:val="en-US" w:eastAsia="zh-CN" w:bidi="ar-SA"/>
        </w:rPr>
        <w:t>，得分</w:t>
      </w:r>
      <w:r>
        <w:rPr>
          <w:rFonts w:hint="eastAsia" w:ascii="仿宋_GB2312" w:eastAsia="仿宋_GB2312" w:cs="Times New Roman"/>
          <w:kern w:val="2"/>
          <w:sz w:val="30"/>
          <w:szCs w:val="30"/>
          <w:lang w:val="en-US" w:eastAsia="zh-CN" w:bidi="ar-SA"/>
        </w:rPr>
        <w:t>2</w:t>
      </w:r>
      <w:r>
        <w:rPr>
          <w:rFonts w:hint="eastAsia" w:ascii="仿宋_GB2312" w:hAnsi="Times New Roman" w:eastAsia="仿宋_GB2312" w:cs="Times New Roman"/>
          <w:kern w:val="2"/>
          <w:sz w:val="30"/>
          <w:szCs w:val="30"/>
          <w:lang w:val="en-US" w:eastAsia="zh-CN" w:bidi="ar-SA"/>
        </w:rPr>
        <w:t>分；根据固定资产卡片账，寻甸回族彝族自治县烤烟生产办公室办公资源基本能满足办公需要，配置基本合理，得2分；本年度重点项目全部完成，未出现因资金不足而未完成的情况，得3分。资源配置总评价分13分，实际得分12分。 部门决策总评价分35分，评价得分3</w:t>
      </w:r>
      <w:r>
        <w:rPr>
          <w:rFonts w:hint="eastAsia" w:ascii="仿宋_GB2312" w:eastAsia="仿宋_GB2312" w:cs="Times New Roman"/>
          <w:kern w:val="2"/>
          <w:sz w:val="30"/>
          <w:szCs w:val="30"/>
          <w:lang w:val="en-US" w:eastAsia="zh-CN" w:bidi="ar-SA"/>
        </w:rPr>
        <w:t>1.5</w:t>
      </w:r>
      <w:r>
        <w:rPr>
          <w:rFonts w:hint="eastAsia" w:ascii="仿宋_GB2312" w:hAnsi="Times New Roman" w:eastAsia="仿宋_GB2312" w:cs="Times New Roman"/>
          <w:kern w:val="2"/>
          <w:sz w:val="30"/>
          <w:szCs w:val="30"/>
          <w:lang w:val="en-US" w:eastAsia="zh-CN" w:bidi="ar-SA"/>
        </w:rPr>
        <w:t>分。</w:t>
      </w:r>
    </w:p>
    <w:p w14:paraId="5198FDAB">
      <w:pPr>
        <w:topLinePunct/>
        <w:spacing w:line="520" w:lineRule="exact"/>
        <w:ind w:firstLine="602" w:firstLineChars="200"/>
        <w:rPr>
          <w:rFonts w:hint="eastAsia" w:ascii="仿宋_GB2312" w:hAnsi="Times New Roman" w:eastAsia="仿宋_GB2312" w:cs="Times New Roman"/>
          <w:b/>
          <w:bCs/>
          <w:color w:val="000000"/>
          <w:sz w:val="30"/>
          <w:szCs w:val="30"/>
        </w:rPr>
      </w:pPr>
      <w:r>
        <w:rPr>
          <w:rFonts w:hint="eastAsia" w:ascii="仿宋_GB2312" w:hAnsi="Times New Roman" w:eastAsia="仿宋_GB2312" w:cs="Times New Roman"/>
          <w:b/>
          <w:bCs/>
          <w:color w:val="000000"/>
          <w:sz w:val="30"/>
          <w:szCs w:val="30"/>
        </w:rPr>
        <w:t>2. 部门管理方面</w:t>
      </w:r>
    </w:p>
    <w:p w14:paraId="0C14773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部门管理设立预算管理、财务管理、人力资源管理、资产管理、业务管理5个二级指标。</w:t>
      </w:r>
    </w:p>
    <w:p w14:paraId="6A6BAE93">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highlight w:val="yellow"/>
          <w:lang w:val="en-US" w:eastAsia="zh-CN" w:bidi="ar-SA"/>
        </w:rPr>
      </w:pPr>
      <w:r>
        <w:rPr>
          <w:rFonts w:hint="eastAsia" w:ascii="仿宋_GB2312" w:hAnsi="Times New Roman" w:eastAsia="仿宋_GB2312" w:cs="Times New Roman"/>
          <w:kern w:val="2"/>
          <w:sz w:val="30"/>
          <w:szCs w:val="30"/>
          <w:lang w:val="en-US" w:eastAsia="zh-CN" w:bidi="ar-SA"/>
        </w:rPr>
        <w:t>预算管理设立基本支出预算执行率、项目支出预算执行率、“三公经费”控制率、预算调整情况4个三级指标。经过评价分析，寻甸回族彝族自治县烤烟生产办公室</w:t>
      </w:r>
      <w:r>
        <w:rPr>
          <w:rFonts w:hint="eastAsia" w:ascii="仿宋_GB2312" w:hAnsi="Times New Roman" w:eastAsia="仿宋_GB2312" w:cs="Times New Roman"/>
          <w:kern w:val="2"/>
          <w:sz w:val="30"/>
          <w:szCs w:val="30"/>
          <w:highlight w:val="none"/>
          <w:lang w:val="en-US" w:eastAsia="zh-CN" w:bidi="ar-SA"/>
        </w:rPr>
        <w:t>202</w:t>
      </w:r>
      <w:r>
        <w:rPr>
          <w:rFonts w:hint="eastAsia" w:ascii="仿宋_GB2312" w:eastAsia="仿宋_GB2312" w:cs="Times New Roman"/>
          <w:kern w:val="2"/>
          <w:sz w:val="30"/>
          <w:szCs w:val="30"/>
          <w:highlight w:val="none"/>
          <w:lang w:val="en-US" w:eastAsia="zh-CN" w:bidi="ar-SA"/>
        </w:rPr>
        <w:t>4</w:t>
      </w:r>
      <w:r>
        <w:rPr>
          <w:rFonts w:hint="eastAsia" w:ascii="仿宋_GB2312" w:hAnsi="Times New Roman" w:eastAsia="仿宋_GB2312" w:cs="Times New Roman"/>
          <w:kern w:val="2"/>
          <w:sz w:val="30"/>
          <w:szCs w:val="30"/>
          <w:highlight w:val="none"/>
          <w:lang w:val="en-US" w:eastAsia="zh-CN" w:bidi="ar-SA"/>
        </w:rPr>
        <w:t>年度基本支出</w:t>
      </w:r>
      <w:r>
        <w:rPr>
          <w:rFonts w:hint="eastAsia" w:ascii="仿宋_GB2312" w:eastAsia="仿宋_GB2312" w:cs="Times New Roman"/>
          <w:kern w:val="2"/>
          <w:sz w:val="30"/>
          <w:szCs w:val="30"/>
          <w:highlight w:val="none"/>
          <w:lang w:val="en-US" w:eastAsia="zh-CN" w:bidi="ar-SA"/>
        </w:rPr>
        <w:t>为1365687.36</w:t>
      </w:r>
      <w:r>
        <w:rPr>
          <w:rFonts w:hint="eastAsia" w:ascii="仿宋_GB2312" w:hAnsi="Times New Roman" w:eastAsia="仿宋_GB2312" w:cs="Times New Roman"/>
          <w:kern w:val="2"/>
          <w:sz w:val="30"/>
          <w:szCs w:val="30"/>
          <w:highlight w:val="none"/>
          <w:lang w:val="en-US" w:eastAsia="zh-CN" w:bidi="ar-SA"/>
        </w:rPr>
        <w:t>元，</w:t>
      </w:r>
      <w:r>
        <w:rPr>
          <w:rFonts w:hint="eastAsia" w:ascii="仿宋_GB2312" w:eastAsia="仿宋_GB2312" w:cs="Times New Roman"/>
          <w:kern w:val="2"/>
          <w:sz w:val="30"/>
          <w:szCs w:val="30"/>
          <w:highlight w:val="none"/>
          <w:lang w:val="en-US" w:eastAsia="zh-CN" w:bidi="ar-SA"/>
        </w:rPr>
        <w:t>较2023年增加482668.97元，</w:t>
      </w:r>
      <w:r>
        <w:rPr>
          <w:rFonts w:hint="eastAsia" w:ascii="仿宋_GB2312" w:hAnsi="Times New Roman" w:eastAsia="仿宋_GB2312" w:cs="Times New Roman"/>
          <w:kern w:val="2"/>
          <w:sz w:val="30"/>
          <w:szCs w:val="30"/>
          <w:highlight w:val="none"/>
          <w:lang w:val="en-US" w:eastAsia="zh-CN" w:bidi="ar-SA"/>
        </w:rPr>
        <w:t>基本支出增加原因主要是202</w:t>
      </w:r>
      <w:r>
        <w:rPr>
          <w:rFonts w:hint="eastAsia" w:ascii="仿宋_GB2312" w:eastAsia="仿宋_GB2312" w:cs="Times New Roman"/>
          <w:kern w:val="2"/>
          <w:sz w:val="30"/>
          <w:szCs w:val="30"/>
          <w:highlight w:val="none"/>
          <w:lang w:val="en-US" w:eastAsia="zh-CN" w:bidi="ar-SA"/>
        </w:rPr>
        <w:t>4</w:t>
      </w:r>
      <w:r>
        <w:rPr>
          <w:rFonts w:hint="eastAsia" w:ascii="仿宋_GB2312" w:hAnsi="Times New Roman" w:eastAsia="仿宋_GB2312" w:cs="Times New Roman"/>
          <w:kern w:val="2"/>
          <w:sz w:val="30"/>
          <w:szCs w:val="30"/>
          <w:highlight w:val="none"/>
          <w:lang w:val="en-US" w:eastAsia="zh-CN" w:bidi="ar-SA"/>
        </w:rPr>
        <w:t>年调入</w:t>
      </w:r>
      <w:r>
        <w:rPr>
          <w:rFonts w:hint="eastAsia" w:ascii="仿宋_GB2312" w:eastAsia="仿宋_GB2312" w:cs="Times New Roman"/>
          <w:kern w:val="2"/>
          <w:sz w:val="30"/>
          <w:szCs w:val="30"/>
          <w:highlight w:val="none"/>
          <w:lang w:val="en-US" w:eastAsia="zh-CN" w:bidi="ar-SA"/>
        </w:rPr>
        <w:t>2</w:t>
      </w:r>
      <w:r>
        <w:rPr>
          <w:rFonts w:hint="eastAsia" w:ascii="仿宋_GB2312" w:hAnsi="Times New Roman" w:eastAsia="仿宋_GB2312" w:cs="Times New Roman"/>
          <w:kern w:val="2"/>
          <w:sz w:val="30"/>
          <w:szCs w:val="30"/>
          <w:highlight w:val="none"/>
          <w:lang w:val="en-US" w:eastAsia="zh-CN" w:bidi="ar-SA"/>
        </w:rPr>
        <w:t>名财政全额拨款事业人员，基本支出增加</w:t>
      </w:r>
      <w:r>
        <w:rPr>
          <w:rFonts w:hint="eastAsia" w:ascii="仿宋_GB2312" w:eastAsia="仿宋_GB2312" w:cs="Times New Roman"/>
          <w:kern w:val="2"/>
          <w:sz w:val="30"/>
          <w:szCs w:val="30"/>
          <w:highlight w:val="none"/>
          <w:lang w:val="en-US" w:eastAsia="zh-CN" w:bidi="ar-SA"/>
        </w:rPr>
        <w:t>，</w:t>
      </w:r>
      <w:r>
        <w:rPr>
          <w:rFonts w:hint="eastAsia" w:ascii="仿宋_GB2312" w:hAnsi="Times New Roman" w:eastAsia="仿宋_GB2312" w:cs="Times New Roman"/>
          <w:kern w:val="2"/>
          <w:sz w:val="30"/>
          <w:szCs w:val="30"/>
          <w:highlight w:val="none"/>
          <w:lang w:val="en-US" w:eastAsia="zh-CN" w:bidi="ar-SA"/>
        </w:rPr>
        <w:t>基本支出预算执行率100%，得1分；寻甸回族彝族自治县烤烟生产办公室202</w:t>
      </w:r>
      <w:r>
        <w:rPr>
          <w:rFonts w:hint="eastAsia" w:ascii="仿宋_GB2312" w:eastAsia="仿宋_GB2312" w:cs="Times New Roman"/>
          <w:kern w:val="2"/>
          <w:sz w:val="30"/>
          <w:szCs w:val="30"/>
          <w:highlight w:val="none"/>
          <w:lang w:val="en-US" w:eastAsia="zh-CN" w:bidi="ar-SA"/>
        </w:rPr>
        <w:t>4</w:t>
      </w:r>
      <w:r>
        <w:rPr>
          <w:rFonts w:hint="eastAsia" w:ascii="仿宋_GB2312" w:hAnsi="Times New Roman" w:eastAsia="仿宋_GB2312" w:cs="Times New Roman"/>
          <w:kern w:val="2"/>
          <w:sz w:val="30"/>
          <w:szCs w:val="30"/>
          <w:highlight w:val="none"/>
          <w:lang w:val="en-US" w:eastAsia="zh-CN" w:bidi="ar-SA"/>
        </w:rPr>
        <w:t>年度“三公”经费财政拨款支出决算数</w:t>
      </w:r>
      <w:r>
        <w:rPr>
          <w:rFonts w:hint="eastAsia" w:ascii="仿宋_GB2312" w:eastAsia="仿宋_GB2312" w:cs="Times New Roman"/>
          <w:kern w:val="2"/>
          <w:sz w:val="30"/>
          <w:szCs w:val="30"/>
          <w:highlight w:val="none"/>
          <w:lang w:val="en-US" w:eastAsia="zh-CN" w:bidi="ar-SA"/>
        </w:rPr>
        <w:t>10000.00</w:t>
      </w:r>
      <w:r>
        <w:rPr>
          <w:rFonts w:hint="eastAsia" w:ascii="仿宋_GB2312" w:hAnsi="Times New Roman" w:eastAsia="仿宋_GB2312" w:cs="Times New Roman"/>
          <w:kern w:val="2"/>
          <w:sz w:val="30"/>
          <w:szCs w:val="30"/>
          <w:highlight w:val="none"/>
          <w:lang w:val="en-US" w:eastAsia="zh-CN" w:bidi="ar-SA"/>
        </w:rPr>
        <w:t>元。其中：公务用车购置及运行费支出决算数与预算数相等</w:t>
      </w:r>
      <w:r>
        <w:rPr>
          <w:rFonts w:hint="eastAsia" w:ascii="仿宋_GB2312" w:eastAsia="仿宋_GB2312" w:cs="Times New Roman"/>
          <w:kern w:val="2"/>
          <w:sz w:val="30"/>
          <w:szCs w:val="30"/>
          <w:highlight w:val="none"/>
          <w:lang w:val="en-US" w:eastAsia="zh-CN" w:bidi="ar-SA"/>
        </w:rPr>
        <w:t>，</w:t>
      </w:r>
      <w:r>
        <w:rPr>
          <w:rFonts w:hint="eastAsia" w:ascii="仿宋_GB2312" w:hAnsi="Times New Roman" w:eastAsia="仿宋_GB2312" w:cs="Times New Roman"/>
          <w:kern w:val="2"/>
          <w:sz w:val="30"/>
          <w:szCs w:val="30"/>
          <w:highlight w:val="none"/>
          <w:lang w:val="en-US" w:eastAsia="zh-CN" w:bidi="ar-SA"/>
        </w:rPr>
        <w:t>公务接待费支出决算</w:t>
      </w:r>
      <w:r>
        <w:rPr>
          <w:rFonts w:hint="eastAsia" w:ascii="仿宋_GB2312" w:eastAsia="仿宋_GB2312" w:cs="Times New Roman"/>
          <w:kern w:val="2"/>
          <w:sz w:val="30"/>
          <w:szCs w:val="30"/>
          <w:highlight w:val="none"/>
          <w:lang w:val="en-US" w:eastAsia="zh-CN" w:bidi="ar-SA"/>
        </w:rPr>
        <w:t>0</w:t>
      </w:r>
      <w:r>
        <w:rPr>
          <w:rFonts w:hint="eastAsia" w:ascii="仿宋_GB2312" w:hAnsi="Times New Roman" w:eastAsia="仿宋_GB2312" w:cs="Times New Roman"/>
          <w:kern w:val="2"/>
          <w:sz w:val="30"/>
          <w:szCs w:val="30"/>
          <w:highlight w:val="none"/>
          <w:lang w:val="en-US" w:eastAsia="zh-CN" w:bidi="ar-SA"/>
        </w:rPr>
        <w:t>元，</w:t>
      </w:r>
      <w:r>
        <w:rPr>
          <w:rFonts w:hint="eastAsia" w:ascii="仿宋_GB2312" w:eastAsia="仿宋_GB2312" w:cs="Times New Roman"/>
          <w:kern w:val="2"/>
          <w:sz w:val="30"/>
          <w:szCs w:val="30"/>
          <w:highlight w:val="none"/>
          <w:lang w:val="en-US" w:eastAsia="zh-CN" w:bidi="ar-SA"/>
        </w:rPr>
        <w:t>完成率97.08</w:t>
      </w:r>
      <w:r>
        <w:rPr>
          <w:rFonts w:hint="eastAsia" w:ascii="宋体" w:hAnsi="宋体" w:eastAsia="宋体" w:cs="宋体"/>
          <w:kern w:val="2"/>
          <w:sz w:val="30"/>
          <w:szCs w:val="30"/>
          <w:highlight w:val="none"/>
          <w:lang w:val="en-US" w:eastAsia="zh-CN" w:bidi="ar-SA"/>
        </w:rPr>
        <w:t>％</w:t>
      </w:r>
      <w:r>
        <w:rPr>
          <w:rFonts w:hint="eastAsia" w:ascii="仿宋_GB2312" w:hAnsi="Times New Roman" w:eastAsia="仿宋_GB2312" w:cs="Times New Roman"/>
          <w:kern w:val="2"/>
          <w:sz w:val="30"/>
          <w:szCs w:val="30"/>
          <w:highlight w:val="none"/>
          <w:lang w:val="en-US" w:eastAsia="zh-CN" w:bidi="ar-SA"/>
        </w:rPr>
        <w:t>，得</w:t>
      </w:r>
      <w:r>
        <w:rPr>
          <w:rFonts w:hint="eastAsia" w:ascii="仿宋_GB2312" w:eastAsia="仿宋_GB2312" w:cs="Times New Roman"/>
          <w:kern w:val="2"/>
          <w:sz w:val="30"/>
          <w:szCs w:val="30"/>
          <w:highlight w:val="none"/>
          <w:lang w:val="en-US" w:eastAsia="zh-CN" w:bidi="ar-SA"/>
        </w:rPr>
        <w:t>1</w:t>
      </w:r>
      <w:r>
        <w:rPr>
          <w:rFonts w:hint="eastAsia" w:ascii="仿宋_GB2312" w:hAnsi="Times New Roman" w:eastAsia="仿宋_GB2312" w:cs="Times New Roman"/>
          <w:kern w:val="2"/>
          <w:sz w:val="30"/>
          <w:szCs w:val="30"/>
          <w:highlight w:val="none"/>
          <w:lang w:val="en-US" w:eastAsia="zh-CN" w:bidi="ar-SA"/>
        </w:rPr>
        <w:t>分；寻甸回族彝族自治县烤烟生产办公室预算调整均根据预算执行情况进行调整，且上报了预算追加手续，调整程序规范，得1分。预算管理评价得分7分，评价得分</w:t>
      </w:r>
      <w:r>
        <w:rPr>
          <w:rFonts w:hint="eastAsia" w:ascii="仿宋_GB2312" w:eastAsia="仿宋_GB2312" w:cs="Times New Roman"/>
          <w:kern w:val="2"/>
          <w:sz w:val="30"/>
          <w:szCs w:val="30"/>
          <w:highlight w:val="none"/>
          <w:lang w:val="en-US" w:eastAsia="zh-CN" w:bidi="ar-SA"/>
        </w:rPr>
        <w:t>6.5</w:t>
      </w:r>
      <w:r>
        <w:rPr>
          <w:rFonts w:hint="eastAsia" w:ascii="仿宋_GB2312" w:hAnsi="Times New Roman" w:eastAsia="仿宋_GB2312" w:cs="Times New Roman"/>
          <w:kern w:val="2"/>
          <w:sz w:val="30"/>
          <w:szCs w:val="30"/>
          <w:highlight w:val="none"/>
          <w:lang w:val="en-US" w:eastAsia="zh-CN" w:bidi="ar-SA"/>
        </w:rPr>
        <w:t>分。</w:t>
      </w:r>
    </w:p>
    <w:p w14:paraId="3626A992">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财务管理设立财务管理制度健全性及执行情况、资金使用合规性、财务监控的有效性3个三级指标。经过评价分析，寻甸回族彝族自治县烤烟生产办公室在《中华人民共和国会计法》、《中华人民共和国预算法》、《行政事业单位财务规则》、《行政事业单位会计制度》的基础上，寻甸回族彝族自治县烤烟生产办公室制定了《寻甸回族彝族自治县烤烟生产办公室工作制度》，管理制度基本健全，符合《中华人民共和国会计法》、《行政事业单位内控控制规范（试行）》等相关法规的规定，经检查，寻甸回族彝族自治县烤烟生产办公室各项管理制度基本得到有效执行，得0.5分；寻甸回族彝族自治县烤烟生产办公室资金使用经单位负责人审批，重大资金支出均经集体决策；寻甸回族彝族自治县烤烟生产办公室预算资金的使用符合预算资金的用途，未发现在截留、挤占、挪用、虚列支出等情况，得4分；财务监控方面，寻甸回族彝族自治县烤烟生产办公室财务人员对单据审核后支付，得1分。财务管理总评价分6分，评价得分5.5分。</w:t>
      </w:r>
    </w:p>
    <w:p w14:paraId="769C1AC5">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（3）人力资源管理设置在职人员控制率、人力资源管理执行情况2个三级指标。经过评价分析，寻甸回族彝族自治县烤烟生产办公室实际在编人数</w:t>
      </w:r>
      <w:r>
        <w:rPr>
          <w:rFonts w:hint="eastAsia" w:ascii="仿宋_GB2312" w:eastAsia="仿宋_GB2312" w:cs="Times New Roman"/>
          <w:kern w:val="2"/>
          <w:sz w:val="30"/>
          <w:szCs w:val="30"/>
          <w:lang w:val="en-US" w:eastAsia="zh-CN" w:bidi="ar-SA"/>
        </w:rPr>
        <w:t>7</w:t>
      </w:r>
      <w:r>
        <w:rPr>
          <w:rFonts w:hint="eastAsia" w:ascii="仿宋_GB2312" w:hAnsi="Times New Roman" w:eastAsia="仿宋_GB2312" w:cs="Times New Roman"/>
          <w:kern w:val="2"/>
          <w:sz w:val="30"/>
          <w:szCs w:val="30"/>
          <w:lang w:val="en-US" w:eastAsia="zh-CN" w:bidi="ar-SA"/>
        </w:rPr>
        <w:t>人，低于核定编制10人，得1分；寻甸回族彝族自治县烤烟生产办公室制定了《寻甸回族彝族自治县烤烟生产办公室工作制度》，每年度根据《昆明市公务员考核实施办法（试行）》、《昆明市事业单位工作人员考核实施办法（试行）》对公务员和事业单位工作人员考核，人力资源管理均按照相关文件及实施，得1分。人力资源管理总评价分2分，实际得分2分。</w:t>
      </w:r>
    </w:p>
    <w:p w14:paraId="188F3167">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4）资产管理设立资产管理制度健全性及执行情况、固定资产在用率2个三级指标。经过评价分析，寻甸回族彝族自治县烤烟生产办公室建立了《寻甸回族彝族自治县烤烟生产办公室工作制度》，制度符合相关法律法规规定，得1分；寻甸回族彝族自治县烤烟生产办公室固定资产在用率100%，得1分。资产管理总评价分2分，实际得分2分。</w:t>
      </w:r>
    </w:p>
    <w:p w14:paraId="6AFF3834">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（5）业务管理设立业务管理制度健全性及执行情况、政府采购规范性、监督考核情况3个三级指标。经过评价分析，寻甸回族彝族自治县烤烟生产办公室制定了《寻甸回族彝族自治县烤烟生产办公室20</w:t>
      </w:r>
      <w:r>
        <w:rPr>
          <w:rFonts w:hint="eastAsia" w:ascii="仿宋_GB2312" w:eastAsia="仿宋_GB2312" w:cs="Times New Roman"/>
          <w:kern w:val="2"/>
          <w:sz w:val="30"/>
          <w:szCs w:val="30"/>
          <w:lang w:val="en-US" w:eastAsia="zh-CN" w:bidi="ar-SA"/>
        </w:rPr>
        <w:t>24</w:t>
      </w:r>
      <w:r>
        <w:rPr>
          <w:rFonts w:hint="eastAsia" w:ascii="仿宋_GB2312" w:hAnsi="Times New Roman" w:eastAsia="仿宋_GB2312" w:cs="Times New Roman"/>
          <w:kern w:val="2"/>
          <w:sz w:val="30"/>
          <w:szCs w:val="30"/>
          <w:lang w:val="en-US" w:eastAsia="zh-CN" w:bidi="ar-SA"/>
        </w:rPr>
        <w:t>年度工作计划》管理方案，并基本得到执行，得1分；政府采购向县财政局上报了采购计划，按批准的采购方式组织采购，采购方式、采购程序规范，得1分；在监督考核方面，寻甸回族彝族自治县烤烟生产办公室将目标责任分解落实下达，并进行了考核打分，得</w:t>
      </w:r>
      <w:r>
        <w:rPr>
          <w:rFonts w:hint="eastAsia" w:ascii="仿宋_GB2312" w:eastAsia="仿宋_GB2312" w:cs="Times New Roman"/>
          <w:kern w:val="2"/>
          <w:sz w:val="30"/>
          <w:szCs w:val="30"/>
          <w:lang w:val="en-US" w:eastAsia="zh-CN" w:bidi="ar-SA"/>
        </w:rPr>
        <w:t>1</w:t>
      </w:r>
      <w:r>
        <w:rPr>
          <w:rFonts w:hint="eastAsia" w:ascii="仿宋_GB2312" w:hAnsi="Times New Roman" w:eastAsia="仿宋_GB2312" w:cs="Times New Roman"/>
          <w:kern w:val="2"/>
          <w:sz w:val="30"/>
          <w:szCs w:val="30"/>
          <w:lang w:val="en-US" w:eastAsia="zh-CN" w:bidi="ar-SA"/>
        </w:rPr>
        <w:t>分。业务管理总评价分3分，实际得分</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分。</w:t>
      </w:r>
    </w:p>
    <w:p w14:paraId="709016F4">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部门管理总评价分20分，评价得分</w:t>
      </w:r>
      <w:r>
        <w:rPr>
          <w:rFonts w:hint="eastAsia" w:ascii="仿宋_GB2312" w:eastAsia="仿宋_GB2312" w:cs="Times New Roman"/>
          <w:kern w:val="2"/>
          <w:sz w:val="30"/>
          <w:szCs w:val="30"/>
          <w:lang w:val="en-US" w:eastAsia="zh-CN" w:bidi="ar-SA"/>
        </w:rPr>
        <w:t>18</w:t>
      </w:r>
      <w:r>
        <w:rPr>
          <w:rFonts w:hint="eastAsia" w:ascii="仿宋_GB2312" w:hAnsi="Times New Roman" w:eastAsia="仿宋_GB2312" w:cs="Times New Roman"/>
          <w:kern w:val="2"/>
          <w:sz w:val="30"/>
          <w:szCs w:val="30"/>
          <w:lang w:val="en-US" w:eastAsia="zh-CN" w:bidi="ar-SA"/>
        </w:rPr>
        <w:t>分。</w:t>
      </w:r>
    </w:p>
    <w:p w14:paraId="164EC4F6">
      <w:pPr>
        <w:topLinePunct/>
        <w:spacing w:line="520" w:lineRule="exact"/>
        <w:ind w:firstLine="602" w:firstLineChars="200"/>
        <w:rPr>
          <w:rFonts w:hint="eastAsia" w:ascii="仿宋_GB2312" w:hAnsi="Times New Roman" w:eastAsia="仿宋_GB2312" w:cs="Times New Roman"/>
          <w:b/>
          <w:bCs/>
          <w:color w:val="000000"/>
          <w:sz w:val="30"/>
          <w:szCs w:val="30"/>
        </w:rPr>
      </w:pPr>
      <w:r>
        <w:rPr>
          <w:rFonts w:hint="eastAsia" w:ascii="仿宋_GB2312" w:hAnsi="Times New Roman" w:eastAsia="仿宋_GB2312" w:cs="Times New Roman"/>
          <w:b/>
          <w:bCs/>
          <w:color w:val="000000"/>
          <w:sz w:val="30"/>
          <w:szCs w:val="30"/>
        </w:rPr>
        <w:t>3</w:t>
      </w:r>
      <w:r>
        <w:rPr>
          <w:rFonts w:hint="eastAsia" w:ascii="仿宋_GB2312" w:hAnsi="Times New Roman" w:eastAsia="仿宋_GB2312" w:cs="Times New Roman"/>
          <w:b/>
          <w:bCs/>
          <w:color w:val="000000"/>
          <w:sz w:val="30"/>
          <w:szCs w:val="30"/>
          <w:lang w:eastAsia="zh-CN"/>
        </w:rPr>
        <w:t>、</w:t>
      </w:r>
      <w:r>
        <w:rPr>
          <w:rFonts w:hint="eastAsia" w:ascii="仿宋_GB2312" w:hAnsi="Times New Roman" w:eastAsia="仿宋_GB2312" w:cs="Times New Roman"/>
          <w:b/>
          <w:bCs/>
          <w:color w:val="000000"/>
          <w:sz w:val="30"/>
          <w:szCs w:val="30"/>
        </w:rPr>
        <w:t>部门绩效分析</w:t>
      </w:r>
    </w:p>
    <w:p w14:paraId="5E89993F">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部门绩效分设立部门产出、部门效果和部门可持续发展3个二级指标。</w:t>
      </w:r>
    </w:p>
    <w:p w14:paraId="7F549C9D">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（1）部门产出设立重点项目完成情况、政府采购项目完成率、扶持补助资金兑现完成率、生物质推广示范、安全达标完成率、培训计划工作完成情况，任务考核完成率7个三级指标。</w:t>
      </w:r>
    </w:p>
    <w:p w14:paraId="252F101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经过评价分析，寻甸回族彝族自治县烤烟生产办公室202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无重大项目，得4分；扶持补助资金已严格按照兑现方案及时兑付，得2分；水污染应急处置完成，得1分；安全达标完成情况，得3分；培训计划完成情况，得3分；政府采购项目完成率，得2分；考核任务完成率，得2分。</w:t>
      </w:r>
    </w:p>
    <w:p w14:paraId="189658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部门效果设立投诉信访降低率、社会保障覆盖率、生物质推广示范、享受扶持补助资金人员增长率、政策宣传知晓率、相关部门人员满意度、烟农群众满意度7个三级指标。经过评价分析，投诉信访率降低，工作逐步完善，得2分；完成特殊品种烟农补助支付，严格按照扶持补助资金方案兑现，得2分；</w:t>
      </w:r>
      <w:r>
        <w:rPr>
          <w:rFonts w:hint="default"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default" w:ascii="仿宋_GB2312" w:hAnsi="Times New Roman" w:eastAsia="仿宋_GB2312" w:cs="Times New Roman"/>
          <w:kern w:val="2"/>
          <w:sz w:val="30"/>
          <w:szCs w:val="30"/>
          <w:lang w:val="en-US" w:eastAsia="zh-CN" w:bidi="ar-SA"/>
        </w:rPr>
        <w:t>年全县投入资金</w:t>
      </w:r>
      <w:r>
        <w:rPr>
          <w:rFonts w:hint="eastAsia" w:ascii="仿宋_GB2312" w:hAnsi="Times New Roman" w:eastAsia="仿宋_GB2312" w:cs="Times New Roman"/>
          <w:kern w:val="2"/>
          <w:sz w:val="30"/>
          <w:szCs w:val="30"/>
          <w:lang w:val="en-US" w:eastAsia="zh-CN" w:bidi="ar-SA"/>
        </w:rPr>
        <w:t>新建生物质烤房</w:t>
      </w:r>
      <w:r>
        <w:rPr>
          <w:rFonts w:hint="eastAsia" w:ascii="仿宋_GB2312" w:eastAsia="仿宋_GB2312" w:cs="Times New Roman"/>
          <w:kern w:val="2"/>
          <w:sz w:val="30"/>
          <w:szCs w:val="30"/>
          <w:lang w:val="en-US" w:eastAsia="zh-CN" w:bidi="ar-SA"/>
        </w:rPr>
        <w:t>185</w:t>
      </w:r>
      <w:r>
        <w:rPr>
          <w:rFonts w:hint="eastAsia" w:ascii="仿宋_GB2312" w:hAnsi="Times New Roman" w:eastAsia="仿宋_GB2312" w:cs="Times New Roman"/>
          <w:kern w:val="2"/>
          <w:sz w:val="30"/>
          <w:szCs w:val="30"/>
          <w:lang w:val="en-US" w:eastAsia="zh-CN" w:bidi="ar-SA"/>
        </w:rPr>
        <w:t>座，年生产生物质颗粒燃料1.6万吨左右，</w:t>
      </w:r>
      <w:r>
        <w:rPr>
          <w:rFonts w:hint="default" w:ascii="仿宋_GB2312" w:hAnsi="Times New Roman" w:eastAsia="仿宋_GB2312" w:cs="Times New Roman"/>
          <w:kern w:val="2"/>
          <w:sz w:val="30"/>
          <w:szCs w:val="30"/>
          <w:lang w:val="en-US" w:eastAsia="zh-CN" w:bidi="ar-SA"/>
        </w:rPr>
        <w:t>生物质新能源推广示范项目</w:t>
      </w:r>
      <w:r>
        <w:rPr>
          <w:rFonts w:hint="eastAsia" w:ascii="仿宋_GB2312" w:hAnsi="Times New Roman" w:eastAsia="仿宋_GB2312" w:cs="Times New Roman"/>
          <w:kern w:val="2"/>
          <w:sz w:val="30"/>
          <w:szCs w:val="30"/>
          <w:lang w:val="en-US" w:eastAsia="zh-CN" w:bidi="ar-SA"/>
        </w:rPr>
        <w:t>推广完成较好，得3分；全县种烟乡镇(街道)15个，117个栽烟村委会，2024年累计收购烟叶 40.79万担，占计划的 100%，上等烟比例73.09%，中等烟比例20.98%，下低等烟比例5.94%，烟叶收购均价35.52元/公斤，实现烟叶产值</w:t>
      </w:r>
      <w:r>
        <w:rPr>
          <w:rFonts w:hint="default" w:ascii="仿宋_GB2312" w:hAnsi="Times New Roman" w:eastAsia="仿宋_GB2312" w:cs="Times New Roman"/>
          <w:kern w:val="2"/>
          <w:sz w:val="30"/>
          <w:szCs w:val="30"/>
          <w:lang w:val="en-US" w:eastAsia="zh-CN" w:bidi="ar-SA"/>
        </w:rPr>
        <w:t>7.2452</w:t>
      </w:r>
      <w:r>
        <w:rPr>
          <w:rFonts w:hint="eastAsia" w:ascii="仿宋_GB2312" w:hAnsi="Times New Roman" w:eastAsia="仿宋_GB2312" w:cs="Times New Roman"/>
          <w:kern w:val="2"/>
          <w:sz w:val="30"/>
          <w:szCs w:val="30"/>
          <w:lang w:val="en-US" w:eastAsia="zh-CN" w:bidi="ar-SA"/>
        </w:rPr>
        <w:t>亿元，烟叶税</w:t>
      </w:r>
      <w:r>
        <w:rPr>
          <w:rFonts w:hint="default" w:ascii="仿宋_GB2312" w:hAnsi="Times New Roman" w:eastAsia="仿宋_GB2312" w:cs="Times New Roman"/>
          <w:kern w:val="2"/>
          <w:sz w:val="30"/>
          <w:szCs w:val="30"/>
          <w:lang w:val="en-US" w:eastAsia="zh-CN" w:bidi="ar-SA"/>
        </w:rPr>
        <w:t>1.594</w:t>
      </w:r>
      <w:r>
        <w:rPr>
          <w:rFonts w:hint="eastAsia" w:ascii="仿宋_GB2312" w:hAnsi="Times New Roman" w:eastAsia="仿宋_GB2312" w:cs="Times New Roman"/>
          <w:kern w:val="2"/>
          <w:sz w:val="30"/>
          <w:szCs w:val="30"/>
          <w:lang w:val="en-US" w:eastAsia="zh-CN" w:bidi="ar-SA"/>
        </w:rPr>
        <w:t>亿元。得3.5分；开展政策法规宣传，发放宣传手册，得2分；部门及群众满意度得8分。部门效果总评分21分，评价得分20.5分。</w:t>
      </w:r>
    </w:p>
    <w:p w14:paraId="3F2121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部门可持续发展设立队伍建设情况、信息共享公开情况和长效管理创新情况3个三级指标。经过评价分析，寻甸回族彝族自治县烤烟生产办公室进行了相关培训，不断提高自身的业务素质，但并非所有的员工都进行业务培训，得2分，寻甸回族彝族自治县烤烟生产办公室2024年度部门预算已向社会公开，并在规定时间内公开，且公开内容符合规定，得2分；寻甸回族彝族自治县烤烟生产办公室充分利用管理平台，创新服务供给方式，为部门的可持续性发展提供了强有力的支撑，得2分。部门可持续发展总评价分6分，评价得分6分。</w:t>
      </w:r>
    </w:p>
    <w:p w14:paraId="78FCC9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部门整体支出绩效总评价分45分，评价得分43.5分。</w:t>
      </w:r>
    </w:p>
    <w:p w14:paraId="2439B6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寻甸回族彝族自治县烤烟生产办公室得分94.5分，部门整体支出绩效为“优秀”。</w:t>
      </w:r>
    </w:p>
    <w:p w14:paraId="0026A936">
      <w:pPr>
        <w:numPr>
          <w:ilvl w:val="0"/>
          <w:numId w:val="1"/>
        </w:numPr>
        <w:topLinePunct/>
        <w:spacing w:line="520" w:lineRule="exact"/>
        <w:ind w:firstLine="643" w:firstLineChars="200"/>
        <w:rPr>
          <w:rFonts w:hint="eastAsia" w:ascii="仿宋_GB2312" w:hAnsi="Times New Roman" w:eastAsia="仿宋_GB2312" w:cs="黑体"/>
          <w:b/>
          <w:color w:val="000000"/>
          <w:sz w:val="32"/>
          <w:szCs w:val="32"/>
        </w:rPr>
      </w:pPr>
      <w:r>
        <w:rPr>
          <w:rFonts w:hint="eastAsia" w:ascii="仿宋_GB2312" w:hAnsi="Times New Roman" w:eastAsia="仿宋_GB2312" w:cs="黑体"/>
          <w:b/>
          <w:color w:val="000000"/>
          <w:sz w:val="32"/>
          <w:szCs w:val="32"/>
        </w:rPr>
        <w:t>主要经验做法</w:t>
      </w:r>
    </w:p>
    <w:p w14:paraId="10946CA6">
      <w:pPr>
        <w:pStyle w:val="12"/>
        <w:numPr>
          <w:ilvl w:val="0"/>
          <w:numId w:val="0"/>
        </w:numPr>
      </w:pPr>
    </w:p>
    <w:p w14:paraId="15828FB7">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按规范进行绩效管理工作，严格按照财政部门及相关文件精神开展绩效管理工作。科学合理编制预算，严格执行预算，加强资产管理工作。</w:t>
      </w:r>
    </w:p>
    <w:p w14:paraId="2DA7FEBB">
      <w:pPr>
        <w:numPr>
          <w:ilvl w:val="0"/>
          <w:numId w:val="1"/>
        </w:numPr>
        <w:topLinePunct/>
        <w:spacing w:line="520" w:lineRule="exact"/>
        <w:ind w:left="0" w:leftChars="0" w:firstLine="643" w:firstLineChars="200"/>
        <w:rPr>
          <w:rFonts w:hint="eastAsia" w:ascii="仿宋_GB2312" w:hAnsi="Times New Roman" w:eastAsia="仿宋_GB2312" w:cs="黑体"/>
          <w:b/>
          <w:color w:val="000000"/>
          <w:sz w:val="32"/>
          <w:szCs w:val="32"/>
        </w:rPr>
      </w:pPr>
      <w:r>
        <w:rPr>
          <w:rFonts w:hint="eastAsia" w:ascii="仿宋_GB2312" w:hAnsi="Times New Roman" w:eastAsia="仿宋_GB2312" w:cs="黑体"/>
          <w:b/>
          <w:color w:val="000000"/>
          <w:sz w:val="32"/>
          <w:szCs w:val="32"/>
        </w:rPr>
        <w:t>存在的问题</w:t>
      </w:r>
    </w:p>
    <w:p w14:paraId="5C646C2C">
      <w:pPr>
        <w:pStyle w:val="12"/>
        <w:numPr>
          <w:ilvl w:val="0"/>
          <w:numId w:val="0"/>
        </w:numPr>
        <w:ind w:leftChars="200"/>
      </w:pPr>
    </w:p>
    <w:p w14:paraId="0D3541C5">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1、因部门整体支出的预算资金安排和使用上仍有不可预见性，还需加强预算管理，科学编制预算。</w:t>
      </w:r>
    </w:p>
    <w:p w14:paraId="166241C7">
      <w:pPr>
        <w:pStyle w:val="7"/>
        <w:shd w:val="clear" w:color="auto" w:fill="FFFFFF"/>
        <w:spacing w:before="0" w:beforeAutospacing="0" w:after="0" w:afterAutospacing="0" w:line="360" w:lineRule="auto"/>
        <w:ind w:firstLine="600" w:firstLineChars="200"/>
        <w:jc w:val="both"/>
        <w:rPr>
          <w:rFonts w:ascii="Times New Roman" w:hAnsi="Times New Roman" w:eastAsia="仿宋_GB2312"/>
          <w:color w:val="000000"/>
        </w:rPr>
      </w:pPr>
      <w:r>
        <w:rPr>
          <w:rFonts w:hint="eastAsia" w:ascii="仿宋_GB2312" w:hAnsi="Times New Roman" w:eastAsia="仿宋_GB2312" w:cs="Times New Roman"/>
          <w:kern w:val="2"/>
          <w:sz w:val="30"/>
          <w:szCs w:val="30"/>
          <w:lang w:val="en-US" w:eastAsia="zh-CN" w:bidi="ar-SA"/>
        </w:rPr>
        <w:t>2、烤烟生产还受到自然灾害的影响，难以有效开展绩效评价。</w:t>
      </w:r>
    </w:p>
    <w:p w14:paraId="2D75D4EF">
      <w:pPr>
        <w:topLinePunct/>
        <w:snapToGrid w:val="0"/>
        <w:spacing w:line="620" w:lineRule="exac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附件1</w:t>
      </w:r>
    </w:p>
    <w:p w14:paraId="576423FF">
      <w:pPr>
        <w:snapToGrid w:val="0"/>
        <w:spacing w:line="620" w:lineRule="exact"/>
        <w:ind w:left="1320" w:hanging="1320" w:hangingChars="30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成本效益分析报告</w:t>
      </w:r>
    </w:p>
    <w:p w14:paraId="7DEDE82F">
      <w:pPr>
        <w:topLinePunct/>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一、</w:t>
      </w:r>
      <w:r>
        <w:rPr>
          <w:rFonts w:hint="eastAsia" w:ascii="Times New Roman" w:hAnsi="Times New Roman" w:eastAsia="黑体"/>
          <w:sz w:val="32"/>
          <w:szCs w:val="32"/>
        </w:rPr>
        <w:t>经济性分析</w:t>
      </w:r>
    </w:p>
    <w:p w14:paraId="4B1C42E3">
      <w:pPr>
        <w:topLinePunct/>
        <w:snapToGrid w:val="0"/>
        <w:spacing w:line="360" w:lineRule="auto"/>
        <w:ind w:firstLine="600" w:firstLineChars="200"/>
        <w:rPr>
          <w:rFonts w:ascii="Times New Roman" w:hAnsi="Times New Roman" w:eastAsia="仿宋_GB2312"/>
          <w:color w:val="000000"/>
          <w:sz w:val="32"/>
          <w:szCs w:val="32"/>
        </w:rPr>
      </w:pPr>
      <w:r>
        <w:rPr>
          <w:rFonts w:hint="eastAsia" w:ascii="仿宋_GB2312" w:hAnsi="Times New Roman" w:eastAsia="仿宋_GB2312" w:cs="Times New Roman"/>
          <w:kern w:val="2"/>
          <w:sz w:val="30"/>
          <w:szCs w:val="30"/>
          <w:lang w:val="en-US" w:eastAsia="zh-CN" w:bidi="ar-SA"/>
        </w:rPr>
        <w:t>寻甸回族彝族自治县烤烟生产办公室依据实有在编人员并参照上年度目标责任下达的目标任务和2024年度工作计划编制预算，确保预算编制合理。</w:t>
      </w:r>
    </w:p>
    <w:p w14:paraId="169B8840">
      <w:pPr>
        <w:pStyle w:val="7"/>
        <w:numPr>
          <w:ilvl w:val="0"/>
          <w:numId w:val="2"/>
        </w:numPr>
        <w:shd w:val="clear" w:color="auto" w:fill="FFFFFF"/>
        <w:spacing w:before="0" w:beforeAutospacing="0" w:after="0" w:afterAutospacing="0" w:line="360" w:lineRule="auto"/>
        <w:ind w:left="30" w:leftChars="0" w:firstLine="600" w:firstLineChars="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收入情况</w:t>
      </w:r>
    </w:p>
    <w:p w14:paraId="0CC27094">
      <w:pPr>
        <w:pStyle w:val="7"/>
        <w:shd w:val="clear" w:color="auto" w:fill="FFFFFF"/>
        <w:spacing w:before="0" w:beforeAutospacing="0" w:after="0" w:afterAutospacing="0" w:line="360" w:lineRule="auto"/>
        <w:ind w:firstLine="600" w:firstLineChars="200"/>
        <w:jc w:val="both"/>
        <w:rPr>
          <w:rFonts w:hint="default" w:ascii="仿宋_GB2312"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年本单位收入合计</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元，其中财政拨款收入</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元，相关部门及上级部门补助收入</w:t>
      </w:r>
      <w:r>
        <w:rPr>
          <w:rFonts w:hint="eastAsia" w:ascii="仿宋_GB2312" w:eastAsia="仿宋_GB2312" w:cs="Times New Roman"/>
          <w:kern w:val="2"/>
          <w:sz w:val="30"/>
          <w:szCs w:val="30"/>
          <w:lang w:val="en-US" w:eastAsia="zh-CN" w:bidi="ar-SA"/>
        </w:rPr>
        <w:t>0.00</w:t>
      </w:r>
      <w:r>
        <w:rPr>
          <w:rFonts w:hint="eastAsia" w:ascii="仿宋_GB2312" w:hAnsi="Times New Roman" w:eastAsia="仿宋_GB2312" w:cs="Times New Roman"/>
          <w:kern w:val="2"/>
          <w:sz w:val="30"/>
          <w:szCs w:val="30"/>
          <w:lang w:val="en-US" w:eastAsia="zh-CN" w:bidi="ar-SA"/>
        </w:rPr>
        <w:t>元，非税收入0</w:t>
      </w:r>
      <w:r>
        <w:rPr>
          <w:rFonts w:hint="eastAsia" w:ascii="仿宋_GB2312" w:eastAsia="仿宋_GB2312" w:cs="Times New Roman"/>
          <w:kern w:val="2"/>
          <w:sz w:val="30"/>
          <w:szCs w:val="30"/>
          <w:lang w:val="en-US" w:eastAsia="zh-CN" w:bidi="ar-SA"/>
        </w:rPr>
        <w:t>.00</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，其他收入0.00元</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年收入</w:t>
      </w:r>
      <w:r>
        <w:rPr>
          <w:rFonts w:hint="eastAsia" w:ascii="仿宋_GB2312" w:eastAsia="仿宋_GB2312" w:cs="Times New Roman"/>
          <w:kern w:val="2"/>
          <w:sz w:val="30"/>
          <w:szCs w:val="30"/>
          <w:lang w:val="en-US" w:eastAsia="zh-CN" w:bidi="ar-SA"/>
        </w:rPr>
        <w:t>4853316.07</w:t>
      </w:r>
      <w:r>
        <w:rPr>
          <w:rFonts w:hint="eastAsia" w:ascii="仿宋_GB2312" w:hAnsi="Times New Roman" w:eastAsia="仿宋_GB2312" w:cs="Times New Roman"/>
          <w:kern w:val="2"/>
          <w:sz w:val="30"/>
          <w:szCs w:val="30"/>
          <w:lang w:val="en-US" w:eastAsia="zh-CN" w:bidi="ar-SA"/>
        </w:rPr>
        <w:t>元，其中财政拨款收入</w:t>
      </w:r>
      <w:r>
        <w:rPr>
          <w:rFonts w:hint="eastAsia" w:ascii="仿宋_GB2312" w:eastAsia="仿宋_GB2312" w:cs="Times New Roman"/>
          <w:kern w:val="2"/>
          <w:sz w:val="30"/>
          <w:szCs w:val="30"/>
          <w:lang w:val="en-US" w:eastAsia="zh-CN" w:bidi="ar-SA"/>
        </w:rPr>
        <w:t>4400854.84</w:t>
      </w:r>
      <w:r>
        <w:rPr>
          <w:rFonts w:hint="eastAsia" w:ascii="仿宋_GB2312" w:hAnsi="Times New Roman" w:eastAsia="仿宋_GB2312" w:cs="Times New Roman"/>
          <w:kern w:val="2"/>
          <w:sz w:val="30"/>
          <w:szCs w:val="30"/>
          <w:lang w:val="en-US" w:eastAsia="zh-CN" w:bidi="ar-SA"/>
        </w:rPr>
        <w:t>元，202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年相比202</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年收入</w:t>
      </w:r>
      <w:r>
        <w:rPr>
          <w:rFonts w:hint="eastAsia" w:ascii="仿宋_GB2312" w:eastAsia="仿宋_GB2312" w:cs="Times New Roman"/>
          <w:kern w:val="2"/>
          <w:sz w:val="30"/>
          <w:szCs w:val="30"/>
          <w:lang w:val="en-US" w:eastAsia="zh-CN" w:bidi="ar-SA"/>
        </w:rPr>
        <w:t>减少787448.21</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，减少19.37</w:t>
      </w:r>
      <w:r>
        <w:rPr>
          <w:rFonts w:hint="eastAsia" w:ascii="宋体" w:hAnsi="宋体" w:eastAsia="宋体" w:cs="宋体"/>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年收入</w:t>
      </w:r>
      <w:r>
        <w:rPr>
          <w:rFonts w:hint="eastAsia" w:ascii="仿宋_GB2312" w:eastAsia="仿宋_GB2312" w:cs="Times New Roman"/>
          <w:kern w:val="2"/>
          <w:sz w:val="30"/>
          <w:szCs w:val="30"/>
          <w:lang w:val="en-US" w:eastAsia="zh-CN" w:bidi="ar-SA"/>
        </w:rPr>
        <w:t>减少</w:t>
      </w:r>
      <w:r>
        <w:rPr>
          <w:rFonts w:hint="eastAsia" w:ascii="仿宋_GB2312" w:hAnsi="Times New Roman" w:eastAsia="仿宋_GB2312" w:cs="Times New Roman"/>
          <w:kern w:val="2"/>
          <w:sz w:val="30"/>
          <w:szCs w:val="30"/>
          <w:lang w:val="en-US" w:eastAsia="zh-CN" w:bidi="ar-SA"/>
        </w:rPr>
        <w:t>的主要原因是</w:t>
      </w:r>
      <w:r>
        <w:rPr>
          <w:rFonts w:hint="eastAsia" w:ascii="仿宋_GB2312" w:eastAsia="仿宋_GB2312" w:cs="Times New Roman"/>
          <w:kern w:val="2"/>
          <w:sz w:val="30"/>
          <w:szCs w:val="30"/>
          <w:lang w:val="en-US" w:eastAsia="zh-CN" w:bidi="ar-SA"/>
        </w:rPr>
        <w:t>2024年财政资金紧张，财政拨款收入减少，且无其他收入。</w:t>
      </w:r>
    </w:p>
    <w:p w14:paraId="50FFD37D">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2、支出情况：</w:t>
      </w:r>
    </w:p>
    <w:p w14:paraId="55B4D650">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highlight w:val="yellow"/>
          <w:lang w:val="en-US" w:eastAsia="zh-CN" w:bidi="ar-SA"/>
        </w:rPr>
      </w:pPr>
      <w:r>
        <w:rPr>
          <w:rFonts w:hint="eastAsia" w:ascii="仿宋_GB2312" w:hAnsi="Times New Roman" w:eastAsia="仿宋_GB2312" w:cs="Times New Roman"/>
          <w:kern w:val="2"/>
          <w:sz w:val="30"/>
          <w:szCs w:val="30"/>
          <w:lang w:val="en-US" w:eastAsia="zh-CN" w:bidi="ar-SA"/>
        </w:rPr>
        <w:t>20</w:t>
      </w:r>
      <w:r>
        <w:rPr>
          <w:rFonts w:hint="eastAsia" w:ascii="仿宋_GB2312" w:eastAsia="仿宋_GB2312" w:cs="Times New Roman"/>
          <w:kern w:val="2"/>
          <w:sz w:val="30"/>
          <w:szCs w:val="30"/>
          <w:lang w:val="en-US" w:eastAsia="zh-CN" w:bidi="ar-SA"/>
        </w:rPr>
        <w:t>24</w:t>
      </w:r>
      <w:r>
        <w:rPr>
          <w:rFonts w:hint="eastAsia" w:ascii="仿宋_GB2312" w:hAnsi="Times New Roman" w:eastAsia="仿宋_GB2312" w:cs="Times New Roman"/>
          <w:kern w:val="2"/>
          <w:sz w:val="30"/>
          <w:szCs w:val="30"/>
          <w:lang w:val="en-US" w:eastAsia="zh-CN" w:bidi="ar-SA"/>
        </w:rPr>
        <w:t>年本单位决算支出总计4265145.58元，其中：财政拨款支出</w:t>
      </w:r>
      <w:r>
        <w:rPr>
          <w:rFonts w:hint="eastAsia" w:ascii="仿宋_GB2312" w:eastAsia="仿宋_GB2312" w:cs="Times New Roman"/>
          <w:kern w:val="2"/>
          <w:sz w:val="30"/>
          <w:szCs w:val="30"/>
          <w:lang w:val="en-US" w:eastAsia="zh-CN" w:bidi="ar-SA"/>
        </w:rPr>
        <w:t>4065867.86</w:t>
      </w:r>
      <w:r>
        <w:rPr>
          <w:rFonts w:hint="eastAsia" w:ascii="仿宋_GB2312" w:hAnsi="Times New Roman" w:eastAsia="仿宋_GB2312" w:cs="Times New Roman"/>
          <w:kern w:val="2"/>
          <w:sz w:val="30"/>
          <w:szCs w:val="30"/>
          <w:lang w:val="en-US" w:eastAsia="zh-CN" w:bidi="ar-SA"/>
        </w:rPr>
        <w:t>元，其他支出</w:t>
      </w:r>
      <w:r>
        <w:rPr>
          <w:rFonts w:hint="eastAsia" w:ascii="仿宋_GB2312" w:eastAsia="仿宋_GB2312" w:cs="Times New Roman"/>
          <w:kern w:val="2"/>
          <w:sz w:val="30"/>
          <w:szCs w:val="30"/>
          <w:lang w:val="en-US" w:eastAsia="zh-CN" w:bidi="ar-SA"/>
        </w:rPr>
        <w:t>199277.72</w:t>
      </w:r>
      <w:r>
        <w:rPr>
          <w:rFonts w:hint="eastAsia" w:ascii="仿宋_GB2312" w:hAnsi="Times New Roman" w:eastAsia="仿宋_GB2312" w:cs="Times New Roman"/>
          <w:kern w:val="2"/>
          <w:sz w:val="30"/>
          <w:szCs w:val="30"/>
          <w:lang w:val="en-US" w:eastAsia="zh-CN" w:bidi="ar-SA"/>
        </w:rPr>
        <w:t>元。20</w:t>
      </w:r>
      <w:r>
        <w:rPr>
          <w:rFonts w:hint="eastAsia" w:ascii="仿宋_GB2312" w:eastAsia="仿宋_GB2312" w:cs="Times New Roman"/>
          <w:kern w:val="2"/>
          <w:sz w:val="30"/>
          <w:szCs w:val="30"/>
          <w:lang w:val="en-US" w:eastAsia="zh-CN" w:bidi="ar-SA"/>
        </w:rPr>
        <w:t>23</w:t>
      </w:r>
      <w:r>
        <w:rPr>
          <w:rFonts w:hint="eastAsia" w:ascii="仿宋_GB2312" w:hAnsi="Times New Roman" w:eastAsia="仿宋_GB2312" w:cs="Times New Roman"/>
          <w:kern w:val="2"/>
          <w:sz w:val="30"/>
          <w:szCs w:val="30"/>
          <w:lang w:val="en-US" w:eastAsia="zh-CN" w:bidi="ar-SA"/>
        </w:rPr>
        <w:t>年决算支出</w:t>
      </w:r>
      <w:r>
        <w:rPr>
          <w:rFonts w:hint="eastAsia" w:ascii="仿宋_GB2312" w:eastAsia="仿宋_GB2312" w:cs="Times New Roman"/>
          <w:kern w:val="2"/>
          <w:sz w:val="30"/>
          <w:szCs w:val="30"/>
          <w:lang w:val="en-US" w:eastAsia="zh-CN" w:bidi="ar-SA"/>
        </w:rPr>
        <w:t>6316807.84</w:t>
      </w:r>
      <w:r>
        <w:rPr>
          <w:rFonts w:hint="eastAsia" w:ascii="仿宋_GB2312" w:hAnsi="Times New Roman" w:eastAsia="仿宋_GB2312" w:cs="Times New Roman"/>
          <w:kern w:val="2"/>
          <w:sz w:val="30"/>
          <w:szCs w:val="30"/>
          <w:lang w:val="en-US" w:eastAsia="zh-CN" w:bidi="ar-SA"/>
        </w:rPr>
        <w:t>元，其中：财政拨款支出</w:t>
      </w:r>
      <w:r>
        <w:rPr>
          <w:rFonts w:hint="eastAsia" w:ascii="仿宋_GB2312" w:eastAsia="仿宋_GB2312" w:cs="Times New Roman"/>
          <w:kern w:val="2"/>
          <w:sz w:val="30"/>
          <w:szCs w:val="30"/>
          <w:lang w:val="en-US" w:eastAsia="zh-CN" w:bidi="ar-SA"/>
        </w:rPr>
        <w:t>4400854.84</w:t>
      </w:r>
      <w:r>
        <w:rPr>
          <w:rFonts w:hint="eastAsia" w:ascii="仿宋_GB2312" w:hAnsi="Times New Roman" w:eastAsia="仿宋_GB2312" w:cs="Times New Roman"/>
          <w:kern w:val="2"/>
          <w:sz w:val="30"/>
          <w:szCs w:val="30"/>
          <w:lang w:val="en-US" w:eastAsia="zh-CN" w:bidi="ar-SA"/>
        </w:rPr>
        <w:t>元，其他支出</w:t>
      </w:r>
      <w:r>
        <w:rPr>
          <w:rFonts w:hint="eastAsia" w:ascii="仿宋_GB2312" w:eastAsia="仿宋_GB2312" w:cs="Times New Roman"/>
          <w:kern w:val="2"/>
          <w:sz w:val="30"/>
          <w:szCs w:val="30"/>
          <w:lang w:val="en-US" w:eastAsia="zh-CN" w:bidi="ar-SA"/>
        </w:rPr>
        <w:t>1915953.00</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年相比202</w:t>
      </w:r>
      <w:r>
        <w:rPr>
          <w:rFonts w:hint="eastAsia" w:ascii="仿宋_GB2312" w:eastAsia="仿宋_GB2312" w:cs="Times New Roman"/>
          <w:kern w:val="2"/>
          <w:sz w:val="30"/>
          <w:szCs w:val="30"/>
          <w:lang w:val="en-US" w:eastAsia="zh-CN" w:bidi="ar-SA"/>
        </w:rPr>
        <w:t>3</w:t>
      </w:r>
      <w:r>
        <w:rPr>
          <w:rFonts w:hint="eastAsia" w:ascii="仿宋_GB2312" w:hAnsi="Times New Roman" w:eastAsia="仿宋_GB2312" w:cs="Times New Roman"/>
          <w:kern w:val="2"/>
          <w:sz w:val="30"/>
          <w:szCs w:val="30"/>
          <w:lang w:val="en-US" w:eastAsia="zh-CN" w:bidi="ar-SA"/>
        </w:rPr>
        <w:t>年支出</w:t>
      </w:r>
      <w:r>
        <w:rPr>
          <w:rFonts w:hint="eastAsia" w:ascii="仿宋_GB2312" w:eastAsia="仿宋_GB2312" w:cs="Times New Roman"/>
          <w:kern w:val="2"/>
          <w:sz w:val="30"/>
          <w:szCs w:val="30"/>
          <w:lang w:val="en-US" w:eastAsia="zh-CN" w:bidi="ar-SA"/>
        </w:rPr>
        <w:t>减少2051662.26</w:t>
      </w:r>
      <w:r>
        <w:rPr>
          <w:rFonts w:hint="eastAsia" w:ascii="仿宋_GB2312" w:hAnsi="Times New Roman" w:eastAsia="仿宋_GB2312" w:cs="Times New Roman"/>
          <w:kern w:val="2"/>
          <w:sz w:val="30"/>
          <w:szCs w:val="30"/>
          <w:lang w:val="en-US" w:eastAsia="zh-CN" w:bidi="ar-SA"/>
        </w:rPr>
        <w:t>元，</w:t>
      </w:r>
      <w:r>
        <w:rPr>
          <w:rFonts w:hint="eastAsia" w:ascii="仿宋_GB2312" w:eastAsia="仿宋_GB2312" w:cs="Times New Roman"/>
          <w:kern w:val="2"/>
          <w:sz w:val="30"/>
          <w:szCs w:val="30"/>
          <w:lang w:val="en-US" w:eastAsia="zh-CN" w:bidi="ar-SA"/>
        </w:rPr>
        <w:t>减少32.48</w:t>
      </w: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年支出</w:t>
      </w:r>
      <w:r>
        <w:rPr>
          <w:rFonts w:hint="eastAsia" w:ascii="仿宋_GB2312" w:eastAsia="仿宋_GB2312" w:cs="Times New Roman"/>
          <w:kern w:val="2"/>
          <w:sz w:val="30"/>
          <w:szCs w:val="30"/>
          <w:lang w:val="en-US" w:eastAsia="zh-CN" w:bidi="ar-SA"/>
        </w:rPr>
        <w:t>减少</w:t>
      </w:r>
      <w:r>
        <w:rPr>
          <w:rFonts w:hint="eastAsia" w:ascii="仿宋_GB2312" w:hAnsi="Times New Roman" w:eastAsia="仿宋_GB2312" w:cs="Times New Roman"/>
          <w:kern w:val="2"/>
          <w:sz w:val="30"/>
          <w:szCs w:val="30"/>
          <w:lang w:val="en-US" w:eastAsia="zh-CN" w:bidi="ar-SA"/>
        </w:rPr>
        <w:t>的主要原因是</w:t>
      </w:r>
      <w:r>
        <w:rPr>
          <w:rFonts w:hint="eastAsia" w:ascii="仿宋_GB2312" w:eastAsia="仿宋_GB2312" w:cs="Times New Roman"/>
          <w:kern w:val="2"/>
          <w:sz w:val="30"/>
          <w:szCs w:val="30"/>
          <w:lang w:val="en-US" w:eastAsia="zh-CN" w:bidi="ar-SA"/>
        </w:rPr>
        <w:t>财政资金紧张，因此支出减少</w:t>
      </w:r>
      <w:r>
        <w:rPr>
          <w:rFonts w:hint="eastAsia" w:ascii="仿宋_GB2312" w:hAnsi="Times New Roman" w:eastAsia="仿宋_GB2312" w:cs="Times New Roman"/>
          <w:kern w:val="2"/>
          <w:sz w:val="30"/>
          <w:szCs w:val="30"/>
          <w:lang w:val="en-US" w:eastAsia="zh-CN" w:bidi="ar-SA"/>
        </w:rPr>
        <w:t>。</w:t>
      </w:r>
    </w:p>
    <w:p w14:paraId="1700F726">
      <w:pPr>
        <w:topLinePunct/>
        <w:snapToGrid w:val="0"/>
        <w:spacing w:line="360" w:lineRule="auto"/>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val="en-US" w:eastAsia="zh-CN"/>
        </w:rPr>
        <w:t>二、</w:t>
      </w:r>
      <w:r>
        <w:rPr>
          <w:rFonts w:hint="eastAsia" w:ascii="Times New Roman" w:hAnsi="Times New Roman" w:eastAsia="黑体"/>
          <w:sz w:val="32"/>
          <w:szCs w:val="32"/>
        </w:rPr>
        <w:t>效率性分析</w:t>
      </w:r>
    </w:p>
    <w:p w14:paraId="2D9DEDF9">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寻甸回族彝族自治县烤烟生产办公室工资由县财政按月直接支付，商品和服务支出、对个人和家庭的补助按预算进度执行，预算执行率100%。</w:t>
      </w:r>
    </w:p>
    <w:p w14:paraId="556EAFF6">
      <w:pPr>
        <w:topLinePunct/>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效益性分析</w:t>
      </w:r>
    </w:p>
    <w:p w14:paraId="69CD883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202</w:t>
      </w:r>
      <w:r>
        <w:rPr>
          <w:rFonts w:hint="eastAsia" w:ascii="仿宋_GB2312" w:eastAsia="仿宋_GB2312" w:cs="Times New Roman"/>
          <w:kern w:val="2"/>
          <w:sz w:val="30"/>
          <w:szCs w:val="30"/>
          <w:lang w:val="en-US" w:eastAsia="zh-CN" w:bidi="ar-SA"/>
        </w:rPr>
        <w:t>4</w:t>
      </w:r>
      <w:r>
        <w:rPr>
          <w:rFonts w:hint="eastAsia" w:ascii="仿宋_GB2312" w:hAnsi="Times New Roman" w:eastAsia="仿宋_GB2312" w:cs="Times New Roman"/>
          <w:kern w:val="2"/>
          <w:sz w:val="30"/>
          <w:szCs w:val="30"/>
          <w:lang w:val="en-US" w:eastAsia="zh-CN" w:bidi="ar-SA"/>
        </w:rPr>
        <w:t>年寻甸回族彝族自治县烤烟生产办公室围绕目标责任开展工作，完善措施，狠抓管理，确保各项任务得以顺利完成，并取得了一定的经济效益和生态效益，取得了较好的社会效益。</w:t>
      </w:r>
    </w:p>
    <w:p w14:paraId="5500EBBC">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1、经济效益</w:t>
      </w:r>
    </w:p>
    <w:p w14:paraId="2C5EDBC4">
      <w:pPr>
        <w:pStyle w:val="7"/>
        <w:shd w:val="clear" w:color="auto" w:fill="FFFFFF"/>
        <w:spacing w:before="0" w:beforeAutospacing="0" w:after="0" w:afterAutospacing="0" w:line="360" w:lineRule="auto"/>
        <w:ind w:firstLine="60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Times New Roman" w:eastAsia="仿宋_GB2312" w:cs="Times New Roman"/>
          <w:kern w:val="2"/>
          <w:sz w:val="30"/>
          <w:szCs w:val="30"/>
          <w:lang w:val="en-US" w:eastAsia="zh-CN" w:bidi="ar-SA"/>
        </w:rPr>
        <w:t>全县累计收购烟叶40.79万担，烟叶收购均价35.52元/公斤，实现烟叶产值</w:t>
      </w:r>
      <w:r>
        <w:rPr>
          <w:rFonts w:hint="default" w:ascii="仿宋_GB2312" w:hAnsi="Times New Roman" w:eastAsia="仿宋_GB2312" w:cs="Times New Roman"/>
          <w:kern w:val="2"/>
          <w:sz w:val="30"/>
          <w:szCs w:val="30"/>
          <w:lang w:val="en-US" w:eastAsia="zh-CN" w:bidi="ar-SA"/>
        </w:rPr>
        <w:t>7.2452</w:t>
      </w:r>
      <w:r>
        <w:rPr>
          <w:rFonts w:hint="eastAsia" w:ascii="仿宋_GB2312" w:hAnsi="Times New Roman" w:eastAsia="仿宋_GB2312" w:cs="Times New Roman"/>
          <w:kern w:val="2"/>
          <w:sz w:val="30"/>
          <w:szCs w:val="30"/>
          <w:lang w:val="en-US" w:eastAsia="zh-CN" w:bidi="ar-SA"/>
        </w:rPr>
        <w:t>亿元，烟叶税</w:t>
      </w:r>
      <w:r>
        <w:rPr>
          <w:rFonts w:hint="default" w:ascii="仿宋_GB2312" w:hAnsi="Times New Roman" w:eastAsia="仿宋_GB2312" w:cs="Times New Roman"/>
          <w:kern w:val="2"/>
          <w:sz w:val="30"/>
          <w:szCs w:val="30"/>
          <w:lang w:val="en-US" w:eastAsia="zh-CN" w:bidi="ar-SA"/>
        </w:rPr>
        <w:t>1.594</w:t>
      </w:r>
      <w:r>
        <w:rPr>
          <w:rFonts w:hint="eastAsia" w:ascii="仿宋_GB2312" w:hAnsi="Times New Roman" w:eastAsia="仿宋_GB2312" w:cs="Times New Roman"/>
          <w:kern w:val="2"/>
          <w:sz w:val="30"/>
          <w:szCs w:val="30"/>
          <w:lang w:val="en-US" w:eastAsia="zh-CN" w:bidi="ar-SA"/>
        </w:rPr>
        <w:t>亿元。</w:t>
      </w:r>
    </w:p>
    <w:p w14:paraId="31CC37A0">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2、社会效益</w:t>
      </w:r>
    </w:p>
    <w:p w14:paraId="3BAD6FB8">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通过烤烟产业发展使烟农整体收入提高，巩固脱贫成果。</w:t>
      </w:r>
    </w:p>
    <w:p w14:paraId="7149F75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3、生态效益</w:t>
      </w:r>
    </w:p>
    <w:p w14:paraId="13E72B16">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通过推广生物质烤烘新技术，有效减轻烟叶烘烤中有害物质的排放量，同时回收农作物</w:t>
      </w:r>
      <w:r>
        <w:rPr>
          <w:rFonts w:hint="eastAsia" w:ascii="仿宋_GB2312" w:eastAsia="仿宋_GB2312" w:cs="Times New Roman"/>
          <w:kern w:val="2"/>
          <w:sz w:val="30"/>
          <w:szCs w:val="30"/>
          <w:lang w:val="en-US" w:eastAsia="zh-CN" w:bidi="ar-SA"/>
        </w:rPr>
        <w:t>秸秆</w:t>
      </w:r>
      <w:r>
        <w:rPr>
          <w:rFonts w:hint="eastAsia" w:ascii="仿宋_GB2312" w:hAnsi="Times New Roman" w:eastAsia="仿宋_GB2312" w:cs="Times New Roman"/>
          <w:kern w:val="2"/>
          <w:sz w:val="30"/>
          <w:szCs w:val="30"/>
          <w:lang w:val="en-US" w:eastAsia="zh-CN" w:bidi="ar-SA"/>
        </w:rPr>
        <w:t>清洁田园、美化家园。</w:t>
      </w:r>
    </w:p>
    <w:p w14:paraId="2DD8639C">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4、社会公众满意度</w:t>
      </w:r>
    </w:p>
    <w:p w14:paraId="442133E0">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通过对20份社会公众或服务对象满意度调查问卷统计分析，服务对象对寻甸回族彝族自治县烤烟生产办公室工作开展情况比较满意，得分94.5分。</w:t>
      </w:r>
    </w:p>
    <w:p w14:paraId="7B1298EE">
      <w:pPr>
        <w:topLinePunct/>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hint="eastAsia" w:ascii="Times New Roman" w:hAnsi="Times New Roman" w:eastAsia="黑体"/>
          <w:sz w:val="32"/>
          <w:szCs w:val="32"/>
        </w:rPr>
        <w:t>可持续性分析</w:t>
      </w:r>
    </w:p>
    <w:p w14:paraId="44D6903A">
      <w:pPr>
        <w:pStyle w:val="7"/>
        <w:shd w:val="clear" w:color="auto" w:fill="FFFFFF"/>
        <w:spacing w:before="0" w:beforeAutospacing="0" w:after="0" w:afterAutospacing="0" w:line="360" w:lineRule="auto"/>
        <w:ind w:firstLine="600" w:firstLineChars="200"/>
        <w:jc w:val="both"/>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通过新技术的推广，实理烤烟生产可持续性发展。</w:t>
      </w:r>
    </w:p>
    <w:p w14:paraId="6BE2130B">
      <w:pPr>
        <w:pStyle w:val="7"/>
        <w:shd w:val="clear" w:color="auto" w:fill="FFFFFF"/>
        <w:spacing w:before="0" w:beforeAutospacing="0" w:after="0" w:afterAutospacing="0" w:line="360" w:lineRule="auto"/>
        <w:ind w:firstLine="480" w:firstLineChars="200"/>
        <w:jc w:val="both"/>
        <w:rPr>
          <w:rFonts w:ascii="Times New Roman" w:hAnsi="Times New Roman" w:eastAsia="仿宋_GB2312" w:cs="仿宋_GB2312"/>
          <w:color w:val="000000"/>
        </w:rPr>
      </w:pPr>
    </w:p>
    <w:p w14:paraId="65533FF9">
      <w:pPr>
        <w:pStyle w:val="7"/>
        <w:shd w:val="clear" w:color="auto" w:fill="FFFFFF"/>
        <w:spacing w:before="0" w:beforeAutospacing="0" w:after="0" w:afterAutospacing="0" w:line="360" w:lineRule="auto"/>
        <w:ind w:firstLine="480" w:firstLineChars="200"/>
        <w:jc w:val="both"/>
        <w:rPr>
          <w:rFonts w:ascii="Times New Roman" w:hAnsi="Times New Roman" w:eastAsia="仿宋_GB2312" w:cs="仿宋_GB2312"/>
          <w:color w:val="000000"/>
        </w:rPr>
      </w:pPr>
    </w:p>
    <w:p w14:paraId="3DEC8EF9">
      <w:pPr>
        <w:pStyle w:val="7"/>
        <w:shd w:val="clear" w:color="auto" w:fill="FFFFFF"/>
        <w:spacing w:before="0" w:beforeAutospacing="0" w:after="0" w:afterAutospacing="0" w:line="360" w:lineRule="auto"/>
        <w:ind w:firstLine="480" w:firstLineChars="200"/>
        <w:jc w:val="both"/>
        <w:rPr>
          <w:rFonts w:ascii="Times New Roman" w:hAnsi="Times New Roman" w:eastAsia="仿宋_GB2312" w:cs="仿宋_GB2312"/>
          <w:color w:val="000000"/>
        </w:rPr>
      </w:pPr>
    </w:p>
    <w:p w14:paraId="39E16374">
      <w:pPr>
        <w:pStyle w:val="7"/>
        <w:shd w:val="clear" w:color="auto" w:fill="FFFFFF"/>
        <w:spacing w:before="0" w:beforeAutospacing="0" w:after="0" w:afterAutospacing="0" w:line="360" w:lineRule="auto"/>
        <w:ind w:firstLine="480" w:firstLineChars="200"/>
        <w:jc w:val="both"/>
        <w:rPr>
          <w:rFonts w:ascii="Times New Roman" w:hAnsi="Times New Roman" w:eastAsia="仿宋_GB2312" w:cs="仿宋_GB2312"/>
          <w:color w:val="000000"/>
        </w:rPr>
      </w:pPr>
    </w:p>
    <w:p w14:paraId="18E3D4E0">
      <w:pPr>
        <w:widowControl/>
        <w:rPr>
          <w:rFonts w:ascii="Times New Roman" w:hAnsi="Times New Roman" w:eastAsia="仿宋_GB2312" w:cs="仿宋_GB2312"/>
          <w:color w:val="000000"/>
        </w:rPr>
      </w:pPr>
    </w:p>
    <w:p w14:paraId="6FCB03C5">
      <w:pPr>
        <w:widowControl/>
        <w:rPr>
          <w:rFonts w:ascii="Times New Roman" w:hAnsi="Times New Roman" w:eastAsia="仿宋_GB2312" w:cs="仿宋_GB2312"/>
          <w:color w:val="000000"/>
        </w:rPr>
      </w:pPr>
    </w:p>
    <w:p w14:paraId="0A97A2F2">
      <w:pPr>
        <w:widowControl/>
        <w:rPr>
          <w:rFonts w:ascii="Times New Roman" w:hAnsi="Times New Roman" w:eastAsia="仿宋_GB2312" w:cs="仿宋_GB2312"/>
          <w:color w:val="000000"/>
        </w:rPr>
      </w:pPr>
    </w:p>
    <w:p w14:paraId="793A6D80">
      <w:pPr>
        <w:widowControl/>
        <w:jc w:val="center"/>
        <w:rPr>
          <w:rFonts w:ascii="黑体" w:hAnsi="黑体" w:eastAsia="黑体"/>
          <w:sz w:val="32"/>
          <w:szCs w:val="32"/>
        </w:rPr>
      </w:pPr>
    </w:p>
    <w:p w14:paraId="709DC0A8">
      <w:pPr>
        <w:topLinePunct/>
        <w:snapToGrid w:val="0"/>
        <w:spacing w:line="620" w:lineRule="exac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附件2</w:t>
      </w:r>
    </w:p>
    <w:p w14:paraId="58928DD5">
      <w:pPr>
        <w:pStyle w:val="2"/>
      </w:pPr>
    </w:p>
    <w:p w14:paraId="225B8242">
      <w:pPr>
        <w:snapToGrid w:val="0"/>
        <w:spacing w:line="620" w:lineRule="exact"/>
        <w:ind w:left="1320" w:hanging="1320" w:hangingChars="300"/>
        <w:jc w:val="center"/>
        <w:rPr>
          <w:rFonts w:ascii="仿宋_GB2312" w:hAnsi="Times New Roman" w:eastAsia="仿宋_GB2312"/>
          <w:color w:val="000000"/>
          <w:sz w:val="28"/>
          <w:szCs w:val="28"/>
        </w:rPr>
      </w:pPr>
      <w:r>
        <w:rPr>
          <w:rFonts w:hint="eastAsia" w:ascii="Times New Roman" w:hAnsi="Times New Roman" w:eastAsia="方正小标宋简体" w:cs="Times New Roman"/>
          <w:color w:val="000000"/>
          <w:sz w:val="44"/>
          <w:szCs w:val="44"/>
        </w:rPr>
        <w:t>部门职能分解及</w:t>
      </w:r>
      <w:r>
        <w:rPr>
          <w:rFonts w:hint="eastAsia" w:ascii="Times New Roman" w:hAnsi="Times New Roman" w:eastAsia="方正小标宋简体" w:cs="Times New Roman"/>
          <w:color w:val="000000"/>
          <w:sz w:val="44"/>
          <w:szCs w:val="44"/>
          <w:lang w:eastAsia="zh-CN"/>
        </w:rPr>
        <w:t>202</w:t>
      </w:r>
      <w:r>
        <w:rPr>
          <w:rFonts w:hint="eastAsia" w:ascii="Times New Roman" w:hAnsi="Times New Roman" w:eastAsia="方正小标宋简体" w:cs="Times New Roman"/>
          <w:color w:val="000000"/>
          <w:sz w:val="44"/>
          <w:szCs w:val="44"/>
          <w:lang w:val="en-US" w:eastAsia="zh-CN"/>
        </w:rPr>
        <w:t>4</w:t>
      </w:r>
      <w:r>
        <w:rPr>
          <w:rFonts w:hint="eastAsia" w:ascii="Times New Roman" w:hAnsi="Times New Roman" w:eastAsia="方正小标宋简体" w:cs="Times New Roman"/>
          <w:color w:val="000000"/>
          <w:sz w:val="44"/>
          <w:szCs w:val="44"/>
        </w:rPr>
        <w:t>年度工作完成情况</w:t>
      </w:r>
    </w:p>
    <w:p w14:paraId="7F9DA455">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Times New Roman" w:hAnsi="Times New Roman" w:eastAsia="仿宋_GB2312" w:cs="仿宋_GB2312"/>
          <w:b w:val="0"/>
          <w:i w:val="0"/>
          <w:caps w:val="0"/>
          <w:snapToGrid w:val="0"/>
          <w:color w:val="auto"/>
          <w:spacing w:val="0"/>
          <w:w w:val="100"/>
          <w:kern w:val="0"/>
          <w:sz w:val="32"/>
          <w:szCs w:val="32"/>
          <w:shd w:val="clear" w:color="auto" w:fill="FFFFFF"/>
          <w:lang w:val="en-US" w:eastAsia="zh-CN"/>
        </w:rPr>
      </w:pPr>
    </w:p>
    <w:p w14:paraId="4ACE03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年，在县委、县政府的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正确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领导下，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县烤烟办坚持以习近平新时代中国特色社会主义思想为指导，深入学习贯彻党的二十大精神，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坚持稳中求进工作总基调，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狠抓落实烤烟生产中心工作，融合开展“当好排头兵”高质量发展大竞赛活动，奋力开创各项工作新局面。现将具体情况报告如下：</w:t>
      </w:r>
    </w:p>
    <w:p w14:paraId="7DB5C7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一、主要工作完成情况</w:t>
      </w:r>
    </w:p>
    <w:p w14:paraId="1CE79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w:t>
      </w:r>
      <w:r>
        <w:rPr>
          <w:rFonts w:hint="eastAsia" w:ascii="Times New Roman" w:hAnsi="Times New Roman" w:eastAsia="楷体_GB2312" w:cs="Times New Roman"/>
          <w:b w:val="0"/>
          <w:bCs w:val="0"/>
          <w:color w:val="auto"/>
          <w:sz w:val="32"/>
          <w:szCs w:val="32"/>
          <w:highlight w:val="none"/>
          <w:lang w:val="en-US" w:eastAsia="zh-CN"/>
        </w:rPr>
        <w:t>切实履行</w:t>
      </w:r>
      <w:r>
        <w:rPr>
          <w:rFonts w:hint="default" w:ascii="Times New Roman" w:hAnsi="Times New Roman" w:eastAsia="楷体_GB2312" w:cs="Times New Roman"/>
          <w:b w:val="0"/>
          <w:bCs w:val="0"/>
          <w:color w:val="auto"/>
          <w:sz w:val="32"/>
          <w:szCs w:val="32"/>
          <w:highlight w:val="none"/>
          <w:lang w:val="en-US" w:eastAsia="zh-CN"/>
        </w:rPr>
        <w:t>职能职责，</w:t>
      </w:r>
      <w:r>
        <w:rPr>
          <w:rFonts w:hint="eastAsia" w:ascii="Times New Roman" w:hAnsi="Times New Roman" w:eastAsia="楷体_GB2312" w:cs="Times New Roman"/>
          <w:b w:val="0"/>
          <w:bCs w:val="0"/>
          <w:color w:val="auto"/>
          <w:sz w:val="32"/>
          <w:szCs w:val="32"/>
          <w:highlight w:val="none"/>
          <w:lang w:val="en-US" w:eastAsia="zh-CN"/>
        </w:rPr>
        <w:t>推进烤烟产业高质量发展</w:t>
      </w:r>
    </w:p>
    <w:p w14:paraId="639096EC">
      <w:pPr>
        <w:keepNext w:val="0"/>
        <w:keepLines w:val="0"/>
        <w:pageBreakBefore w:val="0"/>
        <w:kinsoku/>
        <w:wordWrap/>
        <w:overflowPunct/>
        <w:topLinePunct w:val="0"/>
        <w:autoSpaceDE/>
        <w:autoSpaceDN/>
        <w:bidi w:val="0"/>
        <w:snapToGrid/>
        <w:spacing w:line="560" w:lineRule="exact"/>
        <w:ind w:firstLine="643" w:firstLineChars="200"/>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lang w:val="en-US" w:eastAsia="zh-CN"/>
        </w:rPr>
        <w:t>1</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sz w:val="32"/>
          <w:szCs w:val="32"/>
          <w:lang w:val="en-US" w:eastAsia="zh-CN"/>
        </w:rPr>
        <w:t>明确目标，细化任务落实。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烤烟办深入贯彻《昆明市人民政府关于2024年烤烟生产收购工作的意见》《寻甸回族彝族自治县2024年烤烟生产收购工作意见》文件精神，精准规划并严格落实烤烟种植任务。全县范围内规划种植烤烟14.12万亩，预计收购烟叶40.79万担，通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认真研判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，将种植品种、种植面积、指令性收购量以及出口备货需求等详细指标，精确分解至下辖的15个种烟乡镇（街道）及117个栽烟村委会，确保各项任务指标细化到位，为烤烟产业的稳步发展奠定坚实基础。</w:t>
      </w:r>
    </w:p>
    <w:p w14:paraId="72901E70">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lang w:val="en-US" w:eastAsia="zh-CN"/>
        </w:rPr>
        <w:t>2</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统筹规划，优化育苗布局</w:t>
      </w:r>
      <w:r>
        <w:rPr>
          <w:rFonts w:hint="default" w:ascii="仿宋_GB2312" w:hAnsi="仿宋_GB2312" w:eastAsia="仿宋_GB2312" w:cs="仿宋_GB2312"/>
          <w:b/>
          <w:bCs/>
          <w:i w:val="0"/>
          <w:iCs w:val="0"/>
          <w:caps w:val="0"/>
          <w:color w:val="auto"/>
          <w:spacing w:val="0"/>
          <w:sz w:val="32"/>
          <w:szCs w:val="32"/>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县烤烟办在育苗环节上进行了全面优化，科学统筹安排育苗批次，结合当地气候节令，精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确定移栽期，并采用倒排播种法，确保苗地与移栽期的高度匹配。在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集约、精简、优化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的育苗管理原则下，全县整合育苗点26个，较去年减少4个。同时，在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个重点育苗点引入了自动补水设施，显著提高了育苗补水效率和水资源利用率。这一系列措施不仅减少了劳动力投入和成本，还提升了育苗质量，为后续的高质量烟叶生产奠定了坚实基础。</w:t>
      </w:r>
    </w:p>
    <w:p w14:paraId="1220E9F6">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lang w:val="en-US" w:eastAsia="zh-CN"/>
        </w:rPr>
        <w:t>3</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科学种植、农机农艺融合。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连片种植更加突出，2024年落实规模连片460片（其中，500亩以上大型连片区31片），100亩以上连片率达77.27%，规模化连片种植不断上升，大力推广机械化作业，有效减轻农民劳动强度，不断提升生产效率和作业质量，全县烟叶生产重点环节机械化作业比例提高到53%以上。同时，依托合作社力量，提高整地理墒标准，通过引进大型机械进行深耕，确保耕深达到30cm以上，并进行至少30天的晒垡处理，显著提升烟田翻犁质量，为烟叶健康生长创造更为优越的环境。</w:t>
      </w:r>
    </w:p>
    <w:p w14:paraId="0098B834">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lang w:val="en-US" w:eastAsia="zh-CN"/>
        </w:rPr>
        <w:t>4</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全力抗旱</w:t>
      </w:r>
      <w:r>
        <w:rPr>
          <w:rFonts w:hint="default" w:ascii="仿宋_GB2312" w:hAnsi="仿宋_GB2312" w:eastAsia="仿宋_GB2312" w:cs="仿宋_GB2312"/>
          <w:b/>
          <w:bCs/>
          <w:i w:val="0"/>
          <w:iCs w:val="0"/>
          <w:caps w:val="0"/>
          <w:color w:val="auto"/>
          <w:spacing w:val="0"/>
          <w:sz w:val="32"/>
          <w:szCs w:val="32"/>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抢抓节令移栽</w:t>
      </w:r>
      <w:r>
        <w:rPr>
          <w:rFonts w:hint="default" w:ascii="仿宋_GB2312" w:hAnsi="仿宋_GB2312" w:eastAsia="仿宋_GB2312" w:cs="仿宋_GB2312"/>
          <w:b/>
          <w:bCs/>
          <w:i w:val="0"/>
          <w:iCs w:val="0"/>
          <w:caps w:val="0"/>
          <w:color w:val="auto"/>
          <w:spacing w:val="0"/>
          <w:sz w:val="32"/>
          <w:szCs w:val="32"/>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入各栽烟乡镇（街道）摸清蓄水情况，对机井、龙潭、河流等流动供水资源进行了全面的清查。通过统计分析种烟地块的烤烟移栽和保苗水源情况，精确计算所需水量，清晰梳理水源储备状况及可能受旱影响面积，制定了烤烟抗旱移栽工作方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以便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科学合理地指导抗旱移栽工作。为提升烟农的自主蓄水意识，积极动员烟农采取多种措施，在移栽前完成小水窖的补水蓄水工作。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2024年共投入抗旱经费258万元，支持、引导烟农采取多种措施抗旱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精心组织移栽工作，突出抓好集中连片移栽，缩短移栽时间，将移栽任务指标安排到天、到农户、到地块、到包片技术员，同一连片区域3至5天内栽完，同一村委会面积7天内栽完，同一乡镇（街道）面积10天内栽完，确保了烟株长势整齐、均衡，还有效地提高了移栽效率。经过努力，于5月9日全面完成了14.12万亩的烤烟移栽任务。</w:t>
      </w:r>
    </w:p>
    <w:p w14:paraId="0123963E">
      <w:pPr>
        <w:pStyle w:val="26"/>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lang w:val="en-US" w:eastAsia="zh-CN"/>
        </w:rPr>
        <w:t>5</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强化管控，确保品种纯正。</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为了确保烟叶的品质和纯度，县烤烟办提早介入，从育苗阶段强化品种管控，全面排查零星育苗、私自育苗情况，确保从源头上筛选出最优质的烟叶品种。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构建县、乡镇（街道）、村委会（社区）、村小组四级联防机制，从育苗阶段强化品种管控，全面排查零星育苗、私自育苗情况，源头上筛选出最优质的烟叶品种。持续进行中耕管理排查，清除杂劣品种，收缴并集中销毁自留种3.748千克，销毁劣杂品种育苗数186.32万株，折合大田面积1522.7亩，</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全力做好烟叶品种管控，确保烟叶生长过程中的每一个环节都符合标准和要求，彰显中式卷烟高端特色优质核心原料基地形象。</w:t>
      </w:r>
    </w:p>
    <w:p w14:paraId="7C9CBEA0">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lang w:val="en-US" w:eastAsia="zh-CN"/>
        </w:rPr>
        <w:t>6</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加大投入，推进绿色生产。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积极推广生物质新能源烤房烘烤工作，截至目前，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投入185万元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落实新建生物质新能源小烤房18</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累计建成3288座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改建生物质新能源烤房255座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，推进新建生物质燃料生产线1条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，年生产生物质颗粒燃料达1.6万吨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投入22万元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在寻甸县烟叶技术推广站打造生产科技示范样板1个，积极探索电能、太阳能等清洁能源烘烤技术的推广与应用，为提升烟叶烘烤质量打下扎实基础。</w:t>
      </w:r>
    </w:p>
    <w:p w14:paraId="6B764B72">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lang w:val="en-US" w:eastAsia="zh-CN"/>
        </w:rPr>
        <w:t>7</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i w:val="0"/>
          <w:iCs w:val="0"/>
          <w:caps w:val="0"/>
          <w:color w:val="auto"/>
          <w:spacing w:val="0"/>
          <w:sz w:val="32"/>
          <w:szCs w:val="32"/>
          <w:lang w:val="en-US" w:eastAsia="zh-CN"/>
        </w:rPr>
        <w:t>粮烟协同，</w:t>
      </w:r>
      <w:r>
        <w:rPr>
          <w:rFonts w:hint="eastAsia" w:ascii="仿宋_GB2312" w:hAnsi="仿宋_GB2312" w:eastAsia="仿宋_GB2312" w:cs="仿宋_GB2312"/>
          <w:b/>
          <w:bCs/>
          <w:sz w:val="32"/>
          <w:szCs w:val="32"/>
          <w:lang w:val="en-US" w:eastAsia="zh-CN"/>
        </w:rPr>
        <w:t>促进</w:t>
      </w:r>
      <w:r>
        <w:rPr>
          <w:rFonts w:hint="default" w:ascii="仿宋_GB2312" w:hAnsi="仿宋_GB2312" w:eastAsia="仿宋_GB2312" w:cs="仿宋_GB2312"/>
          <w:b/>
          <w:bCs/>
          <w:i w:val="0"/>
          <w:iCs w:val="0"/>
          <w:caps w:val="0"/>
          <w:color w:val="auto"/>
          <w:spacing w:val="0"/>
          <w:sz w:val="32"/>
          <w:szCs w:val="32"/>
          <w:lang w:val="en-US" w:eastAsia="zh-CN"/>
        </w:rPr>
        <w:t>烟农</w:t>
      </w:r>
      <w:r>
        <w:rPr>
          <w:rFonts w:hint="eastAsia" w:ascii="仿宋_GB2312" w:hAnsi="仿宋_GB2312" w:eastAsia="仿宋_GB2312" w:cs="仿宋_GB2312"/>
          <w:b/>
          <w:bCs/>
          <w:i w:val="0"/>
          <w:iCs w:val="0"/>
          <w:caps w:val="0"/>
          <w:color w:val="auto"/>
          <w:spacing w:val="0"/>
          <w:sz w:val="32"/>
          <w:szCs w:val="32"/>
          <w:lang w:val="en-US" w:eastAsia="zh-CN"/>
        </w:rPr>
        <w:t>增收</w:t>
      </w:r>
      <w:r>
        <w:rPr>
          <w:rFonts w:hint="default" w:ascii="仿宋_GB2312" w:hAnsi="仿宋_GB2312" w:eastAsia="仿宋_GB2312" w:cs="仿宋_GB2312"/>
          <w:b/>
          <w:bCs/>
          <w:i w:val="0"/>
          <w:iCs w:val="0"/>
          <w:caps w:val="0"/>
          <w:color w:val="auto"/>
          <w:spacing w:val="0"/>
          <w:sz w:val="32"/>
          <w:szCs w:val="32"/>
          <w:lang w:val="en-US"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持续巩固提升功山纲纪烟区产业综合体和倘甸凤合烟区产业综合体建设，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深化优质烟田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保护与高效利用，积极推进粮烟协同发展，构建“烟叶+N”融合发展模式，以科技创新驱动农业产业升级，实现烟农收入的持续增长。投入95万元推动烟叶产业与多元产业融合发展，全县烟粮协同示范推广面积达5400亩（烟+糯玉米1000亩、烟+大豆2200亩、烟+大豆+玉米1000亩、烟+油菜1200亩），粮烟一体、协同发展的格局加快形成。</w:t>
      </w:r>
    </w:p>
    <w:p w14:paraId="4D81EB9C">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8</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sz w:val="32"/>
          <w:szCs w:val="32"/>
          <w:lang w:val="en-US" w:eastAsia="zh-CN"/>
        </w:rPr>
        <w:t>抓好收购，圆满完成任务。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委、县政府高度重视，主要领导亲自安排部署烤烟收购工作，统筹烤烟生产相关部门开展烟叶收购秩序维护及打击涉烟违法犯罪等工作。收购期间，县烤烟办与县烟草公司经常到各栽烟乡镇（街道）查看和指导收购情况，统一收购眼光，了解烟农意见建议，解决群众问题，确保烟叶收购稳妥有序推进。全县13个烟叶收购站32条收购线于8月23日陆续开秤收购，至10月8日收购结束，比去年提前了10天，全县烟叶累计收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47天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，圆满完成目标任务，累计收购烟叶40.79万担，占计划的100%，其中上等烟比例73.09%，中等烟比例20.98%，下低等烟比例5.94%，烟叶收购均价35.52元/公斤，实现烟叶产值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7.2452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亿元，烟叶税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1.594</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亿元。</w:t>
      </w:r>
    </w:p>
    <w:p w14:paraId="34325BCE">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0" w:firstLineChars="200"/>
        <w:jc w:val="both"/>
        <w:textAlignment w:val="baseline"/>
        <w:rPr>
          <w:rFonts w:hint="eastAsia"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w:t>
      </w:r>
      <w:r>
        <w:rPr>
          <w:rFonts w:hint="eastAsia" w:ascii="Times New Roman" w:hAnsi="Times New Roman" w:eastAsia="楷体_GB2312" w:cs="Times New Roman"/>
          <w:b w:val="0"/>
          <w:bCs w:val="0"/>
          <w:color w:val="auto"/>
          <w:sz w:val="32"/>
          <w:szCs w:val="32"/>
          <w:highlight w:val="none"/>
          <w:lang w:val="en-US" w:eastAsia="zh-CN"/>
        </w:rPr>
        <w:t>深入推进</w:t>
      </w:r>
      <w:r>
        <w:rPr>
          <w:rFonts w:hint="default" w:ascii="Times New Roman" w:hAnsi="Times New Roman" w:eastAsia="楷体_GB2312" w:cs="Times New Roman"/>
          <w:b w:val="0"/>
          <w:bCs w:val="0"/>
          <w:color w:val="auto"/>
          <w:sz w:val="32"/>
          <w:szCs w:val="32"/>
          <w:highlight w:val="none"/>
          <w:lang w:val="en-US" w:eastAsia="zh-CN"/>
        </w:rPr>
        <w:t>党的建设，党建基石牢固夯实</w:t>
      </w:r>
    </w:p>
    <w:p w14:paraId="48DBA9CF">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1</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000000"/>
          <w:sz w:val="32"/>
          <w:szCs w:val="32"/>
          <w:lang w:eastAsia="zh-CN"/>
        </w:rPr>
        <w:t>抓紧抓牢党建主责。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严格落实党建工作责任制，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党组书记切实履行党建工作第一责任人职责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，精心策划基层党建工作方案与任务清单，专项部署2024年党建工作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，把党建工作列入重要议事日程。认真贯彻执行党组议事规则和“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第一议题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制度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、执行民主集中制，带头贯彻党的基本路线和各项方针政策，带头密切联系群众，不断提高党建工作水平。</w:t>
      </w:r>
    </w:p>
    <w:p w14:paraId="1EC41F70">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2</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auto"/>
          <w:kern w:val="2"/>
          <w:sz w:val="32"/>
          <w:szCs w:val="32"/>
          <w:lang w:val="en-US" w:eastAsia="zh-CN" w:bidi="ar-SA"/>
        </w:rPr>
        <w:t>筑牢党建堡垒基石。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坚持党对一切工作的领导，增强党组织的主体意识、主业意识、主角意识，提高开展党建工作的积极性、主动性和创造性。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根据机构改革和人员变动，及时调整优化支部班子，以锤炼党性修养为重点加强对党员干部的教育管理，围绕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能力作风提升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培养党员干部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事不避难、拼搏奉献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马上就办、真抓实干</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的作风。严格执行党内组织生活制度，开展党组理论中心组学习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次，支委会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次，党员大会3次，党课2次，主题党日活动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5456B141">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3</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auto"/>
          <w:kern w:val="2"/>
          <w:sz w:val="32"/>
          <w:szCs w:val="32"/>
          <w:lang w:val="en-US" w:eastAsia="zh-CN" w:bidi="ar-SA"/>
        </w:rPr>
        <w:t>加大管党治党力度。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落实党风廉政建设责任制，把开展党纪学习教育作为重要政治任务，抓住学习重点、丰富学习形式、强化警示教育、反腐败斗争形势教育、道德教育、纪法教育，推动党纪学习教育走深走实，引导党员干部学纪、知纪、明纪、守纪。按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清廉云南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建设寻甸实践要求，推进廉洁文化和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清廉家庭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建设，贯彻落实《加强领导干部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八小时外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活动监督管理意见》，不断净化干部职工社交圈、生活圈、朋友圈，营造清正廉洁的工作氛围。认真落实</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党政机关要习惯过紧日子</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要求，推动践行正确政绩观。坚持把党风廉政建设作为单位建设的重要抓手，</w:t>
      </w:r>
      <w:r>
        <w:rPr>
          <w:rFonts w:hint="default" w:ascii="Times New Roman" w:hAnsi="Times New Roman" w:eastAsia="仿宋_GB2312" w:cs="Times New Roman"/>
          <w:color w:val="000000" w:themeColor="text1"/>
          <w:sz w:val="32"/>
          <w:szCs w:val="32"/>
          <w:highlight w:val="none"/>
          <w:lang w:val="en-US" w:eastAsia="en-US"/>
          <w14:textFill>
            <w14:solidFill>
              <w14:schemeClr w14:val="tx1"/>
            </w14:solidFill>
          </w14:textFill>
        </w:rPr>
        <w:t>增强政治定力、纪律定力、道德定力、抵腐定力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年组织开展谈话活动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次，开展警示教育</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次，开展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一把手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和领导班子</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即刻提时常醒</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监督自查自纠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次，开展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新形象工程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自检自查1次，开展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家风家教</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家庭助廉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活动2次。</w:t>
      </w:r>
    </w:p>
    <w:p w14:paraId="4342B63C">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4</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auto"/>
          <w:kern w:val="2"/>
          <w:sz w:val="32"/>
          <w:szCs w:val="32"/>
          <w:lang w:val="en-US" w:eastAsia="zh-CN" w:bidi="ar-SA"/>
        </w:rPr>
        <w:t>强化意识形态管控。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严格履行意识形态工作责任制，将意识形态工作纳入重要议事日程，定期召开意识形态专题会议对单位意识形态工作进行分析研判。加强意识形态阵地管理，自觉做到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学习探讨无禁区、公开言论守规矩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，确保网络、微信等平台信息规范。每季度开展1次意识形态领域专题学习，对各类矛盾进行解疑释惑、化解处置，严防有人借机炒作，煽动群众。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今年来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开展意识形态专题学习2次，开展意识形态领域分析研判</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次，向县委报告意识形态领域情况</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次，化解信访件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件。</w:t>
      </w:r>
    </w:p>
    <w:p w14:paraId="0F1E61E9">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0" w:firstLineChars="200"/>
        <w:jc w:val="both"/>
        <w:textAlignment w:val="baseline"/>
        <w:rPr>
          <w:rFonts w:hint="eastAsia"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（三）紧紧围绕全县大局，各项任务积极落实</w:t>
      </w:r>
    </w:p>
    <w:p w14:paraId="56EF489E">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firstLine="643" w:firstLineChars="200"/>
        <w:jc w:val="both"/>
        <w:textAlignment w:val="baseline"/>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
        </w:rPr>
        <w:t>一是</w:t>
      </w:r>
      <w:r>
        <w:rPr>
          <w:rFonts w:hint="eastAsia" w:ascii="仿宋_GB2312" w:hAnsi="仿宋_GB2312" w:eastAsia="仿宋_GB2312" w:cs="仿宋_GB2312"/>
          <w:b w:val="0"/>
          <w:bCs w:val="0"/>
          <w:color w:val="000000"/>
          <w:sz w:val="32"/>
          <w:szCs w:val="32"/>
          <w:highlight w:val="none"/>
          <w:lang w:val="en-US" w:eastAsia="zh-CN"/>
        </w:rPr>
        <w:t>积极落实抓好</w:t>
      </w:r>
      <w:r>
        <w:rPr>
          <w:rFonts w:hint="eastAsia" w:ascii="仿宋_GB2312" w:hAnsi="仿宋_GB2312" w:eastAsia="仿宋_GB2312" w:cs="仿宋_GB2312"/>
          <w:b w:val="0"/>
          <w:bCs w:val="0"/>
          <w:i w:val="0"/>
          <w:iCs w:val="0"/>
          <w:color w:val="000000"/>
          <w:kern w:val="0"/>
          <w:sz w:val="32"/>
          <w:szCs w:val="32"/>
          <w:u w:val="none"/>
          <w:lang w:val="en-US" w:eastAsia="zh-CN" w:bidi="ar"/>
        </w:rPr>
        <w:t>“当好排头兵”高质量发展大竞赛</w:t>
      </w:r>
      <w:r>
        <w:rPr>
          <w:rFonts w:hint="eastAsia" w:ascii="仿宋_GB2312" w:hAnsi="仿宋_GB2312" w:eastAsia="仿宋_GB2312" w:cs="仿宋_GB2312"/>
          <w:b w:val="0"/>
          <w:bCs w:val="0"/>
          <w:color w:val="000000"/>
          <w:sz w:val="32"/>
          <w:szCs w:val="32"/>
          <w:highlight w:val="none"/>
          <w:lang w:val="en-US" w:eastAsia="zh-CN"/>
        </w:rPr>
        <w:t>和招商引资工作。</w:t>
      </w:r>
      <w:r>
        <w:rPr>
          <w:rFonts w:hint="eastAsia" w:ascii="仿宋_GB2312" w:hAnsi="仿宋_GB2312" w:eastAsia="仿宋_GB2312" w:cs="仿宋_GB2312"/>
          <w:b/>
          <w:bCs/>
          <w:color w:val="000000"/>
          <w:sz w:val="32"/>
          <w:szCs w:val="32"/>
          <w:highlight w:val="none"/>
          <w:lang w:val="en-US" w:eastAsia="zh-CN"/>
        </w:rPr>
        <w:t>二是</w:t>
      </w:r>
      <w:r>
        <w:rPr>
          <w:rFonts w:hint="default" w:ascii="Times New Roman" w:hAnsi="Times New Roman" w:eastAsia="仿宋_GB2312" w:cs="Times New Roman"/>
          <w:b w:val="0"/>
          <w:bCs w:val="0"/>
          <w:color w:val="auto"/>
          <w:kern w:val="2"/>
          <w:sz w:val="32"/>
          <w:szCs w:val="32"/>
          <w:lang w:val="en-US" w:eastAsia="zh-CN" w:bidi="ar"/>
        </w:rPr>
        <w:t>巩固国家卫生县城创建成果，积极开展卫生健康和</w:t>
      </w:r>
      <w:r>
        <w:rPr>
          <w:rFonts w:hint="eastAsia" w:ascii="Times New Roman" w:hAnsi="Times New Roman" w:eastAsia="仿宋_GB2312" w:cs="Times New Roman"/>
          <w:b w:val="0"/>
          <w:bCs w:val="0"/>
          <w:color w:val="auto"/>
          <w:kern w:val="2"/>
          <w:sz w:val="32"/>
          <w:szCs w:val="32"/>
          <w:lang w:val="en-US" w:eastAsia="zh-CN" w:bidi="ar"/>
        </w:rPr>
        <w:t>城乡生活</w:t>
      </w:r>
      <w:r>
        <w:rPr>
          <w:rFonts w:hint="default" w:ascii="Times New Roman" w:hAnsi="Times New Roman" w:eastAsia="仿宋_GB2312" w:cs="Times New Roman"/>
          <w:b w:val="0"/>
          <w:bCs w:val="0"/>
          <w:color w:val="auto"/>
          <w:kern w:val="2"/>
          <w:sz w:val="32"/>
          <w:szCs w:val="32"/>
          <w:lang w:val="en-US" w:eastAsia="zh-CN" w:bidi="ar"/>
        </w:rPr>
        <w:t>垃圾分类工作。</w:t>
      </w:r>
      <w:r>
        <w:rPr>
          <w:rFonts w:hint="eastAsia" w:ascii="Times New Roman" w:hAnsi="Times New Roman" w:eastAsia="仿宋_GB2312" w:cs="Times New Roman"/>
          <w:b/>
          <w:bCs/>
          <w:color w:val="auto"/>
          <w:kern w:val="2"/>
          <w:sz w:val="32"/>
          <w:szCs w:val="32"/>
          <w:lang w:val="en-US" w:eastAsia="zh-CN" w:bidi="ar"/>
        </w:rPr>
        <w:t>三</w:t>
      </w:r>
      <w:r>
        <w:rPr>
          <w:rFonts w:hint="default" w:ascii="Times New Roman" w:hAnsi="Times New Roman" w:eastAsia="仿宋_GB2312" w:cs="Times New Roman"/>
          <w:b/>
          <w:bCs/>
          <w:color w:val="auto"/>
          <w:kern w:val="2"/>
          <w:sz w:val="32"/>
          <w:szCs w:val="32"/>
          <w:lang w:val="en-US" w:eastAsia="zh-CN" w:bidi="ar"/>
        </w:rPr>
        <w:t>是</w:t>
      </w:r>
      <w:r>
        <w:rPr>
          <w:rFonts w:hint="default" w:ascii="Times New Roman" w:hAnsi="Times New Roman" w:eastAsia="仿宋_GB2312" w:cs="Times New Roman"/>
          <w:b w:val="0"/>
          <w:bCs w:val="0"/>
          <w:color w:val="auto"/>
          <w:kern w:val="2"/>
          <w:sz w:val="32"/>
          <w:szCs w:val="32"/>
          <w:lang w:val="en-US" w:eastAsia="zh-CN" w:bidi="ar"/>
        </w:rPr>
        <w:t>加强国家安全法治宣传教育和保密教育，提升职工国家安全意识和保密意识</w:t>
      </w:r>
      <w:r>
        <w:rPr>
          <w:rFonts w:hint="eastAsia" w:ascii="Times New Roman" w:hAnsi="Times New Roman" w:eastAsia="仿宋_GB2312" w:cs="Times New Roman"/>
          <w:b w:val="0"/>
          <w:bCs w:val="0"/>
          <w:color w:val="auto"/>
          <w:kern w:val="2"/>
          <w:sz w:val="32"/>
          <w:szCs w:val="32"/>
          <w:lang w:val="en-US" w:eastAsia="zh-CN" w:bidi="ar"/>
        </w:rPr>
        <w:t>，做好保密工作</w:t>
      </w:r>
      <w:r>
        <w:rPr>
          <w:rFonts w:hint="default" w:ascii="Times New Roman" w:hAnsi="Times New Roman" w:eastAsia="仿宋_GB2312" w:cs="Times New Roman"/>
          <w:b w:val="0"/>
          <w:bCs w:val="0"/>
          <w:color w:val="auto"/>
          <w:kern w:val="2"/>
          <w:sz w:val="32"/>
          <w:szCs w:val="32"/>
          <w:lang w:val="en-US" w:eastAsia="zh-CN" w:bidi="ar"/>
        </w:rPr>
        <w:t>。</w:t>
      </w:r>
      <w:r>
        <w:rPr>
          <w:rFonts w:hint="eastAsia" w:ascii="Times New Roman" w:hAnsi="Times New Roman" w:eastAsia="仿宋_GB2312" w:cs="Times New Roman"/>
          <w:b/>
          <w:bCs/>
          <w:color w:val="auto"/>
          <w:kern w:val="2"/>
          <w:sz w:val="32"/>
          <w:szCs w:val="32"/>
          <w:lang w:val="en-US" w:eastAsia="zh-CN" w:bidi="ar"/>
        </w:rPr>
        <w:t>四</w:t>
      </w:r>
      <w:r>
        <w:rPr>
          <w:rFonts w:hint="default" w:ascii="Times New Roman" w:hAnsi="Times New Roman" w:eastAsia="仿宋_GB2312" w:cs="Times New Roman"/>
          <w:b/>
          <w:bCs/>
          <w:color w:val="auto"/>
          <w:kern w:val="2"/>
          <w:sz w:val="32"/>
          <w:szCs w:val="32"/>
          <w:lang w:val="en-US" w:eastAsia="zh-CN" w:bidi="ar"/>
        </w:rPr>
        <w:t>是</w:t>
      </w:r>
      <w:r>
        <w:rPr>
          <w:rFonts w:hint="default" w:ascii="Times New Roman" w:hAnsi="Times New Roman" w:eastAsia="仿宋_GB2312" w:cs="Times New Roman"/>
          <w:b w:val="0"/>
          <w:bCs w:val="0"/>
          <w:color w:val="auto"/>
          <w:kern w:val="2"/>
          <w:sz w:val="32"/>
          <w:szCs w:val="32"/>
          <w:lang w:val="en-US" w:eastAsia="zh-CN" w:bidi="ar"/>
        </w:rPr>
        <w:t>配合主管部门，做好寻甸县新一轮创建全国民族团结进步示范县工作，促进统一战线和民族宗教工作。</w:t>
      </w:r>
      <w:r>
        <w:rPr>
          <w:rFonts w:hint="eastAsia" w:ascii="Times New Roman" w:hAnsi="Times New Roman" w:eastAsia="仿宋_GB2312" w:cs="Times New Roman"/>
          <w:b/>
          <w:bCs/>
          <w:color w:val="auto"/>
          <w:kern w:val="2"/>
          <w:sz w:val="32"/>
          <w:szCs w:val="32"/>
          <w:lang w:val="en-US" w:eastAsia="zh-CN" w:bidi="ar"/>
        </w:rPr>
        <w:t>五</w:t>
      </w:r>
      <w:r>
        <w:rPr>
          <w:rFonts w:hint="default" w:ascii="Times New Roman" w:hAnsi="Times New Roman" w:eastAsia="仿宋_GB2312" w:cs="Times New Roman"/>
          <w:b/>
          <w:bCs/>
          <w:color w:val="auto"/>
          <w:kern w:val="2"/>
          <w:sz w:val="32"/>
          <w:szCs w:val="32"/>
          <w:lang w:val="en-US" w:eastAsia="zh-CN" w:bidi="ar"/>
        </w:rPr>
        <w:t>是</w:t>
      </w:r>
      <w:r>
        <w:rPr>
          <w:rFonts w:hint="default" w:ascii="Times New Roman" w:hAnsi="Times New Roman" w:eastAsia="仿宋_GB2312" w:cs="Times New Roman"/>
          <w:b w:val="0"/>
          <w:bCs w:val="0"/>
          <w:color w:val="auto"/>
          <w:kern w:val="2"/>
          <w:sz w:val="32"/>
          <w:szCs w:val="32"/>
          <w:lang w:val="en-US" w:eastAsia="zh-CN" w:bidi="ar"/>
        </w:rPr>
        <w:t>积极配合县级相关职能部门，做好平安寻甸建设、法治建设、深化改革、精神文明创建和统计</w:t>
      </w:r>
      <w:r>
        <w:rPr>
          <w:rFonts w:hint="eastAsia" w:ascii="Times New Roman" w:hAnsi="Times New Roman" w:eastAsia="仿宋_GB2312" w:cs="Times New Roman"/>
          <w:b w:val="0"/>
          <w:bCs w:val="0"/>
          <w:color w:val="auto"/>
          <w:kern w:val="2"/>
          <w:sz w:val="32"/>
          <w:szCs w:val="32"/>
          <w:lang w:val="en-US" w:eastAsia="zh-CN" w:bidi="ar"/>
        </w:rPr>
        <w:t>等</w:t>
      </w:r>
      <w:r>
        <w:rPr>
          <w:rFonts w:hint="default" w:ascii="Times New Roman" w:hAnsi="Times New Roman" w:eastAsia="仿宋_GB2312" w:cs="Times New Roman"/>
          <w:b w:val="0"/>
          <w:bCs w:val="0"/>
          <w:color w:val="auto"/>
          <w:kern w:val="2"/>
          <w:sz w:val="32"/>
          <w:szCs w:val="32"/>
          <w:lang w:val="en-US" w:eastAsia="zh-CN" w:bidi="ar"/>
        </w:rPr>
        <w:t>工作。</w:t>
      </w:r>
    </w:p>
    <w:p w14:paraId="72988B32">
      <w:pPr>
        <w:rPr>
          <w:rFonts w:hint="eastAsia" w:ascii="仿宋_GB2312" w:hAnsi="Times New Roman" w:eastAsia="仿宋_GB2312" w:cs="Times New Roman"/>
          <w:kern w:val="2"/>
          <w:sz w:val="30"/>
          <w:szCs w:val="30"/>
          <w:lang w:val="en-US" w:eastAsia="zh-CN" w:bidi="ar-SA"/>
        </w:rPr>
      </w:pPr>
    </w:p>
    <w:p w14:paraId="2326F724">
      <w:pPr>
        <w:rPr>
          <w:rFonts w:hint="eastAsia" w:ascii="仿宋_GB2312" w:hAnsi="Times New Roman" w:eastAsia="仿宋_GB2312" w:cs="Times New Roman"/>
          <w:kern w:val="2"/>
          <w:sz w:val="30"/>
          <w:szCs w:val="30"/>
          <w:lang w:val="en-US" w:eastAsia="zh-CN" w:bidi="ar-SA"/>
        </w:rPr>
      </w:pPr>
    </w:p>
    <w:p w14:paraId="44BADD1C">
      <w:pPr>
        <w:widowControl/>
        <w:jc w:val="both"/>
        <w:rPr>
          <w:rFonts w:hint="eastAsia" w:ascii="黑体" w:hAnsi="黑体" w:eastAsia="黑体" w:cs="黑体"/>
          <w:sz w:val="32"/>
          <w:szCs w:val="32"/>
        </w:rPr>
      </w:pPr>
    </w:p>
    <w:p w14:paraId="0D7085FF">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仿宋_GB2312"/>
          <w:b w:val="0"/>
          <w:i w:val="0"/>
          <w:caps w:val="0"/>
          <w:snapToGrid w:val="0"/>
          <w:color w:val="auto"/>
          <w:spacing w:val="0"/>
          <w:w w:val="100"/>
          <w:kern w:val="0"/>
          <w:sz w:val="32"/>
          <w:szCs w:val="32"/>
          <w:shd w:val="clear" w:color="auto" w:fill="FFFFFF"/>
          <w:lang w:val="en-US" w:eastAsia="zh-CN"/>
        </w:rPr>
      </w:pPr>
      <w:r>
        <w:rPr>
          <w:rFonts w:hint="eastAsia" w:ascii="Times New Roman" w:hAnsi="Times New Roman" w:eastAsia="仿宋_GB2312" w:cs="仿宋_GB2312"/>
          <w:b w:val="0"/>
          <w:i w:val="0"/>
          <w:caps w:val="0"/>
          <w:snapToGrid w:val="0"/>
          <w:color w:val="auto"/>
          <w:spacing w:val="0"/>
          <w:w w:val="100"/>
          <w:kern w:val="0"/>
          <w:sz w:val="32"/>
          <w:szCs w:val="32"/>
          <w:shd w:val="clear" w:color="auto" w:fill="FFFFFF"/>
          <w:lang w:val="en-US" w:eastAsia="zh-CN"/>
        </w:rPr>
        <w:t>附件3</w:t>
      </w:r>
    </w:p>
    <w:p w14:paraId="3FAD32AE">
      <w:pPr>
        <w:snapToGrid w:val="0"/>
        <w:spacing w:line="620" w:lineRule="exact"/>
        <w:ind w:left="1320" w:hanging="1320" w:hangingChars="300"/>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部门整体支出绩效评价共性指标体系框架</w:t>
      </w:r>
    </w:p>
    <w:p w14:paraId="127A551A">
      <w:pPr>
        <w:widowControl/>
        <w:jc w:val="center"/>
        <w:rPr>
          <w:rFonts w:ascii="黑体" w:hAnsi="黑体" w:eastAsia="黑体" w:cs="黑体"/>
          <w:sz w:val="32"/>
          <w:szCs w:val="32"/>
        </w:rPr>
      </w:pPr>
    </w:p>
    <w:tbl>
      <w:tblPr>
        <w:tblStyle w:val="8"/>
        <w:tblpPr w:leftFromText="180" w:rightFromText="180" w:vertAnchor="text" w:horzAnchor="page" w:tblpX="1009" w:tblpY="231"/>
        <w:tblOverlap w:val="never"/>
        <w:tblW w:w="10065" w:type="dxa"/>
        <w:tblInd w:w="0" w:type="dxa"/>
        <w:tblLayout w:type="fixed"/>
        <w:tblCellMar>
          <w:top w:w="0" w:type="dxa"/>
          <w:left w:w="108" w:type="dxa"/>
          <w:bottom w:w="0" w:type="dxa"/>
          <w:right w:w="108" w:type="dxa"/>
        </w:tblCellMar>
      </w:tblPr>
      <w:tblGrid>
        <w:gridCol w:w="623"/>
        <w:gridCol w:w="979"/>
        <w:gridCol w:w="1551"/>
        <w:gridCol w:w="689"/>
        <w:gridCol w:w="2038"/>
        <w:gridCol w:w="2830"/>
        <w:gridCol w:w="1355"/>
      </w:tblGrid>
      <w:tr w14:paraId="030265D1">
        <w:tblPrEx>
          <w:tblCellMar>
            <w:top w:w="0" w:type="dxa"/>
            <w:left w:w="108" w:type="dxa"/>
            <w:bottom w:w="0" w:type="dxa"/>
            <w:right w:w="108" w:type="dxa"/>
          </w:tblCellMar>
        </w:tblPrEx>
        <w:trPr>
          <w:trHeight w:val="270" w:hRule="atLeast"/>
        </w:trPr>
        <w:tc>
          <w:tcPr>
            <w:tcW w:w="623" w:type="dxa"/>
            <w:tcBorders>
              <w:top w:val="single" w:color="auto" w:sz="4" w:space="0"/>
              <w:left w:val="single" w:color="auto" w:sz="4" w:space="0"/>
              <w:bottom w:val="single" w:color="auto" w:sz="4" w:space="0"/>
              <w:right w:val="single" w:color="auto" w:sz="4" w:space="0"/>
            </w:tcBorders>
            <w:vAlign w:val="center"/>
          </w:tcPr>
          <w:p w14:paraId="5BDA151C">
            <w:pPr>
              <w:widowControl/>
              <w:jc w:val="center"/>
              <w:rPr>
                <w:rFonts w:ascii="宋体"/>
                <w:b/>
                <w:bCs/>
                <w:color w:val="000000"/>
                <w:kern w:val="0"/>
                <w:sz w:val="18"/>
                <w:szCs w:val="18"/>
              </w:rPr>
            </w:pPr>
            <w:r>
              <w:rPr>
                <w:rFonts w:hint="eastAsia" w:ascii="宋体" w:hAnsi="宋体" w:cs="宋体"/>
                <w:b/>
                <w:bCs/>
                <w:color w:val="000000"/>
                <w:kern w:val="0"/>
                <w:sz w:val="18"/>
                <w:szCs w:val="18"/>
              </w:rPr>
              <w:t>一级指标</w:t>
            </w:r>
          </w:p>
        </w:tc>
        <w:tc>
          <w:tcPr>
            <w:tcW w:w="979" w:type="dxa"/>
            <w:tcBorders>
              <w:top w:val="single" w:color="auto" w:sz="4" w:space="0"/>
              <w:left w:val="nil"/>
              <w:bottom w:val="single" w:color="auto" w:sz="4" w:space="0"/>
              <w:right w:val="single" w:color="auto" w:sz="4" w:space="0"/>
            </w:tcBorders>
            <w:vAlign w:val="center"/>
          </w:tcPr>
          <w:p w14:paraId="4C13167C">
            <w:pPr>
              <w:widowControl/>
              <w:jc w:val="center"/>
              <w:rPr>
                <w:rFonts w:ascii="宋体"/>
                <w:b/>
                <w:bCs/>
                <w:color w:val="000000"/>
                <w:kern w:val="0"/>
                <w:sz w:val="18"/>
                <w:szCs w:val="18"/>
              </w:rPr>
            </w:pPr>
            <w:r>
              <w:rPr>
                <w:rFonts w:hint="eastAsia" w:ascii="宋体" w:hAnsi="宋体" w:cs="宋体"/>
                <w:b/>
                <w:bCs/>
                <w:color w:val="000000"/>
                <w:kern w:val="0"/>
                <w:sz w:val="18"/>
                <w:szCs w:val="18"/>
              </w:rPr>
              <w:t>二级</w:t>
            </w:r>
          </w:p>
          <w:p w14:paraId="0B25DEA0">
            <w:pPr>
              <w:widowControl/>
              <w:jc w:val="center"/>
              <w:rPr>
                <w:rFonts w:ascii="宋体"/>
                <w:b/>
                <w:bCs/>
                <w:color w:val="000000"/>
                <w:kern w:val="0"/>
                <w:sz w:val="18"/>
                <w:szCs w:val="18"/>
              </w:rPr>
            </w:pPr>
            <w:r>
              <w:rPr>
                <w:rFonts w:hint="eastAsia" w:ascii="宋体" w:hAnsi="宋体" w:cs="宋体"/>
                <w:b/>
                <w:bCs/>
                <w:color w:val="000000"/>
                <w:kern w:val="0"/>
                <w:sz w:val="18"/>
                <w:szCs w:val="18"/>
              </w:rPr>
              <w:t>指标</w:t>
            </w:r>
          </w:p>
        </w:tc>
        <w:tc>
          <w:tcPr>
            <w:tcW w:w="1551" w:type="dxa"/>
            <w:tcBorders>
              <w:top w:val="single" w:color="auto" w:sz="4" w:space="0"/>
              <w:left w:val="nil"/>
              <w:bottom w:val="single" w:color="auto" w:sz="4" w:space="0"/>
              <w:right w:val="single" w:color="auto" w:sz="4" w:space="0"/>
            </w:tcBorders>
            <w:vAlign w:val="center"/>
          </w:tcPr>
          <w:p w14:paraId="46FE5279">
            <w:pPr>
              <w:widowControl/>
              <w:jc w:val="center"/>
              <w:rPr>
                <w:rFonts w:ascii="宋体"/>
                <w:b/>
                <w:bCs/>
                <w:color w:val="000000"/>
                <w:kern w:val="0"/>
                <w:sz w:val="18"/>
                <w:szCs w:val="18"/>
              </w:rPr>
            </w:pPr>
            <w:r>
              <w:rPr>
                <w:rFonts w:hint="eastAsia" w:ascii="宋体" w:hAnsi="宋体" w:cs="宋体"/>
                <w:b/>
                <w:bCs/>
                <w:color w:val="000000"/>
                <w:kern w:val="0"/>
                <w:sz w:val="18"/>
                <w:szCs w:val="18"/>
              </w:rPr>
              <w:t>三级指标</w:t>
            </w:r>
          </w:p>
        </w:tc>
        <w:tc>
          <w:tcPr>
            <w:tcW w:w="689" w:type="dxa"/>
            <w:tcBorders>
              <w:top w:val="single" w:color="auto" w:sz="4" w:space="0"/>
              <w:left w:val="nil"/>
              <w:bottom w:val="single" w:color="auto" w:sz="4" w:space="0"/>
              <w:right w:val="single" w:color="auto" w:sz="4" w:space="0"/>
            </w:tcBorders>
            <w:vAlign w:val="center"/>
          </w:tcPr>
          <w:p w14:paraId="1D97FB47">
            <w:pPr>
              <w:widowControl/>
              <w:jc w:val="center"/>
              <w:rPr>
                <w:rFonts w:ascii="宋体"/>
                <w:b/>
                <w:bCs/>
                <w:color w:val="000000"/>
                <w:kern w:val="0"/>
                <w:sz w:val="18"/>
                <w:szCs w:val="18"/>
              </w:rPr>
            </w:pPr>
            <w:r>
              <w:rPr>
                <w:rFonts w:hint="eastAsia" w:ascii="宋体" w:hAnsi="宋体" w:cs="宋体"/>
                <w:b/>
                <w:bCs/>
                <w:color w:val="000000"/>
                <w:kern w:val="0"/>
                <w:sz w:val="18"/>
                <w:szCs w:val="18"/>
              </w:rPr>
              <w:t>得分</w:t>
            </w:r>
          </w:p>
        </w:tc>
        <w:tc>
          <w:tcPr>
            <w:tcW w:w="2038" w:type="dxa"/>
            <w:tcBorders>
              <w:top w:val="single" w:color="auto" w:sz="4" w:space="0"/>
              <w:left w:val="nil"/>
              <w:bottom w:val="single" w:color="auto" w:sz="4" w:space="0"/>
              <w:right w:val="single" w:color="auto" w:sz="4" w:space="0"/>
            </w:tcBorders>
            <w:vAlign w:val="center"/>
          </w:tcPr>
          <w:p w14:paraId="57A88CC4">
            <w:pPr>
              <w:widowControl/>
              <w:jc w:val="center"/>
              <w:rPr>
                <w:rFonts w:ascii="宋体"/>
                <w:b/>
                <w:bCs/>
                <w:color w:val="000000"/>
                <w:kern w:val="0"/>
                <w:sz w:val="18"/>
                <w:szCs w:val="18"/>
              </w:rPr>
            </w:pPr>
            <w:r>
              <w:rPr>
                <w:rFonts w:hint="eastAsia" w:ascii="宋体" w:hAnsi="宋体" w:cs="宋体"/>
                <w:b/>
                <w:bCs/>
                <w:color w:val="000000"/>
                <w:kern w:val="0"/>
                <w:sz w:val="18"/>
                <w:szCs w:val="18"/>
              </w:rPr>
              <w:t>指标解释</w:t>
            </w:r>
          </w:p>
        </w:tc>
        <w:tc>
          <w:tcPr>
            <w:tcW w:w="2830" w:type="dxa"/>
            <w:tcBorders>
              <w:top w:val="single" w:color="auto" w:sz="4" w:space="0"/>
              <w:left w:val="nil"/>
              <w:bottom w:val="single" w:color="auto" w:sz="4" w:space="0"/>
              <w:right w:val="single" w:color="auto" w:sz="4" w:space="0"/>
            </w:tcBorders>
            <w:vAlign w:val="center"/>
          </w:tcPr>
          <w:p w14:paraId="6C0731BF">
            <w:pPr>
              <w:widowControl/>
              <w:jc w:val="center"/>
              <w:rPr>
                <w:rFonts w:ascii="宋体"/>
                <w:b/>
                <w:bCs/>
                <w:color w:val="000000"/>
                <w:kern w:val="0"/>
                <w:sz w:val="18"/>
                <w:szCs w:val="18"/>
              </w:rPr>
            </w:pPr>
            <w:r>
              <w:rPr>
                <w:rFonts w:hint="eastAsia" w:ascii="宋体" w:hAnsi="宋体" w:cs="宋体"/>
                <w:b/>
                <w:bCs/>
                <w:color w:val="000000"/>
                <w:kern w:val="0"/>
                <w:sz w:val="18"/>
                <w:szCs w:val="18"/>
              </w:rPr>
              <w:t>指标评分细则</w:t>
            </w:r>
          </w:p>
        </w:tc>
        <w:tc>
          <w:tcPr>
            <w:tcW w:w="1355" w:type="dxa"/>
            <w:tcBorders>
              <w:top w:val="single" w:color="auto" w:sz="4" w:space="0"/>
              <w:left w:val="nil"/>
              <w:bottom w:val="single" w:color="auto" w:sz="4" w:space="0"/>
              <w:right w:val="single" w:color="auto" w:sz="4" w:space="0"/>
            </w:tcBorders>
            <w:vAlign w:val="center"/>
          </w:tcPr>
          <w:p w14:paraId="2DCFD3DD">
            <w:pPr>
              <w:widowControl/>
              <w:jc w:val="center"/>
              <w:rPr>
                <w:rFonts w:ascii="宋体"/>
                <w:b/>
                <w:bCs/>
                <w:color w:val="000000"/>
                <w:kern w:val="0"/>
                <w:sz w:val="18"/>
                <w:szCs w:val="18"/>
              </w:rPr>
            </w:pPr>
            <w:r>
              <w:rPr>
                <w:rFonts w:hint="eastAsia" w:ascii="宋体" w:hAnsi="宋体" w:cs="宋体"/>
                <w:b/>
                <w:bCs/>
                <w:color w:val="000000"/>
                <w:kern w:val="0"/>
                <w:sz w:val="18"/>
                <w:szCs w:val="18"/>
              </w:rPr>
              <w:t>数据来源</w:t>
            </w:r>
          </w:p>
        </w:tc>
      </w:tr>
      <w:tr w14:paraId="59C616EF">
        <w:tblPrEx>
          <w:tblCellMar>
            <w:top w:w="0" w:type="dxa"/>
            <w:left w:w="108" w:type="dxa"/>
            <w:bottom w:w="0" w:type="dxa"/>
            <w:right w:w="108" w:type="dxa"/>
          </w:tblCellMar>
        </w:tblPrEx>
        <w:trPr>
          <w:trHeight w:val="1575" w:hRule="atLeast"/>
        </w:trPr>
        <w:tc>
          <w:tcPr>
            <w:tcW w:w="623" w:type="dxa"/>
            <w:vMerge w:val="restart"/>
            <w:tcBorders>
              <w:top w:val="nil"/>
              <w:left w:val="single" w:color="auto" w:sz="4" w:space="0"/>
              <w:bottom w:val="single" w:color="auto" w:sz="4" w:space="0"/>
              <w:right w:val="single" w:color="auto" w:sz="4" w:space="0"/>
            </w:tcBorders>
          </w:tcPr>
          <w:p w14:paraId="00187837">
            <w:pPr>
              <w:widowControl/>
              <w:rPr>
                <w:rFonts w:ascii="宋体"/>
                <w:b/>
                <w:bCs/>
                <w:color w:val="000000"/>
                <w:kern w:val="0"/>
                <w:sz w:val="18"/>
                <w:szCs w:val="18"/>
              </w:rPr>
            </w:pPr>
            <w:r>
              <w:rPr>
                <w:rFonts w:ascii="宋体" w:hAnsi="宋体" w:cs="宋体"/>
                <w:b/>
                <w:bCs/>
                <w:color w:val="000000"/>
                <w:kern w:val="0"/>
                <w:sz w:val="18"/>
                <w:szCs w:val="18"/>
              </w:rPr>
              <w:t>A</w:t>
            </w:r>
            <w:r>
              <w:rPr>
                <w:rFonts w:hint="eastAsia" w:ascii="宋体" w:hAnsi="宋体" w:cs="宋体"/>
                <w:b/>
                <w:bCs/>
                <w:color w:val="000000"/>
                <w:kern w:val="0"/>
                <w:sz w:val="18"/>
                <w:szCs w:val="18"/>
              </w:rPr>
              <w:t>部门决策（</w:t>
            </w:r>
            <w:r>
              <w:rPr>
                <w:rFonts w:ascii="宋体" w:hAnsi="宋体" w:cs="宋体"/>
                <w:b/>
                <w:bCs/>
                <w:color w:val="000000"/>
                <w:kern w:val="0"/>
                <w:sz w:val="18"/>
                <w:szCs w:val="18"/>
              </w:rPr>
              <w:t>35</w:t>
            </w:r>
            <w:r>
              <w:rPr>
                <w:rFonts w:hint="eastAsia" w:ascii="宋体" w:hAnsi="宋体" w:cs="宋体"/>
                <w:b/>
                <w:bCs/>
                <w:color w:val="000000"/>
                <w:kern w:val="0"/>
                <w:sz w:val="18"/>
                <w:szCs w:val="18"/>
              </w:rPr>
              <w:t>分）</w:t>
            </w:r>
          </w:p>
        </w:tc>
        <w:tc>
          <w:tcPr>
            <w:tcW w:w="979" w:type="dxa"/>
            <w:vMerge w:val="restart"/>
            <w:tcBorders>
              <w:top w:val="nil"/>
              <w:left w:val="single" w:color="auto" w:sz="4" w:space="0"/>
              <w:bottom w:val="single" w:color="000000" w:sz="4" w:space="0"/>
              <w:right w:val="single" w:color="auto" w:sz="4" w:space="0"/>
            </w:tcBorders>
          </w:tcPr>
          <w:p w14:paraId="289EF009">
            <w:pPr>
              <w:widowControl/>
              <w:jc w:val="center"/>
              <w:rPr>
                <w:rFonts w:ascii="宋体"/>
                <w:color w:val="000000"/>
                <w:kern w:val="0"/>
                <w:sz w:val="18"/>
                <w:szCs w:val="18"/>
              </w:rPr>
            </w:pPr>
            <w:r>
              <w:rPr>
                <w:rFonts w:ascii="宋体" w:hAnsi="宋体" w:cs="宋体"/>
                <w:color w:val="000000"/>
                <w:kern w:val="0"/>
                <w:sz w:val="18"/>
                <w:szCs w:val="18"/>
              </w:rPr>
              <w:t>A1</w:t>
            </w:r>
            <w:r>
              <w:rPr>
                <w:rFonts w:hint="eastAsia" w:ascii="宋体" w:hAnsi="宋体" w:cs="宋体"/>
                <w:color w:val="000000"/>
                <w:kern w:val="0"/>
                <w:sz w:val="18"/>
                <w:szCs w:val="18"/>
              </w:rPr>
              <w:t>部门目标（</w:t>
            </w:r>
            <w:r>
              <w:rPr>
                <w:rFonts w:ascii="宋体" w:hAnsi="宋体" w:cs="宋体"/>
                <w:color w:val="000000"/>
                <w:kern w:val="0"/>
                <w:sz w:val="18"/>
                <w:szCs w:val="18"/>
              </w:rPr>
              <w:t>12</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327607F7">
            <w:pPr>
              <w:widowControl/>
              <w:rPr>
                <w:rFonts w:ascii="宋体"/>
                <w:color w:val="000000"/>
                <w:kern w:val="0"/>
                <w:sz w:val="18"/>
                <w:szCs w:val="18"/>
              </w:rPr>
            </w:pPr>
            <w:r>
              <w:rPr>
                <w:rFonts w:ascii="宋体" w:hAnsi="宋体" w:cs="宋体"/>
                <w:color w:val="000000"/>
                <w:kern w:val="0"/>
                <w:sz w:val="18"/>
                <w:szCs w:val="18"/>
              </w:rPr>
              <w:t>A11</w:t>
            </w:r>
            <w:r>
              <w:rPr>
                <w:rFonts w:hint="eastAsia" w:ascii="宋体" w:hAnsi="宋体" w:cs="宋体"/>
                <w:color w:val="000000"/>
                <w:kern w:val="0"/>
                <w:sz w:val="18"/>
                <w:szCs w:val="18"/>
              </w:rPr>
              <w:t>部门中长期规划目标的明确性与合理性（</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33E729AC">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3E11447A">
            <w:pPr>
              <w:widowControl/>
              <w:rPr>
                <w:rFonts w:ascii="宋体"/>
                <w:color w:val="000000"/>
                <w:kern w:val="0"/>
                <w:sz w:val="18"/>
                <w:szCs w:val="18"/>
              </w:rPr>
            </w:pPr>
            <w:r>
              <w:rPr>
                <w:rFonts w:hint="eastAsia" w:ascii="宋体" w:hAnsi="宋体" w:cs="宋体"/>
                <w:color w:val="000000"/>
                <w:kern w:val="0"/>
                <w:sz w:val="18"/>
                <w:szCs w:val="18"/>
              </w:rPr>
              <w:t>部门（单位）中长期规划目标的设定情况；中长期规划目标应设定明确，应与政府中长期规划目标相适应，且应与部门职能相适应。</w:t>
            </w:r>
          </w:p>
        </w:tc>
        <w:tc>
          <w:tcPr>
            <w:tcW w:w="2830" w:type="dxa"/>
            <w:tcBorders>
              <w:top w:val="nil"/>
              <w:left w:val="nil"/>
              <w:bottom w:val="single" w:color="auto" w:sz="4" w:space="0"/>
              <w:right w:val="single" w:color="auto" w:sz="4" w:space="0"/>
            </w:tcBorders>
          </w:tcPr>
          <w:p w14:paraId="41BFE7E4">
            <w:pPr>
              <w:widowControl/>
              <w:rPr>
                <w:rFonts w:ascii="宋体"/>
                <w:color w:val="000000"/>
                <w:kern w:val="0"/>
                <w:sz w:val="18"/>
                <w:szCs w:val="18"/>
              </w:rPr>
            </w:pPr>
            <w:r>
              <w:rPr>
                <w:rFonts w:hint="eastAsia" w:ascii="宋体" w:hAnsi="宋体" w:cs="宋体"/>
                <w:color w:val="000000"/>
                <w:kern w:val="0"/>
                <w:sz w:val="18"/>
                <w:szCs w:val="18"/>
              </w:rPr>
              <w:t>①设定了部门中长期规划目标，得</w:t>
            </w:r>
            <w:r>
              <w:rPr>
                <w:rFonts w:ascii="宋体" w:hAnsi="宋体" w:cs="宋体"/>
                <w:color w:val="000000"/>
                <w:kern w:val="0"/>
                <w:sz w:val="18"/>
                <w:szCs w:val="18"/>
              </w:rPr>
              <w:t>0.5</w:t>
            </w:r>
            <w:r>
              <w:rPr>
                <w:rFonts w:hint="eastAsia" w:ascii="宋体" w:hAnsi="宋体" w:cs="宋体"/>
                <w:color w:val="000000"/>
                <w:kern w:val="0"/>
                <w:sz w:val="18"/>
                <w:szCs w:val="18"/>
              </w:rPr>
              <w:t>分；②设定的部门中长期规划目标明确，得</w:t>
            </w:r>
            <w:r>
              <w:rPr>
                <w:rFonts w:ascii="宋体" w:hAnsi="宋体" w:cs="宋体"/>
                <w:color w:val="000000"/>
                <w:kern w:val="0"/>
                <w:sz w:val="18"/>
                <w:szCs w:val="18"/>
              </w:rPr>
              <w:t>0.5</w:t>
            </w:r>
            <w:r>
              <w:rPr>
                <w:rFonts w:hint="eastAsia" w:ascii="宋体" w:hAnsi="宋体" w:cs="宋体"/>
                <w:color w:val="000000"/>
                <w:kern w:val="0"/>
                <w:sz w:val="18"/>
                <w:szCs w:val="18"/>
              </w:rPr>
              <w:t>分；③能够适应《寻甸县</w:t>
            </w:r>
            <w:r>
              <w:rPr>
                <w:rFonts w:ascii="宋体" w:hAnsi="宋体" w:cs="宋体"/>
                <w:color w:val="000000"/>
                <w:kern w:val="0"/>
                <w:sz w:val="18"/>
                <w:szCs w:val="18"/>
              </w:rPr>
              <w:t>XXXXX</w:t>
            </w:r>
            <w:r>
              <w:rPr>
                <w:rFonts w:hint="eastAsia" w:ascii="宋体" w:hAnsi="宋体" w:cs="宋体"/>
                <w:color w:val="000000"/>
                <w:kern w:val="0"/>
                <w:sz w:val="18"/>
                <w:szCs w:val="18"/>
              </w:rPr>
              <w:t>事业发展“十</w:t>
            </w:r>
            <w:r>
              <w:rPr>
                <w:rFonts w:ascii="宋体" w:hAnsi="宋体" w:cs="宋体"/>
                <w:color w:val="000000"/>
                <w:kern w:val="0"/>
                <w:sz w:val="18"/>
                <w:szCs w:val="18"/>
              </w:rPr>
              <w:t>XX</w:t>
            </w:r>
            <w:r>
              <w:rPr>
                <w:rFonts w:hint="eastAsia" w:ascii="宋体" w:hAnsi="宋体" w:cs="宋体"/>
                <w:color w:val="000000"/>
                <w:kern w:val="0"/>
                <w:sz w:val="18"/>
                <w:szCs w:val="18"/>
              </w:rPr>
              <w:t>五”规划》，得</w:t>
            </w:r>
            <w:r>
              <w:rPr>
                <w:rFonts w:ascii="宋体" w:hAnsi="宋体" w:cs="宋体"/>
                <w:color w:val="000000"/>
                <w:kern w:val="0"/>
                <w:sz w:val="18"/>
                <w:szCs w:val="18"/>
              </w:rPr>
              <w:t>0.5</w:t>
            </w:r>
            <w:r>
              <w:rPr>
                <w:rFonts w:hint="eastAsia" w:ascii="宋体" w:hAnsi="宋体" w:cs="宋体"/>
                <w:color w:val="000000"/>
                <w:kern w:val="0"/>
                <w:sz w:val="18"/>
                <w:szCs w:val="18"/>
              </w:rPr>
              <w:t>分；④能够与部门职能相适应，得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0358CD9B">
            <w:pPr>
              <w:widowControl/>
              <w:rPr>
                <w:rFonts w:ascii="宋体"/>
                <w:color w:val="000000"/>
                <w:kern w:val="0"/>
                <w:sz w:val="18"/>
                <w:szCs w:val="18"/>
              </w:rPr>
            </w:pPr>
            <w:r>
              <w:rPr>
                <w:rFonts w:hint="eastAsia" w:ascii="宋体" w:hAnsi="宋体" w:cs="宋体"/>
                <w:color w:val="000000"/>
                <w:kern w:val="0"/>
                <w:sz w:val="18"/>
                <w:szCs w:val="18"/>
              </w:rPr>
              <w:t>部门中长期规划目标、市政府相关规划、部门“三定”方案、部门职能文件。</w:t>
            </w:r>
          </w:p>
        </w:tc>
      </w:tr>
      <w:tr w14:paraId="1B9CFB70">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5F8ACE9D">
            <w:pPr>
              <w:widowControl/>
              <w:jc w:val="left"/>
              <w:rPr>
                <w:rFonts w:ascii="宋体"/>
                <w:b/>
                <w:bCs/>
                <w:color w:val="000000"/>
                <w:kern w:val="0"/>
                <w:sz w:val="18"/>
                <w:szCs w:val="18"/>
              </w:rPr>
            </w:pPr>
          </w:p>
        </w:tc>
        <w:tc>
          <w:tcPr>
            <w:tcW w:w="979" w:type="dxa"/>
            <w:vMerge w:val="continue"/>
            <w:tcBorders>
              <w:top w:val="nil"/>
              <w:left w:val="single" w:color="auto" w:sz="4" w:space="0"/>
              <w:bottom w:val="single" w:color="000000" w:sz="4" w:space="0"/>
              <w:right w:val="single" w:color="auto" w:sz="4" w:space="0"/>
            </w:tcBorders>
            <w:vAlign w:val="center"/>
          </w:tcPr>
          <w:p w14:paraId="0DE7AF15">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3320CE44">
            <w:pPr>
              <w:widowControl/>
              <w:rPr>
                <w:rFonts w:ascii="宋体"/>
                <w:color w:val="000000"/>
                <w:kern w:val="0"/>
                <w:sz w:val="18"/>
                <w:szCs w:val="18"/>
              </w:rPr>
            </w:pPr>
            <w:r>
              <w:rPr>
                <w:rFonts w:ascii="宋体" w:hAnsi="宋体" w:cs="宋体"/>
                <w:color w:val="000000"/>
                <w:kern w:val="0"/>
                <w:sz w:val="18"/>
                <w:szCs w:val="18"/>
              </w:rPr>
              <w:t>A12</w:t>
            </w:r>
            <w:r>
              <w:rPr>
                <w:rFonts w:hint="eastAsia" w:ascii="宋体" w:hAnsi="宋体" w:cs="宋体"/>
                <w:color w:val="000000"/>
                <w:kern w:val="0"/>
                <w:sz w:val="18"/>
                <w:szCs w:val="18"/>
              </w:rPr>
              <w:t>年度工作目标的明确性与合理性（</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243E0A2B">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1AF2C1E3">
            <w:pPr>
              <w:widowControl/>
              <w:rPr>
                <w:rFonts w:ascii="宋体"/>
                <w:color w:val="000000"/>
                <w:kern w:val="0"/>
                <w:sz w:val="18"/>
                <w:szCs w:val="18"/>
              </w:rPr>
            </w:pPr>
            <w:r>
              <w:rPr>
                <w:rFonts w:hint="eastAsia" w:ascii="宋体" w:hAnsi="宋体" w:cs="宋体"/>
                <w:color w:val="000000"/>
                <w:kern w:val="0"/>
                <w:sz w:val="18"/>
                <w:szCs w:val="18"/>
              </w:rPr>
              <w:t>部门年度工作目标的设定是否明确合理</w:t>
            </w:r>
          </w:p>
        </w:tc>
        <w:tc>
          <w:tcPr>
            <w:tcW w:w="2830" w:type="dxa"/>
            <w:tcBorders>
              <w:top w:val="nil"/>
              <w:left w:val="nil"/>
              <w:bottom w:val="single" w:color="auto" w:sz="4" w:space="0"/>
              <w:right w:val="single" w:color="auto" w:sz="4" w:space="0"/>
            </w:tcBorders>
          </w:tcPr>
          <w:p w14:paraId="10223DFB">
            <w:pPr>
              <w:widowControl/>
              <w:rPr>
                <w:rFonts w:ascii="宋体"/>
                <w:color w:val="000000"/>
                <w:kern w:val="0"/>
                <w:sz w:val="18"/>
                <w:szCs w:val="18"/>
              </w:rPr>
            </w:pPr>
            <w:r>
              <w:rPr>
                <w:rFonts w:hint="eastAsia" w:ascii="宋体" w:hAnsi="宋体" w:cs="宋体"/>
                <w:color w:val="000000"/>
                <w:kern w:val="0"/>
                <w:sz w:val="18"/>
                <w:szCs w:val="18"/>
              </w:rPr>
              <w:t>①部门年度工作目标明确设定，得</w:t>
            </w:r>
            <w:r>
              <w:rPr>
                <w:rFonts w:ascii="宋体" w:hAnsi="宋体" w:cs="宋体"/>
                <w:color w:val="000000"/>
                <w:kern w:val="0"/>
                <w:sz w:val="18"/>
                <w:szCs w:val="18"/>
              </w:rPr>
              <w:t>1</w:t>
            </w:r>
            <w:r>
              <w:rPr>
                <w:rFonts w:hint="eastAsia" w:ascii="宋体" w:hAnsi="宋体" w:cs="宋体"/>
                <w:color w:val="000000"/>
                <w:kern w:val="0"/>
                <w:sz w:val="18"/>
                <w:szCs w:val="18"/>
              </w:rPr>
              <w:t>分；②年度工作目标与部门中长期规划目标一致，得</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574F885C">
            <w:pPr>
              <w:widowControl/>
              <w:rPr>
                <w:rFonts w:ascii="宋体"/>
                <w:color w:val="000000"/>
                <w:kern w:val="0"/>
                <w:sz w:val="18"/>
                <w:szCs w:val="18"/>
              </w:rPr>
            </w:pPr>
            <w:r>
              <w:rPr>
                <w:rFonts w:hint="eastAsia" w:ascii="宋体" w:hAnsi="宋体" w:cs="宋体"/>
                <w:color w:val="000000"/>
                <w:kern w:val="0"/>
                <w:sz w:val="18"/>
                <w:szCs w:val="18"/>
              </w:rPr>
              <w:t>年度工作目标与部门中长期规划文件</w:t>
            </w:r>
          </w:p>
        </w:tc>
      </w:tr>
      <w:tr w14:paraId="5FBFB89B">
        <w:tblPrEx>
          <w:tblCellMar>
            <w:top w:w="0" w:type="dxa"/>
            <w:left w:w="108" w:type="dxa"/>
            <w:bottom w:w="0" w:type="dxa"/>
            <w:right w:w="108" w:type="dxa"/>
          </w:tblCellMar>
        </w:tblPrEx>
        <w:trPr>
          <w:trHeight w:val="1230" w:hRule="atLeast"/>
        </w:trPr>
        <w:tc>
          <w:tcPr>
            <w:tcW w:w="623" w:type="dxa"/>
            <w:vMerge w:val="continue"/>
            <w:tcBorders>
              <w:top w:val="nil"/>
              <w:left w:val="single" w:color="auto" w:sz="4" w:space="0"/>
              <w:bottom w:val="single" w:color="auto" w:sz="4" w:space="0"/>
              <w:right w:val="single" w:color="auto" w:sz="4" w:space="0"/>
            </w:tcBorders>
            <w:vAlign w:val="center"/>
          </w:tcPr>
          <w:p w14:paraId="5BB3ACF6">
            <w:pPr>
              <w:widowControl/>
              <w:jc w:val="left"/>
              <w:rPr>
                <w:rFonts w:ascii="宋体"/>
                <w:b/>
                <w:bCs/>
                <w:color w:val="000000"/>
                <w:kern w:val="0"/>
                <w:sz w:val="18"/>
                <w:szCs w:val="18"/>
              </w:rPr>
            </w:pPr>
          </w:p>
        </w:tc>
        <w:tc>
          <w:tcPr>
            <w:tcW w:w="979" w:type="dxa"/>
            <w:vMerge w:val="continue"/>
            <w:tcBorders>
              <w:top w:val="nil"/>
              <w:left w:val="single" w:color="auto" w:sz="4" w:space="0"/>
              <w:bottom w:val="single" w:color="000000" w:sz="4" w:space="0"/>
              <w:right w:val="single" w:color="auto" w:sz="4" w:space="0"/>
            </w:tcBorders>
            <w:vAlign w:val="center"/>
          </w:tcPr>
          <w:p w14:paraId="2AB9C625">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53CF5EB">
            <w:pPr>
              <w:widowControl/>
              <w:rPr>
                <w:rFonts w:ascii="宋体"/>
                <w:color w:val="000000"/>
                <w:kern w:val="0"/>
                <w:sz w:val="18"/>
                <w:szCs w:val="18"/>
              </w:rPr>
            </w:pPr>
            <w:r>
              <w:rPr>
                <w:rFonts w:ascii="宋体" w:hAnsi="宋体" w:cs="宋体"/>
                <w:color w:val="000000"/>
                <w:kern w:val="0"/>
                <w:sz w:val="18"/>
                <w:szCs w:val="18"/>
              </w:rPr>
              <w:t>A13</w:t>
            </w:r>
            <w:r>
              <w:rPr>
                <w:rFonts w:hint="eastAsia" w:ascii="宋体" w:hAnsi="宋体" w:cs="宋体"/>
                <w:color w:val="000000"/>
                <w:kern w:val="0"/>
                <w:sz w:val="18"/>
                <w:szCs w:val="18"/>
              </w:rPr>
              <w:t>年度工作计划与年度工作目标的一致性（</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9F1CBE3">
            <w:pPr>
              <w:widowControl/>
              <w:rPr>
                <w:rFonts w:hint="eastAsia" w:ascii="宋体" w:eastAsia="宋体"/>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38" w:type="dxa"/>
            <w:tcBorders>
              <w:top w:val="nil"/>
              <w:left w:val="nil"/>
              <w:bottom w:val="single" w:color="auto" w:sz="4" w:space="0"/>
              <w:right w:val="single" w:color="auto" w:sz="4" w:space="0"/>
            </w:tcBorders>
          </w:tcPr>
          <w:p w14:paraId="2F9413D7">
            <w:pPr>
              <w:widowControl/>
              <w:rPr>
                <w:rFonts w:ascii="宋体"/>
                <w:color w:val="000000"/>
                <w:kern w:val="0"/>
                <w:sz w:val="18"/>
                <w:szCs w:val="18"/>
              </w:rPr>
            </w:pPr>
            <w:r>
              <w:rPr>
                <w:rFonts w:hint="eastAsia" w:ascii="宋体" w:hAnsi="宋体" w:cs="宋体"/>
                <w:color w:val="000000"/>
                <w:kern w:val="0"/>
                <w:sz w:val="18"/>
                <w:szCs w:val="18"/>
              </w:rPr>
              <w:t>部门年度工作计划是否与部门年度工作目标相一致。</w:t>
            </w:r>
          </w:p>
        </w:tc>
        <w:tc>
          <w:tcPr>
            <w:tcW w:w="2830" w:type="dxa"/>
            <w:tcBorders>
              <w:top w:val="nil"/>
              <w:left w:val="nil"/>
              <w:bottom w:val="single" w:color="auto" w:sz="4" w:space="0"/>
              <w:right w:val="single" w:color="auto" w:sz="4" w:space="0"/>
            </w:tcBorders>
          </w:tcPr>
          <w:p w14:paraId="2C29E7B7">
            <w:pPr>
              <w:widowControl/>
              <w:rPr>
                <w:rFonts w:ascii="宋体"/>
                <w:color w:val="000000"/>
                <w:kern w:val="0"/>
                <w:sz w:val="18"/>
                <w:szCs w:val="18"/>
              </w:rPr>
            </w:pPr>
            <w:r>
              <w:rPr>
                <w:rFonts w:hint="eastAsia" w:ascii="宋体" w:hAnsi="宋体" w:cs="宋体"/>
                <w:color w:val="000000"/>
                <w:kern w:val="0"/>
                <w:sz w:val="18"/>
                <w:szCs w:val="18"/>
              </w:rPr>
              <w:t>将部门详细工作计划与年度工作目标对应匹配，视匹配情况酌情得</w:t>
            </w:r>
            <w:r>
              <w:rPr>
                <w:rFonts w:ascii="宋体" w:hAnsi="宋体" w:cs="宋体"/>
                <w:color w:val="000000"/>
                <w:kern w:val="0"/>
                <w:sz w:val="18"/>
                <w:szCs w:val="18"/>
              </w:rPr>
              <w:t>0-2</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412FBCCA">
            <w:pPr>
              <w:widowControl/>
              <w:rPr>
                <w:rFonts w:ascii="宋体"/>
                <w:color w:val="000000"/>
                <w:kern w:val="0"/>
                <w:sz w:val="18"/>
                <w:szCs w:val="18"/>
              </w:rPr>
            </w:pPr>
            <w:r>
              <w:rPr>
                <w:rFonts w:hint="eastAsia" w:ascii="宋体" w:hAnsi="宋体" w:cs="宋体"/>
                <w:color w:val="000000"/>
                <w:kern w:val="0"/>
                <w:sz w:val="18"/>
                <w:szCs w:val="18"/>
              </w:rPr>
              <w:t>年度工作计划与年度工作目标文件</w:t>
            </w:r>
          </w:p>
        </w:tc>
      </w:tr>
      <w:tr w14:paraId="1EF77DDC">
        <w:tblPrEx>
          <w:tblCellMar>
            <w:top w:w="0" w:type="dxa"/>
            <w:left w:w="108" w:type="dxa"/>
            <w:bottom w:w="0" w:type="dxa"/>
            <w:right w:w="108" w:type="dxa"/>
          </w:tblCellMar>
        </w:tblPrEx>
        <w:trPr>
          <w:trHeight w:val="1425" w:hRule="atLeast"/>
        </w:trPr>
        <w:tc>
          <w:tcPr>
            <w:tcW w:w="623" w:type="dxa"/>
            <w:vMerge w:val="continue"/>
            <w:tcBorders>
              <w:top w:val="nil"/>
              <w:left w:val="single" w:color="auto" w:sz="4" w:space="0"/>
              <w:bottom w:val="single" w:color="auto" w:sz="4" w:space="0"/>
              <w:right w:val="single" w:color="auto" w:sz="4" w:space="0"/>
            </w:tcBorders>
            <w:vAlign w:val="center"/>
          </w:tcPr>
          <w:p w14:paraId="2265D70E">
            <w:pPr>
              <w:widowControl/>
              <w:jc w:val="left"/>
              <w:rPr>
                <w:rFonts w:ascii="宋体"/>
                <w:b/>
                <w:bCs/>
                <w:color w:val="000000"/>
                <w:kern w:val="0"/>
                <w:sz w:val="18"/>
                <w:szCs w:val="18"/>
              </w:rPr>
            </w:pPr>
          </w:p>
        </w:tc>
        <w:tc>
          <w:tcPr>
            <w:tcW w:w="979" w:type="dxa"/>
            <w:vMerge w:val="continue"/>
            <w:tcBorders>
              <w:top w:val="nil"/>
              <w:left w:val="single" w:color="auto" w:sz="4" w:space="0"/>
              <w:bottom w:val="single" w:color="000000" w:sz="4" w:space="0"/>
              <w:right w:val="single" w:color="auto" w:sz="4" w:space="0"/>
            </w:tcBorders>
            <w:vAlign w:val="center"/>
          </w:tcPr>
          <w:p w14:paraId="6CE3B035">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56E8ABE0">
            <w:pPr>
              <w:widowControl/>
              <w:rPr>
                <w:rFonts w:ascii="宋体"/>
                <w:color w:val="000000"/>
                <w:kern w:val="0"/>
                <w:sz w:val="18"/>
                <w:szCs w:val="18"/>
              </w:rPr>
            </w:pPr>
            <w:r>
              <w:rPr>
                <w:rFonts w:ascii="宋体" w:hAnsi="宋体" w:cs="宋体"/>
                <w:color w:val="000000"/>
                <w:kern w:val="0"/>
                <w:sz w:val="18"/>
                <w:szCs w:val="18"/>
              </w:rPr>
              <w:t>A14</w:t>
            </w:r>
            <w:r>
              <w:rPr>
                <w:rFonts w:hint="eastAsia" w:ascii="宋体" w:hAnsi="宋体" w:cs="宋体"/>
                <w:color w:val="000000"/>
                <w:kern w:val="0"/>
                <w:sz w:val="18"/>
                <w:szCs w:val="18"/>
              </w:rPr>
              <w:t>绩效目标合理性（</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tcPr>
          <w:p w14:paraId="62941657">
            <w:pPr>
              <w:widowControl/>
              <w:rPr>
                <w:rFonts w:ascii="宋体" w:hAnsi="宋体" w:cs="宋体"/>
                <w:color w:val="000000"/>
                <w:kern w:val="0"/>
                <w:sz w:val="18"/>
                <w:szCs w:val="18"/>
              </w:rPr>
            </w:pPr>
          </w:p>
          <w:p w14:paraId="5D6AE3ED">
            <w:pPr>
              <w:widowControl/>
              <w:rPr>
                <w:rFonts w:ascii="宋体" w:hAnsi="宋体" w:cs="宋体"/>
                <w:color w:val="000000"/>
                <w:kern w:val="0"/>
                <w:sz w:val="18"/>
                <w:szCs w:val="18"/>
              </w:rPr>
            </w:pPr>
          </w:p>
          <w:p w14:paraId="0B3489F6">
            <w:pPr>
              <w:widowControl/>
              <w:rPr>
                <w:rFonts w:ascii="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　</w:t>
            </w:r>
          </w:p>
        </w:tc>
        <w:tc>
          <w:tcPr>
            <w:tcW w:w="2038" w:type="dxa"/>
            <w:tcBorders>
              <w:top w:val="nil"/>
              <w:left w:val="nil"/>
              <w:bottom w:val="single" w:color="auto" w:sz="4" w:space="0"/>
              <w:right w:val="single" w:color="auto" w:sz="4" w:space="0"/>
            </w:tcBorders>
          </w:tcPr>
          <w:p w14:paraId="57A64A60">
            <w:pPr>
              <w:widowControl/>
              <w:rPr>
                <w:rFonts w:ascii="宋体"/>
                <w:color w:val="000000"/>
                <w:kern w:val="0"/>
                <w:sz w:val="18"/>
                <w:szCs w:val="18"/>
              </w:rPr>
            </w:pPr>
            <w:r>
              <w:rPr>
                <w:rFonts w:hint="eastAsia" w:ascii="宋体" w:hAnsi="宋体" w:cs="宋体"/>
                <w:color w:val="000000"/>
                <w:kern w:val="0"/>
                <w:sz w:val="18"/>
                <w:szCs w:val="18"/>
              </w:rPr>
              <w:t>用以反映和考核部门整体绩效目标与部门职能、年度工作目标的一致性。</w:t>
            </w:r>
          </w:p>
        </w:tc>
        <w:tc>
          <w:tcPr>
            <w:tcW w:w="2830" w:type="dxa"/>
            <w:tcBorders>
              <w:top w:val="nil"/>
              <w:left w:val="nil"/>
              <w:bottom w:val="single" w:color="auto" w:sz="4" w:space="0"/>
              <w:right w:val="single" w:color="auto" w:sz="4" w:space="0"/>
            </w:tcBorders>
          </w:tcPr>
          <w:p w14:paraId="75951891">
            <w:pPr>
              <w:widowControl/>
              <w:rPr>
                <w:rFonts w:ascii="宋体"/>
                <w:color w:val="000000"/>
                <w:kern w:val="0"/>
                <w:sz w:val="18"/>
                <w:szCs w:val="18"/>
              </w:rPr>
            </w:pPr>
            <w:r>
              <w:rPr>
                <w:rFonts w:hint="eastAsia" w:ascii="宋体" w:hAnsi="宋体" w:cs="宋体"/>
                <w:color w:val="000000"/>
                <w:kern w:val="0"/>
                <w:sz w:val="18"/>
                <w:szCs w:val="18"/>
              </w:rPr>
              <w:t>①符合部门制定的中长期实施规划计</w:t>
            </w:r>
            <w:r>
              <w:rPr>
                <w:rFonts w:ascii="宋体" w:hAnsi="宋体" w:cs="宋体"/>
                <w:color w:val="000000"/>
                <w:kern w:val="0"/>
                <w:sz w:val="18"/>
                <w:szCs w:val="18"/>
              </w:rPr>
              <w:t>1</w:t>
            </w:r>
            <w:r>
              <w:rPr>
                <w:rFonts w:hint="eastAsia" w:ascii="宋体" w:hAnsi="宋体" w:cs="宋体"/>
                <w:color w:val="000000"/>
                <w:kern w:val="0"/>
                <w:sz w:val="18"/>
                <w:szCs w:val="18"/>
              </w:rPr>
              <w:t>分；②符合部门“三定”方案确定的职责计</w:t>
            </w:r>
            <w:r>
              <w:rPr>
                <w:rFonts w:ascii="宋体" w:hAnsi="宋体" w:cs="宋体"/>
                <w:color w:val="000000"/>
                <w:kern w:val="0"/>
                <w:sz w:val="18"/>
                <w:szCs w:val="18"/>
              </w:rPr>
              <w:t>1</w:t>
            </w:r>
            <w:r>
              <w:rPr>
                <w:rFonts w:hint="eastAsia" w:ascii="宋体" w:hAnsi="宋体" w:cs="宋体"/>
                <w:color w:val="000000"/>
                <w:kern w:val="0"/>
                <w:sz w:val="18"/>
                <w:szCs w:val="18"/>
              </w:rPr>
              <w:t>分；③与部门年度工作目标、任务相一致计</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292818EB">
            <w:pPr>
              <w:widowControl/>
              <w:rPr>
                <w:rFonts w:ascii="宋体"/>
                <w:color w:val="000000"/>
                <w:kern w:val="0"/>
                <w:sz w:val="18"/>
                <w:szCs w:val="18"/>
              </w:rPr>
            </w:pPr>
            <w:r>
              <w:rPr>
                <w:rFonts w:hint="eastAsia" w:ascii="宋体" w:hAnsi="宋体" w:cs="宋体"/>
                <w:color w:val="000000"/>
                <w:kern w:val="0"/>
                <w:sz w:val="18"/>
                <w:szCs w:val="18"/>
              </w:rPr>
              <w:t>部门中长期规划、部门“三定”方案、年度重点工作任务与工作计划</w:t>
            </w:r>
          </w:p>
        </w:tc>
      </w:tr>
      <w:tr w14:paraId="24630CFC">
        <w:tblPrEx>
          <w:tblCellMar>
            <w:top w:w="0" w:type="dxa"/>
            <w:left w:w="108" w:type="dxa"/>
            <w:bottom w:w="0" w:type="dxa"/>
            <w:right w:w="108" w:type="dxa"/>
          </w:tblCellMar>
        </w:tblPrEx>
        <w:trPr>
          <w:trHeight w:val="1425" w:hRule="atLeast"/>
        </w:trPr>
        <w:tc>
          <w:tcPr>
            <w:tcW w:w="623" w:type="dxa"/>
            <w:vMerge w:val="continue"/>
            <w:tcBorders>
              <w:top w:val="nil"/>
              <w:left w:val="single" w:color="auto" w:sz="4" w:space="0"/>
              <w:bottom w:val="single" w:color="auto" w:sz="4" w:space="0"/>
              <w:right w:val="single" w:color="auto" w:sz="4" w:space="0"/>
            </w:tcBorders>
            <w:vAlign w:val="center"/>
          </w:tcPr>
          <w:p w14:paraId="7CC74E1A">
            <w:pPr>
              <w:widowControl/>
              <w:jc w:val="left"/>
              <w:rPr>
                <w:rFonts w:ascii="宋体"/>
                <w:b/>
                <w:bCs/>
                <w:color w:val="000000"/>
                <w:kern w:val="0"/>
                <w:sz w:val="18"/>
                <w:szCs w:val="18"/>
              </w:rPr>
            </w:pPr>
          </w:p>
        </w:tc>
        <w:tc>
          <w:tcPr>
            <w:tcW w:w="979" w:type="dxa"/>
            <w:vMerge w:val="continue"/>
            <w:tcBorders>
              <w:top w:val="nil"/>
              <w:left w:val="single" w:color="auto" w:sz="4" w:space="0"/>
              <w:bottom w:val="single" w:color="000000" w:sz="4" w:space="0"/>
              <w:right w:val="single" w:color="auto" w:sz="4" w:space="0"/>
            </w:tcBorders>
            <w:vAlign w:val="center"/>
          </w:tcPr>
          <w:p w14:paraId="6D2D42ED">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0928696">
            <w:pPr>
              <w:widowControl/>
              <w:rPr>
                <w:rFonts w:ascii="宋体"/>
                <w:color w:val="000000"/>
                <w:kern w:val="0"/>
                <w:sz w:val="18"/>
                <w:szCs w:val="18"/>
              </w:rPr>
            </w:pPr>
            <w:r>
              <w:rPr>
                <w:rFonts w:ascii="宋体" w:hAnsi="宋体" w:cs="宋体"/>
                <w:color w:val="000000"/>
                <w:kern w:val="0"/>
                <w:sz w:val="18"/>
                <w:szCs w:val="18"/>
              </w:rPr>
              <w:t>A15</w:t>
            </w:r>
            <w:r>
              <w:rPr>
                <w:rFonts w:hint="eastAsia" w:ascii="宋体" w:hAnsi="宋体" w:cs="宋体"/>
                <w:color w:val="000000"/>
                <w:kern w:val="0"/>
                <w:sz w:val="18"/>
                <w:szCs w:val="18"/>
              </w:rPr>
              <w:t>绩效指标明确性（</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tcPr>
          <w:p w14:paraId="61B4A380">
            <w:pPr>
              <w:widowControl/>
              <w:rPr>
                <w:rFonts w:hint="eastAsia" w:ascii="宋体" w:hAnsi="宋体" w:cs="宋体"/>
                <w:color w:val="000000"/>
                <w:kern w:val="0"/>
                <w:sz w:val="18"/>
                <w:szCs w:val="18"/>
              </w:rPr>
            </w:pPr>
            <w:r>
              <w:rPr>
                <w:rFonts w:hint="eastAsia" w:ascii="宋体" w:hAnsi="宋体" w:cs="宋体"/>
                <w:color w:val="000000"/>
                <w:kern w:val="0"/>
                <w:sz w:val="18"/>
                <w:szCs w:val="18"/>
              </w:rPr>
              <w:t>　</w:t>
            </w:r>
          </w:p>
          <w:p w14:paraId="2B638B81">
            <w:pPr>
              <w:widowControl/>
              <w:rPr>
                <w:rFonts w:hint="eastAsia" w:ascii="宋体" w:hAnsi="宋体" w:cs="宋体"/>
                <w:color w:val="000000"/>
                <w:kern w:val="0"/>
                <w:sz w:val="18"/>
                <w:szCs w:val="18"/>
              </w:rPr>
            </w:pPr>
          </w:p>
          <w:p w14:paraId="2732417B">
            <w:pPr>
              <w:widowControl/>
              <w:ind w:firstLine="180" w:firstLineChars="100"/>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2038" w:type="dxa"/>
            <w:tcBorders>
              <w:top w:val="nil"/>
              <w:left w:val="nil"/>
              <w:bottom w:val="single" w:color="auto" w:sz="4" w:space="0"/>
              <w:right w:val="single" w:color="auto" w:sz="4" w:space="0"/>
            </w:tcBorders>
          </w:tcPr>
          <w:p w14:paraId="0B58A404">
            <w:pPr>
              <w:widowControl/>
              <w:rPr>
                <w:rFonts w:ascii="宋体"/>
                <w:color w:val="000000"/>
                <w:kern w:val="0"/>
                <w:sz w:val="18"/>
                <w:szCs w:val="18"/>
              </w:rPr>
            </w:pPr>
            <w:r>
              <w:rPr>
                <w:rFonts w:hint="eastAsia" w:ascii="宋体" w:hAnsi="宋体" w:cs="宋体"/>
                <w:color w:val="000000"/>
                <w:kern w:val="0"/>
                <w:sz w:val="18"/>
                <w:szCs w:val="18"/>
              </w:rPr>
              <w:t>整体绩效目标所设定的绩效指标是否依据部门工作目标和工作任务进行细化、量化，绩效指标是否可衡量。</w:t>
            </w:r>
          </w:p>
        </w:tc>
        <w:tc>
          <w:tcPr>
            <w:tcW w:w="2830" w:type="dxa"/>
            <w:tcBorders>
              <w:top w:val="nil"/>
              <w:left w:val="nil"/>
              <w:bottom w:val="single" w:color="auto" w:sz="4" w:space="0"/>
              <w:right w:val="single" w:color="auto" w:sz="4" w:space="0"/>
            </w:tcBorders>
          </w:tcPr>
          <w:p w14:paraId="7FDCD7A8">
            <w:pPr>
              <w:widowControl/>
              <w:rPr>
                <w:rFonts w:ascii="宋体"/>
                <w:color w:val="000000"/>
                <w:kern w:val="0"/>
                <w:sz w:val="18"/>
                <w:szCs w:val="18"/>
              </w:rPr>
            </w:pPr>
            <w:r>
              <w:rPr>
                <w:rFonts w:hint="eastAsia" w:ascii="宋体" w:hAnsi="宋体" w:cs="宋体"/>
                <w:color w:val="000000"/>
                <w:kern w:val="0"/>
                <w:sz w:val="18"/>
                <w:szCs w:val="18"/>
              </w:rPr>
              <w:t>①将部门整体的绩效目标细化分解为具体的工作任务计</w:t>
            </w:r>
            <w:r>
              <w:rPr>
                <w:rFonts w:ascii="宋体" w:hAnsi="宋体" w:cs="宋体"/>
                <w:color w:val="000000"/>
                <w:kern w:val="0"/>
                <w:sz w:val="18"/>
                <w:szCs w:val="18"/>
              </w:rPr>
              <w:t>1</w:t>
            </w:r>
            <w:r>
              <w:rPr>
                <w:rFonts w:hint="eastAsia" w:ascii="宋体" w:hAnsi="宋体" w:cs="宋体"/>
                <w:color w:val="000000"/>
                <w:kern w:val="0"/>
                <w:sz w:val="18"/>
                <w:szCs w:val="18"/>
              </w:rPr>
              <w:t>分；②通过清晰、可衡量的指标值予以体现计</w:t>
            </w:r>
            <w:r>
              <w:rPr>
                <w:rFonts w:ascii="宋体" w:hAnsi="宋体" w:cs="宋体"/>
                <w:color w:val="000000"/>
                <w:kern w:val="0"/>
                <w:sz w:val="18"/>
                <w:szCs w:val="18"/>
              </w:rPr>
              <w:t>0.5</w:t>
            </w:r>
            <w:r>
              <w:rPr>
                <w:rFonts w:hint="eastAsia" w:ascii="宋体" w:hAnsi="宋体" w:cs="宋体"/>
                <w:color w:val="000000"/>
                <w:kern w:val="0"/>
                <w:sz w:val="18"/>
                <w:szCs w:val="18"/>
              </w:rPr>
              <w:t>分。③与部门年度的任务数或计划数相对应计</w:t>
            </w:r>
            <w:r>
              <w:rPr>
                <w:rFonts w:ascii="宋体" w:hAnsi="宋体" w:cs="宋体"/>
                <w:color w:val="000000"/>
                <w:kern w:val="0"/>
                <w:sz w:val="18"/>
                <w:szCs w:val="18"/>
              </w:rPr>
              <w:t>0.5</w:t>
            </w:r>
            <w:r>
              <w:rPr>
                <w:rFonts w:hint="eastAsia" w:ascii="宋体" w:hAnsi="宋体" w:cs="宋体"/>
                <w:color w:val="000000"/>
                <w:kern w:val="0"/>
                <w:sz w:val="18"/>
                <w:szCs w:val="18"/>
              </w:rPr>
              <w:t>分；④与本年度部门预算资金相匹配计</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4917F3DC">
            <w:pPr>
              <w:widowControl/>
              <w:rPr>
                <w:rFonts w:ascii="宋体"/>
                <w:color w:val="000000"/>
                <w:kern w:val="0"/>
                <w:sz w:val="18"/>
                <w:szCs w:val="18"/>
              </w:rPr>
            </w:pPr>
            <w:r>
              <w:rPr>
                <w:rFonts w:hint="eastAsia" w:ascii="宋体" w:hAnsi="宋体" w:cs="宋体"/>
                <w:color w:val="000000"/>
                <w:kern w:val="0"/>
                <w:sz w:val="18"/>
                <w:szCs w:val="18"/>
              </w:rPr>
              <w:t>部门年度重点工作任务与工作计划。</w:t>
            </w:r>
          </w:p>
        </w:tc>
      </w:tr>
      <w:tr w14:paraId="42FB6C9B">
        <w:tblPrEx>
          <w:tblCellMar>
            <w:top w:w="0" w:type="dxa"/>
            <w:left w:w="108" w:type="dxa"/>
            <w:bottom w:w="0" w:type="dxa"/>
            <w:right w:w="108" w:type="dxa"/>
          </w:tblCellMar>
        </w:tblPrEx>
        <w:trPr>
          <w:trHeight w:val="1080" w:hRule="atLeast"/>
        </w:trPr>
        <w:tc>
          <w:tcPr>
            <w:tcW w:w="623" w:type="dxa"/>
            <w:vMerge w:val="continue"/>
            <w:tcBorders>
              <w:top w:val="nil"/>
              <w:left w:val="single" w:color="auto" w:sz="4" w:space="0"/>
              <w:bottom w:val="single" w:color="auto" w:sz="4" w:space="0"/>
              <w:right w:val="single" w:color="auto" w:sz="4" w:space="0"/>
            </w:tcBorders>
            <w:vAlign w:val="center"/>
          </w:tcPr>
          <w:p w14:paraId="614A290C">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62CF6959">
            <w:pPr>
              <w:widowControl/>
              <w:rPr>
                <w:rFonts w:ascii="宋体"/>
                <w:color w:val="000000"/>
                <w:kern w:val="0"/>
                <w:sz w:val="18"/>
                <w:szCs w:val="18"/>
              </w:rPr>
            </w:pPr>
            <w:r>
              <w:rPr>
                <w:rFonts w:ascii="宋体" w:hAnsi="宋体" w:cs="宋体"/>
                <w:color w:val="000000"/>
                <w:kern w:val="0"/>
                <w:sz w:val="18"/>
                <w:szCs w:val="18"/>
              </w:rPr>
              <w:t>A2</w:t>
            </w:r>
            <w:r>
              <w:rPr>
                <w:rFonts w:hint="eastAsia" w:ascii="宋体" w:hAnsi="宋体" w:cs="宋体"/>
                <w:color w:val="000000"/>
                <w:kern w:val="0"/>
                <w:sz w:val="18"/>
                <w:szCs w:val="18"/>
              </w:rPr>
              <w:t>部门职能（</w:t>
            </w:r>
            <w:r>
              <w:rPr>
                <w:rFonts w:ascii="宋体" w:hAnsi="宋体" w:cs="宋体"/>
                <w:color w:val="000000"/>
                <w:kern w:val="0"/>
                <w:sz w:val="18"/>
                <w:szCs w:val="18"/>
              </w:rPr>
              <w:t>10</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2BABDB7B">
            <w:pPr>
              <w:widowControl/>
              <w:rPr>
                <w:rFonts w:ascii="宋体"/>
                <w:color w:val="000000"/>
                <w:kern w:val="0"/>
                <w:sz w:val="18"/>
                <w:szCs w:val="18"/>
              </w:rPr>
            </w:pPr>
            <w:r>
              <w:rPr>
                <w:rFonts w:ascii="宋体" w:hAnsi="宋体" w:cs="宋体"/>
                <w:color w:val="000000"/>
                <w:kern w:val="0"/>
                <w:sz w:val="18"/>
                <w:szCs w:val="18"/>
              </w:rPr>
              <w:t>A21</w:t>
            </w:r>
            <w:r>
              <w:rPr>
                <w:rFonts w:hint="eastAsia" w:ascii="宋体" w:hAnsi="宋体" w:cs="宋体"/>
                <w:color w:val="000000"/>
                <w:kern w:val="0"/>
                <w:sz w:val="18"/>
                <w:szCs w:val="18"/>
              </w:rPr>
              <w:t>部门职能的明确性与科学性（</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35CF6928">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78B814A7">
            <w:pPr>
              <w:widowControl/>
              <w:rPr>
                <w:rFonts w:ascii="宋体"/>
                <w:color w:val="000000"/>
                <w:kern w:val="0"/>
                <w:sz w:val="18"/>
                <w:szCs w:val="18"/>
              </w:rPr>
            </w:pPr>
            <w:r>
              <w:rPr>
                <w:rFonts w:hint="eastAsia" w:ascii="宋体" w:hAnsi="宋体" w:cs="宋体"/>
                <w:color w:val="000000"/>
                <w:kern w:val="0"/>
                <w:sz w:val="18"/>
                <w:szCs w:val="18"/>
              </w:rPr>
              <w:t>考察部门职能界定是否明确科学，是否有相关文件。</w:t>
            </w:r>
          </w:p>
        </w:tc>
        <w:tc>
          <w:tcPr>
            <w:tcW w:w="2830" w:type="dxa"/>
            <w:tcBorders>
              <w:top w:val="nil"/>
              <w:left w:val="nil"/>
              <w:bottom w:val="single" w:color="auto" w:sz="4" w:space="0"/>
              <w:right w:val="single" w:color="auto" w:sz="4" w:space="0"/>
            </w:tcBorders>
          </w:tcPr>
          <w:p w14:paraId="561B5C6A">
            <w:pPr>
              <w:widowControl/>
              <w:rPr>
                <w:rFonts w:ascii="宋体"/>
                <w:color w:val="000000"/>
                <w:kern w:val="0"/>
                <w:sz w:val="18"/>
                <w:szCs w:val="18"/>
              </w:rPr>
            </w:pPr>
            <w:r>
              <w:rPr>
                <w:rFonts w:hint="eastAsia" w:ascii="宋体" w:hAnsi="宋体" w:cs="宋体"/>
                <w:color w:val="000000"/>
                <w:kern w:val="0"/>
                <w:sz w:val="18"/>
                <w:szCs w:val="18"/>
              </w:rPr>
              <w:t>①职能明确、设定依据充分，得</w:t>
            </w:r>
            <w:r>
              <w:rPr>
                <w:rFonts w:ascii="宋体" w:hAnsi="宋体" w:cs="宋体"/>
                <w:color w:val="000000"/>
                <w:kern w:val="0"/>
                <w:sz w:val="18"/>
                <w:szCs w:val="18"/>
              </w:rPr>
              <w:t>1</w:t>
            </w:r>
            <w:r>
              <w:rPr>
                <w:rFonts w:hint="eastAsia" w:ascii="宋体" w:hAnsi="宋体" w:cs="宋体"/>
                <w:color w:val="000000"/>
                <w:kern w:val="0"/>
                <w:sz w:val="18"/>
                <w:szCs w:val="18"/>
              </w:rPr>
              <w:t>分；②有“三定”文件，但职能描述不明确，得</w:t>
            </w:r>
            <w:r>
              <w:rPr>
                <w:rFonts w:ascii="宋体" w:hAnsi="宋体" w:cs="宋体"/>
                <w:color w:val="000000"/>
                <w:kern w:val="0"/>
                <w:sz w:val="18"/>
                <w:szCs w:val="18"/>
              </w:rPr>
              <w:t>0.5</w:t>
            </w:r>
            <w:r>
              <w:rPr>
                <w:rFonts w:hint="eastAsia" w:ascii="宋体" w:hAnsi="宋体" w:cs="宋体"/>
                <w:color w:val="000000"/>
                <w:kern w:val="0"/>
                <w:sz w:val="18"/>
                <w:szCs w:val="18"/>
              </w:rPr>
              <w:t>分</w:t>
            </w:r>
            <w:r>
              <w:rPr>
                <w:rFonts w:ascii="宋体" w:hAnsi="宋体" w:cs="宋体"/>
                <w:color w:val="000000"/>
                <w:kern w:val="0"/>
                <w:sz w:val="18"/>
                <w:szCs w:val="18"/>
              </w:rPr>
              <w:t>;</w:t>
            </w:r>
            <w:r>
              <w:rPr>
                <w:rFonts w:hint="eastAsia" w:ascii="宋体" w:hAnsi="宋体" w:cs="宋体"/>
                <w:color w:val="000000"/>
                <w:kern w:val="0"/>
                <w:sz w:val="18"/>
                <w:szCs w:val="18"/>
              </w:rPr>
              <w:t>③没有职能设定的文件依据且职能不清，得</w:t>
            </w:r>
            <w:r>
              <w:rPr>
                <w:rFonts w:ascii="宋体" w:cs="宋体"/>
                <w:color w:val="000000"/>
                <w:kern w:val="0"/>
                <w:sz w:val="18"/>
                <w:szCs w:val="18"/>
              </w:rPr>
              <w:t>0</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0C28F65A">
            <w:pPr>
              <w:widowControl/>
              <w:rPr>
                <w:rFonts w:ascii="宋体"/>
                <w:color w:val="000000"/>
                <w:kern w:val="0"/>
                <w:sz w:val="18"/>
                <w:szCs w:val="18"/>
              </w:rPr>
            </w:pPr>
            <w:r>
              <w:rPr>
                <w:rFonts w:hint="eastAsia" w:ascii="宋体" w:hAnsi="宋体" w:cs="宋体"/>
                <w:color w:val="000000"/>
                <w:kern w:val="0"/>
                <w:sz w:val="18"/>
                <w:szCs w:val="18"/>
              </w:rPr>
              <w:t>部门职能描述、“三定”文件</w:t>
            </w:r>
          </w:p>
        </w:tc>
      </w:tr>
      <w:tr w14:paraId="37AC32F8">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1CCE8484">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0E9712F">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196990B8">
            <w:pPr>
              <w:widowControl/>
              <w:rPr>
                <w:rFonts w:ascii="宋体"/>
                <w:color w:val="000000"/>
                <w:kern w:val="0"/>
                <w:sz w:val="18"/>
                <w:szCs w:val="18"/>
              </w:rPr>
            </w:pPr>
            <w:r>
              <w:rPr>
                <w:rFonts w:ascii="宋体" w:hAnsi="宋体" w:cs="宋体"/>
                <w:color w:val="000000"/>
                <w:kern w:val="0"/>
                <w:sz w:val="18"/>
                <w:szCs w:val="18"/>
              </w:rPr>
              <w:t>A22</w:t>
            </w:r>
            <w:r>
              <w:rPr>
                <w:rFonts w:hint="eastAsia" w:ascii="宋体" w:hAnsi="宋体" w:cs="宋体"/>
                <w:color w:val="000000"/>
                <w:kern w:val="0"/>
                <w:sz w:val="18"/>
                <w:szCs w:val="18"/>
              </w:rPr>
              <w:t>年度工作目标与部门职能的适应性（</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48E7F55F">
            <w:pPr>
              <w:widowControl/>
              <w:rPr>
                <w:rFonts w:ascii="宋体"/>
                <w:color w:val="000000"/>
                <w:kern w:val="0"/>
                <w:sz w:val="18"/>
                <w:szCs w:val="18"/>
              </w:rPr>
            </w:pPr>
            <w:r>
              <w:rPr>
                <w:rFonts w:ascii="宋体" w:hAnsi="宋体" w:cs="宋体"/>
                <w:color w:val="000000"/>
                <w:kern w:val="0"/>
                <w:sz w:val="18"/>
                <w:szCs w:val="18"/>
              </w:rPr>
              <w:t>3.5</w:t>
            </w:r>
          </w:p>
        </w:tc>
        <w:tc>
          <w:tcPr>
            <w:tcW w:w="2038" w:type="dxa"/>
            <w:tcBorders>
              <w:top w:val="nil"/>
              <w:left w:val="nil"/>
              <w:bottom w:val="single" w:color="auto" w:sz="4" w:space="0"/>
              <w:right w:val="single" w:color="auto" w:sz="4" w:space="0"/>
            </w:tcBorders>
          </w:tcPr>
          <w:p w14:paraId="5614D314">
            <w:pPr>
              <w:widowControl/>
              <w:rPr>
                <w:rFonts w:ascii="宋体"/>
                <w:color w:val="000000"/>
                <w:kern w:val="0"/>
                <w:sz w:val="18"/>
                <w:szCs w:val="18"/>
              </w:rPr>
            </w:pPr>
            <w:r>
              <w:rPr>
                <w:rFonts w:hint="eastAsia" w:ascii="宋体" w:hAnsi="宋体" w:cs="宋体"/>
                <w:color w:val="000000"/>
                <w:kern w:val="0"/>
                <w:sz w:val="18"/>
                <w:szCs w:val="18"/>
              </w:rPr>
              <w:t>部门所设定的具体目标是否与部门职能相适应。</w:t>
            </w:r>
          </w:p>
        </w:tc>
        <w:tc>
          <w:tcPr>
            <w:tcW w:w="2830" w:type="dxa"/>
            <w:tcBorders>
              <w:top w:val="nil"/>
              <w:left w:val="nil"/>
              <w:bottom w:val="single" w:color="auto" w:sz="4" w:space="0"/>
              <w:right w:val="single" w:color="auto" w:sz="4" w:space="0"/>
            </w:tcBorders>
          </w:tcPr>
          <w:p w14:paraId="0E6F770B">
            <w:pPr>
              <w:widowControl/>
              <w:rPr>
                <w:rFonts w:ascii="宋体"/>
                <w:color w:val="000000"/>
                <w:kern w:val="0"/>
                <w:sz w:val="18"/>
                <w:szCs w:val="18"/>
              </w:rPr>
            </w:pPr>
            <w:r>
              <w:rPr>
                <w:rFonts w:hint="eastAsia" w:ascii="宋体" w:hAnsi="宋体" w:cs="宋体"/>
                <w:color w:val="000000"/>
                <w:kern w:val="0"/>
                <w:sz w:val="18"/>
                <w:szCs w:val="18"/>
              </w:rPr>
              <w:t>将部门详细工作目标与部门职能对应匹配，视匹配情况酌情得</w:t>
            </w:r>
            <w:r>
              <w:rPr>
                <w:rFonts w:ascii="宋体" w:hAnsi="宋体" w:cs="宋体"/>
                <w:color w:val="000000"/>
                <w:kern w:val="0"/>
                <w:sz w:val="18"/>
                <w:szCs w:val="18"/>
              </w:rPr>
              <w:t>0-4</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10C68F70">
            <w:pPr>
              <w:widowControl/>
              <w:rPr>
                <w:rFonts w:ascii="宋体"/>
                <w:color w:val="000000"/>
                <w:kern w:val="0"/>
                <w:sz w:val="18"/>
                <w:szCs w:val="18"/>
              </w:rPr>
            </w:pPr>
            <w:r>
              <w:rPr>
                <w:rFonts w:hint="eastAsia" w:ascii="宋体" w:hAnsi="宋体" w:cs="宋体"/>
                <w:color w:val="000000"/>
                <w:kern w:val="0"/>
                <w:sz w:val="18"/>
                <w:szCs w:val="18"/>
              </w:rPr>
              <w:t>部门年度工作目标、部门职能</w:t>
            </w:r>
          </w:p>
        </w:tc>
      </w:tr>
      <w:tr w14:paraId="3F30BE76">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49CE909C">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371BDAAE">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356F31D6">
            <w:pPr>
              <w:widowControl/>
              <w:rPr>
                <w:rFonts w:ascii="宋体"/>
                <w:color w:val="000000"/>
                <w:kern w:val="0"/>
                <w:sz w:val="18"/>
                <w:szCs w:val="18"/>
              </w:rPr>
            </w:pPr>
            <w:r>
              <w:rPr>
                <w:rFonts w:ascii="宋体" w:hAnsi="宋体" w:cs="宋体"/>
                <w:color w:val="000000"/>
                <w:kern w:val="0"/>
                <w:sz w:val="18"/>
                <w:szCs w:val="18"/>
              </w:rPr>
              <w:t>A23</w:t>
            </w:r>
            <w:r>
              <w:rPr>
                <w:rFonts w:hint="eastAsia" w:ascii="宋体" w:hAnsi="宋体" w:cs="宋体"/>
                <w:color w:val="000000"/>
                <w:kern w:val="0"/>
                <w:sz w:val="18"/>
                <w:szCs w:val="18"/>
              </w:rPr>
              <w:t>年度具体工作与部门职能的匹配性（</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0F42F3E8">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3.5</w:t>
            </w:r>
          </w:p>
        </w:tc>
        <w:tc>
          <w:tcPr>
            <w:tcW w:w="2038" w:type="dxa"/>
            <w:tcBorders>
              <w:top w:val="nil"/>
              <w:left w:val="nil"/>
              <w:bottom w:val="single" w:color="auto" w:sz="4" w:space="0"/>
              <w:right w:val="single" w:color="auto" w:sz="4" w:space="0"/>
            </w:tcBorders>
          </w:tcPr>
          <w:p w14:paraId="5FD1FC99">
            <w:pPr>
              <w:widowControl/>
              <w:rPr>
                <w:rFonts w:ascii="宋体"/>
                <w:color w:val="000000"/>
                <w:kern w:val="0"/>
                <w:sz w:val="18"/>
                <w:szCs w:val="18"/>
              </w:rPr>
            </w:pPr>
            <w:r>
              <w:rPr>
                <w:rFonts w:hint="eastAsia" w:ascii="宋体" w:hAnsi="宋体" w:cs="宋体"/>
                <w:color w:val="000000"/>
                <w:kern w:val="0"/>
                <w:sz w:val="18"/>
                <w:szCs w:val="18"/>
              </w:rPr>
              <w:t>部门年度各类具体工作是否与部门职能相匹配。</w:t>
            </w:r>
          </w:p>
        </w:tc>
        <w:tc>
          <w:tcPr>
            <w:tcW w:w="2830" w:type="dxa"/>
            <w:tcBorders>
              <w:top w:val="nil"/>
              <w:left w:val="nil"/>
              <w:bottom w:val="single" w:color="auto" w:sz="4" w:space="0"/>
              <w:right w:val="single" w:color="auto" w:sz="4" w:space="0"/>
            </w:tcBorders>
          </w:tcPr>
          <w:p w14:paraId="081F4E66">
            <w:pPr>
              <w:widowControl/>
              <w:rPr>
                <w:rFonts w:ascii="宋体"/>
                <w:color w:val="000000"/>
                <w:kern w:val="0"/>
                <w:sz w:val="18"/>
                <w:szCs w:val="18"/>
              </w:rPr>
            </w:pPr>
            <w:r>
              <w:rPr>
                <w:rFonts w:hint="eastAsia" w:ascii="宋体" w:hAnsi="宋体" w:cs="宋体"/>
                <w:color w:val="000000"/>
                <w:kern w:val="0"/>
                <w:sz w:val="18"/>
                <w:szCs w:val="18"/>
              </w:rPr>
              <w:t>将部门年度具体工作与部门职能对应匹配，视匹配情况酌情得</w:t>
            </w:r>
            <w:r>
              <w:rPr>
                <w:rFonts w:ascii="宋体" w:hAnsi="宋体" w:cs="宋体"/>
                <w:color w:val="000000"/>
                <w:kern w:val="0"/>
                <w:sz w:val="18"/>
                <w:szCs w:val="18"/>
              </w:rPr>
              <w:t>0-4</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625DFAD3">
            <w:pPr>
              <w:widowControl/>
              <w:rPr>
                <w:rFonts w:ascii="宋体"/>
                <w:color w:val="000000"/>
                <w:kern w:val="0"/>
                <w:sz w:val="18"/>
                <w:szCs w:val="18"/>
              </w:rPr>
            </w:pPr>
            <w:r>
              <w:rPr>
                <w:rFonts w:hint="eastAsia" w:ascii="宋体" w:hAnsi="宋体" w:cs="宋体"/>
                <w:color w:val="000000"/>
                <w:kern w:val="0"/>
                <w:sz w:val="18"/>
                <w:szCs w:val="18"/>
              </w:rPr>
              <w:t>部门年度各项具体工作，部门职能</w:t>
            </w:r>
          </w:p>
        </w:tc>
      </w:tr>
      <w:tr w14:paraId="45E7ABBC">
        <w:tblPrEx>
          <w:tblCellMar>
            <w:top w:w="0" w:type="dxa"/>
            <w:left w:w="108" w:type="dxa"/>
            <w:bottom w:w="0" w:type="dxa"/>
            <w:right w:w="108" w:type="dxa"/>
          </w:tblCellMar>
        </w:tblPrEx>
        <w:trPr>
          <w:trHeight w:val="1125" w:hRule="atLeast"/>
        </w:trPr>
        <w:tc>
          <w:tcPr>
            <w:tcW w:w="623" w:type="dxa"/>
            <w:vMerge w:val="continue"/>
            <w:tcBorders>
              <w:top w:val="nil"/>
              <w:left w:val="single" w:color="auto" w:sz="4" w:space="0"/>
              <w:bottom w:val="single" w:color="auto" w:sz="4" w:space="0"/>
              <w:right w:val="single" w:color="auto" w:sz="4" w:space="0"/>
            </w:tcBorders>
            <w:vAlign w:val="center"/>
          </w:tcPr>
          <w:p w14:paraId="041DFC36">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F001F85">
            <w:pPr>
              <w:widowControl/>
              <w:jc w:val="left"/>
              <w:rPr>
                <w:rFonts w:ascii="宋体"/>
                <w:color w:val="000000"/>
                <w:kern w:val="0"/>
                <w:sz w:val="18"/>
                <w:szCs w:val="18"/>
              </w:rPr>
            </w:pPr>
          </w:p>
        </w:tc>
        <w:tc>
          <w:tcPr>
            <w:tcW w:w="1551" w:type="dxa"/>
            <w:tcBorders>
              <w:top w:val="single" w:color="auto" w:sz="4" w:space="0"/>
              <w:left w:val="nil"/>
              <w:bottom w:val="single" w:color="auto" w:sz="4" w:space="0"/>
              <w:right w:val="single" w:color="auto" w:sz="4" w:space="0"/>
            </w:tcBorders>
          </w:tcPr>
          <w:p w14:paraId="2D8C7631">
            <w:pPr>
              <w:widowControl/>
              <w:rPr>
                <w:rFonts w:ascii="宋体"/>
                <w:color w:val="000000"/>
                <w:kern w:val="0"/>
                <w:sz w:val="18"/>
                <w:szCs w:val="18"/>
              </w:rPr>
            </w:pPr>
            <w:r>
              <w:rPr>
                <w:rFonts w:ascii="宋体" w:hAnsi="宋体" w:cs="宋体"/>
                <w:color w:val="000000"/>
                <w:kern w:val="0"/>
                <w:sz w:val="18"/>
                <w:szCs w:val="18"/>
              </w:rPr>
              <w:t>A24</w:t>
            </w:r>
            <w:r>
              <w:rPr>
                <w:rFonts w:hint="eastAsia" w:ascii="宋体" w:hAnsi="宋体" w:cs="宋体"/>
                <w:color w:val="000000"/>
                <w:kern w:val="0"/>
                <w:sz w:val="18"/>
                <w:szCs w:val="18"/>
              </w:rPr>
              <w:t>部门内设科室及下属单位职责的明确性（</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single" w:color="auto" w:sz="4" w:space="0"/>
              <w:left w:val="nil"/>
              <w:bottom w:val="single" w:color="auto" w:sz="4" w:space="0"/>
              <w:right w:val="single" w:color="auto" w:sz="4" w:space="0"/>
            </w:tcBorders>
            <w:vAlign w:val="center"/>
          </w:tcPr>
          <w:p w14:paraId="4789F880">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single" w:color="auto" w:sz="4" w:space="0"/>
              <w:left w:val="nil"/>
              <w:bottom w:val="single" w:color="auto" w:sz="4" w:space="0"/>
              <w:right w:val="single" w:color="auto" w:sz="4" w:space="0"/>
            </w:tcBorders>
          </w:tcPr>
          <w:p w14:paraId="53484C97">
            <w:pPr>
              <w:widowControl/>
              <w:rPr>
                <w:rFonts w:ascii="宋体"/>
                <w:color w:val="000000"/>
                <w:kern w:val="0"/>
                <w:sz w:val="18"/>
                <w:szCs w:val="18"/>
              </w:rPr>
            </w:pPr>
            <w:r>
              <w:rPr>
                <w:rFonts w:hint="eastAsia" w:ascii="宋体" w:hAnsi="宋体" w:cs="宋体"/>
                <w:color w:val="000000"/>
                <w:kern w:val="0"/>
                <w:sz w:val="18"/>
                <w:szCs w:val="18"/>
              </w:rPr>
              <w:t>部门内设科室及下属单位具体职责是否明确</w:t>
            </w:r>
          </w:p>
        </w:tc>
        <w:tc>
          <w:tcPr>
            <w:tcW w:w="2830" w:type="dxa"/>
            <w:tcBorders>
              <w:top w:val="single" w:color="auto" w:sz="4" w:space="0"/>
              <w:left w:val="nil"/>
              <w:bottom w:val="single" w:color="auto" w:sz="4" w:space="0"/>
              <w:right w:val="single" w:color="auto" w:sz="4" w:space="0"/>
            </w:tcBorders>
          </w:tcPr>
          <w:p w14:paraId="447A04EA">
            <w:pPr>
              <w:widowControl/>
              <w:rPr>
                <w:rFonts w:ascii="宋体"/>
                <w:color w:val="000000"/>
                <w:kern w:val="0"/>
                <w:sz w:val="18"/>
                <w:szCs w:val="18"/>
              </w:rPr>
            </w:pPr>
            <w:r>
              <w:rPr>
                <w:rFonts w:hint="eastAsia" w:ascii="宋体" w:hAnsi="宋体" w:cs="宋体"/>
                <w:color w:val="000000"/>
                <w:kern w:val="0"/>
                <w:sz w:val="18"/>
                <w:szCs w:val="18"/>
              </w:rPr>
              <w:t>①有职责文件制度规定部门各科室及下属单位具体职责，得</w:t>
            </w:r>
            <w:r>
              <w:rPr>
                <w:rFonts w:ascii="宋体" w:hAnsi="宋体" w:cs="宋体"/>
                <w:color w:val="000000"/>
                <w:kern w:val="0"/>
                <w:sz w:val="18"/>
                <w:szCs w:val="18"/>
              </w:rPr>
              <w:t>0.5</w:t>
            </w:r>
            <w:r>
              <w:rPr>
                <w:rFonts w:hint="eastAsia" w:ascii="宋体" w:hAnsi="宋体" w:cs="宋体"/>
                <w:color w:val="000000"/>
                <w:kern w:val="0"/>
                <w:sz w:val="18"/>
                <w:szCs w:val="18"/>
              </w:rPr>
              <w:t>分；②具体职责明确，得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single" w:color="auto" w:sz="4" w:space="0"/>
              <w:left w:val="nil"/>
              <w:bottom w:val="single" w:color="auto" w:sz="4" w:space="0"/>
              <w:right w:val="single" w:color="auto" w:sz="4" w:space="0"/>
            </w:tcBorders>
          </w:tcPr>
          <w:p w14:paraId="56274512">
            <w:pPr>
              <w:widowControl/>
              <w:rPr>
                <w:rFonts w:ascii="宋体"/>
                <w:color w:val="000000"/>
                <w:kern w:val="0"/>
                <w:sz w:val="18"/>
                <w:szCs w:val="18"/>
              </w:rPr>
            </w:pPr>
            <w:r>
              <w:rPr>
                <w:rFonts w:hint="eastAsia" w:ascii="宋体" w:hAnsi="宋体" w:cs="宋体"/>
                <w:color w:val="000000"/>
                <w:kern w:val="0"/>
                <w:sz w:val="18"/>
                <w:szCs w:val="18"/>
              </w:rPr>
              <w:t>内设科室及下属单位职责文件</w:t>
            </w:r>
          </w:p>
        </w:tc>
      </w:tr>
      <w:tr w14:paraId="7020110E">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0C8F9DAA">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772AAFEA">
            <w:pPr>
              <w:widowControl/>
              <w:rPr>
                <w:rFonts w:ascii="宋体"/>
                <w:color w:val="000000"/>
                <w:kern w:val="0"/>
                <w:sz w:val="18"/>
                <w:szCs w:val="18"/>
              </w:rPr>
            </w:pPr>
            <w:r>
              <w:rPr>
                <w:rFonts w:ascii="宋体" w:hAnsi="宋体" w:cs="宋体"/>
                <w:color w:val="000000"/>
                <w:kern w:val="0"/>
                <w:sz w:val="18"/>
                <w:szCs w:val="18"/>
              </w:rPr>
              <w:t>A3</w:t>
            </w:r>
            <w:r>
              <w:rPr>
                <w:rFonts w:hint="eastAsia" w:ascii="宋体" w:hAnsi="宋体" w:cs="宋体"/>
                <w:color w:val="000000"/>
                <w:kern w:val="0"/>
                <w:sz w:val="18"/>
                <w:szCs w:val="18"/>
              </w:rPr>
              <w:t>资源配置（</w:t>
            </w:r>
            <w:r>
              <w:rPr>
                <w:rFonts w:ascii="宋体" w:hAnsi="宋体" w:cs="宋体"/>
                <w:color w:val="000000"/>
                <w:kern w:val="0"/>
                <w:sz w:val="18"/>
                <w:szCs w:val="18"/>
              </w:rPr>
              <w:t>13</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08B3CA64">
            <w:pPr>
              <w:widowControl/>
              <w:rPr>
                <w:rFonts w:ascii="宋体"/>
                <w:color w:val="000000"/>
                <w:kern w:val="0"/>
                <w:sz w:val="18"/>
                <w:szCs w:val="18"/>
              </w:rPr>
            </w:pPr>
            <w:r>
              <w:rPr>
                <w:rFonts w:ascii="宋体" w:hAnsi="宋体" w:cs="宋体"/>
                <w:color w:val="000000"/>
                <w:kern w:val="0"/>
                <w:sz w:val="18"/>
                <w:szCs w:val="18"/>
              </w:rPr>
              <w:t>A31</w:t>
            </w:r>
            <w:r>
              <w:rPr>
                <w:rFonts w:hint="eastAsia" w:ascii="宋体" w:hAnsi="宋体" w:cs="宋体"/>
                <w:color w:val="000000"/>
                <w:kern w:val="0"/>
                <w:sz w:val="18"/>
                <w:szCs w:val="18"/>
              </w:rPr>
              <w:t>基本支出预算合理性（</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337F7D57">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1.5</w:t>
            </w:r>
          </w:p>
        </w:tc>
        <w:tc>
          <w:tcPr>
            <w:tcW w:w="2038" w:type="dxa"/>
            <w:tcBorders>
              <w:top w:val="nil"/>
              <w:left w:val="nil"/>
              <w:bottom w:val="single" w:color="auto" w:sz="4" w:space="0"/>
              <w:right w:val="single" w:color="auto" w:sz="4" w:space="0"/>
            </w:tcBorders>
          </w:tcPr>
          <w:p w14:paraId="2F730C34">
            <w:pPr>
              <w:widowControl/>
              <w:rPr>
                <w:rFonts w:ascii="宋体"/>
                <w:color w:val="000000"/>
                <w:kern w:val="0"/>
                <w:sz w:val="18"/>
                <w:szCs w:val="18"/>
              </w:rPr>
            </w:pPr>
            <w:r>
              <w:rPr>
                <w:rFonts w:hint="eastAsia" w:ascii="宋体" w:hAnsi="宋体" w:cs="宋体"/>
                <w:color w:val="000000"/>
                <w:kern w:val="0"/>
                <w:sz w:val="18"/>
                <w:szCs w:val="18"/>
              </w:rPr>
              <w:t>用以反映部门年度基本支出预算是否根据人员经费、公用经费标准进行合理编制。</w:t>
            </w:r>
          </w:p>
        </w:tc>
        <w:tc>
          <w:tcPr>
            <w:tcW w:w="2830" w:type="dxa"/>
            <w:tcBorders>
              <w:top w:val="nil"/>
              <w:left w:val="nil"/>
              <w:bottom w:val="single" w:color="auto" w:sz="4" w:space="0"/>
              <w:right w:val="single" w:color="auto" w:sz="4" w:space="0"/>
            </w:tcBorders>
          </w:tcPr>
          <w:p w14:paraId="52469E8E">
            <w:pPr>
              <w:widowControl/>
              <w:rPr>
                <w:rFonts w:ascii="宋体"/>
                <w:color w:val="000000"/>
                <w:kern w:val="0"/>
                <w:sz w:val="18"/>
                <w:szCs w:val="18"/>
              </w:rPr>
            </w:pPr>
            <w:r>
              <w:rPr>
                <w:rFonts w:hint="eastAsia" w:ascii="宋体" w:hAnsi="宋体" w:cs="宋体"/>
                <w:color w:val="000000"/>
                <w:kern w:val="0"/>
                <w:sz w:val="18"/>
                <w:szCs w:val="18"/>
              </w:rPr>
              <w:t>①如实核定人员基数，得</w:t>
            </w:r>
            <w:r>
              <w:rPr>
                <w:rFonts w:ascii="宋体" w:hAnsi="宋体" w:cs="宋体"/>
                <w:color w:val="000000"/>
                <w:kern w:val="0"/>
                <w:sz w:val="18"/>
                <w:szCs w:val="18"/>
              </w:rPr>
              <w:t>1</w:t>
            </w:r>
            <w:r>
              <w:rPr>
                <w:rFonts w:hint="eastAsia" w:ascii="宋体" w:hAnsi="宋体" w:cs="宋体"/>
                <w:color w:val="000000"/>
                <w:kern w:val="0"/>
                <w:sz w:val="18"/>
                <w:szCs w:val="18"/>
              </w:rPr>
              <w:t>分；②根据基本预算标准进行编制，得</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0A0A37E4">
            <w:pPr>
              <w:widowControl/>
              <w:rPr>
                <w:rFonts w:ascii="宋体"/>
                <w:color w:val="000000"/>
                <w:kern w:val="0"/>
                <w:sz w:val="18"/>
                <w:szCs w:val="18"/>
              </w:rPr>
            </w:pPr>
            <w:r>
              <w:rPr>
                <w:rFonts w:hint="eastAsia" w:ascii="宋体" w:hAnsi="宋体" w:cs="宋体"/>
                <w:color w:val="000000"/>
                <w:kern w:val="0"/>
                <w:sz w:val="18"/>
                <w:szCs w:val="18"/>
              </w:rPr>
              <w:t>部门基本支出预算标准、基本支出预算</w:t>
            </w:r>
          </w:p>
        </w:tc>
      </w:tr>
      <w:tr w14:paraId="273924C6">
        <w:tblPrEx>
          <w:tblCellMar>
            <w:top w:w="0" w:type="dxa"/>
            <w:left w:w="108" w:type="dxa"/>
            <w:bottom w:w="0" w:type="dxa"/>
            <w:right w:w="108" w:type="dxa"/>
          </w:tblCellMar>
        </w:tblPrEx>
        <w:trPr>
          <w:trHeight w:val="1350" w:hRule="atLeast"/>
        </w:trPr>
        <w:tc>
          <w:tcPr>
            <w:tcW w:w="623" w:type="dxa"/>
            <w:vMerge w:val="continue"/>
            <w:tcBorders>
              <w:top w:val="nil"/>
              <w:left w:val="single" w:color="auto" w:sz="4" w:space="0"/>
              <w:bottom w:val="single" w:color="auto" w:sz="4" w:space="0"/>
              <w:right w:val="single" w:color="auto" w:sz="4" w:space="0"/>
            </w:tcBorders>
            <w:vAlign w:val="center"/>
          </w:tcPr>
          <w:p w14:paraId="3CF91F61">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5BC6EC91">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BBF6DC9">
            <w:pPr>
              <w:widowControl/>
              <w:rPr>
                <w:rFonts w:ascii="宋体"/>
                <w:color w:val="000000"/>
                <w:kern w:val="0"/>
                <w:sz w:val="18"/>
                <w:szCs w:val="18"/>
              </w:rPr>
            </w:pPr>
            <w:r>
              <w:rPr>
                <w:rFonts w:ascii="宋体" w:hAnsi="宋体" w:cs="宋体"/>
                <w:color w:val="000000"/>
                <w:kern w:val="0"/>
                <w:sz w:val="18"/>
                <w:szCs w:val="18"/>
              </w:rPr>
              <w:t>A32</w:t>
            </w:r>
            <w:r>
              <w:rPr>
                <w:rFonts w:hint="eastAsia" w:ascii="宋体" w:hAnsi="宋体" w:cs="宋体"/>
                <w:color w:val="000000"/>
                <w:kern w:val="0"/>
                <w:sz w:val="18"/>
                <w:szCs w:val="18"/>
              </w:rPr>
              <w:t>项目支出预算合理性（</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24AC7BAB">
            <w:pPr>
              <w:widowControl/>
              <w:rPr>
                <w:rFonts w:hint="default" w:ascii="宋体" w:eastAsia="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3.5</w:t>
            </w:r>
          </w:p>
        </w:tc>
        <w:tc>
          <w:tcPr>
            <w:tcW w:w="2038" w:type="dxa"/>
            <w:tcBorders>
              <w:top w:val="nil"/>
              <w:left w:val="nil"/>
              <w:bottom w:val="single" w:color="auto" w:sz="4" w:space="0"/>
              <w:right w:val="single" w:color="auto" w:sz="4" w:space="0"/>
            </w:tcBorders>
          </w:tcPr>
          <w:p w14:paraId="61891006">
            <w:pPr>
              <w:widowControl/>
              <w:rPr>
                <w:rFonts w:ascii="宋体"/>
                <w:color w:val="000000"/>
                <w:kern w:val="0"/>
                <w:sz w:val="18"/>
                <w:szCs w:val="18"/>
              </w:rPr>
            </w:pPr>
            <w:r>
              <w:rPr>
                <w:rFonts w:hint="eastAsia" w:ascii="宋体" w:hAnsi="宋体" w:cs="宋体"/>
                <w:color w:val="000000"/>
                <w:kern w:val="0"/>
                <w:sz w:val="18"/>
                <w:szCs w:val="18"/>
              </w:rPr>
              <w:t>用以反映部门年度项目支出预算程序、预算依据、适用范围的合理性。</w:t>
            </w:r>
          </w:p>
        </w:tc>
        <w:tc>
          <w:tcPr>
            <w:tcW w:w="2830" w:type="dxa"/>
            <w:tcBorders>
              <w:top w:val="nil"/>
              <w:left w:val="nil"/>
              <w:bottom w:val="single" w:color="auto" w:sz="4" w:space="0"/>
              <w:right w:val="single" w:color="auto" w:sz="4" w:space="0"/>
            </w:tcBorders>
          </w:tcPr>
          <w:p w14:paraId="3161DB7B">
            <w:pPr>
              <w:widowControl/>
              <w:rPr>
                <w:rFonts w:ascii="宋体"/>
                <w:color w:val="000000"/>
                <w:kern w:val="0"/>
                <w:sz w:val="18"/>
                <w:szCs w:val="18"/>
              </w:rPr>
            </w:pPr>
            <w:r>
              <w:rPr>
                <w:rFonts w:hint="eastAsia" w:ascii="宋体" w:hAnsi="宋体" w:cs="宋体"/>
                <w:color w:val="000000"/>
                <w:kern w:val="0"/>
                <w:sz w:val="18"/>
                <w:szCs w:val="18"/>
              </w:rPr>
              <w:t>①预算程序合理，得</w:t>
            </w:r>
            <w:r>
              <w:rPr>
                <w:rFonts w:ascii="宋体" w:hAnsi="宋体" w:cs="宋体"/>
                <w:color w:val="000000"/>
                <w:kern w:val="0"/>
                <w:sz w:val="18"/>
                <w:szCs w:val="18"/>
              </w:rPr>
              <w:t>1</w:t>
            </w:r>
            <w:r>
              <w:rPr>
                <w:rFonts w:hint="eastAsia" w:ascii="宋体" w:hAnsi="宋体" w:cs="宋体"/>
                <w:color w:val="000000"/>
                <w:kern w:val="0"/>
                <w:sz w:val="18"/>
                <w:szCs w:val="18"/>
              </w:rPr>
              <w:t>分；②预算依据充分，得</w:t>
            </w:r>
            <w:r>
              <w:rPr>
                <w:rFonts w:ascii="宋体" w:hAnsi="宋体" w:cs="宋体"/>
                <w:color w:val="000000"/>
                <w:kern w:val="0"/>
                <w:sz w:val="18"/>
                <w:szCs w:val="18"/>
              </w:rPr>
              <w:t>2</w:t>
            </w:r>
            <w:r>
              <w:rPr>
                <w:rFonts w:hint="eastAsia" w:ascii="宋体" w:hAnsi="宋体" w:cs="宋体"/>
                <w:color w:val="000000"/>
                <w:kern w:val="0"/>
                <w:sz w:val="18"/>
                <w:szCs w:val="18"/>
              </w:rPr>
              <w:t>分；③符合资金使用范围，得</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6BCD30E1">
            <w:pPr>
              <w:widowControl/>
              <w:rPr>
                <w:rFonts w:ascii="宋体"/>
                <w:color w:val="000000"/>
                <w:kern w:val="0"/>
                <w:sz w:val="18"/>
                <w:szCs w:val="18"/>
              </w:rPr>
            </w:pPr>
            <w:r>
              <w:rPr>
                <w:rFonts w:hint="eastAsia" w:ascii="宋体" w:hAnsi="宋体" w:cs="宋体"/>
                <w:color w:val="000000"/>
                <w:kern w:val="0"/>
                <w:sz w:val="18"/>
                <w:szCs w:val="18"/>
              </w:rPr>
              <w:t>部门项目支出预算编制详细资料，访谈、文件梳理等、其他资料</w:t>
            </w:r>
          </w:p>
        </w:tc>
      </w:tr>
      <w:tr w14:paraId="2841C687">
        <w:tblPrEx>
          <w:tblCellMar>
            <w:top w:w="0" w:type="dxa"/>
            <w:left w:w="108" w:type="dxa"/>
            <w:bottom w:w="0" w:type="dxa"/>
            <w:right w:w="108" w:type="dxa"/>
          </w:tblCellMar>
        </w:tblPrEx>
        <w:trPr>
          <w:trHeight w:val="675" w:hRule="atLeast"/>
        </w:trPr>
        <w:tc>
          <w:tcPr>
            <w:tcW w:w="623" w:type="dxa"/>
            <w:vMerge w:val="continue"/>
            <w:tcBorders>
              <w:top w:val="nil"/>
              <w:left w:val="single" w:color="auto" w:sz="4" w:space="0"/>
              <w:bottom w:val="single" w:color="auto" w:sz="4" w:space="0"/>
              <w:right w:val="single" w:color="auto" w:sz="4" w:space="0"/>
            </w:tcBorders>
            <w:vAlign w:val="center"/>
          </w:tcPr>
          <w:p w14:paraId="128E53BC">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333F455A">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6F6604A">
            <w:pPr>
              <w:widowControl/>
              <w:rPr>
                <w:rFonts w:ascii="宋体"/>
                <w:color w:val="000000"/>
                <w:kern w:val="0"/>
                <w:sz w:val="18"/>
                <w:szCs w:val="18"/>
              </w:rPr>
            </w:pPr>
            <w:r>
              <w:rPr>
                <w:rFonts w:ascii="宋体" w:hAnsi="宋体" w:cs="宋体"/>
                <w:color w:val="000000"/>
                <w:kern w:val="0"/>
                <w:sz w:val="18"/>
                <w:szCs w:val="18"/>
              </w:rPr>
              <w:t>A33</w:t>
            </w:r>
            <w:r>
              <w:rPr>
                <w:rFonts w:hint="eastAsia" w:ascii="宋体" w:hAnsi="宋体" w:cs="宋体"/>
                <w:color w:val="000000"/>
                <w:kern w:val="0"/>
                <w:sz w:val="18"/>
                <w:szCs w:val="18"/>
              </w:rPr>
              <w:t>人力资源投入合理性（</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FB3A0BD">
            <w:pPr>
              <w:widowControl/>
              <w:rPr>
                <w:rFonts w:hint="eastAsia" w:ascii="宋体" w:eastAsia="宋体"/>
                <w:color w:val="000000"/>
                <w:kern w:val="0"/>
                <w:sz w:val="18"/>
                <w:szCs w:val="18"/>
                <w:lang w:eastAsia="zh-CN"/>
              </w:rPr>
            </w:pPr>
            <w:r>
              <w:rPr>
                <w:rFonts w:hint="eastAsia" w:ascii="宋体" w:hAnsi="宋体" w:cs="宋体"/>
                <w:color w:val="000000"/>
                <w:kern w:val="0"/>
                <w:sz w:val="18"/>
                <w:szCs w:val="18"/>
                <w:lang w:val="en-US" w:eastAsia="zh-CN"/>
              </w:rPr>
              <w:t>2</w:t>
            </w:r>
          </w:p>
        </w:tc>
        <w:tc>
          <w:tcPr>
            <w:tcW w:w="2038" w:type="dxa"/>
            <w:tcBorders>
              <w:top w:val="nil"/>
              <w:left w:val="nil"/>
              <w:bottom w:val="single" w:color="auto" w:sz="4" w:space="0"/>
              <w:right w:val="single" w:color="auto" w:sz="4" w:space="0"/>
            </w:tcBorders>
          </w:tcPr>
          <w:p w14:paraId="56AC0276">
            <w:pPr>
              <w:widowControl/>
              <w:rPr>
                <w:rFonts w:ascii="宋体"/>
                <w:color w:val="000000"/>
                <w:kern w:val="0"/>
                <w:sz w:val="18"/>
                <w:szCs w:val="18"/>
              </w:rPr>
            </w:pPr>
            <w:r>
              <w:rPr>
                <w:rFonts w:hint="eastAsia" w:ascii="宋体" w:hAnsi="宋体" w:cs="宋体"/>
                <w:color w:val="000000"/>
                <w:kern w:val="0"/>
                <w:sz w:val="18"/>
                <w:szCs w:val="18"/>
              </w:rPr>
              <w:t>用以反映部门核定人员的编制与部门工作内容的合理性</w:t>
            </w:r>
          </w:p>
        </w:tc>
        <w:tc>
          <w:tcPr>
            <w:tcW w:w="2830" w:type="dxa"/>
            <w:tcBorders>
              <w:top w:val="nil"/>
              <w:left w:val="nil"/>
              <w:bottom w:val="single" w:color="auto" w:sz="4" w:space="0"/>
              <w:right w:val="single" w:color="auto" w:sz="4" w:space="0"/>
            </w:tcBorders>
          </w:tcPr>
          <w:p w14:paraId="3D076F04">
            <w:pPr>
              <w:widowControl/>
              <w:rPr>
                <w:rFonts w:ascii="宋体"/>
                <w:color w:val="000000"/>
                <w:kern w:val="0"/>
                <w:sz w:val="18"/>
                <w:szCs w:val="18"/>
              </w:rPr>
            </w:pPr>
            <w:r>
              <w:rPr>
                <w:rFonts w:hint="eastAsia" w:ascii="宋体" w:hAnsi="宋体" w:cs="宋体"/>
                <w:color w:val="000000"/>
                <w:kern w:val="0"/>
                <w:sz w:val="18"/>
                <w:szCs w:val="18"/>
              </w:rPr>
              <w:t>通过问卷及访谈调研</w:t>
            </w:r>
            <w:r>
              <w:rPr>
                <w:rFonts w:ascii="宋体" w:cs="宋体"/>
                <w:color w:val="000000"/>
                <w:kern w:val="0"/>
                <w:sz w:val="18"/>
                <w:szCs w:val="18"/>
              </w:rPr>
              <w:t>,</w:t>
            </w:r>
            <w:r>
              <w:rPr>
                <w:rFonts w:hint="eastAsia" w:ascii="宋体" w:hAnsi="宋体" w:cs="宋体"/>
                <w:color w:val="000000"/>
                <w:kern w:val="0"/>
                <w:sz w:val="18"/>
                <w:szCs w:val="18"/>
              </w:rPr>
              <w:t>分析人员的工作量和工作时长，视匹配情况得</w:t>
            </w:r>
            <w:r>
              <w:rPr>
                <w:rFonts w:ascii="宋体" w:hAnsi="宋体" w:cs="宋体"/>
                <w:color w:val="000000"/>
                <w:kern w:val="0"/>
                <w:sz w:val="18"/>
                <w:szCs w:val="18"/>
              </w:rPr>
              <w:t>0-2</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138B2F0D">
            <w:pPr>
              <w:widowControl/>
              <w:rPr>
                <w:rFonts w:ascii="宋体"/>
                <w:color w:val="000000"/>
                <w:kern w:val="0"/>
                <w:sz w:val="18"/>
                <w:szCs w:val="18"/>
              </w:rPr>
            </w:pPr>
            <w:r>
              <w:rPr>
                <w:rFonts w:hint="eastAsia" w:ascii="宋体" w:hAnsi="宋体" w:cs="宋体"/>
                <w:color w:val="000000"/>
                <w:kern w:val="0"/>
                <w:sz w:val="18"/>
                <w:szCs w:val="18"/>
              </w:rPr>
              <w:t>人员编制文件、调研</w:t>
            </w:r>
          </w:p>
        </w:tc>
      </w:tr>
      <w:tr w14:paraId="0ADC33B9">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1844660E">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0AAC785E">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5823E40F">
            <w:pPr>
              <w:widowControl/>
              <w:rPr>
                <w:rFonts w:ascii="宋体"/>
                <w:color w:val="000000"/>
                <w:kern w:val="0"/>
                <w:sz w:val="18"/>
                <w:szCs w:val="18"/>
              </w:rPr>
            </w:pPr>
            <w:r>
              <w:rPr>
                <w:rFonts w:ascii="宋体" w:hAnsi="宋体" w:cs="宋体"/>
                <w:color w:val="000000"/>
                <w:kern w:val="0"/>
                <w:sz w:val="18"/>
                <w:szCs w:val="18"/>
              </w:rPr>
              <w:t>A34</w:t>
            </w:r>
            <w:r>
              <w:rPr>
                <w:rFonts w:hint="eastAsia" w:ascii="宋体" w:hAnsi="宋体" w:cs="宋体"/>
                <w:color w:val="000000"/>
                <w:kern w:val="0"/>
                <w:sz w:val="18"/>
                <w:szCs w:val="18"/>
              </w:rPr>
              <w:t>办公资源投入合理性（</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2878EECC">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56D1CED0">
            <w:pPr>
              <w:widowControl/>
              <w:rPr>
                <w:rFonts w:ascii="宋体"/>
                <w:color w:val="000000"/>
                <w:kern w:val="0"/>
                <w:sz w:val="18"/>
                <w:szCs w:val="18"/>
              </w:rPr>
            </w:pPr>
            <w:r>
              <w:rPr>
                <w:rFonts w:hint="eastAsia" w:ascii="宋体" w:hAnsi="宋体" w:cs="宋体"/>
                <w:color w:val="000000"/>
                <w:kern w:val="0"/>
                <w:sz w:val="18"/>
                <w:szCs w:val="18"/>
              </w:rPr>
              <w:t>用以反映部门现有办公资源能否满足部门日常工作需求。</w:t>
            </w:r>
          </w:p>
        </w:tc>
        <w:tc>
          <w:tcPr>
            <w:tcW w:w="2830" w:type="dxa"/>
            <w:tcBorders>
              <w:top w:val="nil"/>
              <w:left w:val="nil"/>
              <w:bottom w:val="single" w:color="auto" w:sz="4" w:space="0"/>
              <w:right w:val="single" w:color="auto" w:sz="4" w:space="0"/>
            </w:tcBorders>
          </w:tcPr>
          <w:p w14:paraId="6B9E3807">
            <w:pPr>
              <w:widowControl/>
              <w:rPr>
                <w:rFonts w:ascii="宋体"/>
                <w:color w:val="000000"/>
                <w:kern w:val="0"/>
                <w:sz w:val="18"/>
                <w:szCs w:val="18"/>
              </w:rPr>
            </w:pPr>
            <w:r>
              <w:rPr>
                <w:rFonts w:hint="eastAsia" w:ascii="宋体" w:hAnsi="宋体" w:cs="宋体"/>
                <w:color w:val="000000"/>
                <w:kern w:val="0"/>
                <w:sz w:val="18"/>
                <w:szCs w:val="18"/>
              </w:rPr>
              <w:t>①办公资源经费保障充足，得</w:t>
            </w:r>
            <w:r>
              <w:rPr>
                <w:rFonts w:ascii="宋体" w:hAnsi="宋体" w:cs="宋体"/>
                <w:color w:val="000000"/>
                <w:kern w:val="0"/>
                <w:sz w:val="18"/>
                <w:szCs w:val="18"/>
              </w:rPr>
              <w:t>1</w:t>
            </w:r>
            <w:r>
              <w:rPr>
                <w:rFonts w:hint="eastAsia" w:ascii="宋体" w:hAnsi="宋体" w:cs="宋体"/>
                <w:color w:val="000000"/>
                <w:kern w:val="0"/>
                <w:sz w:val="18"/>
                <w:szCs w:val="18"/>
              </w:rPr>
              <w:t>分；②办公资源配置合理，得</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26275FC7">
            <w:pPr>
              <w:widowControl/>
              <w:rPr>
                <w:rFonts w:ascii="宋体"/>
                <w:color w:val="000000"/>
                <w:kern w:val="0"/>
                <w:sz w:val="18"/>
                <w:szCs w:val="18"/>
              </w:rPr>
            </w:pPr>
            <w:r>
              <w:rPr>
                <w:rFonts w:hint="eastAsia" w:ascii="宋体" w:hAnsi="宋体" w:cs="宋体"/>
                <w:color w:val="000000"/>
                <w:kern w:val="0"/>
                <w:sz w:val="18"/>
                <w:szCs w:val="18"/>
              </w:rPr>
              <w:t>部门办公资源配置情况、调研等资料</w:t>
            </w:r>
          </w:p>
        </w:tc>
      </w:tr>
      <w:tr w14:paraId="484F7B52">
        <w:tblPrEx>
          <w:tblCellMar>
            <w:top w:w="0" w:type="dxa"/>
            <w:left w:w="108" w:type="dxa"/>
            <w:bottom w:w="0" w:type="dxa"/>
            <w:right w:w="108" w:type="dxa"/>
          </w:tblCellMar>
        </w:tblPrEx>
        <w:trPr>
          <w:trHeight w:val="1680" w:hRule="atLeast"/>
        </w:trPr>
        <w:tc>
          <w:tcPr>
            <w:tcW w:w="623" w:type="dxa"/>
            <w:vMerge w:val="continue"/>
            <w:tcBorders>
              <w:top w:val="nil"/>
              <w:left w:val="single" w:color="auto" w:sz="4" w:space="0"/>
              <w:bottom w:val="single" w:color="auto" w:sz="4" w:space="0"/>
              <w:right w:val="single" w:color="auto" w:sz="4" w:space="0"/>
            </w:tcBorders>
            <w:vAlign w:val="center"/>
          </w:tcPr>
          <w:p w14:paraId="50A2F5AE">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2775B32D">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6F5CA84">
            <w:pPr>
              <w:widowControl/>
              <w:rPr>
                <w:rFonts w:ascii="宋体"/>
                <w:color w:val="000000"/>
                <w:kern w:val="0"/>
                <w:sz w:val="18"/>
                <w:szCs w:val="18"/>
              </w:rPr>
            </w:pPr>
            <w:r>
              <w:rPr>
                <w:rFonts w:ascii="宋体" w:hAnsi="宋体" w:cs="宋体"/>
                <w:color w:val="000000"/>
                <w:kern w:val="0"/>
                <w:sz w:val="18"/>
                <w:szCs w:val="18"/>
              </w:rPr>
              <w:t>A35</w:t>
            </w:r>
            <w:r>
              <w:rPr>
                <w:rFonts w:hint="eastAsia" w:ascii="宋体" w:hAnsi="宋体" w:cs="宋体"/>
                <w:color w:val="000000"/>
                <w:kern w:val="0"/>
                <w:sz w:val="18"/>
                <w:szCs w:val="18"/>
              </w:rPr>
              <w:t>重点项目资源分配合理性（</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895AF8F">
            <w:pPr>
              <w:widowControl/>
              <w:ind w:firstLine="180" w:firstLineChars="100"/>
              <w:rPr>
                <w:rFonts w:ascii="宋体"/>
                <w:color w:val="000000"/>
                <w:kern w:val="0"/>
                <w:sz w:val="18"/>
                <w:szCs w:val="18"/>
              </w:rPr>
            </w:pPr>
            <w:r>
              <w:rPr>
                <w:rFonts w:ascii="宋体" w:hAnsi="宋体" w:cs="宋体"/>
                <w:color w:val="000000"/>
                <w:kern w:val="0"/>
                <w:sz w:val="18"/>
                <w:szCs w:val="18"/>
              </w:rPr>
              <w:t>3</w:t>
            </w:r>
          </w:p>
        </w:tc>
        <w:tc>
          <w:tcPr>
            <w:tcW w:w="2038" w:type="dxa"/>
            <w:tcBorders>
              <w:top w:val="nil"/>
              <w:left w:val="nil"/>
              <w:bottom w:val="single" w:color="auto" w:sz="4" w:space="0"/>
              <w:right w:val="single" w:color="auto" w:sz="4" w:space="0"/>
            </w:tcBorders>
          </w:tcPr>
          <w:p w14:paraId="4DC43969">
            <w:pPr>
              <w:widowControl/>
              <w:rPr>
                <w:rFonts w:ascii="宋体"/>
                <w:color w:val="000000"/>
                <w:kern w:val="0"/>
                <w:sz w:val="18"/>
                <w:szCs w:val="18"/>
              </w:rPr>
            </w:pPr>
            <w:r>
              <w:rPr>
                <w:rFonts w:hint="eastAsia" w:ascii="宋体" w:hAnsi="宋体" w:cs="宋体"/>
                <w:color w:val="000000"/>
                <w:kern w:val="0"/>
                <w:sz w:val="18"/>
                <w:szCs w:val="18"/>
              </w:rPr>
              <w:t>部门本年度预算安排的重点项目支出与部门项目总支出的比率，用以反映和考核部门对履行主要职责或完成重点任务的保障程度。</w:t>
            </w:r>
          </w:p>
        </w:tc>
        <w:tc>
          <w:tcPr>
            <w:tcW w:w="2830" w:type="dxa"/>
            <w:tcBorders>
              <w:top w:val="nil"/>
              <w:left w:val="nil"/>
              <w:bottom w:val="single" w:color="auto" w:sz="4" w:space="0"/>
              <w:right w:val="single" w:color="auto" w:sz="4" w:space="0"/>
            </w:tcBorders>
          </w:tcPr>
          <w:p w14:paraId="41DD239F">
            <w:pPr>
              <w:widowControl/>
              <w:rPr>
                <w:rFonts w:ascii="宋体"/>
                <w:color w:val="000000"/>
                <w:kern w:val="0"/>
                <w:sz w:val="18"/>
                <w:szCs w:val="18"/>
              </w:rPr>
            </w:pPr>
            <w:r>
              <w:rPr>
                <w:rFonts w:hint="eastAsia" w:ascii="宋体" w:hAnsi="宋体" w:cs="宋体"/>
                <w:color w:val="000000"/>
                <w:kern w:val="0"/>
                <w:sz w:val="18"/>
                <w:szCs w:val="18"/>
              </w:rPr>
              <w:t>根据重点项目资源分配，对重点项目完成实施的保障程度进行评分。能够保障重点项目顺利实施、全面完成当年工作目标任务的得满分，每有一项重点项目因资金不足无法完成，按权重（</w:t>
            </w:r>
            <w:r>
              <w:rPr>
                <w:rFonts w:ascii="宋体" w:hAnsi="宋体" w:cs="宋体"/>
                <w:color w:val="000000"/>
                <w:kern w:val="0"/>
                <w:sz w:val="18"/>
                <w:szCs w:val="18"/>
              </w:rPr>
              <w:t>3</w:t>
            </w:r>
            <w:r>
              <w:rPr>
                <w:rFonts w:hint="eastAsia" w:ascii="宋体" w:hAnsi="宋体" w:cs="宋体"/>
                <w:color w:val="000000"/>
                <w:kern w:val="0"/>
                <w:sz w:val="18"/>
                <w:szCs w:val="18"/>
              </w:rPr>
              <w:t>分）的</w:t>
            </w:r>
            <w:r>
              <w:rPr>
                <w:rFonts w:ascii="宋体" w:hAnsi="宋体" w:cs="宋体"/>
                <w:color w:val="000000"/>
                <w:kern w:val="0"/>
                <w:sz w:val="18"/>
                <w:szCs w:val="18"/>
              </w:rPr>
              <w:t>1/3</w:t>
            </w:r>
            <w:r>
              <w:rPr>
                <w:rFonts w:hint="eastAsia" w:ascii="宋体" w:hAnsi="宋体" w:cs="宋体"/>
                <w:color w:val="000000"/>
                <w:kern w:val="0"/>
                <w:sz w:val="18"/>
                <w:szCs w:val="18"/>
              </w:rPr>
              <w:t>扣分，扣完为止。</w:t>
            </w:r>
          </w:p>
        </w:tc>
        <w:tc>
          <w:tcPr>
            <w:tcW w:w="1355" w:type="dxa"/>
            <w:tcBorders>
              <w:top w:val="nil"/>
              <w:left w:val="nil"/>
              <w:bottom w:val="single" w:color="auto" w:sz="4" w:space="0"/>
              <w:right w:val="single" w:color="auto" w:sz="4" w:space="0"/>
            </w:tcBorders>
          </w:tcPr>
          <w:p w14:paraId="7031FDCE">
            <w:pPr>
              <w:widowControl/>
              <w:rPr>
                <w:rFonts w:ascii="宋体"/>
                <w:color w:val="000000"/>
                <w:kern w:val="0"/>
                <w:sz w:val="18"/>
                <w:szCs w:val="18"/>
              </w:rPr>
            </w:pPr>
            <w:r>
              <w:rPr>
                <w:rFonts w:hint="eastAsia" w:ascii="宋体" w:hAnsi="宋体" w:cs="宋体"/>
                <w:color w:val="000000"/>
                <w:kern w:val="0"/>
                <w:sz w:val="18"/>
                <w:szCs w:val="18"/>
              </w:rPr>
              <w:t>重点项目相关资料</w:t>
            </w:r>
          </w:p>
        </w:tc>
      </w:tr>
      <w:tr w14:paraId="4E062625">
        <w:tblPrEx>
          <w:tblCellMar>
            <w:top w:w="0" w:type="dxa"/>
            <w:left w:w="108" w:type="dxa"/>
            <w:bottom w:w="0" w:type="dxa"/>
            <w:right w:w="108" w:type="dxa"/>
          </w:tblCellMar>
        </w:tblPrEx>
        <w:trPr>
          <w:trHeight w:val="1635" w:hRule="atLeast"/>
        </w:trPr>
        <w:tc>
          <w:tcPr>
            <w:tcW w:w="623" w:type="dxa"/>
            <w:vMerge w:val="restart"/>
            <w:tcBorders>
              <w:top w:val="nil"/>
              <w:left w:val="single" w:color="auto" w:sz="4" w:space="0"/>
              <w:bottom w:val="single" w:color="auto" w:sz="4" w:space="0"/>
              <w:right w:val="single" w:color="auto" w:sz="4" w:space="0"/>
            </w:tcBorders>
          </w:tcPr>
          <w:p w14:paraId="50AFD710">
            <w:pPr>
              <w:widowControl/>
              <w:rPr>
                <w:rFonts w:ascii="宋体"/>
                <w:b/>
                <w:bCs/>
                <w:color w:val="000000"/>
                <w:kern w:val="0"/>
                <w:sz w:val="18"/>
                <w:szCs w:val="18"/>
              </w:rPr>
            </w:pPr>
            <w:r>
              <w:rPr>
                <w:rFonts w:ascii="宋体" w:hAnsi="宋体" w:cs="宋体"/>
                <w:b/>
                <w:bCs/>
                <w:color w:val="000000"/>
                <w:kern w:val="0"/>
                <w:sz w:val="18"/>
                <w:szCs w:val="18"/>
              </w:rPr>
              <w:t>B</w:t>
            </w:r>
            <w:r>
              <w:rPr>
                <w:rFonts w:hint="eastAsia" w:ascii="宋体" w:hAnsi="宋体" w:cs="宋体"/>
                <w:b/>
                <w:bCs/>
                <w:color w:val="000000"/>
                <w:kern w:val="0"/>
                <w:sz w:val="18"/>
                <w:szCs w:val="18"/>
              </w:rPr>
              <w:t>部门管理（</w:t>
            </w:r>
            <w:r>
              <w:rPr>
                <w:rFonts w:ascii="宋体" w:hAnsi="宋体" w:cs="宋体"/>
                <w:b/>
                <w:bCs/>
                <w:color w:val="000000"/>
                <w:kern w:val="0"/>
                <w:sz w:val="18"/>
                <w:szCs w:val="18"/>
              </w:rPr>
              <w:t>20</w:t>
            </w:r>
            <w:r>
              <w:rPr>
                <w:rFonts w:hint="eastAsia" w:ascii="宋体" w:hAnsi="宋体" w:cs="宋体"/>
                <w:b/>
                <w:bCs/>
                <w:color w:val="000000"/>
                <w:kern w:val="0"/>
                <w:sz w:val="18"/>
                <w:szCs w:val="18"/>
              </w:rPr>
              <w:t>分）</w:t>
            </w:r>
          </w:p>
        </w:tc>
        <w:tc>
          <w:tcPr>
            <w:tcW w:w="979" w:type="dxa"/>
            <w:vMerge w:val="restart"/>
            <w:tcBorders>
              <w:top w:val="nil"/>
              <w:left w:val="single" w:color="auto" w:sz="4" w:space="0"/>
              <w:bottom w:val="single" w:color="auto" w:sz="4" w:space="0"/>
              <w:right w:val="single" w:color="auto" w:sz="4" w:space="0"/>
            </w:tcBorders>
          </w:tcPr>
          <w:p w14:paraId="1C77F9EB">
            <w:pPr>
              <w:widowControl/>
              <w:rPr>
                <w:rFonts w:ascii="宋体"/>
                <w:color w:val="000000"/>
                <w:kern w:val="0"/>
                <w:sz w:val="18"/>
                <w:szCs w:val="18"/>
              </w:rPr>
            </w:pPr>
            <w:r>
              <w:rPr>
                <w:rFonts w:ascii="宋体" w:hAnsi="宋体" w:cs="宋体"/>
                <w:color w:val="000000"/>
                <w:kern w:val="0"/>
                <w:sz w:val="18"/>
                <w:szCs w:val="18"/>
              </w:rPr>
              <w:t>B1</w:t>
            </w:r>
            <w:r>
              <w:rPr>
                <w:rFonts w:hint="eastAsia" w:ascii="宋体" w:hAnsi="宋体" w:cs="宋体"/>
                <w:color w:val="000000"/>
                <w:kern w:val="0"/>
                <w:sz w:val="18"/>
                <w:szCs w:val="18"/>
              </w:rPr>
              <w:t>预算管理（</w:t>
            </w:r>
            <w:r>
              <w:rPr>
                <w:rFonts w:ascii="宋体" w:hAnsi="宋体" w:cs="宋体"/>
                <w:color w:val="000000"/>
                <w:kern w:val="0"/>
                <w:sz w:val="18"/>
                <w:szCs w:val="18"/>
              </w:rPr>
              <w:t>7</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5AD35E66">
            <w:pPr>
              <w:widowControl/>
              <w:rPr>
                <w:rFonts w:ascii="宋体"/>
                <w:color w:val="000000"/>
                <w:kern w:val="0"/>
                <w:sz w:val="18"/>
                <w:szCs w:val="18"/>
              </w:rPr>
            </w:pPr>
            <w:r>
              <w:rPr>
                <w:rFonts w:ascii="宋体" w:hAnsi="宋体" w:cs="宋体"/>
                <w:color w:val="000000"/>
                <w:kern w:val="0"/>
                <w:sz w:val="18"/>
                <w:szCs w:val="18"/>
              </w:rPr>
              <w:t>B11</w:t>
            </w:r>
            <w:r>
              <w:rPr>
                <w:rFonts w:hint="eastAsia" w:ascii="宋体" w:hAnsi="宋体" w:cs="宋体"/>
                <w:color w:val="000000"/>
                <w:kern w:val="0"/>
                <w:sz w:val="18"/>
                <w:szCs w:val="18"/>
              </w:rPr>
              <w:t>基本支出预算执行率（</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D0609FE">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0807819C">
            <w:pPr>
              <w:widowControl/>
              <w:rPr>
                <w:rFonts w:ascii="宋体"/>
                <w:color w:val="000000"/>
                <w:kern w:val="0"/>
                <w:sz w:val="18"/>
                <w:szCs w:val="18"/>
              </w:rPr>
            </w:pPr>
            <w:r>
              <w:rPr>
                <w:rFonts w:hint="eastAsia" w:ascii="宋体" w:hAnsi="宋体" w:cs="宋体"/>
                <w:color w:val="000000"/>
                <w:kern w:val="0"/>
                <w:sz w:val="18"/>
                <w:szCs w:val="18"/>
              </w:rPr>
              <w:t>部门基本支出本年度决算数与预算数的比率，用以反映和考核部门（单位）基本支出预算执行程度。</w:t>
            </w:r>
          </w:p>
        </w:tc>
        <w:tc>
          <w:tcPr>
            <w:tcW w:w="2830" w:type="dxa"/>
            <w:tcBorders>
              <w:top w:val="nil"/>
              <w:left w:val="nil"/>
              <w:bottom w:val="single" w:color="auto" w:sz="4" w:space="0"/>
              <w:right w:val="single" w:color="auto" w:sz="4" w:space="0"/>
            </w:tcBorders>
          </w:tcPr>
          <w:p w14:paraId="7D3F7BC5">
            <w:pPr>
              <w:widowControl/>
              <w:rPr>
                <w:rFonts w:ascii="宋体"/>
                <w:color w:val="000000"/>
                <w:kern w:val="0"/>
                <w:sz w:val="18"/>
                <w:szCs w:val="18"/>
              </w:rPr>
            </w:pPr>
            <w:r>
              <w:rPr>
                <w:rFonts w:hint="eastAsia" w:ascii="宋体" w:hAnsi="宋体" w:cs="宋体"/>
                <w:color w:val="000000"/>
                <w:kern w:val="0"/>
                <w:sz w:val="18"/>
                <w:szCs w:val="18"/>
              </w:rPr>
              <w:t>预算执行率</w:t>
            </w:r>
            <w:r>
              <w:rPr>
                <w:rFonts w:ascii="宋体" w:hAnsi="宋体" w:cs="宋体"/>
                <w:color w:val="000000"/>
                <w:kern w:val="0"/>
                <w:sz w:val="18"/>
                <w:szCs w:val="18"/>
              </w:rPr>
              <w:t>=</w:t>
            </w:r>
            <w:r>
              <w:rPr>
                <w:rFonts w:hint="eastAsia" w:ascii="宋体" w:hAnsi="宋体" w:cs="宋体"/>
                <w:color w:val="000000"/>
                <w:kern w:val="0"/>
                <w:sz w:val="18"/>
                <w:szCs w:val="18"/>
              </w:rPr>
              <w:t>部门基本支出决算</w:t>
            </w:r>
            <w:r>
              <w:rPr>
                <w:rFonts w:ascii="宋体" w:hAnsi="宋体" w:cs="宋体"/>
                <w:color w:val="000000"/>
                <w:kern w:val="0"/>
                <w:sz w:val="18"/>
                <w:szCs w:val="18"/>
              </w:rPr>
              <w:t>/</w:t>
            </w:r>
            <w:r>
              <w:rPr>
                <w:rFonts w:hint="eastAsia" w:ascii="宋体" w:hAnsi="宋体" w:cs="宋体"/>
                <w:color w:val="000000"/>
                <w:kern w:val="0"/>
                <w:sz w:val="18"/>
                <w:szCs w:val="18"/>
              </w:rPr>
              <w:t>部门基本支出预算×</w:t>
            </w:r>
            <w:r>
              <w:rPr>
                <w:rFonts w:ascii="宋体" w:hAnsi="宋体" w:cs="宋体"/>
                <w:color w:val="000000"/>
                <w:kern w:val="0"/>
                <w:sz w:val="18"/>
                <w:szCs w:val="18"/>
              </w:rPr>
              <w:t>100%</w:t>
            </w:r>
            <w:r>
              <w:rPr>
                <w:rFonts w:hint="eastAsia" w:ascii="宋体" w:hAnsi="宋体" w:cs="宋体"/>
                <w:color w:val="000000"/>
                <w:kern w:val="0"/>
                <w:sz w:val="18"/>
                <w:szCs w:val="18"/>
              </w:rPr>
              <w:t>。决算数：部门本年度基本支出实际支出资金数。预算数：财政部门批复的本年度部门基本支出预算数以及当年批复的调整数。预算完成率≥</w:t>
            </w:r>
            <w:r>
              <w:rPr>
                <w:rFonts w:ascii="宋体" w:hAnsi="宋体" w:cs="宋体"/>
                <w:color w:val="000000"/>
                <w:kern w:val="0"/>
                <w:sz w:val="18"/>
                <w:szCs w:val="18"/>
              </w:rPr>
              <w:t>95%</w:t>
            </w:r>
            <w:r>
              <w:rPr>
                <w:rFonts w:hint="eastAsia" w:ascii="宋体" w:hAnsi="宋体" w:cs="宋体"/>
                <w:color w:val="000000"/>
                <w:kern w:val="0"/>
                <w:sz w:val="18"/>
                <w:szCs w:val="18"/>
              </w:rPr>
              <w:t>得满分，未达到的每低于</w:t>
            </w:r>
            <w:r>
              <w:rPr>
                <w:rFonts w:ascii="宋体" w:hAnsi="宋体" w:cs="宋体"/>
                <w:color w:val="000000"/>
                <w:kern w:val="0"/>
                <w:sz w:val="18"/>
                <w:szCs w:val="18"/>
              </w:rPr>
              <w:t>1%</w:t>
            </w:r>
            <w:r>
              <w:rPr>
                <w:rFonts w:hint="eastAsia" w:ascii="宋体" w:hAnsi="宋体" w:cs="宋体"/>
                <w:color w:val="000000"/>
                <w:kern w:val="0"/>
                <w:sz w:val="18"/>
                <w:szCs w:val="18"/>
              </w:rPr>
              <w:t>扣</w:t>
            </w:r>
            <w:r>
              <w:rPr>
                <w:rFonts w:ascii="宋体" w:hAnsi="宋体" w:cs="宋体"/>
                <w:color w:val="000000"/>
                <w:kern w:val="0"/>
                <w:sz w:val="18"/>
                <w:szCs w:val="18"/>
              </w:rPr>
              <w:t>0.1</w:t>
            </w:r>
            <w:r>
              <w:rPr>
                <w:rFonts w:hint="eastAsia" w:ascii="宋体" w:hAnsi="宋体" w:cs="宋体"/>
                <w:color w:val="000000"/>
                <w:kern w:val="0"/>
                <w:sz w:val="18"/>
                <w:szCs w:val="18"/>
              </w:rPr>
              <w:t>分，扣完为止。</w:t>
            </w:r>
          </w:p>
        </w:tc>
        <w:tc>
          <w:tcPr>
            <w:tcW w:w="1355" w:type="dxa"/>
            <w:tcBorders>
              <w:top w:val="nil"/>
              <w:left w:val="nil"/>
              <w:bottom w:val="single" w:color="auto" w:sz="4" w:space="0"/>
              <w:right w:val="single" w:color="auto" w:sz="4" w:space="0"/>
            </w:tcBorders>
          </w:tcPr>
          <w:p w14:paraId="41323D02">
            <w:pPr>
              <w:widowControl/>
              <w:rPr>
                <w:rFonts w:ascii="宋体"/>
                <w:color w:val="000000"/>
                <w:kern w:val="0"/>
                <w:sz w:val="18"/>
                <w:szCs w:val="18"/>
              </w:rPr>
            </w:pPr>
            <w:r>
              <w:rPr>
                <w:rFonts w:hint="eastAsia" w:ascii="宋体" w:hAnsi="宋体" w:cs="宋体"/>
                <w:color w:val="000000"/>
                <w:kern w:val="0"/>
                <w:sz w:val="18"/>
                <w:szCs w:val="18"/>
              </w:rPr>
              <w:t>基本支出预算批复，预算调整批复、预算编制等其他资料</w:t>
            </w:r>
          </w:p>
        </w:tc>
      </w:tr>
      <w:tr w14:paraId="2AC07540">
        <w:tblPrEx>
          <w:tblCellMar>
            <w:top w:w="0" w:type="dxa"/>
            <w:left w:w="108" w:type="dxa"/>
            <w:bottom w:w="0" w:type="dxa"/>
            <w:right w:w="108" w:type="dxa"/>
          </w:tblCellMar>
        </w:tblPrEx>
        <w:trPr>
          <w:trHeight w:val="1800" w:hRule="atLeast"/>
        </w:trPr>
        <w:tc>
          <w:tcPr>
            <w:tcW w:w="623" w:type="dxa"/>
            <w:vMerge w:val="continue"/>
            <w:tcBorders>
              <w:top w:val="nil"/>
              <w:left w:val="single" w:color="auto" w:sz="4" w:space="0"/>
              <w:bottom w:val="single" w:color="auto" w:sz="4" w:space="0"/>
              <w:right w:val="single" w:color="auto" w:sz="4" w:space="0"/>
            </w:tcBorders>
            <w:vAlign w:val="center"/>
          </w:tcPr>
          <w:p w14:paraId="043D5EA5">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780423E">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30933C37">
            <w:pPr>
              <w:widowControl/>
              <w:rPr>
                <w:rFonts w:ascii="宋体"/>
                <w:color w:val="000000"/>
                <w:kern w:val="0"/>
                <w:sz w:val="18"/>
                <w:szCs w:val="18"/>
              </w:rPr>
            </w:pPr>
            <w:r>
              <w:rPr>
                <w:rFonts w:ascii="宋体" w:hAnsi="宋体" w:cs="宋体"/>
                <w:color w:val="000000"/>
                <w:kern w:val="0"/>
                <w:sz w:val="18"/>
                <w:szCs w:val="18"/>
              </w:rPr>
              <w:t>B12</w:t>
            </w:r>
            <w:r>
              <w:rPr>
                <w:rFonts w:hint="eastAsia" w:ascii="宋体" w:hAnsi="宋体" w:cs="宋体"/>
                <w:color w:val="000000"/>
                <w:kern w:val="0"/>
                <w:sz w:val="18"/>
                <w:szCs w:val="18"/>
              </w:rPr>
              <w:t>项目支出预算执行率（</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9CDE2B9">
            <w:pPr>
              <w:widowControl/>
              <w:rPr>
                <w:rFonts w:hint="default" w:ascii="宋体" w:eastAsia="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3.5</w:t>
            </w:r>
          </w:p>
        </w:tc>
        <w:tc>
          <w:tcPr>
            <w:tcW w:w="2038" w:type="dxa"/>
            <w:tcBorders>
              <w:top w:val="nil"/>
              <w:left w:val="nil"/>
              <w:bottom w:val="single" w:color="auto" w:sz="4" w:space="0"/>
              <w:right w:val="single" w:color="auto" w:sz="4" w:space="0"/>
            </w:tcBorders>
          </w:tcPr>
          <w:p w14:paraId="4BDA35A0">
            <w:pPr>
              <w:widowControl/>
              <w:rPr>
                <w:rFonts w:ascii="宋体"/>
                <w:color w:val="000000"/>
                <w:kern w:val="0"/>
                <w:sz w:val="18"/>
                <w:szCs w:val="18"/>
              </w:rPr>
            </w:pPr>
            <w:r>
              <w:rPr>
                <w:rFonts w:hint="eastAsia" w:ascii="宋体" w:hAnsi="宋体" w:cs="宋体"/>
                <w:color w:val="000000"/>
                <w:kern w:val="0"/>
                <w:sz w:val="18"/>
                <w:szCs w:val="18"/>
              </w:rPr>
              <w:t>部门项目支出本年度决算数与预算数的比率，用以反映和考核部门项目支出预算执行程度。</w:t>
            </w:r>
          </w:p>
        </w:tc>
        <w:tc>
          <w:tcPr>
            <w:tcW w:w="2830" w:type="dxa"/>
            <w:tcBorders>
              <w:top w:val="nil"/>
              <w:left w:val="nil"/>
              <w:bottom w:val="single" w:color="auto" w:sz="4" w:space="0"/>
              <w:right w:val="single" w:color="auto" w:sz="4" w:space="0"/>
            </w:tcBorders>
          </w:tcPr>
          <w:p w14:paraId="7E885854">
            <w:pPr>
              <w:widowControl/>
              <w:rPr>
                <w:rFonts w:ascii="宋体"/>
                <w:color w:val="000000"/>
                <w:kern w:val="0"/>
                <w:sz w:val="18"/>
                <w:szCs w:val="18"/>
              </w:rPr>
            </w:pPr>
            <w:r>
              <w:rPr>
                <w:rFonts w:hint="eastAsia" w:ascii="宋体" w:hAnsi="宋体" w:cs="宋体"/>
                <w:color w:val="000000"/>
                <w:kern w:val="0"/>
                <w:sz w:val="18"/>
                <w:szCs w:val="18"/>
              </w:rPr>
              <w:t>预算执行率</w:t>
            </w:r>
            <w:r>
              <w:rPr>
                <w:rFonts w:ascii="宋体" w:hAnsi="宋体" w:cs="宋体"/>
                <w:color w:val="000000"/>
                <w:kern w:val="0"/>
                <w:sz w:val="18"/>
                <w:szCs w:val="18"/>
              </w:rPr>
              <w:t>=</w:t>
            </w:r>
            <w:r>
              <w:rPr>
                <w:rFonts w:hint="eastAsia" w:ascii="宋体" w:hAnsi="宋体" w:cs="宋体"/>
                <w:color w:val="000000"/>
                <w:kern w:val="0"/>
                <w:sz w:val="18"/>
                <w:szCs w:val="18"/>
              </w:rPr>
              <w:t>部门项目支出决算</w:t>
            </w:r>
            <w:r>
              <w:rPr>
                <w:rFonts w:ascii="宋体" w:hAnsi="宋体" w:cs="宋体"/>
                <w:color w:val="000000"/>
                <w:kern w:val="0"/>
                <w:sz w:val="18"/>
                <w:szCs w:val="18"/>
              </w:rPr>
              <w:t>/</w:t>
            </w:r>
            <w:r>
              <w:rPr>
                <w:rFonts w:hint="eastAsia" w:ascii="宋体" w:hAnsi="宋体" w:cs="宋体"/>
                <w:color w:val="000000"/>
                <w:kern w:val="0"/>
                <w:sz w:val="18"/>
                <w:szCs w:val="18"/>
              </w:rPr>
              <w:t>部门项目支出预算×</w:t>
            </w:r>
            <w:r>
              <w:rPr>
                <w:rFonts w:ascii="宋体" w:hAnsi="宋体" w:cs="宋体"/>
                <w:color w:val="000000"/>
                <w:kern w:val="0"/>
                <w:sz w:val="18"/>
                <w:szCs w:val="18"/>
              </w:rPr>
              <w:t>100%</w:t>
            </w:r>
            <w:r>
              <w:rPr>
                <w:rFonts w:hint="eastAsia" w:ascii="宋体" w:hAnsi="宋体" w:cs="宋体"/>
                <w:color w:val="000000"/>
                <w:kern w:val="0"/>
                <w:sz w:val="18"/>
                <w:szCs w:val="18"/>
              </w:rPr>
              <w:t>。决算数：部门（单位）本年度项目支出实际支出资金数。预算数：财政部门批复的本年度部门（单位）项目支出预算数以及当年批复的调整数。预算完成率≥</w:t>
            </w:r>
            <w:r>
              <w:rPr>
                <w:rFonts w:ascii="宋体" w:hAnsi="宋体" w:cs="宋体"/>
                <w:color w:val="000000"/>
                <w:kern w:val="0"/>
                <w:sz w:val="18"/>
                <w:szCs w:val="18"/>
              </w:rPr>
              <w:t>95%</w:t>
            </w:r>
            <w:r>
              <w:rPr>
                <w:rFonts w:hint="eastAsia" w:ascii="宋体" w:hAnsi="宋体" w:cs="宋体"/>
                <w:color w:val="000000"/>
                <w:kern w:val="0"/>
                <w:sz w:val="18"/>
                <w:szCs w:val="18"/>
              </w:rPr>
              <w:t>得满分，每低于</w:t>
            </w:r>
            <w:r>
              <w:rPr>
                <w:rFonts w:ascii="宋体" w:hAnsi="宋体" w:cs="宋体"/>
                <w:color w:val="000000"/>
                <w:kern w:val="0"/>
                <w:sz w:val="18"/>
                <w:szCs w:val="18"/>
              </w:rPr>
              <w:t>1%</w:t>
            </w:r>
            <w:r>
              <w:rPr>
                <w:rFonts w:hint="eastAsia" w:ascii="宋体" w:hAnsi="宋体" w:cs="宋体"/>
                <w:color w:val="000000"/>
                <w:kern w:val="0"/>
                <w:sz w:val="18"/>
                <w:szCs w:val="18"/>
              </w:rPr>
              <w:t>扣</w:t>
            </w:r>
            <w:r>
              <w:rPr>
                <w:rFonts w:ascii="宋体" w:hAnsi="宋体" w:cs="宋体"/>
                <w:color w:val="000000"/>
                <w:kern w:val="0"/>
                <w:sz w:val="18"/>
                <w:szCs w:val="18"/>
              </w:rPr>
              <w:t>0.2</w:t>
            </w:r>
            <w:r>
              <w:rPr>
                <w:rFonts w:hint="eastAsia" w:ascii="宋体" w:hAnsi="宋体" w:cs="宋体"/>
                <w:color w:val="000000"/>
                <w:kern w:val="0"/>
                <w:sz w:val="18"/>
                <w:szCs w:val="18"/>
              </w:rPr>
              <w:t>分，扣完为止。</w:t>
            </w:r>
          </w:p>
        </w:tc>
        <w:tc>
          <w:tcPr>
            <w:tcW w:w="1355" w:type="dxa"/>
            <w:tcBorders>
              <w:top w:val="nil"/>
              <w:left w:val="nil"/>
              <w:bottom w:val="single" w:color="auto" w:sz="4" w:space="0"/>
              <w:right w:val="single" w:color="auto" w:sz="4" w:space="0"/>
            </w:tcBorders>
          </w:tcPr>
          <w:p w14:paraId="453AF97E">
            <w:pPr>
              <w:widowControl/>
              <w:rPr>
                <w:rFonts w:ascii="宋体"/>
                <w:color w:val="000000"/>
                <w:kern w:val="0"/>
                <w:sz w:val="18"/>
                <w:szCs w:val="18"/>
              </w:rPr>
            </w:pPr>
            <w:r>
              <w:rPr>
                <w:rFonts w:hint="eastAsia" w:ascii="宋体" w:hAnsi="宋体" w:cs="宋体"/>
                <w:color w:val="000000"/>
                <w:kern w:val="0"/>
                <w:sz w:val="18"/>
                <w:szCs w:val="18"/>
              </w:rPr>
              <w:t>项目支出预算批复，预算调整批复、预算编制等其他资料</w:t>
            </w:r>
          </w:p>
        </w:tc>
      </w:tr>
      <w:tr w14:paraId="677B439F">
        <w:tblPrEx>
          <w:tblCellMar>
            <w:top w:w="0" w:type="dxa"/>
            <w:left w:w="108" w:type="dxa"/>
            <w:bottom w:w="0" w:type="dxa"/>
            <w:right w:w="108" w:type="dxa"/>
          </w:tblCellMar>
        </w:tblPrEx>
        <w:trPr>
          <w:trHeight w:val="1800" w:hRule="atLeast"/>
        </w:trPr>
        <w:tc>
          <w:tcPr>
            <w:tcW w:w="623" w:type="dxa"/>
            <w:vMerge w:val="continue"/>
            <w:tcBorders>
              <w:top w:val="nil"/>
              <w:left w:val="single" w:color="auto" w:sz="4" w:space="0"/>
              <w:bottom w:val="single" w:color="auto" w:sz="4" w:space="0"/>
              <w:right w:val="single" w:color="auto" w:sz="4" w:space="0"/>
            </w:tcBorders>
            <w:vAlign w:val="center"/>
          </w:tcPr>
          <w:p w14:paraId="5330B403">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784CC8EB">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9128CB6">
            <w:pPr>
              <w:widowControl/>
              <w:rPr>
                <w:rFonts w:ascii="宋体"/>
                <w:color w:val="000000"/>
                <w:kern w:val="0"/>
                <w:sz w:val="18"/>
                <w:szCs w:val="18"/>
              </w:rPr>
            </w:pPr>
            <w:r>
              <w:rPr>
                <w:rFonts w:ascii="宋体" w:hAnsi="宋体" w:cs="宋体"/>
                <w:color w:val="000000"/>
                <w:kern w:val="0"/>
                <w:sz w:val="18"/>
                <w:szCs w:val="18"/>
              </w:rPr>
              <w:t>B13</w:t>
            </w:r>
            <w:r>
              <w:rPr>
                <w:rFonts w:hint="eastAsia" w:ascii="宋体" w:hAnsi="宋体" w:cs="宋体"/>
                <w:color w:val="000000"/>
                <w:kern w:val="0"/>
                <w:sz w:val="18"/>
                <w:szCs w:val="18"/>
              </w:rPr>
              <w:t>“三公经费”控制率（</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989421C">
            <w:pPr>
              <w:widowControl/>
              <w:ind w:firstLine="180" w:firstLineChars="100"/>
              <w:rPr>
                <w:rFonts w:ascii="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038" w:type="dxa"/>
            <w:tcBorders>
              <w:top w:val="nil"/>
              <w:left w:val="nil"/>
              <w:bottom w:val="single" w:color="auto" w:sz="4" w:space="0"/>
              <w:right w:val="single" w:color="auto" w:sz="4" w:space="0"/>
            </w:tcBorders>
          </w:tcPr>
          <w:p w14:paraId="42ECE378">
            <w:pPr>
              <w:widowControl/>
              <w:rPr>
                <w:rFonts w:ascii="宋体"/>
                <w:color w:val="000000"/>
                <w:kern w:val="0"/>
                <w:sz w:val="18"/>
                <w:szCs w:val="18"/>
              </w:rPr>
            </w:pPr>
            <w:r>
              <w:rPr>
                <w:rFonts w:hint="eastAsia" w:ascii="宋体" w:hAnsi="宋体" w:cs="宋体"/>
                <w:color w:val="000000"/>
                <w:kern w:val="0"/>
                <w:sz w:val="18"/>
                <w:szCs w:val="18"/>
              </w:rPr>
              <w:t>部门本年度“三公”经费预算数与上年度“三公”经费预算数的变动比率，用以反映和考核部门（单位）对控制行政成本的努力程度。</w:t>
            </w:r>
          </w:p>
        </w:tc>
        <w:tc>
          <w:tcPr>
            <w:tcW w:w="2830" w:type="dxa"/>
            <w:tcBorders>
              <w:top w:val="nil"/>
              <w:left w:val="nil"/>
              <w:bottom w:val="single" w:color="auto" w:sz="4" w:space="0"/>
              <w:right w:val="single" w:color="auto" w:sz="4" w:space="0"/>
            </w:tcBorders>
          </w:tcPr>
          <w:p w14:paraId="7C6EDEBB">
            <w:pPr>
              <w:widowControl/>
              <w:rPr>
                <w:rFonts w:ascii="宋体"/>
                <w:color w:val="000000"/>
                <w:kern w:val="0"/>
                <w:sz w:val="18"/>
                <w:szCs w:val="18"/>
              </w:rPr>
            </w:pPr>
            <w:r>
              <w:rPr>
                <w:rFonts w:hint="eastAsia" w:ascii="宋体" w:hAnsi="宋体" w:cs="宋体"/>
                <w:color w:val="000000"/>
                <w:kern w:val="0"/>
                <w:sz w:val="18"/>
                <w:szCs w:val="18"/>
              </w:rPr>
              <w:t>“三公”经费控制率</w:t>
            </w:r>
            <w:r>
              <w:rPr>
                <w:rFonts w:ascii="宋体" w:hAnsi="宋体" w:cs="宋体"/>
                <w:color w:val="000000"/>
                <w:kern w:val="0"/>
                <w:sz w:val="18"/>
                <w:szCs w:val="18"/>
              </w:rPr>
              <w:t>=</w:t>
            </w:r>
            <w:r>
              <w:rPr>
                <w:rFonts w:hint="eastAsia" w:ascii="宋体" w:hAnsi="宋体" w:cs="宋体"/>
                <w:color w:val="000000"/>
                <w:kern w:val="0"/>
                <w:sz w:val="18"/>
                <w:szCs w:val="18"/>
              </w:rPr>
              <w:t>（本年度“三公”经费总额</w:t>
            </w:r>
            <w:r>
              <w:rPr>
                <w:rFonts w:ascii="宋体" w:hAnsi="宋体" w:cs="宋体"/>
                <w:color w:val="000000"/>
                <w:kern w:val="0"/>
                <w:sz w:val="18"/>
                <w:szCs w:val="18"/>
              </w:rPr>
              <w:t>/</w:t>
            </w:r>
            <w:r>
              <w:rPr>
                <w:rFonts w:hint="eastAsia" w:ascii="宋体" w:hAnsi="宋体" w:cs="宋体"/>
                <w:color w:val="000000"/>
                <w:kern w:val="0"/>
                <w:sz w:val="18"/>
                <w:szCs w:val="18"/>
              </w:rPr>
              <w:t>上年度“三公”经费总额）×</w:t>
            </w:r>
            <w:r>
              <w:rPr>
                <w:rFonts w:ascii="宋体" w:hAnsi="宋体" w:cs="宋体"/>
                <w:color w:val="000000"/>
                <w:kern w:val="0"/>
                <w:sz w:val="18"/>
                <w:szCs w:val="18"/>
              </w:rPr>
              <w:t>100%</w:t>
            </w:r>
            <w:r>
              <w:rPr>
                <w:rFonts w:hint="eastAsia" w:ascii="宋体" w:hAnsi="宋体" w:cs="宋体"/>
                <w:color w:val="000000"/>
                <w:kern w:val="0"/>
                <w:sz w:val="18"/>
                <w:szCs w:val="18"/>
              </w:rPr>
              <w:t>。“三公”经费：年度预算安排的因公出国（境）费、公务用车购置及运行费和公务接待费。三公经费控制率≤</w:t>
            </w:r>
            <w:r>
              <w:rPr>
                <w:rFonts w:ascii="宋体" w:hAnsi="宋体" w:cs="宋体"/>
                <w:color w:val="000000"/>
                <w:kern w:val="0"/>
                <w:sz w:val="18"/>
                <w:szCs w:val="18"/>
              </w:rPr>
              <w:t>100%</w:t>
            </w:r>
            <w:r>
              <w:rPr>
                <w:rFonts w:hint="eastAsia" w:ascii="宋体" w:hAnsi="宋体" w:cs="宋体"/>
                <w:color w:val="000000"/>
                <w:kern w:val="0"/>
                <w:sz w:val="18"/>
                <w:szCs w:val="18"/>
              </w:rPr>
              <w:t>得满分，≥</w:t>
            </w:r>
            <w:r>
              <w:rPr>
                <w:rFonts w:ascii="宋体" w:hAnsi="宋体" w:cs="宋体"/>
                <w:color w:val="000000"/>
                <w:kern w:val="0"/>
                <w:sz w:val="18"/>
                <w:szCs w:val="18"/>
              </w:rPr>
              <w:t>120%</w:t>
            </w:r>
            <w:r>
              <w:rPr>
                <w:rFonts w:hint="eastAsia" w:ascii="宋体" w:hAnsi="宋体" w:cs="宋体"/>
                <w:color w:val="000000"/>
                <w:kern w:val="0"/>
                <w:sz w:val="18"/>
                <w:szCs w:val="18"/>
              </w:rPr>
              <w:t>得</w:t>
            </w:r>
            <w:r>
              <w:rPr>
                <w:rFonts w:ascii="宋体" w:cs="宋体"/>
                <w:color w:val="000000"/>
                <w:kern w:val="0"/>
                <w:sz w:val="18"/>
                <w:szCs w:val="18"/>
              </w:rPr>
              <w:t>0</w:t>
            </w:r>
            <w:r>
              <w:rPr>
                <w:rFonts w:hint="eastAsia" w:ascii="宋体" w:hAnsi="宋体" w:cs="宋体"/>
                <w:color w:val="000000"/>
                <w:kern w:val="0"/>
                <w:sz w:val="18"/>
                <w:szCs w:val="18"/>
              </w:rPr>
              <w:t>分，区间内按权重进行扣分。</w:t>
            </w:r>
          </w:p>
        </w:tc>
        <w:tc>
          <w:tcPr>
            <w:tcW w:w="1355" w:type="dxa"/>
            <w:tcBorders>
              <w:top w:val="nil"/>
              <w:left w:val="nil"/>
              <w:bottom w:val="single" w:color="auto" w:sz="4" w:space="0"/>
              <w:right w:val="single" w:color="auto" w:sz="4" w:space="0"/>
            </w:tcBorders>
          </w:tcPr>
          <w:p w14:paraId="72671903">
            <w:pPr>
              <w:widowControl/>
              <w:rPr>
                <w:rFonts w:ascii="宋体"/>
                <w:color w:val="000000"/>
                <w:kern w:val="0"/>
                <w:sz w:val="18"/>
                <w:szCs w:val="18"/>
              </w:rPr>
            </w:pPr>
            <w:r>
              <w:rPr>
                <w:rFonts w:hint="eastAsia" w:ascii="宋体" w:hAnsi="宋体" w:cs="宋体"/>
                <w:color w:val="000000"/>
                <w:kern w:val="0"/>
                <w:sz w:val="18"/>
                <w:szCs w:val="18"/>
              </w:rPr>
              <w:t>三公经费使用情况</w:t>
            </w:r>
          </w:p>
        </w:tc>
      </w:tr>
      <w:tr w14:paraId="2BF0EE8E">
        <w:tblPrEx>
          <w:tblCellMar>
            <w:top w:w="0" w:type="dxa"/>
            <w:left w:w="108" w:type="dxa"/>
            <w:bottom w:w="0" w:type="dxa"/>
            <w:right w:w="108" w:type="dxa"/>
          </w:tblCellMar>
        </w:tblPrEx>
        <w:trPr>
          <w:trHeight w:val="855" w:hRule="atLeast"/>
        </w:trPr>
        <w:tc>
          <w:tcPr>
            <w:tcW w:w="623" w:type="dxa"/>
            <w:vMerge w:val="continue"/>
            <w:tcBorders>
              <w:top w:val="nil"/>
              <w:left w:val="single" w:color="auto" w:sz="4" w:space="0"/>
              <w:bottom w:val="single" w:color="auto" w:sz="4" w:space="0"/>
              <w:right w:val="single" w:color="auto" w:sz="4" w:space="0"/>
            </w:tcBorders>
            <w:vAlign w:val="center"/>
          </w:tcPr>
          <w:p w14:paraId="5CFF12FB">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1A364254">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CF8EBDE">
            <w:pPr>
              <w:widowControl/>
              <w:rPr>
                <w:rFonts w:ascii="宋体"/>
                <w:color w:val="000000"/>
                <w:kern w:val="0"/>
                <w:sz w:val="18"/>
                <w:szCs w:val="18"/>
              </w:rPr>
            </w:pPr>
            <w:r>
              <w:rPr>
                <w:rFonts w:ascii="宋体" w:hAnsi="宋体" w:cs="宋体"/>
                <w:color w:val="000000"/>
                <w:kern w:val="0"/>
                <w:sz w:val="18"/>
                <w:szCs w:val="18"/>
              </w:rPr>
              <w:t>B14</w:t>
            </w:r>
            <w:r>
              <w:rPr>
                <w:rFonts w:hint="eastAsia" w:ascii="宋体" w:hAnsi="宋体" w:cs="宋体"/>
                <w:color w:val="000000"/>
                <w:kern w:val="0"/>
                <w:sz w:val="18"/>
                <w:szCs w:val="18"/>
              </w:rPr>
              <w:t>预算调整情况（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313A445">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2BEAAA1C">
            <w:pPr>
              <w:widowControl/>
              <w:rPr>
                <w:rFonts w:ascii="宋体"/>
                <w:color w:val="000000"/>
                <w:kern w:val="0"/>
                <w:sz w:val="18"/>
                <w:szCs w:val="18"/>
              </w:rPr>
            </w:pPr>
            <w:r>
              <w:rPr>
                <w:rFonts w:hint="eastAsia" w:ascii="宋体" w:hAnsi="宋体" w:cs="宋体"/>
                <w:color w:val="000000"/>
                <w:kern w:val="0"/>
                <w:sz w:val="18"/>
                <w:szCs w:val="18"/>
              </w:rPr>
              <w:t>用以反映预算单位是否根据年中预算实际执行情况及时合规进行预算调整。</w:t>
            </w:r>
          </w:p>
        </w:tc>
        <w:tc>
          <w:tcPr>
            <w:tcW w:w="2830" w:type="dxa"/>
            <w:tcBorders>
              <w:top w:val="nil"/>
              <w:left w:val="nil"/>
              <w:bottom w:val="single" w:color="auto" w:sz="4" w:space="0"/>
              <w:right w:val="single" w:color="auto" w:sz="4" w:space="0"/>
            </w:tcBorders>
          </w:tcPr>
          <w:p w14:paraId="6C09A105">
            <w:pPr>
              <w:widowControl/>
              <w:rPr>
                <w:rFonts w:ascii="宋体"/>
                <w:color w:val="000000"/>
                <w:kern w:val="0"/>
                <w:sz w:val="18"/>
                <w:szCs w:val="18"/>
              </w:rPr>
            </w:pPr>
            <w:r>
              <w:rPr>
                <w:rFonts w:hint="eastAsia" w:ascii="宋体" w:hAnsi="宋体" w:cs="宋体"/>
                <w:color w:val="000000"/>
                <w:kern w:val="0"/>
                <w:sz w:val="18"/>
                <w:szCs w:val="18"/>
              </w:rPr>
              <w:t>①根据年中预算执行情况及时申请预算调整，得</w:t>
            </w:r>
            <w:r>
              <w:rPr>
                <w:rFonts w:ascii="宋体" w:hAnsi="宋体" w:cs="宋体"/>
                <w:color w:val="000000"/>
                <w:kern w:val="0"/>
                <w:sz w:val="18"/>
                <w:szCs w:val="18"/>
              </w:rPr>
              <w:t>0.5</w:t>
            </w:r>
            <w:r>
              <w:rPr>
                <w:rFonts w:hint="eastAsia" w:ascii="宋体" w:hAnsi="宋体" w:cs="宋体"/>
                <w:color w:val="000000"/>
                <w:kern w:val="0"/>
                <w:sz w:val="18"/>
                <w:szCs w:val="18"/>
              </w:rPr>
              <w:t>分；②按规定程序进行预算调整，得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365E7FBC">
            <w:pPr>
              <w:widowControl/>
              <w:rPr>
                <w:rFonts w:ascii="宋体"/>
                <w:color w:val="000000"/>
                <w:kern w:val="0"/>
                <w:sz w:val="18"/>
                <w:szCs w:val="18"/>
              </w:rPr>
            </w:pPr>
            <w:r>
              <w:rPr>
                <w:rFonts w:hint="eastAsia" w:ascii="宋体" w:hAnsi="宋体" w:cs="宋体"/>
                <w:color w:val="000000"/>
                <w:kern w:val="0"/>
                <w:sz w:val="18"/>
                <w:szCs w:val="18"/>
              </w:rPr>
              <w:t>预算调整相关资料</w:t>
            </w:r>
          </w:p>
        </w:tc>
      </w:tr>
      <w:tr w14:paraId="0C361303">
        <w:tblPrEx>
          <w:tblCellMar>
            <w:top w:w="0" w:type="dxa"/>
            <w:left w:w="108" w:type="dxa"/>
            <w:bottom w:w="0" w:type="dxa"/>
            <w:right w:w="108" w:type="dxa"/>
          </w:tblCellMar>
        </w:tblPrEx>
        <w:trPr>
          <w:trHeight w:val="1680" w:hRule="atLeast"/>
        </w:trPr>
        <w:tc>
          <w:tcPr>
            <w:tcW w:w="623" w:type="dxa"/>
            <w:vMerge w:val="continue"/>
            <w:tcBorders>
              <w:top w:val="nil"/>
              <w:left w:val="single" w:color="auto" w:sz="4" w:space="0"/>
              <w:bottom w:val="single" w:color="auto" w:sz="4" w:space="0"/>
              <w:right w:val="single" w:color="auto" w:sz="4" w:space="0"/>
            </w:tcBorders>
            <w:vAlign w:val="center"/>
          </w:tcPr>
          <w:p w14:paraId="47933AB2">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68BC3A9B">
            <w:pPr>
              <w:widowControl/>
              <w:rPr>
                <w:rFonts w:ascii="宋体"/>
                <w:color w:val="000000"/>
                <w:kern w:val="0"/>
                <w:sz w:val="18"/>
                <w:szCs w:val="18"/>
              </w:rPr>
            </w:pPr>
            <w:r>
              <w:rPr>
                <w:rFonts w:ascii="宋体" w:hAnsi="宋体" w:cs="宋体"/>
                <w:color w:val="000000"/>
                <w:kern w:val="0"/>
                <w:sz w:val="18"/>
                <w:szCs w:val="18"/>
              </w:rPr>
              <w:t>B2</w:t>
            </w:r>
            <w:r>
              <w:rPr>
                <w:rFonts w:hint="eastAsia" w:ascii="宋体" w:hAnsi="宋体" w:cs="宋体"/>
                <w:color w:val="000000"/>
                <w:kern w:val="0"/>
                <w:sz w:val="18"/>
                <w:szCs w:val="18"/>
              </w:rPr>
              <w:t>财务管理（</w:t>
            </w:r>
            <w:r>
              <w:rPr>
                <w:rFonts w:ascii="宋体" w:hAnsi="宋体" w:cs="宋体"/>
                <w:color w:val="000000"/>
                <w:kern w:val="0"/>
                <w:sz w:val="18"/>
                <w:szCs w:val="18"/>
              </w:rPr>
              <w:t>6</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410DD899">
            <w:pPr>
              <w:widowControl/>
              <w:rPr>
                <w:rFonts w:ascii="宋体"/>
                <w:color w:val="000000"/>
                <w:kern w:val="0"/>
                <w:sz w:val="18"/>
                <w:szCs w:val="18"/>
              </w:rPr>
            </w:pPr>
            <w:r>
              <w:rPr>
                <w:rFonts w:ascii="宋体" w:hAnsi="宋体" w:cs="宋体"/>
                <w:color w:val="000000"/>
                <w:kern w:val="0"/>
                <w:sz w:val="18"/>
                <w:szCs w:val="18"/>
              </w:rPr>
              <w:t>B21</w:t>
            </w:r>
            <w:r>
              <w:rPr>
                <w:rFonts w:hint="eastAsia" w:ascii="宋体" w:hAnsi="宋体" w:cs="宋体"/>
                <w:color w:val="000000"/>
                <w:kern w:val="0"/>
                <w:sz w:val="18"/>
                <w:szCs w:val="18"/>
              </w:rPr>
              <w:t>财务管理制度健全性及执行情况（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A25A93F">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0.5</w:t>
            </w:r>
          </w:p>
        </w:tc>
        <w:tc>
          <w:tcPr>
            <w:tcW w:w="2038" w:type="dxa"/>
            <w:tcBorders>
              <w:top w:val="nil"/>
              <w:left w:val="nil"/>
              <w:bottom w:val="single" w:color="auto" w:sz="4" w:space="0"/>
              <w:right w:val="single" w:color="auto" w:sz="4" w:space="0"/>
            </w:tcBorders>
          </w:tcPr>
          <w:p w14:paraId="5C0D0569">
            <w:pPr>
              <w:widowControl/>
              <w:rPr>
                <w:rFonts w:ascii="宋体"/>
                <w:color w:val="000000"/>
                <w:kern w:val="0"/>
                <w:sz w:val="18"/>
                <w:szCs w:val="18"/>
              </w:rPr>
            </w:pPr>
            <w:r>
              <w:rPr>
                <w:rFonts w:hint="eastAsia" w:ascii="宋体" w:hAnsi="宋体" w:cs="宋体"/>
                <w:color w:val="000000"/>
                <w:kern w:val="0"/>
                <w:sz w:val="18"/>
                <w:szCs w:val="18"/>
              </w:rPr>
              <w:t>部门为加强预算管理、规范财务行为而制定的财务管理制度是否健全完整。用以反映和考核部门预算管理制度对完成主要职责或促进事业发展的保障情况。</w:t>
            </w:r>
          </w:p>
        </w:tc>
        <w:tc>
          <w:tcPr>
            <w:tcW w:w="2830" w:type="dxa"/>
            <w:tcBorders>
              <w:top w:val="nil"/>
              <w:left w:val="nil"/>
              <w:bottom w:val="single" w:color="auto" w:sz="4" w:space="0"/>
              <w:right w:val="single" w:color="auto" w:sz="4" w:space="0"/>
            </w:tcBorders>
          </w:tcPr>
          <w:p w14:paraId="044D10EC">
            <w:pPr>
              <w:widowControl/>
              <w:rPr>
                <w:rFonts w:ascii="宋体"/>
                <w:color w:val="000000"/>
                <w:kern w:val="0"/>
                <w:sz w:val="18"/>
                <w:szCs w:val="18"/>
              </w:rPr>
            </w:pPr>
            <w:r>
              <w:rPr>
                <w:rFonts w:hint="eastAsia" w:ascii="宋体" w:hAnsi="宋体" w:cs="宋体"/>
                <w:color w:val="000000"/>
                <w:kern w:val="0"/>
                <w:sz w:val="18"/>
                <w:szCs w:val="18"/>
              </w:rPr>
              <w:t>①是否已制定预算资金管理办法、内部财务管理制度、会计核算制度等管理制度，</w:t>
            </w:r>
            <w:r>
              <w:rPr>
                <w:rFonts w:ascii="宋体" w:hAnsi="宋体" w:cs="宋体"/>
                <w:color w:val="000000"/>
                <w:kern w:val="0"/>
                <w:sz w:val="18"/>
                <w:szCs w:val="18"/>
              </w:rPr>
              <w:t>0.25</w:t>
            </w:r>
            <w:r>
              <w:rPr>
                <w:rFonts w:hint="eastAsia" w:ascii="宋体" w:hAnsi="宋体" w:cs="宋体"/>
                <w:color w:val="000000"/>
                <w:kern w:val="0"/>
                <w:sz w:val="18"/>
                <w:szCs w:val="18"/>
              </w:rPr>
              <w:t>分；②相关管理制度是否合法、合规、完整，</w:t>
            </w:r>
            <w:r>
              <w:rPr>
                <w:rFonts w:ascii="宋体" w:hAnsi="宋体" w:cs="宋体"/>
                <w:color w:val="000000"/>
                <w:kern w:val="0"/>
                <w:sz w:val="18"/>
                <w:szCs w:val="18"/>
              </w:rPr>
              <w:t>0.25</w:t>
            </w:r>
            <w:r>
              <w:rPr>
                <w:rFonts w:hint="eastAsia" w:ascii="宋体" w:hAnsi="宋体" w:cs="宋体"/>
                <w:color w:val="000000"/>
                <w:kern w:val="0"/>
                <w:sz w:val="18"/>
                <w:szCs w:val="18"/>
              </w:rPr>
              <w:t>分；③相关管理制度是否得到有效执行，</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5AE85A9C">
            <w:pPr>
              <w:widowControl/>
              <w:rPr>
                <w:rFonts w:ascii="宋体"/>
                <w:color w:val="000000"/>
                <w:kern w:val="0"/>
                <w:sz w:val="18"/>
                <w:szCs w:val="18"/>
              </w:rPr>
            </w:pPr>
            <w:r>
              <w:rPr>
                <w:rFonts w:hint="eastAsia" w:ascii="宋体" w:hAnsi="宋体" w:cs="宋体"/>
                <w:color w:val="000000"/>
                <w:kern w:val="0"/>
                <w:sz w:val="18"/>
                <w:szCs w:val="18"/>
              </w:rPr>
              <w:t>财务管理相关制度及执行情况调研</w:t>
            </w:r>
          </w:p>
        </w:tc>
      </w:tr>
      <w:tr w14:paraId="1CF70743">
        <w:tblPrEx>
          <w:tblCellMar>
            <w:top w:w="0" w:type="dxa"/>
            <w:left w:w="108" w:type="dxa"/>
            <w:bottom w:w="0" w:type="dxa"/>
            <w:right w:w="108" w:type="dxa"/>
          </w:tblCellMar>
        </w:tblPrEx>
        <w:trPr>
          <w:trHeight w:val="2205" w:hRule="atLeast"/>
        </w:trPr>
        <w:tc>
          <w:tcPr>
            <w:tcW w:w="623" w:type="dxa"/>
            <w:vMerge w:val="continue"/>
            <w:tcBorders>
              <w:top w:val="nil"/>
              <w:left w:val="single" w:color="auto" w:sz="4" w:space="0"/>
              <w:bottom w:val="single" w:color="auto" w:sz="4" w:space="0"/>
              <w:right w:val="single" w:color="auto" w:sz="4" w:space="0"/>
            </w:tcBorders>
            <w:vAlign w:val="center"/>
          </w:tcPr>
          <w:p w14:paraId="39BBA15B">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7D25D358">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BCDDC59">
            <w:pPr>
              <w:widowControl/>
              <w:rPr>
                <w:rFonts w:ascii="宋体"/>
                <w:color w:val="000000"/>
                <w:kern w:val="0"/>
                <w:sz w:val="18"/>
                <w:szCs w:val="18"/>
              </w:rPr>
            </w:pPr>
            <w:r>
              <w:rPr>
                <w:rFonts w:ascii="宋体" w:hAnsi="宋体" w:cs="宋体"/>
                <w:color w:val="000000"/>
                <w:kern w:val="0"/>
                <w:sz w:val="18"/>
                <w:szCs w:val="18"/>
              </w:rPr>
              <w:t>B22</w:t>
            </w:r>
            <w:r>
              <w:rPr>
                <w:rFonts w:hint="eastAsia" w:ascii="宋体" w:hAnsi="宋体" w:cs="宋体"/>
                <w:color w:val="000000"/>
                <w:kern w:val="0"/>
                <w:sz w:val="18"/>
                <w:szCs w:val="18"/>
              </w:rPr>
              <w:t>资金使用合规性（</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54FA9FA1">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w:t>
            </w:r>
          </w:p>
        </w:tc>
        <w:tc>
          <w:tcPr>
            <w:tcW w:w="2038" w:type="dxa"/>
            <w:tcBorders>
              <w:top w:val="nil"/>
              <w:left w:val="nil"/>
              <w:bottom w:val="single" w:color="auto" w:sz="4" w:space="0"/>
              <w:right w:val="single" w:color="auto" w:sz="4" w:space="0"/>
            </w:tcBorders>
          </w:tcPr>
          <w:p w14:paraId="41B2FC99">
            <w:pPr>
              <w:widowControl/>
              <w:rPr>
                <w:rFonts w:ascii="宋体"/>
                <w:color w:val="000000"/>
                <w:kern w:val="0"/>
                <w:sz w:val="18"/>
                <w:szCs w:val="18"/>
              </w:rPr>
            </w:pPr>
            <w:r>
              <w:rPr>
                <w:rFonts w:hint="eastAsia" w:ascii="宋体" w:hAnsi="宋体" w:cs="宋体"/>
                <w:color w:val="000000"/>
                <w:kern w:val="0"/>
                <w:sz w:val="18"/>
                <w:szCs w:val="18"/>
              </w:rPr>
              <w:t>部门使用预算资金是否符合相关财务管理制度的规定，用以反映和考核部门预算资金的规范运行情况。</w:t>
            </w:r>
          </w:p>
        </w:tc>
        <w:tc>
          <w:tcPr>
            <w:tcW w:w="2830" w:type="dxa"/>
            <w:tcBorders>
              <w:top w:val="nil"/>
              <w:left w:val="nil"/>
              <w:bottom w:val="single" w:color="auto" w:sz="4" w:space="0"/>
              <w:right w:val="single" w:color="auto" w:sz="4" w:space="0"/>
            </w:tcBorders>
          </w:tcPr>
          <w:p w14:paraId="04E96CE1">
            <w:pPr>
              <w:widowControl/>
              <w:rPr>
                <w:rFonts w:ascii="宋体"/>
                <w:color w:val="000000"/>
                <w:kern w:val="0"/>
                <w:sz w:val="18"/>
                <w:szCs w:val="18"/>
              </w:rPr>
            </w:pPr>
            <w:r>
              <w:rPr>
                <w:rFonts w:hint="eastAsia" w:ascii="宋体" w:hAnsi="宋体" w:cs="宋体"/>
                <w:color w:val="000000"/>
                <w:kern w:val="0"/>
                <w:sz w:val="18"/>
                <w:szCs w:val="18"/>
              </w:rPr>
              <w:t>①符合国家财经法规和财务管理制度规定以及有关专项资金管理办法的规定</w:t>
            </w:r>
            <w:r>
              <w:rPr>
                <w:rFonts w:ascii="宋体" w:hAnsi="宋体" w:cs="宋体"/>
                <w:color w:val="000000"/>
                <w:kern w:val="0"/>
                <w:sz w:val="18"/>
                <w:szCs w:val="18"/>
              </w:rPr>
              <w:t>,1</w:t>
            </w:r>
            <w:r>
              <w:rPr>
                <w:rFonts w:hint="eastAsia" w:ascii="宋体" w:hAnsi="宋体" w:cs="宋体"/>
                <w:color w:val="000000"/>
                <w:kern w:val="0"/>
                <w:sz w:val="18"/>
                <w:szCs w:val="18"/>
              </w:rPr>
              <w:t>分；②资金的拨付有完整的审批程序和手续，</w:t>
            </w:r>
            <w:r>
              <w:rPr>
                <w:rFonts w:ascii="宋体" w:hAnsi="宋体" w:cs="宋体"/>
                <w:color w:val="000000"/>
                <w:kern w:val="0"/>
                <w:sz w:val="18"/>
                <w:szCs w:val="18"/>
              </w:rPr>
              <w:t>1</w:t>
            </w:r>
            <w:r>
              <w:rPr>
                <w:rFonts w:hint="eastAsia" w:ascii="宋体" w:hAnsi="宋体" w:cs="宋体"/>
                <w:color w:val="000000"/>
                <w:kern w:val="0"/>
                <w:sz w:val="18"/>
                <w:szCs w:val="18"/>
              </w:rPr>
              <w:t>分；③项目的重大开支经过专题论证，</w:t>
            </w:r>
            <w:r>
              <w:rPr>
                <w:rFonts w:ascii="宋体" w:hAnsi="宋体" w:cs="宋体"/>
                <w:color w:val="000000"/>
                <w:kern w:val="0"/>
                <w:sz w:val="18"/>
                <w:szCs w:val="18"/>
              </w:rPr>
              <w:t>1</w:t>
            </w:r>
            <w:r>
              <w:rPr>
                <w:rFonts w:hint="eastAsia" w:ascii="宋体" w:hAnsi="宋体" w:cs="宋体"/>
                <w:color w:val="000000"/>
                <w:kern w:val="0"/>
                <w:sz w:val="18"/>
                <w:szCs w:val="18"/>
              </w:rPr>
              <w:t>分；④符合部门预算批复的用途，</w:t>
            </w:r>
            <w:r>
              <w:rPr>
                <w:rFonts w:ascii="宋体" w:hAnsi="宋体" w:cs="宋体"/>
                <w:color w:val="000000"/>
                <w:kern w:val="0"/>
                <w:sz w:val="18"/>
                <w:szCs w:val="18"/>
              </w:rPr>
              <w:t>1</w:t>
            </w:r>
            <w:r>
              <w:rPr>
                <w:rFonts w:hint="eastAsia" w:ascii="宋体" w:hAnsi="宋体" w:cs="宋体"/>
                <w:color w:val="000000"/>
                <w:kern w:val="0"/>
                <w:sz w:val="18"/>
                <w:szCs w:val="18"/>
              </w:rPr>
              <w:t>分；⑤是否存在截留、挤占、挪用、虚列支出等情况，一旦存在该指标不得分。</w:t>
            </w:r>
          </w:p>
        </w:tc>
        <w:tc>
          <w:tcPr>
            <w:tcW w:w="1355" w:type="dxa"/>
            <w:tcBorders>
              <w:top w:val="nil"/>
              <w:left w:val="nil"/>
              <w:bottom w:val="single" w:color="auto" w:sz="4" w:space="0"/>
              <w:right w:val="single" w:color="auto" w:sz="4" w:space="0"/>
            </w:tcBorders>
          </w:tcPr>
          <w:p w14:paraId="3CD02944">
            <w:pPr>
              <w:widowControl/>
              <w:rPr>
                <w:rFonts w:ascii="宋体"/>
                <w:color w:val="000000"/>
                <w:kern w:val="0"/>
                <w:sz w:val="18"/>
                <w:szCs w:val="18"/>
              </w:rPr>
            </w:pPr>
            <w:r>
              <w:rPr>
                <w:rFonts w:hint="eastAsia" w:ascii="宋体" w:hAnsi="宋体" w:cs="宋体"/>
                <w:color w:val="000000"/>
                <w:kern w:val="0"/>
                <w:sz w:val="18"/>
                <w:szCs w:val="18"/>
              </w:rPr>
              <w:t>资金支出相关凭证、流程梳理等</w:t>
            </w:r>
          </w:p>
        </w:tc>
      </w:tr>
      <w:tr w14:paraId="65D6F27A">
        <w:tblPrEx>
          <w:tblCellMar>
            <w:top w:w="0" w:type="dxa"/>
            <w:left w:w="108" w:type="dxa"/>
            <w:bottom w:w="0" w:type="dxa"/>
            <w:right w:w="108" w:type="dxa"/>
          </w:tblCellMar>
        </w:tblPrEx>
        <w:trPr>
          <w:trHeight w:val="1125" w:hRule="atLeast"/>
        </w:trPr>
        <w:tc>
          <w:tcPr>
            <w:tcW w:w="623" w:type="dxa"/>
            <w:vMerge w:val="continue"/>
            <w:tcBorders>
              <w:top w:val="nil"/>
              <w:left w:val="single" w:color="auto" w:sz="4" w:space="0"/>
              <w:bottom w:val="single" w:color="auto" w:sz="4" w:space="0"/>
              <w:right w:val="single" w:color="auto" w:sz="4" w:space="0"/>
            </w:tcBorders>
            <w:vAlign w:val="center"/>
          </w:tcPr>
          <w:p w14:paraId="33FDBFE4">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26B25EC9">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BC11805">
            <w:pPr>
              <w:widowControl/>
              <w:rPr>
                <w:rFonts w:ascii="宋体"/>
                <w:color w:val="000000"/>
                <w:kern w:val="0"/>
                <w:sz w:val="18"/>
                <w:szCs w:val="18"/>
              </w:rPr>
            </w:pPr>
            <w:r>
              <w:rPr>
                <w:rFonts w:ascii="宋体" w:hAnsi="宋体" w:cs="宋体"/>
                <w:color w:val="000000"/>
                <w:kern w:val="0"/>
                <w:sz w:val="18"/>
                <w:szCs w:val="18"/>
              </w:rPr>
              <w:t>B23</w:t>
            </w:r>
            <w:r>
              <w:rPr>
                <w:rFonts w:hint="eastAsia" w:ascii="宋体" w:hAnsi="宋体" w:cs="宋体"/>
                <w:color w:val="000000"/>
                <w:kern w:val="0"/>
                <w:sz w:val="18"/>
                <w:szCs w:val="18"/>
              </w:rPr>
              <w:t>财务监控的有效性（</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6D2EEFCC">
            <w:pPr>
              <w:widowControl/>
              <w:rPr>
                <w:rFonts w:hint="eastAsia" w:ascii="宋体" w:eastAsia="宋体"/>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38" w:type="dxa"/>
            <w:tcBorders>
              <w:top w:val="nil"/>
              <w:left w:val="nil"/>
              <w:bottom w:val="single" w:color="auto" w:sz="4" w:space="0"/>
              <w:right w:val="single" w:color="auto" w:sz="4" w:space="0"/>
            </w:tcBorders>
          </w:tcPr>
          <w:p w14:paraId="2211F4ED">
            <w:pPr>
              <w:widowControl/>
              <w:rPr>
                <w:rFonts w:ascii="宋体"/>
                <w:color w:val="000000"/>
                <w:kern w:val="0"/>
                <w:sz w:val="18"/>
                <w:szCs w:val="18"/>
              </w:rPr>
            </w:pPr>
            <w:r>
              <w:rPr>
                <w:rFonts w:hint="eastAsia" w:ascii="宋体" w:hAnsi="宋体" w:cs="宋体"/>
                <w:color w:val="000000"/>
                <w:kern w:val="0"/>
                <w:sz w:val="18"/>
                <w:szCs w:val="18"/>
              </w:rPr>
              <w:t>用以反映部门财务监控监督工作的有效性，包括监控、监督措施的制定及执行等方面。</w:t>
            </w:r>
          </w:p>
        </w:tc>
        <w:tc>
          <w:tcPr>
            <w:tcW w:w="2830" w:type="dxa"/>
            <w:tcBorders>
              <w:top w:val="nil"/>
              <w:left w:val="nil"/>
              <w:bottom w:val="single" w:color="auto" w:sz="4" w:space="0"/>
              <w:right w:val="single" w:color="auto" w:sz="4" w:space="0"/>
            </w:tcBorders>
          </w:tcPr>
          <w:p w14:paraId="57442D0B">
            <w:pPr>
              <w:widowControl/>
              <w:rPr>
                <w:rFonts w:ascii="宋体"/>
                <w:color w:val="000000"/>
                <w:kern w:val="0"/>
                <w:sz w:val="18"/>
                <w:szCs w:val="18"/>
              </w:rPr>
            </w:pPr>
            <w:r>
              <w:rPr>
                <w:rFonts w:hint="eastAsia" w:ascii="宋体" w:hAnsi="宋体" w:cs="宋体"/>
                <w:color w:val="000000"/>
                <w:kern w:val="0"/>
                <w:sz w:val="18"/>
                <w:szCs w:val="18"/>
              </w:rPr>
              <w:t>①制定明确的财务监控监督措施，得</w:t>
            </w:r>
            <w:r>
              <w:rPr>
                <w:rFonts w:ascii="宋体" w:hAnsi="宋体" w:cs="宋体"/>
                <w:color w:val="000000"/>
                <w:kern w:val="0"/>
                <w:sz w:val="18"/>
                <w:szCs w:val="18"/>
              </w:rPr>
              <w:t>0.5</w:t>
            </w:r>
            <w:r>
              <w:rPr>
                <w:rFonts w:hint="eastAsia" w:ascii="宋体" w:hAnsi="宋体" w:cs="宋体"/>
                <w:color w:val="000000"/>
                <w:kern w:val="0"/>
                <w:sz w:val="18"/>
                <w:szCs w:val="18"/>
              </w:rPr>
              <w:t>分；②监控、监督措施执行有效，得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467685BC">
            <w:pPr>
              <w:widowControl/>
              <w:rPr>
                <w:rFonts w:ascii="宋体"/>
                <w:color w:val="000000"/>
                <w:kern w:val="0"/>
                <w:sz w:val="18"/>
                <w:szCs w:val="18"/>
              </w:rPr>
            </w:pPr>
            <w:r>
              <w:rPr>
                <w:rFonts w:hint="eastAsia" w:ascii="宋体" w:hAnsi="宋体" w:cs="宋体"/>
                <w:color w:val="000000"/>
                <w:kern w:val="0"/>
                <w:sz w:val="18"/>
                <w:szCs w:val="18"/>
              </w:rPr>
              <w:t>财务监控监督相关办法及条款，实际执行情况资料</w:t>
            </w:r>
          </w:p>
        </w:tc>
      </w:tr>
      <w:tr w14:paraId="42DF0F1B">
        <w:tblPrEx>
          <w:tblCellMar>
            <w:top w:w="0" w:type="dxa"/>
            <w:left w:w="108" w:type="dxa"/>
            <w:bottom w:w="0" w:type="dxa"/>
            <w:right w:w="108" w:type="dxa"/>
          </w:tblCellMar>
        </w:tblPrEx>
        <w:trPr>
          <w:trHeight w:val="1575" w:hRule="atLeast"/>
        </w:trPr>
        <w:tc>
          <w:tcPr>
            <w:tcW w:w="623" w:type="dxa"/>
            <w:vMerge w:val="continue"/>
            <w:tcBorders>
              <w:top w:val="nil"/>
              <w:left w:val="single" w:color="auto" w:sz="4" w:space="0"/>
              <w:bottom w:val="single" w:color="auto" w:sz="4" w:space="0"/>
              <w:right w:val="single" w:color="auto" w:sz="4" w:space="0"/>
            </w:tcBorders>
            <w:vAlign w:val="center"/>
          </w:tcPr>
          <w:p w14:paraId="05B4FEBD">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0303B279">
            <w:pPr>
              <w:widowControl/>
              <w:rPr>
                <w:rFonts w:ascii="宋体"/>
                <w:color w:val="000000"/>
                <w:kern w:val="0"/>
                <w:sz w:val="18"/>
                <w:szCs w:val="18"/>
              </w:rPr>
            </w:pPr>
            <w:r>
              <w:rPr>
                <w:rFonts w:ascii="宋体" w:hAnsi="宋体" w:cs="宋体"/>
                <w:color w:val="000000"/>
                <w:kern w:val="0"/>
                <w:sz w:val="18"/>
                <w:szCs w:val="18"/>
              </w:rPr>
              <w:t>B3</w:t>
            </w:r>
            <w:r>
              <w:rPr>
                <w:rFonts w:hint="eastAsia" w:ascii="宋体" w:hAnsi="宋体" w:cs="宋体"/>
                <w:color w:val="000000"/>
                <w:kern w:val="0"/>
                <w:sz w:val="18"/>
                <w:szCs w:val="18"/>
              </w:rPr>
              <w:t>人力资源管理（</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00FECA11">
            <w:pPr>
              <w:widowControl/>
              <w:rPr>
                <w:rFonts w:ascii="宋体"/>
                <w:color w:val="000000"/>
                <w:kern w:val="0"/>
                <w:sz w:val="18"/>
                <w:szCs w:val="18"/>
              </w:rPr>
            </w:pPr>
            <w:r>
              <w:rPr>
                <w:rFonts w:ascii="宋体" w:hAnsi="宋体" w:cs="宋体"/>
                <w:color w:val="000000"/>
                <w:kern w:val="0"/>
                <w:sz w:val="18"/>
                <w:szCs w:val="18"/>
              </w:rPr>
              <w:t>B31</w:t>
            </w:r>
            <w:r>
              <w:rPr>
                <w:rFonts w:hint="eastAsia" w:ascii="宋体" w:hAnsi="宋体" w:cs="宋体"/>
                <w:color w:val="000000"/>
                <w:kern w:val="0"/>
                <w:sz w:val="18"/>
                <w:szCs w:val="18"/>
              </w:rPr>
              <w:t>在职人员控制率（</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4F78A816">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2CF91BA9">
            <w:pPr>
              <w:widowControl/>
              <w:rPr>
                <w:rFonts w:ascii="宋体"/>
                <w:color w:val="000000"/>
                <w:kern w:val="0"/>
                <w:sz w:val="18"/>
                <w:szCs w:val="18"/>
              </w:rPr>
            </w:pPr>
            <w:r>
              <w:rPr>
                <w:rFonts w:hint="eastAsia" w:ascii="宋体" w:hAnsi="宋体" w:cs="宋体"/>
                <w:color w:val="000000"/>
                <w:kern w:val="0"/>
                <w:sz w:val="18"/>
                <w:szCs w:val="18"/>
              </w:rPr>
              <w:t>部门本年度实际在职人员数与编制数的比率，用以反映和考核部门对人员成本的控制程度。</w:t>
            </w:r>
          </w:p>
        </w:tc>
        <w:tc>
          <w:tcPr>
            <w:tcW w:w="2830" w:type="dxa"/>
            <w:tcBorders>
              <w:top w:val="nil"/>
              <w:left w:val="nil"/>
              <w:bottom w:val="single" w:color="auto" w:sz="4" w:space="0"/>
              <w:right w:val="single" w:color="auto" w:sz="4" w:space="0"/>
            </w:tcBorders>
          </w:tcPr>
          <w:p w14:paraId="57966DAF">
            <w:pPr>
              <w:widowControl/>
              <w:rPr>
                <w:rFonts w:ascii="宋体"/>
                <w:color w:val="000000"/>
                <w:kern w:val="0"/>
                <w:sz w:val="18"/>
                <w:szCs w:val="18"/>
              </w:rPr>
            </w:pPr>
            <w:r>
              <w:rPr>
                <w:rFonts w:hint="eastAsia" w:ascii="宋体" w:hAnsi="宋体" w:cs="宋体"/>
                <w:color w:val="000000"/>
                <w:kern w:val="0"/>
                <w:sz w:val="18"/>
                <w:szCs w:val="18"/>
              </w:rPr>
              <w:t>在职人员控制率</w:t>
            </w:r>
            <w:r>
              <w:rPr>
                <w:rFonts w:ascii="宋体" w:hAnsi="宋体" w:cs="宋体"/>
                <w:color w:val="000000"/>
                <w:kern w:val="0"/>
                <w:sz w:val="18"/>
                <w:szCs w:val="18"/>
              </w:rPr>
              <w:t>=</w:t>
            </w:r>
            <w:r>
              <w:rPr>
                <w:rFonts w:hint="eastAsia" w:ascii="宋体" w:hAnsi="宋体" w:cs="宋体"/>
                <w:color w:val="000000"/>
                <w:kern w:val="0"/>
                <w:sz w:val="18"/>
                <w:szCs w:val="18"/>
              </w:rPr>
              <w:t>（在职人员数</w:t>
            </w:r>
            <w:r>
              <w:rPr>
                <w:rFonts w:ascii="宋体" w:hAnsi="宋体" w:cs="宋体"/>
                <w:color w:val="000000"/>
                <w:kern w:val="0"/>
                <w:sz w:val="18"/>
                <w:szCs w:val="18"/>
              </w:rPr>
              <w:t>/</w:t>
            </w:r>
            <w:r>
              <w:rPr>
                <w:rFonts w:hint="eastAsia" w:ascii="宋体" w:hAnsi="宋体" w:cs="宋体"/>
                <w:color w:val="000000"/>
                <w:kern w:val="0"/>
                <w:sz w:val="18"/>
                <w:szCs w:val="18"/>
              </w:rPr>
              <w:t>编制数）×</w:t>
            </w:r>
            <w:r>
              <w:rPr>
                <w:rFonts w:ascii="宋体" w:hAnsi="宋体" w:cs="宋体"/>
                <w:color w:val="000000"/>
                <w:kern w:val="0"/>
                <w:sz w:val="18"/>
                <w:szCs w:val="18"/>
              </w:rPr>
              <w:t>100%</w:t>
            </w:r>
            <w:r>
              <w:rPr>
                <w:rFonts w:hint="eastAsia" w:ascii="宋体" w:hAnsi="宋体" w:cs="宋体"/>
                <w:color w:val="000000"/>
                <w:kern w:val="0"/>
                <w:sz w:val="18"/>
                <w:szCs w:val="18"/>
              </w:rPr>
              <w:t>。在职人员数：部门（单位）实际在职人数，以财政部门确定的部门决算编制口径为准。编制数：机构编制部门核定批复的部门人员编制数。在职人员控制率≤</w:t>
            </w:r>
            <w:r>
              <w:rPr>
                <w:rFonts w:ascii="宋体" w:hAnsi="宋体" w:cs="宋体"/>
                <w:color w:val="000000"/>
                <w:kern w:val="0"/>
                <w:sz w:val="18"/>
                <w:szCs w:val="18"/>
              </w:rPr>
              <w:t>100%</w:t>
            </w:r>
            <w:r>
              <w:rPr>
                <w:rFonts w:hint="eastAsia" w:ascii="宋体" w:hAnsi="宋体" w:cs="宋体"/>
                <w:color w:val="000000"/>
                <w:kern w:val="0"/>
                <w:sz w:val="18"/>
                <w:szCs w:val="18"/>
              </w:rPr>
              <w:t>得满分，有超出不得分。</w:t>
            </w:r>
          </w:p>
        </w:tc>
        <w:tc>
          <w:tcPr>
            <w:tcW w:w="1355" w:type="dxa"/>
            <w:tcBorders>
              <w:top w:val="nil"/>
              <w:left w:val="nil"/>
              <w:bottom w:val="single" w:color="auto" w:sz="4" w:space="0"/>
              <w:right w:val="single" w:color="auto" w:sz="4" w:space="0"/>
            </w:tcBorders>
          </w:tcPr>
          <w:p w14:paraId="7C58BF34">
            <w:pPr>
              <w:widowControl/>
              <w:rPr>
                <w:rFonts w:ascii="宋体"/>
                <w:color w:val="000000"/>
                <w:kern w:val="0"/>
                <w:sz w:val="18"/>
                <w:szCs w:val="18"/>
              </w:rPr>
            </w:pPr>
            <w:r>
              <w:rPr>
                <w:rFonts w:hint="eastAsia" w:ascii="宋体" w:hAnsi="宋体" w:cs="宋体"/>
                <w:color w:val="000000"/>
                <w:kern w:val="0"/>
                <w:sz w:val="18"/>
                <w:szCs w:val="18"/>
              </w:rPr>
              <w:t>部门编制数、在职人数、年内变化情况</w:t>
            </w:r>
          </w:p>
        </w:tc>
      </w:tr>
      <w:tr w14:paraId="7417C7B6">
        <w:tblPrEx>
          <w:tblCellMar>
            <w:top w:w="0" w:type="dxa"/>
            <w:left w:w="108" w:type="dxa"/>
            <w:bottom w:w="0" w:type="dxa"/>
            <w:right w:w="108" w:type="dxa"/>
          </w:tblCellMar>
        </w:tblPrEx>
        <w:trPr>
          <w:trHeight w:val="1245" w:hRule="atLeast"/>
        </w:trPr>
        <w:tc>
          <w:tcPr>
            <w:tcW w:w="623" w:type="dxa"/>
            <w:vMerge w:val="continue"/>
            <w:tcBorders>
              <w:top w:val="nil"/>
              <w:left w:val="single" w:color="auto" w:sz="4" w:space="0"/>
              <w:bottom w:val="single" w:color="auto" w:sz="4" w:space="0"/>
              <w:right w:val="single" w:color="auto" w:sz="4" w:space="0"/>
            </w:tcBorders>
            <w:vAlign w:val="center"/>
          </w:tcPr>
          <w:p w14:paraId="5D451FA9">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A5A902C">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6F95A00">
            <w:pPr>
              <w:widowControl/>
              <w:rPr>
                <w:rFonts w:ascii="宋体"/>
                <w:color w:val="000000"/>
                <w:kern w:val="0"/>
                <w:sz w:val="18"/>
                <w:szCs w:val="18"/>
              </w:rPr>
            </w:pPr>
            <w:r>
              <w:rPr>
                <w:rFonts w:ascii="宋体" w:hAnsi="宋体" w:cs="宋体"/>
                <w:color w:val="000000"/>
                <w:kern w:val="0"/>
                <w:sz w:val="18"/>
                <w:szCs w:val="18"/>
              </w:rPr>
              <w:t>B32</w:t>
            </w:r>
            <w:r>
              <w:rPr>
                <w:rFonts w:hint="eastAsia" w:ascii="宋体" w:hAnsi="宋体" w:cs="宋体"/>
                <w:color w:val="000000"/>
                <w:kern w:val="0"/>
                <w:sz w:val="18"/>
                <w:szCs w:val="18"/>
              </w:rPr>
              <w:t>人力资源管理执行情况（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6FF33B14">
            <w:pPr>
              <w:widowControl/>
              <w:rPr>
                <w:rFonts w:hint="eastAsia" w:ascii="宋体" w:eastAsia="宋体"/>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38" w:type="dxa"/>
            <w:tcBorders>
              <w:top w:val="nil"/>
              <w:left w:val="nil"/>
              <w:bottom w:val="single" w:color="auto" w:sz="4" w:space="0"/>
              <w:right w:val="single" w:color="auto" w:sz="4" w:space="0"/>
            </w:tcBorders>
          </w:tcPr>
          <w:p w14:paraId="69ACC8A8">
            <w:pPr>
              <w:widowControl/>
              <w:rPr>
                <w:rFonts w:ascii="宋体"/>
                <w:color w:val="000000"/>
                <w:kern w:val="0"/>
                <w:sz w:val="18"/>
                <w:szCs w:val="18"/>
              </w:rPr>
            </w:pPr>
            <w:r>
              <w:rPr>
                <w:rFonts w:hint="eastAsia" w:ascii="宋体" w:hAnsi="宋体" w:cs="宋体"/>
                <w:color w:val="000000"/>
                <w:kern w:val="0"/>
                <w:sz w:val="18"/>
                <w:szCs w:val="18"/>
              </w:rPr>
              <w:t>考察部门人力资源管理的健全性及执行规范性，包括在编、派遣、临时员工的管理，包括招聘、培训、工资发放及考核等。</w:t>
            </w:r>
          </w:p>
        </w:tc>
        <w:tc>
          <w:tcPr>
            <w:tcW w:w="2830" w:type="dxa"/>
            <w:tcBorders>
              <w:top w:val="nil"/>
              <w:left w:val="nil"/>
              <w:bottom w:val="single" w:color="auto" w:sz="4" w:space="0"/>
              <w:right w:val="single" w:color="auto" w:sz="4" w:space="0"/>
            </w:tcBorders>
          </w:tcPr>
          <w:p w14:paraId="5CE338FA">
            <w:pPr>
              <w:widowControl/>
              <w:rPr>
                <w:rFonts w:ascii="宋体"/>
                <w:color w:val="000000"/>
                <w:kern w:val="0"/>
                <w:sz w:val="18"/>
                <w:szCs w:val="18"/>
              </w:rPr>
            </w:pPr>
            <w:r>
              <w:rPr>
                <w:rFonts w:hint="eastAsia" w:ascii="宋体" w:hAnsi="宋体" w:cs="宋体"/>
                <w:color w:val="000000"/>
                <w:kern w:val="0"/>
                <w:sz w:val="18"/>
                <w:szCs w:val="18"/>
              </w:rPr>
              <w:t>①有具体的人力资源管理制度文件或参照文件，得</w:t>
            </w:r>
            <w:r>
              <w:rPr>
                <w:rFonts w:ascii="宋体" w:hAnsi="宋体" w:cs="宋体"/>
                <w:color w:val="000000"/>
                <w:kern w:val="0"/>
                <w:sz w:val="18"/>
                <w:szCs w:val="18"/>
              </w:rPr>
              <w:t>0.5</w:t>
            </w:r>
            <w:r>
              <w:rPr>
                <w:rFonts w:hint="eastAsia" w:ascii="宋体" w:hAnsi="宋体" w:cs="宋体"/>
                <w:color w:val="000000"/>
                <w:kern w:val="0"/>
                <w:sz w:val="18"/>
                <w:szCs w:val="18"/>
              </w:rPr>
              <w:t>分；②严格按照相关文件对各类型人员进行管理和考核，得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02B312CE">
            <w:pPr>
              <w:widowControl/>
              <w:rPr>
                <w:rFonts w:ascii="宋体"/>
                <w:color w:val="000000"/>
                <w:kern w:val="0"/>
                <w:sz w:val="18"/>
                <w:szCs w:val="18"/>
              </w:rPr>
            </w:pPr>
            <w:r>
              <w:rPr>
                <w:rFonts w:hint="eastAsia" w:ascii="宋体" w:hAnsi="宋体" w:cs="宋体"/>
                <w:color w:val="000000"/>
                <w:kern w:val="0"/>
                <w:sz w:val="18"/>
                <w:szCs w:val="18"/>
              </w:rPr>
              <w:t>人力资源管理相关文件及实施情况</w:t>
            </w:r>
          </w:p>
        </w:tc>
      </w:tr>
      <w:tr w14:paraId="0E506A90">
        <w:tblPrEx>
          <w:tblCellMar>
            <w:top w:w="0" w:type="dxa"/>
            <w:left w:w="108" w:type="dxa"/>
            <w:bottom w:w="0" w:type="dxa"/>
            <w:right w:w="108" w:type="dxa"/>
          </w:tblCellMar>
        </w:tblPrEx>
        <w:trPr>
          <w:trHeight w:val="1665" w:hRule="atLeast"/>
        </w:trPr>
        <w:tc>
          <w:tcPr>
            <w:tcW w:w="623" w:type="dxa"/>
            <w:vMerge w:val="continue"/>
            <w:tcBorders>
              <w:top w:val="nil"/>
              <w:left w:val="single" w:color="auto" w:sz="4" w:space="0"/>
              <w:bottom w:val="single" w:color="auto" w:sz="4" w:space="0"/>
              <w:right w:val="single" w:color="auto" w:sz="4" w:space="0"/>
            </w:tcBorders>
            <w:vAlign w:val="center"/>
          </w:tcPr>
          <w:p w14:paraId="5D2935ED">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58445A60">
            <w:pPr>
              <w:widowControl/>
              <w:rPr>
                <w:rFonts w:ascii="宋体"/>
                <w:color w:val="000000"/>
                <w:kern w:val="0"/>
                <w:sz w:val="18"/>
                <w:szCs w:val="18"/>
              </w:rPr>
            </w:pPr>
            <w:r>
              <w:rPr>
                <w:rFonts w:ascii="宋体" w:hAnsi="宋体" w:cs="宋体"/>
                <w:color w:val="000000"/>
                <w:kern w:val="0"/>
                <w:sz w:val="18"/>
                <w:szCs w:val="18"/>
              </w:rPr>
              <w:t>B4</w:t>
            </w:r>
            <w:r>
              <w:rPr>
                <w:rFonts w:hint="eastAsia" w:ascii="宋体" w:hAnsi="宋体" w:cs="宋体"/>
                <w:color w:val="000000"/>
                <w:kern w:val="0"/>
                <w:sz w:val="18"/>
                <w:szCs w:val="18"/>
              </w:rPr>
              <w:t>资产管理（</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777F8BDB">
            <w:pPr>
              <w:widowControl/>
              <w:rPr>
                <w:rFonts w:ascii="宋体"/>
                <w:color w:val="000000"/>
                <w:kern w:val="0"/>
                <w:sz w:val="18"/>
                <w:szCs w:val="18"/>
              </w:rPr>
            </w:pPr>
            <w:r>
              <w:rPr>
                <w:rFonts w:ascii="宋体" w:hAnsi="宋体" w:cs="宋体"/>
                <w:color w:val="000000"/>
                <w:kern w:val="0"/>
                <w:sz w:val="18"/>
                <w:szCs w:val="18"/>
              </w:rPr>
              <w:t>B41</w:t>
            </w:r>
            <w:r>
              <w:rPr>
                <w:rFonts w:hint="eastAsia" w:ascii="宋体" w:hAnsi="宋体" w:cs="宋体"/>
                <w:color w:val="000000"/>
                <w:kern w:val="0"/>
                <w:sz w:val="18"/>
                <w:szCs w:val="18"/>
              </w:rPr>
              <w:t>资产管理制度健全性及执行情况（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46D02EF4">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4A9B9F3C">
            <w:pPr>
              <w:widowControl/>
              <w:rPr>
                <w:rFonts w:ascii="宋体"/>
                <w:color w:val="000000"/>
                <w:kern w:val="0"/>
                <w:sz w:val="18"/>
                <w:szCs w:val="18"/>
              </w:rPr>
            </w:pPr>
            <w:r>
              <w:rPr>
                <w:rFonts w:hint="eastAsia" w:ascii="宋体" w:hAnsi="宋体" w:cs="宋体"/>
                <w:color w:val="000000"/>
                <w:kern w:val="0"/>
                <w:sz w:val="18"/>
                <w:szCs w:val="18"/>
              </w:rPr>
              <w:t>部门为加强资产管理、规范资产使用而制定的资产管理制度是否健全完整，用以反映和考核部门资产管理制度对完成主要职责或促进事业发展的保障情况。</w:t>
            </w:r>
          </w:p>
        </w:tc>
        <w:tc>
          <w:tcPr>
            <w:tcW w:w="2830" w:type="dxa"/>
            <w:tcBorders>
              <w:top w:val="nil"/>
              <w:left w:val="nil"/>
              <w:bottom w:val="single" w:color="auto" w:sz="4" w:space="0"/>
              <w:right w:val="single" w:color="auto" w:sz="4" w:space="0"/>
            </w:tcBorders>
          </w:tcPr>
          <w:p w14:paraId="6233B249">
            <w:pPr>
              <w:widowControl/>
              <w:rPr>
                <w:rFonts w:ascii="宋体"/>
                <w:color w:val="000000"/>
                <w:kern w:val="0"/>
                <w:sz w:val="18"/>
                <w:szCs w:val="18"/>
              </w:rPr>
            </w:pPr>
            <w:r>
              <w:rPr>
                <w:rFonts w:hint="eastAsia" w:ascii="宋体" w:hAnsi="宋体" w:cs="宋体"/>
                <w:color w:val="000000"/>
                <w:kern w:val="0"/>
                <w:sz w:val="18"/>
                <w:szCs w:val="18"/>
              </w:rPr>
              <w:t>①是否已制定或具有固定资产管理办法、资产使用办法等管理制度，得</w:t>
            </w:r>
            <w:r>
              <w:rPr>
                <w:rFonts w:ascii="宋体" w:hAnsi="宋体" w:cs="宋体"/>
                <w:color w:val="000000"/>
                <w:kern w:val="0"/>
                <w:sz w:val="18"/>
                <w:szCs w:val="18"/>
              </w:rPr>
              <w:t>0.25</w:t>
            </w:r>
            <w:r>
              <w:rPr>
                <w:rFonts w:hint="eastAsia" w:ascii="宋体" w:hAnsi="宋体" w:cs="宋体"/>
                <w:color w:val="000000"/>
                <w:kern w:val="0"/>
                <w:sz w:val="18"/>
                <w:szCs w:val="18"/>
              </w:rPr>
              <w:t>分；②相关管理制度是否合法、合规、完整，得</w:t>
            </w:r>
            <w:r>
              <w:rPr>
                <w:rFonts w:ascii="宋体" w:hAnsi="宋体" w:cs="宋体"/>
                <w:color w:val="000000"/>
                <w:kern w:val="0"/>
                <w:sz w:val="18"/>
                <w:szCs w:val="18"/>
              </w:rPr>
              <w:t>0.25</w:t>
            </w:r>
            <w:r>
              <w:rPr>
                <w:rFonts w:hint="eastAsia" w:ascii="宋体" w:hAnsi="宋体" w:cs="宋体"/>
                <w:color w:val="000000"/>
                <w:kern w:val="0"/>
                <w:sz w:val="18"/>
                <w:szCs w:val="18"/>
              </w:rPr>
              <w:t>分；③相关管理制度是否得到有效执行，得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22FD39DD">
            <w:pPr>
              <w:widowControl/>
              <w:rPr>
                <w:rFonts w:ascii="宋体"/>
                <w:color w:val="000000"/>
                <w:kern w:val="0"/>
                <w:sz w:val="18"/>
                <w:szCs w:val="18"/>
              </w:rPr>
            </w:pPr>
            <w:r>
              <w:rPr>
                <w:rFonts w:hint="eastAsia" w:ascii="宋体" w:hAnsi="宋体" w:cs="宋体"/>
                <w:color w:val="000000"/>
                <w:kern w:val="0"/>
                <w:sz w:val="18"/>
                <w:szCs w:val="18"/>
              </w:rPr>
              <w:t>资产管理相关办法</w:t>
            </w:r>
          </w:p>
        </w:tc>
      </w:tr>
      <w:tr w14:paraId="2F0955A9">
        <w:tblPrEx>
          <w:tblCellMar>
            <w:top w:w="0" w:type="dxa"/>
            <w:left w:w="108" w:type="dxa"/>
            <w:bottom w:w="0" w:type="dxa"/>
            <w:right w:w="108" w:type="dxa"/>
          </w:tblCellMar>
        </w:tblPrEx>
        <w:trPr>
          <w:trHeight w:val="1260" w:hRule="atLeast"/>
        </w:trPr>
        <w:tc>
          <w:tcPr>
            <w:tcW w:w="623" w:type="dxa"/>
            <w:vMerge w:val="continue"/>
            <w:tcBorders>
              <w:top w:val="nil"/>
              <w:left w:val="single" w:color="auto" w:sz="4" w:space="0"/>
              <w:bottom w:val="single" w:color="auto" w:sz="4" w:space="0"/>
              <w:right w:val="single" w:color="auto" w:sz="4" w:space="0"/>
            </w:tcBorders>
            <w:vAlign w:val="center"/>
          </w:tcPr>
          <w:p w14:paraId="65FC3BE0">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349F2067">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D9B72E2">
            <w:pPr>
              <w:widowControl/>
              <w:rPr>
                <w:rFonts w:ascii="宋体"/>
                <w:color w:val="000000"/>
                <w:kern w:val="0"/>
                <w:sz w:val="18"/>
                <w:szCs w:val="18"/>
              </w:rPr>
            </w:pPr>
            <w:r>
              <w:rPr>
                <w:rFonts w:ascii="宋体" w:hAnsi="宋体" w:cs="宋体"/>
                <w:color w:val="000000"/>
                <w:kern w:val="0"/>
                <w:sz w:val="18"/>
                <w:szCs w:val="18"/>
              </w:rPr>
              <w:t>B42</w:t>
            </w:r>
            <w:r>
              <w:rPr>
                <w:rFonts w:hint="eastAsia" w:ascii="宋体" w:hAnsi="宋体" w:cs="宋体"/>
                <w:color w:val="000000"/>
                <w:kern w:val="0"/>
                <w:sz w:val="18"/>
                <w:szCs w:val="18"/>
              </w:rPr>
              <w:t>固定资产在用率（</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59CD6619">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5E531DE6">
            <w:pPr>
              <w:widowControl/>
              <w:rPr>
                <w:rFonts w:ascii="宋体"/>
                <w:color w:val="000000"/>
                <w:kern w:val="0"/>
                <w:sz w:val="18"/>
                <w:szCs w:val="18"/>
              </w:rPr>
            </w:pPr>
            <w:r>
              <w:rPr>
                <w:rFonts w:hint="eastAsia" w:ascii="宋体" w:hAnsi="宋体" w:cs="宋体"/>
                <w:color w:val="000000"/>
                <w:kern w:val="0"/>
                <w:sz w:val="18"/>
                <w:szCs w:val="18"/>
              </w:rPr>
              <w:t>部门实际在用固定资产总额与所有固定资产总额的比率，用以反映和考核部门固定资产使用效率及程度。</w:t>
            </w:r>
          </w:p>
        </w:tc>
        <w:tc>
          <w:tcPr>
            <w:tcW w:w="2830" w:type="dxa"/>
            <w:tcBorders>
              <w:top w:val="nil"/>
              <w:left w:val="nil"/>
              <w:bottom w:val="single" w:color="auto" w:sz="4" w:space="0"/>
              <w:right w:val="single" w:color="auto" w:sz="4" w:space="0"/>
            </w:tcBorders>
          </w:tcPr>
          <w:p w14:paraId="76AE134F">
            <w:pPr>
              <w:widowControl/>
              <w:rPr>
                <w:rFonts w:ascii="宋体"/>
                <w:color w:val="000000"/>
                <w:kern w:val="0"/>
                <w:sz w:val="18"/>
                <w:szCs w:val="18"/>
              </w:rPr>
            </w:pPr>
            <w:r>
              <w:rPr>
                <w:rFonts w:hint="eastAsia" w:ascii="宋体" w:hAnsi="宋体" w:cs="宋体"/>
                <w:color w:val="000000"/>
                <w:kern w:val="0"/>
                <w:sz w:val="18"/>
                <w:szCs w:val="18"/>
              </w:rPr>
              <w:t>固定资产在用率</w:t>
            </w:r>
            <w:r>
              <w:rPr>
                <w:rFonts w:ascii="宋体" w:hAnsi="宋体" w:cs="宋体"/>
                <w:color w:val="000000"/>
                <w:kern w:val="0"/>
                <w:sz w:val="18"/>
                <w:szCs w:val="18"/>
              </w:rPr>
              <w:t>=</w:t>
            </w:r>
            <w:r>
              <w:rPr>
                <w:rFonts w:hint="eastAsia" w:ascii="宋体" w:hAnsi="宋体" w:cs="宋体"/>
                <w:color w:val="000000"/>
                <w:kern w:val="0"/>
                <w:sz w:val="18"/>
                <w:szCs w:val="18"/>
              </w:rPr>
              <w:t>（实际在用固定资产总额</w:t>
            </w:r>
            <w:r>
              <w:rPr>
                <w:rFonts w:ascii="宋体" w:hAnsi="宋体" w:cs="宋体"/>
                <w:color w:val="000000"/>
                <w:kern w:val="0"/>
                <w:sz w:val="18"/>
                <w:szCs w:val="18"/>
              </w:rPr>
              <w:t>/</w:t>
            </w:r>
            <w:r>
              <w:rPr>
                <w:rFonts w:hint="eastAsia" w:ascii="宋体" w:hAnsi="宋体" w:cs="宋体"/>
                <w:color w:val="000000"/>
                <w:kern w:val="0"/>
                <w:sz w:val="18"/>
                <w:szCs w:val="18"/>
              </w:rPr>
              <w:t>所有固定资产总额）×</w:t>
            </w:r>
            <w:r>
              <w:rPr>
                <w:rFonts w:ascii="宋体" w:hAnsi="宋体" w:cs="宋体"/>
                <w:color w:val="000000"/>
                <w:kern w:val="0"/>
                <w:sz w:val="18"/>
                <w:szCs w:val="18"/>
              </w:rPr>
              <w:t>100%</w:t>
            </w:r>
            <w:r>
              <w:rPr>
                <w:rFonts w:hint="eastAsia" w:ascii="宋体" w:hAnsi="宋体" w:cs="宋体"/>
                <w:color w:val="000000"/>
                <w:kern w:val="0"/>
                <w:sz w:val="18"/>
                <w:szCs w:val="18"/>
              </w:rPr>
              <w:t>。固定资产在用率达到</w:t>
            </w:r>
            <w:r>
              <w:rPr>
                <w:rFonts w:ascii="宋体" w:hAnsi="宋体" w:cs="宋体"/>
                <w:color w:val="000000"/>
                <w:kern w:val="0"/>
                <w:sz w:val="18"/>
                <w:szCs w:val="18"/>
              </w:rPr>
              <w:t>95%</w:t>
            </w:r>
            <w:r>
              <w:rPr>
                <w:rFonts w:hint="eastAsia" w:ascii="宋体" w:hAnsi="宋体" w:cs="宋体"/>
                <w:color w:val="000000"/>
                <w:kern w:val="0"/>
                <w:sz w:val="18"/>
                <w:szCs w:val="18"/>
              </w:rPr>
              <w:t>以上得满分</w:t>
            </w:r>
            <w:r>
              <w:rPr>
                <w:rFonts w:ascii="宋体" w:cs="宋体"/>
                <w:color w:val="000000"/>
                <w:kern w:val="0"/>
                <w:sz w:val="18"/>
                <w:szCs w:val="18"/>
              </w:rPr>
              <w:t>.</w:t>
            </w:r>
            <w:r>
              <w:rPr>
                <w:rFonts w:hint="eastAsia" w:ascii="宋体" w:hAnsi="宋体" w:cs="宋体"/>
                <w:color w:val="000000"/>
                <w:kern w:val="0"/>
                <w:sz w:val="18"/>
                <w:szCs w:val="18"/>
              </w:rPr>
              <w:t>每降低</w:t>
            </w:r>
            <w:r>
              <w:rPr>
                <w:rFonts w:ascii="宋体" w:hAnsi="宋体" w:cs="宋体"/>
                <w:color w:val="000000"/>
                <w:kern w:val="0"/>
                <w:sz w:val="18"/>
                <w:szCs w:val="18"/>
              </w:rPr>
              <w:t>1%</w:t>
            </w:r>
            <w:r>
              <w:rPr>
                <w:rFonts w:hint="eastAsia" w:ascii="宋体" w:hAnsi="宋体" w:cs="宋体"/>
                <w:color w:val="000000"/>
                <w:kern w:val="0"/>
                <w:sz w:val="18"/>
                <w:szCs w:val="18"/>
              </w:rPr>
              <w:t>扣权重分（</w:t>
            </w:r>
            <w:r>
              <w:rPr>
                <w:rFonts w:ascii="宋体" w:hAnsi="宋体" w:cs="宋体"/>
                <w:color w:val="000000"/>
                <w:kern w:val="0"/>
                <w:sz w:val="18"/>
                <w:szCs w:val="18"/>
              </w:rPr>
              <w:t>1</w:t>
            </w:r>
            <w:r>
              <w:rPr>
                <w:rFonts w:hint="eastAsia" w:ascii="宋体" w:hAnsi="宋体" w:cs="宋体"/>
                <w:color w:val="000000"/>
                <w:kern w:val="0"/>
                <w:sz w:val="18"/>
                <w:szCs w:val="18"/>
              </w:rPr>
              <w:t>分）的</w:t>
            </w:r>
            <w:r>
              <w:rPr>
                <w:rFonts w:ascii="宋体" w:hAnsi="宋体" w:cs="宋体"/>
                <w:color w:val="000000"/>
                <w:kern w:val="0"/>
                <w:sz w:val="18"/>
                <w:szCs w:val="18"/>
              </w:rPr>
              <w:t>5%</w:t>
            </w:r>
            <w:r>
              <w:rPr>
                <w:rFonts w:hint="eastAsia" w:ascii="宋体" w:hAnsi="宋体" w:cs="宋体"/>
                <w:color w:val="000000"/>
                <w:kern w:val="0"/>
                <w:sz w:val="18"/>
                <w:szCs w:val="18"/>
              </w:rPr>
              <w:t>，扣完为止。</w:t>
            </w:r>
          </w:p>
        </w:tc>
        <w:tc>
          <w:tcPr>
            <w:tcW w:w="1355" w:type="dxa"/>
            <w:tcBorders>
              <w:top w:val="nil"/>
              <w:left w:val="nil"/>
              <w:bottom w:val="single" w:color="auto" w:sz="4" w:space="0"/>
              <w:right w:val="single" w:color="auto" w:sz="4" w:space="0"/>
            </w:tcBorders>
          </w:tcPr>
          <w:p w14:paraId="43A37D7D">
            <w:pPr>
              <w:widowControl/>
              <w:rPr>
                <w:rFonts w:ascii="宋体"/>
                <w:color w:val="000000"/>
                <w:kern w:val="0"/>
                <w:sz w:val="18"/>
                <w:szCs w:val="18"/>
              </w:rPr>
            </w:pPr>
            <w:r>
              <w:rPr>
                <w:rFonts w:hint="eastAsia" w:ascii="宋体" w:hAnsi="宋体" w:cs="宋体"/>
                <w:color w:val="000000"/>
                <w:kern w:val="0"/>
                <w:sz w:val="18"/>
                <w:szCs w:val="18"/>
              </w:rPr>
              <w:t>固定资产卡片、固定资产使用信息等</w:t>
            </w:r>
          </w:p>
        </w:tc>
      </w:tr>
      <w:tr w14:paraId="6D9EDFD8">
        <w:tblPrEx>
          <w:tblCellMar>
            <w:top w:w="0" w:type="dxa"/>
            <w:left w:w="108" w:type="dxa"/>
            <w:bottom w:w="0" w:type="dxa"/>
            <w:right w:w="108" w:type="dxa"/>
          </w:tblCellMar>
        </w:tblPrEx>
        <w:trPr>
          <w:trHeight w:val="1425" w:hRule="atLeast"/>
        </w:trPr>
        <w:tc>
          <w:tcPr>
            <w:tcW w:w="623" w:type="dxa"/>
            <w:vMerge w:val="continue"/>
            <w:tcBorders>
              <w:top w:val="nil"/>
              <w:left w:val="single" w:color="auto" w:sz="4" w:space="0"/>
              <w:bottom w:val="single" w:color="auto" w:sz="4" w:space="0"/>
              <w:right w:val="single" w:color="auto" w:sz="4" w:space="0"/>
            </w:tcBorders>
            <w:vAlign w:val="center"/>
          </w:tcPr>
          <w:p w14:paraId="75F9292F">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576309CC">
            <w:pPr>
              <w:widowControl/>
              <w:rPr>
                <w:rFonts w:ascii="宋体"/>
                <w:color w:val="000000"/>
                <w:kern w:val="0"/>
                <w:sz w:val="18"/>
                <w:szCs w:val="18"/>
              </w:rPr>
            </w:pPr>
            <w:r>
              <w:rPr>
                <w:rFonts w:ascii="宋体" w:hAnsi="宋体" w:cs="宋体"/>
                <w:color w:val="000000"/>
                <w:kern w:val="0"/>
                <w:sz w:val="18"/>
                <w:szCs w:val="18"/>
              </w:rPr>
              <w:t>B5</w:t>
            </w:r>
            <w:r>
              <w:rPr>
                <w:rFonts w:hint="eastAsia" w:ascii="宋体" w:hAnsi="宋体" w:cs="宋体"/>
                <w:color w:val="000000"/>
                <w:kern w:val="0"/>
                <w:sz w:val="18"/>
                <w:szCs w:val="18"/>
              </w:rPr>
              <w:t>业务管理（</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27AC59B5">
            <w:pPr>
              <w:widowControl/>
              <w:rPr>
                <w:rFonts w:ascii="宋体"/>
                <w:color w:val="000000"/>
                <w:kern w:val="0"/>
                <w:sz w:val="18"/>
                <w:szCs w:val="18"/>
              </w:rPr>
            </w:pPr>
            <w:r>
              <w:rPr>
                <w:rFonts w:ascii="宋体" w:hAnsi="宋体" w:cs="宋体"/>
                <w:color w:val="000000"/>
                <w:kern w:val="0"/>
                <w:sz w:val="18"/>
                <w:szCs w:val="18"/>
              </w:rPr>
              <w:t>B51</w:t>
            </w:r>
            <w:r>
              <w:rPr>
                <w:rFonts w:hint="eastAsia" w:ascii="宋体" w:hAnsi="宋体" w:cs="宋体"/>
                <w:color w:val="000000"/>
                <w:kern w:val="0"/>
                <w:sz w:val="18"/>
                <w:szCs w:val="18"/>
              </w:rPr>
              <w:t>业务管理制度健全性及执行情况（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4DAB7056">
            <w:pPr>
              <w:widowControl/>
              <w:rPr>
                <w:rFonts w:hint="eastAsia" w:ascii="宋体" w:eastAsia="宋体"/>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38" w:type="dxa"/>
            <w:tcBorders>
              <w:top w:val="nil"/>
              <w:left w:val="nil"/>
              <w:bottom w:val="single" w:color="auto" w:sz="4" w:space="0"/>
              <w:right w:val="single" w:color="auto" w:sz="4" w:space="0"/>
            </w:tcBorders>
          </w:tcPr>
          <w:p w14:paraId="17199EE7">
            <w:pPr>
              <w:widowControl/>
              <w:rPr>
                <w:rFonts w:ascii="宋体"/>
                <w:color w:val="000000"/>
                <w:kern w:val="0"/>
                <w:sz w:val="18"/>
                <w:szCs w:val="18"/>
              </w:rPr>
            </w:pPr>
            <w:r>
              <w:rPr>
                <w:rFonts w:hint="eastAsia" w:ascii="宋体" w:hAnsi="宋体" w:cs="宋体"/>
                <w:color w:val="000000"/>
                <w:kern w:val="0"/>
                <w:sz w:val="18"/>
                <w:szCs w:val="18"/>
              </w:rPr>
              <w:t>部门为加强业务管理、规范业务执行而制定的管理制度是否健全完整，用以反映和考核部门业务管理制度对完成主要职责或促进事业发展的保障情况。</w:t>
            </w:r>
          </w:p>
        </w:tc>
        <w:tc>
          <w:tcPr>
            <w:tcW w:w="2830" w:type="dxa"/>
            <w:tcBorders>
              <w:top w:val="nil"/>
              <w:left w:val="nil"/>
              <w:bottom w:val="single" w:color="auto" w:sz="4" w:space="0"/>
              <w:right w:val="single" w:color="auto" w:sz="4" w:space="0"/>
            </w:tcBorders>
          </w:tcPr>
          <w:p w14:paraId="189789A5">
            <w:pPr>
              <w:widowControl/>
              <w:rPr>
                <w:rFonts w:ascii="宋体"/>
                <w:color w:val="000000"/>
                <w:kern w:val="0"/>
                <w:sz w:val="18"/>
                <w:szCs w:val="18"/>
              </w:rPr>
            </w:pPr>
            <w:r>
              <w:rPr>
                <w:rFonts w:hint="eastAsia" w:ascii="宋体" w:hAnsi="宋体" w:cs="宋体"/>
                <w:color w:val="000000"/>
                <w:kern w:val="0"/>
                <w:sz w:val="18"/>
                <w:szCs w:val="18"/>
              </w:rPr>
              <w:t>①已制定或具有业务管理、项目管理等管理制度，得</w:t>
            </w:r>
            <w:r>
              <w:rPr>
                <w:rFonts w:ascii="宋体" w:hAnsi="宋体" w:cs="宋体"/>
                <w:color w:val="000000"/>
                <w:kern w:val="0"/>
                <w:sz w:val="18"/>
                <w:szCs w:val="18"/>
              </w:rPr>
              <w:t>0.25</w:t>
            </w:r>
            <w:r>
              <w:rPr>
                <w:rFonts w:hint="eastAsia" w:ascii="宋体" w:hAnsi="宋体" w:cs="宋体"/>
                <w:color w:val="000000"/>
                <w:kern w:val="0"/>
                <w:sz w:val="18"/>
                <w:szCs w:val="18"/>
              </w:rPr>
              <w:t>分；②相关管理制度合法、合规、完整，得</w:t>
            </w:r>
            <w:r>
              <w:rPr>
                <w:rFonts w:ascii="宋体" w:hAnsi="宋体" w:cs="宋体"/>
                <w:color w:val="000000"/>
                <w:kern w:val="0"/>
                <w:sz w:val="18"/>
                <w:szCs w:val="18"/>
              </w:rPr>
              <w:t>0.25</w:t>
            </w:r>
            <w:r>
              <w:rPr>
                <w:rFonts w:hint="eastAsia" w:ascii="宋体" w:hAnsi="宋体" w:cs="宋体"/>
                <w:color w:val="000000"/>
                <w:kern w:val="0"/>
                <w:sz w:val="18"/>
                <w:szCs w:val="18"/>
              </w:rPr>
              <w:t>分；③相关管理制度得到有效执行，得</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64707BEE">
            <w:pPr>
              <w:widowControl/>
              <w:rPr>
                <w:rFonts w:ascii="宋体"/>
                <w:color w:val="000000"/>
                <w:kern w:val="0"/>
                <w:sz w:val="18"/>
                <w:szCs w:val="18"/>
              </w:rPr>
            </w:pPr>
            <w:r>
              <w:rPr>
                <w:rFonts w:hint="eastAsia" w:ascii="宋体" w:hAnsi="宋体" w:cs="宋体"/>
                <w:color w:val="000000"/>
                <w:kern w:val="0"/>
                <w:sz w:val="18"/>
                <w:szCs w:val="18"/>
              </w:rPr>
              <w:t>业务管理相关办法及执行情况资料</w:t>
            </w:r>
          </w:p>
        </w:tc>
      </w:tr>
      <w:tr w14:paraId="577B9679">
        <w:tblPrEx>
          <w:tblCellMar>
            <w:top w:w="0" w:type="dxa"/>
            <w:left w:w="108" w:type="dxa"/>
            <w:bottom w:w="0" w:type="dxa"/>
            <w:right w:w="108" w:type="dxa"/>
          </w:tblCellMar>
        </w:tblPrEx>
        <w:trPr>
          <w:trHeight w:val="795" w:hRule="atLeast"/>
        </w:trPr>
        <w:tc>
          <w:tcPr>
            <w:tcW w:w="623" w:type="dxa"/>
            <w:vMerge w:val="continue"/>
            <w:tcBorders>
              <w:top w:val="nil"/>
              <w:left w:val="single" w:color="auto" w:sz="4" w:space="0"/>
              <w:bottom w:val="single" w:color="auto" w:sz="4" w:space="0"/>
              <w:right w:val="single" w:color="auto" w:sz="4" w:space="0"/>
            </w:tcBorders>
            <w:vAlign w:val="center"/>
          </w:tcPr>
          <w:p w14:paraId="5EAB4EE0">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58C3793">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AADECAD">
            <w:pPr>
              <w:widowControl/>
              <w:rPr>
                <w:rFonts w:ascii="宋体"/>
                <w:color w:val="000000"/>
                <w:kern w:val="0"/>
                <w:sz w:val="18"/>
                <w:szCs w:val="18"/>
              </w:rPr>
            </w:pPr>
            <w:r>
              <w:rPr>
                <w:rFonts w:ascii="宋体" w:hAnsi="宋体" w:cs="宋体"/>
                <w:color w:val="000000"/>
                <w:kern w:val="0"/>
                <w:sz w:val="18"/>
                <w:szCs w:val="18"/>
              </w:rPr>
              <w:t>B52</w:t>
            </w:r>
            <w:r>
              <w:rPr>
                <w:rFonts w:hint="eastAsia" w:ascii="宋体" w:hAnsi="宋体" w:cs="宋体"/>
                <w:color w:val="000000"/>
                <w:kern w:val="0"/>
                <w:sz w:val="18"/>
                <w:szCs w:val="18"/>
              </w:rPr>
              <w:t>政府采购规范性（</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6E2E3D85">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48B49F5A">
            <w:pPr>
              <w:widowControl/>
              <w:rPr>
                <w:rFonts w:ascii="宋体"/>
                <w:color w:val="000000"/>
                <w:kern w:val="0"/>
                <w:sz w:val="18"/>
                <w:szCs w:val="18"/>
              </w:rPr>
            </w:pPr>
            <w:r>
              <w:rPr>
                <w:rFonts w:hint="eastAsia" w:ascii="宋体" w:hAnsi="宋体" w:cs="宋体"/>
                <w:color w:val="000000"/>
                <w:kern w:val="0"/>
                <w:sz w:val="18"/>
                <w:szCs w:val="18"/>
              </w:rPr>
              <w:t>考察政府采购项目的采购程序、采购方式的规范性</w:t>
            </w:r>
          </w:p>
        </w:tc>
        <w:tc>
          <w:tcPr>
            <w:tcW w:w="2830" w:type="dxa"/>
            <w:tcBorders>
              <w:top w:val="nil"/>
              <w:left w:val="nil"/>
              <w:bottom w:val="single" w:color="auto" w:sz="4" w:space="0"/>
              <w:right w:val="single" w:color="auto" w:sz="4" w:space="0"/>
            </w:tcBorders>
          </w:tcPr>
          <w:p w14:paraId="0CE7FBCE">
            <w:pPr>
              <w:widowControl/>
              <w:rPr>
                <w:rFonts w:ascii="宋体"/>
                <w:color w:val="000000"/>
                <w:kern w:val="0"/>
                <w:sz w:val="18"/>
                <w:szCs w:val="18"/>
              </w:rPr>
            </w:pPr>
            <w:r>
              <w:rPr>
                <w:rFonts w:hint="eastAsia" w:ascii="宋体" w:hAnsi="宋体" w:cs="宋体"/>
                <w:color w:val="000000"/>
                <w:kern w:val="0"/>
                <w:sz w:val="18"/>
                <w:szCs w:val="18"/>
              </w:rPr>
              <w:t>①政府采购方式、程序都规范，得满分；②采购方式、程序中每有一点不规范，扣</w:t>
            </w:r>
            <w:r>
              <w:rPr>
                <w:rFonts w:ascii="宋体" w:hAnsi="宋体" w:cs="宋体"/>
                <w:color w:val="000000"/>
                <w:kern w:val="0"/>
                <w:sz w:val="18"/>
                <w:szCs w:val="18"/>
              </w:rPr>
              <w:t>0.5</w:t>
            </w:r>
            <w:r>
              <w:rPr>
                <w:rFonts w:hint="eastAsia" w:ascii="宋体" w:hAnsi="宋体" w:cs="宋体"/>
                <w:color w:val="000000"/>
                <w:kern w:val="0"/>
                <w:sz w:val="18"/>
                <w:szCs w:val="18"/>
              </w:rPr>
              <w:t>分，扣完为止。</w:t>
            </w:r>
          </w:p>
        </w:tc>
        <w:tc>
          <w:tcPr>
            <w:tcW w:w="1355" w:type="dxa"/>
            <w:tcBorders>
              <w:top w:val="nil"/>
              <w:left w:val="nil"/>
              <w:bottom w:val="single" w:color="auto" w:sz="4" w:space="0"/>
              <w:right w:val="single" w:color="auto" w:sz="4" w:space="0"/>
            </w:tcBorders>
          </w:tcPr>
          <w:p w14:paraId="2817B908">
            <w:pPr>
              <w:widowControl/>
              <w:rPr>
                <w:rFonts w:ascii="宋体"/>
                <w:color w:val="000000"/>
                <w:kern w:val="0"/>
                <w:sz w:val="18"/>
                <w:szCs w:val="18"/>
              </w:rPr>
            </w:pPr>
            <w:r>
              <w:rPr>
                <w:rFonts w:hint="eastAsia" w:ascii="宋体" w:hAnsi="宋体" w:cs="宋体"/>
                <w:color w:val="000000"/>
                <w:kern w:val="0"/>
                <w:sz w:val="18"/>
                <w:szCs w:val="18"/>
              </w:rPr>
              <w:t>政府采购相关资料</w:t>
            </w:r>
          </w:p>
        </w:tc>
      </w:tr>
      <w:tr w14:paraId="267E6B2A">
        <w:tblPrEx>
          <w:tblCellMar>
            <w:top w:w="0" w:type="dxa"/>
            <w:left w:w="108" w:type="dxa"/>
            <w:bottom w:w="0" w:type="dxa"/>
            <w:right w:w="108" w:type="dxa"/>
          </w:tblCellMar>
        </w:tblPrEx>
        <w:trPr>
          <w:trHeight w:val="795" w:hRule="atLeast"/>
        </w:trPr>
        <w:tc>
          <w:tcPr>
            <w:tcW w:w="623" w:type="dxa"/>
            <w:vMerge w:val="continue"/>
            <w:tcBorders>
              <w:top w:val="nil"/>
              <w:left w:val="single" w:color="auto" w:sz="4" w:space="0"/>
              <w:bottom w:val="single" w:color="auto" w:sz="4" w:space="0"/>
              <w:right w:val="single" w:color="auto" w:sz="4" w:space="0"/>
            </w:tcBorders>
            <w:vAlign w:val="center"/>
          </w:tcPr>
          <w:p w14:paraId="10A7BB58">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7CF21BC2">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6F91B77B">
            <w:pPr>
              <w:widowControl/>
              <w:rPr>
                <w:rFonts w:ascii="宋体"/>
                <w:color w:val="000000"/>
                <w:kern w:val="0"/>
                <w:sz w:val="18"/>
                <w:szCs w:val="18"/>
              </w:rPr>
            </w:pPr>
            <w:r>
              <w:rPr>
                <w:rFonts w:ascii="宋体" w:hAnsi="宋体" w:cs="宋体"/>
                <w:color w:val="000000"/>
                <w:kern w:val="0"/>
                <w:sz w:val="18"/>
                <w:szCs w:val="18"/>
              </w:rPr>
              <w:t>B53</w:t>
            </w:r>
            <w:r>
              <w:rPr>
                <w:rFonts w:hint="eastAsia" w:ascii="宋体" w:hAnsi="宋体" w:cs="宋体"/>
                <w:color w:val="000000"/>
                <w:kern w:val="0"/>
                <w:sz w:val="18"/>
                <w:szCs w:val="18"/>
              </w:rPr>
              <w:t>监督考核情况（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09E2EAB7">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0BA0C8EF">
            <w:pPr>
              <w:widowControl/>
              <w:rPr>
                <w:rFonts w:ascii="宋体"/>
                <w:color w:val="000000"/>
                <w:kern w:val="0"/>
                <w:sz w:val="18"/>
                <w:szCs w:val="18"/>
              </w:rPr>
            </w:pPr>
            <w:r>
              <w:rPr>
                <w:rFonts w:hint="eastAsia" w:ascii="宋体" w:hAnsi="宋体" w:cs="宋体"/>
                <w:color w:val="000000"/>
                <w:kern w:val="0"/>
                <w:sz w:val="18"/>
                <w:szCs w:val="18"/>
              </w:rPr>
              <w:t>考察部门是否对各所属单位或项目实施主体进行工作监督和定期考核。</w:t>
            </w:r>
          </w:p>
        </w:tc>
        <w:tc>
          <w:tcPr>
            <w:tcW w:w="2830" w:type="dxa"/>
            <w:tcBorders>
              <w:top w:val="nil"/>
              <w:left w:val="nil"/>
              <w:bottom w:val="single" w:color="auto" w:sz="4" w:space="0"/>
              <w:right w:val="single" w:color="auto" w:sz="4" w:space="0"/>
            </w:tcBorders>
          </w:tcPr>
          <w:p w14:paraId="1D657834">
            <w:pPr>
              <w:widowControl/>
              <w:rPr>
                <w:rFonts w:ascii="宋体"/>
                <w:color w:val="000000"/>
                <w:kern w:val="0"/>
                <w:sz w:val="18"/>
                <w:szCs w:val="18"/>
              </w:rPr>
            </w:pPr>
            <w:r>
              <w:rPr>
                <w:rFonts w:hint="eastAsia" w:ascii="宋体" w:hAnsi="宋体" w:cs="宋体"/>
                <w:color w:val="000000"/>
                <w:kern w:val="0"/>
                <w:sz w:val="18"/>
                <w:szCs w:val="18"/>
              </w:rPr>
              <w:t>有定期指导记录、考核结果，得</w:t>
            </w:r>
            <w:r>
              <w:rPr>
                <w:rFonts w:ascii="宋体" w:hAnsi="宋体" w:cs="宋体"/>
                <w:color w:val="000000"/>
                <w:kern w:val="0"/>
                <w:sz w:val="18"/>
                <w:szCs w:val="18"/>
              </w:rPr>
              <w:t>1</w:t>
            </w:r>
            <w:r>
              <w:rPr>
                <w:rFonts w:hint="eastAsia" w:ascii="宋体" w:hAnsi="宋体" w:cs="宋体"/>
                <w:color w:val="000000"/>
                <w:kern w:val="0"/>
                <w:sz w:val="18"/>
                <w:szCs w:val="18"/>
              </w:rPr>
              <w:t>分，缺少项视情况酌情进行扣分。</w:t>
            </w:r>
          </w:p>
        </w:tc>
        <w:tc>
          <w:tcPr>
            <w:tcW w:w="1355" w:type="dxa"/>
            <w:tcBorders>
              <w:top w:val="nil"/>
              <w:left w:val="nil"/>
              <w:bottom w:val="single" w:color="auto" w:sz="4" w:space="0"/>
              <w:right w:val="single" w:color="auto" w:sz="4" w:space="0"/>
            </w:tcBorders>
          </w:tcPr>
          <w:p w14:paraId="42ACCCEE">
            <w:pPr>
              <w:widowControl/>
              <w:rPr>
                <w:rFonts w:ascii="宋体"/>
                <w:color w:val="000000"/>
                <w:kern w:val="0"/>
                <w:sz w:val="18"/>
                <w:szCs w:val="18"/>
              </w:rPr>
            </w:pPr>
            <w:r>
              <w:rPr>
                <w:rFonts w:hint="eastAsia" w:ascii="宋体" w:hAnsi="宋体" w:cs="宋体"/>
                <w:color w:val="000000"/>
                <w:kern w:val="0"/>
                <w:sz w:val="18"/>
                <w:szCs w:val="18"/>
              </w:rPr>
              <w:t>监督考核记录等</w:t>
            </w:r>
          </w:p>
        </w:tc>
      </w:tr>
      <w:tr w14:paraId="293BE974">
        <w:tblPrEx>
          <w:tblCellMar>
            <w:top w:w="0" w:type="dxa"/>
            <w:left w:w="108" w:type="dxa"/>
            <w:bottom w:w="0" w:type="dxa"/>
            <w:right w:w="108" w:type="dxa"/>
          </w:tblCellMar>
        </w:tblPrEx>
        <w:trPr>
          <w:trHeight w:val="1215" w:hRule="atLeast"/>
        </w:trPr>
        <w:tc>
          <w:tcPr>
            <w:tcW w:w="623" w:type="dxa"/>
            <w:vMerge w:val="restart"/>
            <w:tcBorders>
              <w:top w:val="nil"/>
              <w:left w:val="single" w:color="auto" w:sz="4" w:space="0"/>
              <w:bottom w:val="single" w:color="auto" w:sz="4" w:space="0"/>
              <w:right w:val="single" w:color="auto" w:sz="4" w:space="0"/>
            </w:tcBorders>
          </w:tcPr>
          <w:p w14:paraId="7A1335DA">
            <w:pPr>
              <w:widowControl/>
              <w:rPr>
                <w:rFonts w:ascii="宋体"/>
                <w:b/>
                <w:bCs/>
                <w:color w:val="000000"/>
                <w:kern w:val="0"/>
                <w:sz w:val="18"/>
                <w:szCs w:val="18"/>
              </w:rPr>
            </w:pPr>
            <w:r>
              <w:rPr>
                <w:rFonts w:ascii="宋体" w:hAnsi="宋体" w:cs="宋体"/>
                <w:b/>
                <w:bCs/>
                <w:color w:val="000000"/>
                <w:kern w:val="0"/>
                <w:sz w:val="18"/>
                <w:szCs w:val="18"/>
              </w:rPr>
              <w:t>C</w:t>
            </w:r>
            <w:r>
              <w:rPr>
                <w:rFonts w:hint="eastAsia" w:ascii="宋体" w:hAnsi="宋体" w:cs="宋体"/>
                <w:b/>
                <w:bCs/>
                <w:color w:val="000000"/>
                <w:kern w:val="0"/>
                <w:sz w:val="18"/>
                <w:szCs w:val="18"/>
              </w:rPr>
              <w:t>部门绩效（</w:t>
            </w:r>
            <w:r>
              <w:rPr>
                <w:rFonts w:ascii="宋体" w:hAnsi="宋体" w:cs="宋体"/>
                <w:b/>
                <w:bCs/>
                <w:color w:val="000000"/>
                <w:kern w:val="0"/>
                <w:sz w:val="18"/>
                <w:szCs w:val="18"/>
              </w:rPr>
              <w:t>45</w:t>
            </w:r>
            <w:r>
              <w:rPr>
                <w:rFonts w:hint="eastAsia" w:ascii="宋体" w:hAnsi="宋体" w:cs="宋体"/>
                <w:b/>
                <w:bCs/>
                <w:color w:val="000000"/>
                <w:kern w:val="0"/>
                <w:sz w:val="18"/>
                <w:szCs w:val="18"/>
              </w:rPr>
              <w:t>分）</w:t>
            </w:r>
          </w:p>
        </w:tc>
        <w:tc>
          <w:tcPr>
            <w:tcW w:w="979" w:type="dxa"/>
            <w:vMerge w:val="restart"/>
            <w:tcBorders>
              <w:top w:val="nil"/>
              <w:left w:val="single" w:color="auto" w:sz="4" w:space="0"/>
              <w:bottom w:val="single" w:color="auto" w:sz="4" w:space="0"/>
              <w:right w:val="single" w:color="auto" w:sz="4" w:space="0"/>
            </w:tcBorders>
          </w:tcPr>
          <w:p w14:paraId="3E6C1E0C">
            <w:pPr>
              <w:widowControl/>
              <w:rPr>
                <w:rFonts w:ascii="宋体"/>
                <w:color w:val="000000"/>
                <w:kern w:val="0"/>
                <w:sz w:val="18"/>
                <w:szCs w:val="18"/>
              </w:rPr>
            </w:pPr>
            <w:r>
              <w:rPr>
                <w:rFonts w:ascii="宋体" w:hAnsi="宋体" w:cs="宋体"/>
                <w:color w:val="000000"/>
                <w:kern w:val="0"/>
                <w:sz w:val="18"/>
                <w:szCs w:val="18"/>
              </w:rPr>
              <w:t>C1</w:t>
            </w:r>
            <w:r>
              <w:rPr>
                <w:rFonts w:hint="eastAsia" w:ascii="宋体" w:hAnsi="宋体" w:cs="宋体"/>
                <w:color w:val="000000"/>
                <w:kern w:val="0"/>
                <w:sz w:val="18"/>
                <w:szCs w:val="18"/>
              </w:rPr>
              <w:t>部门产出（</w:t>
            </w:r>
            <w:r>
              <w:rPr>
                <w:rFonts w:ascii="宋体" w:hAnsi="宋体" w:cs="宋体"/>
                <w:color w:val="000000"/>
                <w:kern w:val="0"/>
                <w:sz w:val="18"/>
                <w:szCs w:val="18"/>
              </w:rPr>
              <w:t>18</w:t>
            </w:r>
            <w:r>
              <w:rPr>
                <w:rFonts w:hint="eastAsia" w:ascii="宋体" w:hAnsi="宋体" w:cs="宋体"/>
                <w:color w:val="000000"/>
                <w:kern w:val="0"/>
                <w:sz w:val="18"/>
                <w:szCs w:val="18"/>
              </w:rPr>
              <w:t>分）（说明：该指标主要反映部门（单位）重点工作任务的完成情况。三级指标以</w:t>
            </w:r>
            <w:r>
              <w:rPr>
                <w:rFonts w:ascii="宋体" w:hAnsi="宋体" w:cs="宋体"/>
                <w:color w:val="000000"/>
                <w:kern w:val="0"/>
                <w:sz w:val="18"/>
                <w:szCs w:val="18"/>
              </w:rPr>
              <w:t>XX</w:t>
            </w:r>
            <w:r>
              <w:rPr>
                <w:rFonts w:hint="eastAsia" w:ascii="宋体" w:hAnsi="宋体" w:cs="宋体"/>
                <w:color w:val="000000"/>
                <w:kern w:val="0"/>
                <w:sz w:val="18"/>
                <w:szCs w:val="18"/>
              </w:rPr>
              <w:t>县残疾人联合会</w:t>
            </w:r>
            <w:r>
              <w:rPr>
                <w:rFonts w:ascii="宋体" w:hAnsi="宋体" w:cs="宋体"/>
                <w:color w:val="000000"/>
                <w:kern w:val="0"/>
                <w:sz w:val="18"/>
                <w:szCs w:val="18"/>
              </w:rPr>
              <w:t>XX</w:t>
            </w:r>
            <w:r>
              <w:rPr>
                <w:rFonts w:hint="eastAsia" w:ascii="宋体" w:hAnsi="宋体" w:cs="宋体"/>
                <w:color w:val="000000"/>
                <w:kern w:val="0"/>
                <w:sz w:val="18"/>
                <w:szCs w:val="18"/>
              </w:rPr>
              <w:t>年部门整体支出绩效评价为例设置，供各部门参考。各部门在绩效自评工作中要结合自身工作职能设置个性化的三级指标。）</w:t>
            </w:r>
          </w:p>
        </w:tc>
        <w:tc>
          <w:tcPr>
            <w:tcW w:w="1551" w:type="dxa"/>
            <w:tcBorders>
              <w:top w:val="nil"/>
              <w:left w:val="nil"/>
              <w:bottom w:val="single" w:color="auto" w:sz="4" w:space="0"/>
              <w:right w:val="single" w:color="auto" w:sz="4" w:space="0"/>
            </w:tcBorders>
          </w:tcPr>
          <w:p w14:paraId="1FC7089E">
            <w:pPr>
              <w:widowControl/>
              <w:rPr>
                <w:rFonts w:ascii="宋体"/>
                <w:color w:val="000000"/>
                <w:kern w:val="0"/>
                <w:sz w:val="18"/>
                <w:szCs w:val="18"/>
              </w:rPr>
            </w:pPr>
            <w:r>
              <w:rPr>
                <w:rFonts w:ascii="宋体" w:hAnsi="宋体" w:cs="宋体"/>
                <w:color w:val="000000"/>
                <w:kern w:val="0"/>
                <w:sz w:val="18"/>
                <w:szCs w:val="18"/>
              </w:rPr>
              <w:t>C11</w:t>
            </w:r>
            <w:r>
              <w:rPr>
                <w:rFonts w:hint="eastAsia" w:ascii="宋体" w:hAnsi="宋体" w:cs="宋体"/>
                <w:color w:val="000000"/>
                <w:kern w:val="0"/>
                <w:sz w:val="18"/>
                <w:szCs w:val="18"/>
              </w:rPr>
              <w:t>重点项目完成情况（</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5BAC6E54">
            <w:pPr>
              <w:widowControl/>
              <w:rPr>
                <w:rFonts w:hint="eastAsia" w:ascii="宋体" w:eastAsia="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2038" w:type="dxa"/>
            <w:tcBorders>
              <w:top w:val="nil"/>
              <w:left w:val="nil"/>
              <w:bottom w:val="single" w:color="auto" w:sz="4" w:space="0"/>
              <w:right w:val="single" w:color="auto" w:sz="4" w:space="0"/>
            </w:tcBorders>
          </w:tcPr>
          <w:p w14:paraId="02D585CC">
            <w:pPr>
              <w:widowControl/>
              <w:rPr>
                <w:rFonts w:ascii="宋体"/>
                <w:color w:val="000000"/>
                <w:kern w:val="0"/>
                <w:sz w:val="18"/>
                <w:szCs w:val="18"/>
              </w:rPr>
            </w:pPr>
            <w:r>
              <w:rPr>
                <w:rFonts w:hint="eastAsia" w:ascii="宋体" w:hAnsi="宋体" w:cs="宋体"/>
                <w:color w:val="000000"/>
                <w:kern w:val="0"/>
                <w:sz w:val="18"/>
                <w:szCs w:val="18"/>
              </w:rPr>
              <w:t>完成市级跟县政府要求的烤烟收购量</w:t>
            </w:r>
          </w:p>
        </w:tc>
        <w:tc>
          <w:tcPr>
            <w:tcW w:w="2830" w:type="dxa"/>
            <w:tcBorders>
              <w:top w:val="nil"/>
              <w:left w:val="nil"/>
              <w:bottom w:val="single" w:color="auto" w:sz="4" w:space="0"/>
              <w:right w:val="single" w:color="auto" w:sz="4" w:space="0"/>
            </w:tcBorders>
          </w:tcPr>
          <w:p w14:paraId="3EF4E231">
            <w:pPr>
              <w:widowControl/>
              <w:rPr>
                <w:rFonts w:ascii="宋体"/>
                <w:color w:val="000000"/>
                <w:kern w:val="0"/>
                <w:sz w:val="18"/>
                <w:szCs w:val="18"/>
              </w:rPr>
            </w:pPr>
            <w:r>
              <w:rPr>
                <w:rFonts w:hint="eastAsia" w:ascii="宋体" w:hAnsi="宋体" w:cs="宋体"/>
                <w:color w:val="000000"/>
                <w:kern w:val="0"/>
                <w:sz w:val="18"/>
                <w:szCs w:val="18"/>
              </w:rPr>
              <w:t>重点项目全部完成为满分，每一项不达标扣权重分（</w:t>
            </w:r>
            <w:r>
              <w:rPr>
                <w:rFonts w:ascii="宋体" w:hAnsi="宋体" w:cs="宋体"/>
                <w:color w:val="000000"/>
                <w:kern w:val="0"/>
                <w:sz w:val="18"/>
                <w:szCs w:val="18"/>
              </w:rPr>
              <w:t>4</w:t>
            </w:r>
            <w:r>
              <w:rPr>
                <w:rFonts w:hint="eastAsia" w:ascii="宋体" w:hAnsi="宋体" w:cs="宋体"/>
                <w:color w:val="000000"/>
                <w:kern w:val="0"/>
                <w:sz w:val="18"/>
                <w:szCs w:val="18"/>
              </w:rPr>
              <w:t>分）的</w:t>
            </w:r>
            <w:r>
              <w:rPr>
                <w:rFonts w:ascii="宋体" w:hAnsi="宋体" w:cs="宋体"/>
                <w:color w:val="000000"/>
                <w:kern w:val="0"/>
                <w:sz w:val="18"/>
                <w:szCs w:val="18"/>
              </w:rPr>
              <w:t>20%</w:t>
            </w:r>
            <w:r>
              <w:rPr>
                <w:rFonts w:hint="eastAsia" w:ascii="宋体" w:hAnsi="宋体" w:cs="宋体"/>
                <w:color w:val="000000"/>
                <w:kern w:val="0"/>
                <w:sz w:val="18"/>
                <w:szCs w:val="18"/>
              </w:rPr>
              <w:t>；三项不达标则为零分。</w:t>
            </w:r>
          </w:p>
        </w:tc>
        <w:tc>
          <w:tcPr>
            <w:tcW w:w="1355" w:type="dxa"/>
            <w:tcBorders>
              <w:top w:val="nil"/>
              <w:left w:val="nil"/>
              <w:bottom w:val="single" w:color="auto" w:sz="4" w:space="0"/>
              <w:right w:val="single" w:color="auto" w:sz="4" w:space="0"/>
            </w:tcBorders>
          </w:tcPr>
          <w:p w14:paraId="414251CE">
            <w:pPr>
              <w:widowControl/>
              <w:rPr>
                <w:rFonts w:ascii="宋体"/>
                <w:color w:val="000000"/>
                <w:kern w:val="0"/>
                <w:sz w:val="18"/>
                <w:szCs w:val="18"/>
              </w:rPr>
            </w:pPr>
            <w:r>
              <w:rPr>
                <w:rFonts w:hint="eastAsia" w:ascii="宋体" w:hAnsi="宋体" w:cs="宋体"/>
                <w:color w:val="000000"/>
                <w:kern w:val="0"/>
                <w:sz w:val="18"/>
                <w:szCs w:val="18"/>
              </w:rPr>
              <w:t>重点项目指标及完成情况</w:t>
            </w:r>
          </w:p>
        </w:tc>
      </w:tr>
      <w:tr w14:paraId="454559F9">
        <w:tblPrEx>
          <w:tblCellMar>
            <w:top w:w="0" w:type="dxa"/>
            <w:left w:w="108" w:type="dxa"/>
            <w:bottom w:w="0" w:type="dxa"/>
            <w:right w:w="108" w:type="dxa"/>
          </w:tblCellMar>
        </w:tblPrEx>
        <w:trPr>
          <w:trHeight w:val="810" w:hRule="atLeast"/>
        </w:trPr>
        <w:tc>
          <w:tcPr>
            <w:tcW w:w="623" w:type="dxa"/>
            <w:vMerge w:val="continue"/>
            <w:tcBorders>
              <w:top w:val="nil"/>
              <w:left w:val="single" w:color="auto" w:sz="4" w:space="0"/>
              <w:bottom w:val="single" w:color="auto" w:sz="4" w:space="0"/>
              <w:right w:val="single" w:color="auto" w:sz="4" w:space="0"/>
            </w:tcBorders>
            <w:vAlign w:val="center"/>
          </w:tcPr>
          <w:p w14:paraId="543CCDEB">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0313E28B">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6E5D7704">
            <w:pPr>
              <w:widowControl/>
              <w:rPr>
                <w:rFonts w:ascii="宋体"/>
                <w:color w:val="000000"/>
                <w:kern w:val="0"/>
                <w:sz w:val="18"/>
                <w:szCs w:val="18"/>
              </w:rPr>
            </w:pPr>
            <w:r>
              <w:rPr>
                <w:rFonts w:ascii="宋体" w:hAnsi="宋体" w:cs="宋体"/>
                <w:color w:val="000000"/>
                <w:kern w:val="0"/>
                <w:sz w:val="18"/>
                <w:szCs w:val="18"/>
              </w:rPr>
              <w:t>C12</w:t>
            </w:r>
            <w:r>
              <w:rPr>
                <w:rFonts w:hint="eastAsia" w:ascii="宋体" w:hAnsi="宋体" w:cs="宋体"/>
                <w:color w:val="000000"/>
                <w:kern w:val="0"/>
                <w:sz w:val="18"/>
                <w:szCs w:val="18"/>
              </w:rPr>
              <w:t>扶持补助兑现完成情况（</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868CDAA">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40AA3DE0">
            <w:pPr>
              <w:widowControl/>
              <w:rPr>
                <w:rFonts w:ascii="宋体"/>
                <w:color w:val="000000"/>
                <w:kern w:val="0"/>
                <w:sz w:val="18"/>
                <w:szCs w:val="18"/>
              </w:rPr>
            </w:pPr>
            <w:r>
              <w:rPr>
                <w:rFonts w:hint="eastAsia" w:ascii="宋体" w:hAnsi="宋体" w:cs="宋体"/>
                <w:color w:val="000000"/>
                <w:kern w:val="0"/>
                <w:sz w:val="18"/>
                <w:szCs w:val="18"/>
              </w:rPr>
              <w:t>特殊品种种植补助</w:t>
            </w:r>
          </w:p>
        </w:tc>
        <w:tc>
          <w:tcPr>
            <w:tcW w:w="2830" w:type="dxa"/>
            <w:tcBorders>
              <w:top w:val="nil"/>
              <w:left w:val="nil"/>
              <w:bottom w:val="single" w:color="auto" w:sz="4" w:space="0"/>
              <w:right w:val="single" w:color="auto" w:sz="4" w:space="0"/>
            </w:tcBorders>
          </w:tcPr>
          <w:p w14:paraId="01DEDAF8">
            <w:pPr>
              <w:widowControl/>
              <w:rPr>
                <w:rFonts w:ascii="宋体"/>
                <w:color w:val="000000"/>
                <w:kern w:val="0"/>
                <w:sz w:val="18"/>
                <w:szCs w:val="18"/>
              </w:rPr>
            </w:pPr>
            <w:r>
              <w:rPr>
                <w:rFonts w:hint="eastAsia" w:ascii="宋体" w:hAnsi="宋体" w:cs="宋体"/>
                <w:color w:val="000000"/>
                <w:kern w:val="0"/>
                <w:sz w:val="18"/>
                <w:szCs w:val="18"/>
              </w:rPr>
              <w:t>特殊品种种植补助是否完成，按照权重分</w:t>
            </w:r>
            <w:r>
              <w:rPr>
                <w:rFonts w:ascii="宋体" w:hAnsi="宋体" w:cs="宋体"/>
                <w:color w:val="000000"/>
                <w:kern w:val="0"/>
                <w:sz w:val="18"/>
                <w:szCs w:val="18"/>
              </w:rPr>
              <w:t>*</w:t>
            </w:r>
            <w:r>
              <w:rPr>
                <w:rFonts w:hint="eastAsia" w:ascii="宋体" w:hAnsi="宋体" w:cs="宋体"/>
                <w:color w:val="000000"/>
                <w:kern w:val="0"/>
                <w:sz w:val="18"/>
                <w:szCs w:val="18"/>
              </w:rPr>
              <w:t>完成率进行打分</w:t>
            </w:r>
          </w:p>
        </w:tc>
        <w:tc>
          <w:tcPr>
            <w:tcW w:w="1355" w:type="dxa"/>
            <w:tcBorders>
              <w:top w:val="nil"/>
              <w:left w:val="nil"/>
              <w:bottom w:val="single" w:color="auto" w:sz="4" w:space="0"/>
              <w:right w:val="single" w:color="auto" w:sz="4" w:space="0"/>
            </w:tcBorders>
          </w:tcPr>
          <w:p w14:paraId="7093E63A">
            <w:pPr>
              <w:widowControl/>
              <w:rPr>
                <w:rFonts w:ascii="宋体"/>
                <w:color w:val="000000"/>
                <w:kern w:val="0"/>
                <w:sz w:val="18"/>
                <w:szCs w:val="18"/>
              </w:rPr>
            </w:pPr>
            <w:r>
              <w:rPr>
                <w:rFonts w:hint="eastAsia" w:ascii="宋体" w:hAnsi="宋体" w:cs="宋体"/>
                <w:color w:val="000000"/>
                <w:kern w:val="0"/>
                <w:sz w:val="18"/>
                <w:szCs w:val="18"/>
              </w:rPr>
              <w:t>社会保障项目计划及实施资料</w:t>
            </w:r>
          </w:p>
        </w:tc>
      </w:tr>
      <w:tr w14:paraId="5FD30FCF">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7553B9C0">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4AD30339">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2F7762E9">
            <w:pPr>
              <w:widowControl/>
              <w:rPr>
                <w:rFonts w:ascii="宋体"/>
                <w:color w:val="000000"/>
                <w:kern w:val="0"/>
                <w:sz w:val="18"/>
                <w:szCs w:val="18"/>
              </w:rPr>
            </w:pPr>
            <w:r>
              <w:rPr>
                <w:rFonts w:ascii="宋体" w:hAnsi="宋体" w:cs="宋体"/>
                <w:color w:val="000000"/>
                <w:kern w:val="0"/>
                <w:sz w:val="18"/>
                <w:szCs w:val="18"/>
              </w:rPr>
              <w:t>C13</w:t>
            </w:r>
            <w:r>
              <w:rPr>
                <w:rFonts w:hint="eastAsia" w:ascii="宋体" w:hAnsi="宋体" w:cs="宋体"/>
                <w:color w:val="000000"/>
                <w:kern w:val="0"/>
                <w:sz w:val="18"/>
                <w:szCs w:val="18"/>
              </w:rPr>
              <w:t>水污染应急处置完成情况（</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2B2486FB">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w:t>
            </w:r>
          </w:p>
        </w:tc>
        <w:tc>
          <w:tcPr>
            <w:tcW w:w="2038" w:type="dxa"/>
            <w:tcBorders>
              <w:top w:val="nil"/>
              <w:left w:val="nil"/>
              <w:bottom w:val="single" w:color="auto" w:sz="4" w:space="0"/>
              <w:right w:val="single" w:color="auto" w:sz="4" w:space="0"/>
            </w:tcBorders>
          </w:tcPr>
          <w:p w14:paraId="5914385F">
            <w:pPr>
              <w:widowControl/>
              <w:rPr>
                <w:rFonts w:ascii="宋体"/>
                <w:color w:val="000000"/>
                <w:kern w:val="0"/>
                <w:sz w:val="18"/>
                <w:szCs w:val="18"/>
              </w:rPr>
            </w:pPr>
            <w:r>
              <w:rPr>
                <w:rFonts w:hint="eastAsia" w:ascii="宋体" w:hAnsi="宋体" w:cs="宋体"/>
                <w:color w:val="000000"/>
                <w:kern w:val="0"/>
                <w:sz w:val="18"/>
                <w:szCs w:val="18"/>
              </w:rPr>
              <w:t>生物质新能源推广示范</w:t>
            </w:r>
          </w:p>
        </w:tc>
        <w:tc>
          <w:tcPr>
            <w:tcW w:w="2830" w:type="dxa"/>
            <w:tcBorders>
              <w:top w:val="nil"/>
              <w:left w:val="nil"/>
              <w:bottom w:val="single" w:color="auto" w:sz="4" w:space="0"/>
              <w:right w:val="single" w:color="auto" w:sz="4" w:space="0"/>
            </w:tcBorders>
          </w:tcPr>
          <w:p w14:paraId="513063D6">
            <w:pPr>
              <w:widowControl/>
              <w:rPr>
                <w:rFonts w:ascii="宋体"/>
                <w:color w:val="000000"/>
                <w:kern w:val="0"/>
                <w:sz w:val="18"/>
                <w:szCs w:val="18"/>
              </w:rPr>
            </w:pPr>
            <w:r>
              <w:rPr>
                <w:rFonts w:hint="eastAsia" w:ascii="宋体" w:hAnsi="宋体" w:cs="宋体"/>
                <w:color w:val="000000"/>
                <w:kern w:val="0"/>
                <w:sz w:val="18"/>
                <w:szCs w:val="18"/>
              </w:rPr>
              <w:t>生物质新能源推广示范是否完成，按照权重分</w:t>
            </w:r>
            <w:r>
              <w:rPr>
                <w:rFonts w:ascii="宋体" w:hAnsi="宋体" w:cs="宋体"/>
                <w:color w:val="000000"/>
                <w:kern w:val="0"/>
                <w:sz w:val="18"/>
                <w:szCs w:val="18"/>
              </w:rPr>
              <w:t>*</w:t>
            </w:r>
            <w:r>
              <w:rPr>
                <w:rFonts w:hint="eastAsia" w:ascii="宋体" w:hAnsi="宋体" w:cs="宋体"/>
                <w:color w:val="000000"/>
                <w:kern w:val="0"/>
                <w:sz w:val="18"/>
                <w:szCs w:val="18"/>
              </w:rPr>
              <w:t>完成率进行打分</w:t>
            </w:r>
          </w:p>
        </w:tc>
        <w:tc>
          <w:tcPr>
            <w:tcW w:w="1355" w:type="dxa"/>
            <w:tcBorders>
              <w:top w:val="nil"/>
              <w:left w:val="nil"/>
              <w:bottom w:val="single" w:color="auto" w:sz="4" w:space="0"/>
              <w:right w:val="single" w:color="auto" w:sz="4" w:space="0"/>
            </w:tcBorders>
          </w:tcPr>
          <w:p w14:paraId="4A4AE574">
            <w:pPr>
              <w:widowControl/>
              <w:rPr>
                <w:rFonts w:ascii="宋体"/>
                <w:color w:val="000000"/>
                <w:kern w:val="0"/>
                <w:sz w:val="18"/>
                <w:szCs w:val="18"/>
              </w:rPr>
            </w:pPr>
            <w:r>
              <w:rPr>
                <w:rFonts w:hint="eastAsia" w:ascii="宋体" w:hAnsi="宋体" w:cs="宋体"/>
                <w:color w:val="000000"/>
                <w:kern w:val="0"/>
                <w:sz w:val="18"/>
                <w:szCs w:val="18"/>
              </w:rPr>
              <w:t>水污染应急处置及实施资料、实施效果</w:t>
            </w:r>
          </w:p>
        </w:tc>
      </w:tr>
      <w:tr w14:paraId="0351DDA9">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7BF33661">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0F399E24">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A4B1304">
            <w:pPr>
              <w:widowControl/>
              <w:rPr>
                <w:rFonts w:ascii="宋体"/>
                <w:color w:val="000000"/>
                <w:kern w:val="0"/>
                <w:sz w:val="18"/>
                <w:szCs w:val="18"/>
              </w:rPr>
            </w:pPr>
            <w:r>
              <w:rPr>
                <w:rFonts w:ascii="宋体" w:hAnsi="宋体" w:cs="宋体"/>
                <w:color w:val="000000"/>
                <w:kern w:val="0"/>
                <w:sz w:val="18"/>
                <w:szCs w:val="18"/>
              </w:rPr>
              <w:t>C14</w:t>
            </w:r>
            <w:r>
              <w:rPr>
                <w:rFonts w:hint="eastAsia" w:ascii="宋体" w:hAnsi="宋体" w:cs="宋体"/>
                <w:color w:val="000000"/>
                <w:kern w:val="0"/>
                <w:sz w:val="18"/>
                <w:szCs w:val="18"/>
              </w:rPr>
              <w:t>安全达标完成情况（</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5A10FA44">
            <w:pPr>
              <w:widowControl/>
              <w:ind w:firstLine="180" w:firstLineChars="100"/>
              <w:rPr>
                <w:rFonts w:ascii="宋体"/>
                <w:color w:val="000000"/>
                <w:kern w:val="0"/>
                <w:sz w:val="18"/>
                <w:szCs w:val="18"/>
              </w:rPr>
            </w:pPr>
            <w:r>
              <w:rPr>
                <w:rFonts w:ascii="宋体" w:hAnsi="宋体" w:cs="宋体"/>
                <w:color w:val="000000"/>
                <w:kern w:val="0"/>
                <w:sz w:val="18"/>
                <w:szCs w:val="18"/>
              </w:rPr>
              <w:t>3</w:t>
            </w:r>
          </w:p>
        </w:tc>
        <w:tc>
          <w:tcPr>
            <w:tcW w:w="2038" w:type="dxa"/>
            <w:tcBorders>
              <w:top w:val="nil"/>
              <w:left w:val="nil"/>
              <w:bottom w:val="single" w:color="auto" w:sz="4" w:space="0"/>
              <w:right w:val="single" w:color="auto" w:sz="4" w:space="0"/>
            </w:tcBorders>
          </w:tcPr>
          <w:p w14:paraId="68C90396">
            <w:pPr>
              <w:widowControl/>
              <w:rPr>
                <w:rFonts w:ascii="宋体"/>
                <w:color w:val="000000"/>
                <w:kern w:val="0"/>
                <w:sz w:val="18"/>
                <w:szCs w:val="18"/>
              </w:rPr>
            </w:pPr>
            <w:r>
              <w:rPr>
                <w:rFonts w:hint="eastAsia" w:ascii="宋体" w:hAnsi="宋体" w:cs="宋体"/>
                <w:color w:val="000000"/>
                <w:kern w:val="0"/>
                <w:sz w:val="18"/>
                <w:szCs w:val="18"/>
              </w:rPr>
              <w:t>安全达标计划的完成情况</w:t>
            </w:r>
          </w:p>
        </w:tc>
        <w:tc>
          <w:tcPr>
            <w:tcW w:w="2830" w:type="dxa"/>
            <w:tcBorders>
              <w:top w:val="nil"/>
              <w:left w:val="nil"/>
              <w:bottom w:val="single" w:color="auto" w:sz="4" w:space="0"/>
              <w:right w:val="single" w:color="auto" w:sz="4" w:space="0"/>
            </w:tcBorders>
          </w:tcPr>
          <w:p w14:paraId="2ABE8B42">
            <w:pPr>
              <w:widowControl/>
              <w:rPr>
                <w:rFonts w:ascii="宋体"/>
                <w:color w:val="000000"/>
                <w:kern w:val="0"/>
                <w:sz w:val="18"/>
                <w:szCs w:val="18"/>
              </w:rPr>
            </w:pPr>
            <w:r>
              <w:rPr>
                <w:rFonts w:hint="eastAsia" w:ascii="宋体" w:hAnsi="宋体" w:cs="宋体"/>
                <w:color w:val="000000"/>
                <w:kern w:val="0"/>
                <w:sz w:val="18"/>
                <w:szCs w:val="18"/>
              </w:rPr>
              <w:t>安全达标计划的完成情况，按照权重分</w:t>
            </w:r>
            <w:r>
              <w:rPr>
                <w:rFonts w:ascii="宋体" w:hAnsi="宋体" w:cs="宋体"/>
                <w:color w:val="000000"/>
                <w:kern w:val="0"/>
                <w:sz w:val="18"/>
                <w:szCs w:val="18"/>
              </w:rPr>
              <w:t>*</w:t>
            </w:r>
            <w:r>
              <w:rPr>
                <w:rFonts w:hint="eastAsia" w:ascii="宋体" w:hAnsi="宋体" w:cs="宋体"/>
                <w:color w:val="000000"/>
                <w:kern w:val="0"/>
                <w:sz w:val="18"/>
                <w:szCs w:val="18"/>
              </w:rPr>
              <w:t>完成率进行打分</w:t>
            </w:r>
          </w:p>
        </w:tc>
        <w:tc>
          <w:tcPr>
            <w:tcW w:w="1355" w:type="dxa"/>
            <w:tcBorders>
              <w:top w:val="nil"/>
              <w:left w:val="nil"/>
              <w:bottom w:val="single" w:color="auto" w:sz="4" w:space="0"/>
              <w:right w:val="single" w:color="auto" w:sz="4" w:space="0"/>
            </w:tcBorders>
          </w:tcPr>
          <w:p w14:paraId="3CE2EA2D">
            <w:pPr>
              <w:widowControl/>
              <w:rPr>
                <w:rFonts w:ascii="宋体"/>
                <w:color w:val="000000"/>
                <w:kern w:val="0"/>
                <w:sz w:val="18"/>
                <w:szCs w:val="18"/>
              </w:rPr>
            </w:pPr>
            <w:r>
              <w:rPr>
                <w:rFonts w:hint="eastAsia" w:ascii="宋体" w:hAnsi="宋体" w:cs="宋体"/>
                <w:color w:val="000000"/>
                <w:kern w:val="0"/>
                <w:sz w:val="18"/>
                <w:szCs w:val="18"/>
              </w:rPr>
              <w:t>安全达标计划及实施资料、实施效果</w:t>
            </w:r>
          </w:p>
        </w:tc>
      </w:tr>
      <w:tr w14:paraId="162F0F91">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4F239588">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430F3DA0">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07F9F81">
            <w:pPr>
              <w:widowControl/>
              <w:rPr>
                <w:rFonts w:ascii="宋体"/>
                <w:color w:val="000000"/>
                <w:kern w:val="0"/>
                <w:sz w:val="18"/>
                <w:szCs w:val="18"/>
              </w:rPr>
            </w:pPr>
            <w:r>
              <w:rPr>
                <w:rFonts w:ascii="宋体" w:hAnsi="宋体" w:cs="宋体"/>
                <w:color w:val="000000"/>
                <w:kern w:val="0"/>
                <w:sz w:val="18"/>
                <w:szCs w:val="18"/>
              </w:rPr>
              <w:t>C15</w:t>
            </w:r>
            <w:r>
              <w:rPr>
                <w:rFonts w:hint="eastAsia" w:ascii="宋体" w:hAnsi="宋体" w:cs="宋体"/>
                <w:color w:val="000000"/>
                <w:kern w:val="0"/>
                <w:sz w:val="18"/>
                <w:szCs w:val="18"/>
              </w:rPr>
              <w:t>培训计划完成情况（</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03A2BC8">
            <w:pPr>
              <w:widowControl/>
              <w:rPr>
                <w:rFonts w:hint="default" w:ascii="宋体" w:eastAsia="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w:t>
            </w:r>
          </w:p>
        </w:tc>
        <w:tc>
          <w:tcPr>
            <w:tcW w:w="2038" w:type="dxa"/>
            <w:tcBorders>
              <w:top w:val="nil"/>
              <w:left w:val="nil"/>
              <w:bottom w:val="single" w:color="auto" w:sz="4" w:space="0"/>
              <w:right w:val="single" w:color="auto" w:sz="4" w:space="0"/>
            </w:tcBorders>
          </w:tcPr>
          <w:p w14:paraId="1D0646ED">
            <w:pPr>
              <w:widowControl/>
              <w:rPr>
                <w:rFonts w:ascii="宋体"/>
                <w:color w:val="000000"/>
                <w:kern w:val="0"/>
                <w:sz w:val="18"/>
                <w:szCs w:val="18"/>
              </w:rPr>
            </w:pPr>
            <w:r>
              <w:rPr>
                <w:rFonts w:hint="eastAsia" w:ascii="宋体" w:hAnsi="宋体" w:cs="宋体"/>
                <w:color w:val="000000"/>
                <w:kern w:val="0"/>
                <w:sz w:val="18"/>
                <w:szCs w:val="18"/>
              </w:rPr>
              <w:t>政策法规宣传培训</w:t>
            </w:r>
          </w:p>
        </w:tc>
        <w:tc>
          <w:tcPr>
            <w:tcW w:w="2830" w:type="dxa"/>
            <w:tcBorders>
              <w:top w:val="nil"/>
              <w:left w:val="nil"/>
              <w:bottom w:val="single" w:color="auto" w:sz="4" w:space="0"/>
              <w:right w:val="single" w:color="auto" w:sz="4" w:space="0"/>
            </w:tcBorders>
          </w:tcPr>
          <w:p w14:paraId="5C90D1FB">
            <w:pPr>
              <w:widowControl/>
              <w:rPr>
                <w:rFonts w:ascii="宋体"/>
                <w:color w:val="000000"/>
                <w:kern w:val="0"/>
                <w:sz w:val="18"/>
                <w:szCs w:val="18"/>
              </w:rPr>
            </w:pPr>
            <w:r>
              <w:rPr>
                <w:rFonts w:hint="eastAsia" w:ascii="宋体" w:hAnsi="宋体" w:cs="宋体"/>
                <w:color w:val="000000"/>
                <w:kern w:val="0"/>
                <w:sz w:val="18"/>
                <w:szCs w:val="18"/>
              </w:rPr>
              <w:t>政策法规宣传培训计划的完成情况，按照权重分</w:t>
            </w:r>
            <w:r>
              <w:rPr>
                <w:rFonts w:ascii="宋体" w:hAnsi="宋体" w:cs="宋体"/>
                <w:color w:val="000000"/>
                <w:kern w:val="0"/>
                <w:sz w:val="18"/>
                <w:szCs w:val="18"/>
              </w:rPr>
              <w:t>*</w:t>
            </w:r>
            <w:r>
              <w:rPr>
                <w:rFonts w:hint="eastAsia" w:ascii="宋体" w:hAnsi="宋体" w:cs="宋体"/>
                <w:color w:val="000000"/>
                <w:kern w:val="0"/>
                <w:sz w:val="18"/>
                <w:szCs w:val="18"/>
              </w:rPr>
              <w:t>完成率进行打分</w:t>
            </w:r>
          </w:p>
        </w:tc>
        <w:tc>
          <w:tcPr>
            <w:tcW w:w="1355" w:type="dxa"/>
            <w:tcBorders>
              <w:top w:val="nil"/>
              <w:left w:val="nil"/>
              <w:bottom w:val="single" w:color="auto" w:sz="4" w:space="0"/>
              <w:right w:val="single" w:color="auto" w:sz="4" w:space="0"/>
            </w:tcBorders>
          </w:tcPr>
          <w:p w14:paraId="3EEBF03F">
            <w:pPr>
              <w:widowControl/>
              <w:rPr>
                <w:rFonts w:ascii="宋体"/>
                <w:color w:val="000000"/>
                <w:kern w:val="0"/>
                <w:sz w:val="18"/>
                <w:szCs w:val="18"/>
              </w:rPr>
            </w:pPr>
            <w:r>
              <w:rPr>
                <w:rFonts w:hint="eastAsia" w:ascii="宋体" w:hAnsi="宋体" w:cs="宋体"/>
                <w:color w:val="000000"/>
                <w:kern w:val="0"/>
                <w:sz w:val="18"/>
                <w:szCs w:val="18"/>
              </w:rPr>
              <w:t>政策法规宣传培训完成情况，完成效果</w:t>
            </w:r>
          </w:p>
        </w:tc>
      </w:tr>
      <w:tr w14:paraId="18A93DC0">
        <w:tblPrEx>
          <w:tblCellMar>
            <w:top w:w="0" w:type="dxa"/>
            <w:left w:w="108" w:type="dxa"/>
            <w:bottom w:w="0" w:type="dxa"/>
            <w:right w:w="108" w:type="dxa"/>
          </w:tblCellMar>
        </w:tblPrEx>
        <w:trPr>
          <w:trHeight w:val="1020" w:hRule="atLeast"/>
        </w:trPr>
        <w:tc>
          <w:tcPr>
            <w:tcW w:w="623" w:type="dxa"/>
            <w:vMerge w:val="continue"/>
            <w:tcBorders>
              <w:top w:val="nil"/>
              <w:left w:val="single" w:color="auto" w:sz="4" w:space="0"/>
              <w:bottom w:val="single" w:color="auto" w:sz="4" w:space="0"/>
              <w:right w:val="single" w:color="auto" w:sz="4" w:space="0"/>
            </w:tcBorders>
            <w:vAlign w:val="center"/>
          </w:tcPr>
          <w:p w14:paraId="5CDAB3A5">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23922317">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6DD1426">
            <w:pPr>
              <w:widowControl/>
              <w:rPr>
                <w:rFonts w:ascii="宋体"/>
                <w:color w:val="000000"/>
                <w:kern w:val="0"/>
                <w:sz w:val="18"/>
                <w:szCs w:val="18"/>
              </w:rPr>
            </w:pPr>
            <w:r>
              <w:rPr>
                <w:rFonts w:ascii="宋体" w:hAnsi="宋体" w:cs="宋体"/>
                <w:color w:val="000000"/>
                <w:kern w:val="0"/>
                <w:sz w:val="18"/>
                <w:szCs w:val="18"/>
              </w:rPr>
              <w:t>C16</w:t>
            </w:r>
            <w:r>
              <w:rPr>
                <w:rFonts w:hint="eastAsia" w:ascii="宋体" w:hAnsi="宋体" w:cs="宋体"/>
                <w:color w:val="000000"/>
                <w:kern w:val="0"/>
                <w:sz w:val="18"/>
                <w:szCs w:val="18"/>
              </w:rPr>
              <w:t>政府采购项目完成率（</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5EF11C16">
            <w:pPr>
              <w:widowControl/>
              <w:ind w:firstLine="180" w:firstLineChars="100"/>
              <w:rPr>
                <w:rFonts w:ascii="宋体"/>
                <w:color w:val="000000"/>
                <w:kern w:val="0"/>
                <w:sz w:val="18"/>
                <w:szCs w:val="18"/>
              </w:rPr>
            </w:pP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2782D6F5">
            <w:pPr>
              <w:widowControl/>
              <w:rPr>
                <w:rFonts w:ascii="宋体"/>
                <w:color w:val="000000"/>
                <w:kern w:val="0"/>
                <w:sz w:val="18"/>
                <w:szCs w:val="18"/>
              </w:rPr>
            </w:pPr>
            <w:r>
              <w:rPr>
                <w:rFonts w:hint="eastAsia" w:ascii="宋体" w:hAnsi="宋体" w:cs="宋体"/>
                <w:color w:val="000000"/>
                <w:kern w:val="0"/>
                <w:sz w:val="18"/>
                <w:szCs w:val="18"/>
              </w:rPr>
              <w:t>应急车辆、办公设备等政府采购项目的实施情况</w:t>
            </w:r>
          </w:p>
        </w:tc>
        <w:tc>
          <w:tcPr>
            <w:tcW w:w="2830" w:type="dxa"/>
            <w:tcBorders>
              <w:top w:val="nil"/>
              <w:left w:val="nil"/>
              <w:bottom w:val="single" w:color="auto" w:sz="4" w:space="0"/>
              <w:right w:val="single" w:color="auto" w:sz="4" w:space="0"/>
            </w:tcBorders>
          </w:tcPr>
          <w:p w14:paraId="101C05DC">
            <w:pPr>
              <w:widowControl/>
              <w:rPr>
                <w:rFonts w:ascii="宋体"/>
                <w:color w:val="000000"/>
                <w:kern w:val="0"/>
                <w:sz w:val="18"/>
                <w:szCs w:val="18"/>
              </w:rPr>
            </w:pPr>
            <w:r>
              <w:rPr>
                <w:rFonts w:hint="eastAsia" w:ascii="宋体" w:hAnsi="宋体" w:cs="宋体"/>
                <w:color w:val="000000"/>
                <w:kern w:val="0"/>
                <w:sz w:val="18"/>
                <w:szCs w:val="18"/>
              </w:rPr>
              <w:t>应急车辆、办公设备等政府采购项目的实施情况，按照权重分</w:t>
            </w:r>
            <w:r>
              <w:rPr>
                <w:rFonts w:ascii="宋体" w:hAnsi="宋体" w:cs="宋体"/>
                <w:color w:val="000000"/>
                <w:kern w:val="0"/>
                <w:sz w:val="18"/>
                <w:szCs w:val="18"/>
              </w:rPr>
              <w:t>*</w:t>
            </w:r>
            <w:r>
              <w:rPr>
                <w:rFonts w:hint="eastAsia" w:ascii="宋体" w:hAnsi="宋体" w:cs="宋体"/>
                <w:color w:val="000000"/>
                <w:kern w:val="0"/>
                <w:sz w:val="18"/>
                <w:szCs w:val="18"/>
              </w:rPr>
              <w:t>完成率进行打分</w:t>
            </w:r>
          </w:p>
        </w:tc>
        <w:tc>
          <w:tcPr>
            <w:tcW w:w="1355" w:type="dxa"/>
            <w:tcBorders>
              <w:top w:val="nil"/>
              <w:left w:val="nil"/>
              <w:bottom w:val="single" w:color="auto" w:sz="4" w:space="0"/>
              <w:right w:val="single" w:color="auto" w:sz="4" w:space="0"/>
            </w:tcBorders>
          </w:tcPr>
          <w:p w14:paraId="2ECFBE6F">
            <w:pPr>
              <w:widowControl/>
              <w:rPr>
                <w:rFonts w:ascii="宋体"/>
                <w:color w:val="000000"/>
                <w:kern w:val="0"/>
                <w:sz w:val="18"/>
                <w:szCs w:val="18"/>
              </w:rPr>
            </w:pPr>
            <w:r>
              <w:rPr>
                <w:rFonts w:hint="eastAsia" w:ascii="宋体" w:hAnsi="宋体" w:cs="宋体"/>
                <w:color w:val="000000"/>
                <w:kern w:val="0"/>
                <w:sz w:val="18"/>
                <w:szCs w:val="18"/>
              </w:rPr>
              <w:t>政府采购项目实施情况资料</w:t>
            </w:r>
          </w:p>
        </w:tc>
      </w:tr>
      <w:tr w14:paraId="37967E9B">
        <w:tblPrEx>
          <w:tblCellMar>
            <w:top w:w="0" w:type="dxa"/>
            <w:left w:w="108" w:type="dxa"/>
            <w:bottom w:w="0" w:type="dxa"/>
            <w:right w:w="108" w:type="dxa"/>
          </w:tblCellMar>
        </w:tblPrEx>
        <w:trPr>
          <w:trHeight w:val="1905" w:hRule="atLeast"/>
        </w:trPr>
        <w:tc>
          <w:tcPr>
            <w:tcW w:w="623" w:type="dxa"/>
            <w:vMerge w:val="continue"/>
            <w:tcBorders>
              <w:top w:val="nil"/>
              <w:left w:val="single" w:color="auto" w:sz="4" w:space="0"/>
              <w:bottom w:val="single" w:color="auto" w:sz="4" w:space="0"/>
              <w:right w:val="single" w:color="auto" w:sz="4" w:space="0"/>
            </w:tcBorders>
            <w:vAlign w:val="center"/>
          </w:tcPr>
          <w:p w14:paraId="3559407B">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1C8D4050">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395E8CA1">
            <w:pPr>
              <w:widowControl/>
              <w:rPr>
                <w:rFonts w:ascii="宋体"/>
                <w:color w:val="000000"/>
                <w:kern w:val="0"/>
                <w:sz w:val="18"/>
                <w:szCs w:val="18"/>
              </w:rPr>
            </w:pPr>
            <w:r>
              <w:rPr>
                <w:rFonts w:ascii="宋体" w:hAnsi="宋体" w:cs="宋体"/>
                <w:color w:val="000000"/>
                <w:kern w:val="0"/>
                <w:sz w:val="18"/>
                <w:szCs w:val="18"/>
              </w:rPr>
              <w:t>C17</w:t>
            </w:r>
            <w:r>
              <w:rPr>
                <w:rFonts w:hint="eastAsia" w:ascii="宋体" w:hAnsi="宋体" w:cs="宋体"/>
                <w:color w:val="000000"/>
                <w:kern w:val="0"/>
                <w:sz w:val="18"/>
                <w:szCs w:val="18"/>
              </w:rPr>
              <w:t>考核任务完成率（</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60E1F665">
            <w:pPr>
              <w:widowControl/>
              <w:ind w:firstLine="180" w:firstLineChars="100"/>
              <w:rPr>
                <w:rFonts w:ascii="宋体"/>
                <w:color w:val="000000"/>
                <w:kern w:val="0"/>
                <w:sz w:val="18"/>
                <w:szCs w:val="18"/>
              </w:rPr>
            </w:pP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74A3AD21">
            <w:pPr>
              <w:widowControl/>
              <w:rPr>
                <w:rFonts w:ascii="宋体"/>
                <w:color w:val="000000"/>
                <w:kern w:val="0"/>
                <w:sz w:val="18"/>
                <w:szCs w:val="18"/>
              </w:rPr>
            </w:pPr>
            <w:r>
              <w:rPr>
                <w:rFonts w:hint="eastAsia" w:ascii="宋体" w:hAnsi="宋体" w:cs="宋体"/>
                <w:color w:val="000000"/>
                <w:kern w:val="0"/>
                <w:sz w:val="18"/>
                <w:szCs w:val="18"/>
              </w:rPr>
              <w:t>达到考核标准的实际工作数与计划工作数的比率</w:t>
            </w:r>
            <w:r>
              <w:rPr>
                <w:rFonts w:ascii="宋体" w:cs="宋体"/>
                <w:color w:val="000000"/>
                <w:kern w:val="0"/>
                <w:sz w:val="18"/>
                <w:szCs w:val="18"/>
              </w:rPr>
              <w:t>,</w:t>
            </w:r>
            <w:r>
              <w:rPr>
                <w:rFonts w:hint="eastAsia" w:ascii="宋体" w:hAnsi="宋体" w:cs="宋体"/>
                <w:color w:val="000000"/>
                <w:kern w:val="0"/>
                <w:sz w:val="18"/>
                <w:szCs w:val="18"/>
              </w:rPr>
              <w:t>用以反映和考核部门履职质量目标的实现程度。</w:t>
            </w:r>
          </w:p>
        </w:tc>
        <w:tc>
          <w:tcPr>
            <w:tcW w:w="2830" w:type="dxa"/>
            <w:tcBorders>
              <w:top w:val="nil"/>
              <w:left w:val="nil"/>
              <w:bottom w:val="single" w:color="auto" w:sz="4" w:space="0"/>
              <w:right w:val="single" w:color="auto" w:sz="4" w:space="0"/>
            </w:tcBorders>
          </w:tcPr>
          <w:p w14:paraId="02C20ABD">
            <w:pPr>
              <w:widowControl/>
              <w:rPr>
                <w:rFonts w:ascii="宋体"/>
                <w:color w:val="000000"/>
                <w:kern w:val="0"/>
                <w:sz w:val="18"/>
                <w:szCs w:val="18"/>
              </w:rPr>
            </w:pPr>
            <w:r>
              <w:rPr>
                <w:rFonts w:hint="eastAsia" w:ascii="宋体" w:hAnsi="宋体" w:cs="宋体"/>
                <w:color w:val="000000"/>
                <w:kern w:val="0"/>
                <w:sz w:val="18"/>
                <w:szCs w:val="18"/>
              </w:rPr>
              <w:t>考核完成率</w:t>
            </w:r>
            <w:r>
              <w:rPr>
                <w:rFonts w:ascii="宋体" w:hAnsi="宋体" w:cs="宋体"/>
                <w:color w:val="000000"/>
                <w:kern w:val="0"/>
                <w:sz w:val="18"/>
                <w:szCs w:val="18"/>
              </w:rPr>
              <w:t>=</w:t>
            </w:r>
            <w:r>
              <w:rPr>
                <w:rFonts w:hint="eastAsia" w:ascii="宋体" w:hAnsi="宋体" w:cs="宋体"/>
                <w:color w:val="000000"/>
                <w:kern w:val="0"/>
                <w:sz w:val="18"/>
                <w:szCs w:val="18"/>
              </w:rPr>
              <w:t>（考核达标实际工作数</w:t>
            </w:r>
            <w:r>
              <w:rPr>
                <w:rFonts w:ascii="宋体" w:hAnsi="宋体" w:cs="宋体"/>
                <w:color w:val="000000"/>
                <w:kern w:val="0"/>
                <w:sz w:val="18"/>
                <w:szCs w:val="18"/>
              </w:rPr>
              <w:t>/</w:t>
            </w:r>
            <w:r>
              <w:rPr>
                <w:rFonts w:hint="eastAsia" w:ascii="宋体" w:hAnsi="宋体" w:cs="宋体"/>
                <w:color w:val="000000"/>
                <w:kern w:val="0"/>
                <w:sz w:val="18"/>
                <w:szCs w:val="18"/>
              </w:rPr>
              <w:t>计划工作数）×</w:t>
            </w:r>
            <w:r>
              <w:rPr>
                <w:rFonts w:ascii="宋体" w:hAnsi="宋体" w:cs="宋体"/>
                <w:color w:val="000000"/>
                <w:kern w:val="0"/>
                <w:sz w:val="18"/>
                <w:szCs w:val="18"/>
              </w:rPr>
              <w:t>100%</w:t>
            </w:r>
            <w:r>
              <w:rPr>
                <w:rFonts w:hint="eastAsia" w:ascii="宋体" w:hAnsi="宋体" w:cs="宋体"/>
                <w:color w:val="000000"/>
                <w:kern w:val="0"/>
                <w:sz w:val="18"/>
                <w:szCs w:val="18"/>
              </w:rPr>
              <w:t>。考核达标实际工作数：一定时期（年度或规划期）内部门实际完成工作数中达到上级部门（或同级政府）目标要求（绩效标准值）的工作任务数量。考核完成率达到</w:t>
            </w:r>
            <w:r>
              <w:rPr>
                <w:rFonts w:ascii="宋体" w:hAnsi="宋体" w:cs="宋体"/>
                <w:color w:val="000000"/>
                <w:kern w:val="0"/>
                <w:sz w:val="18"/>
                <w:szCs w:val="18"/>
              </w:rPr>
              <w:t>100%</w:t>
            </w:r>
            <w:r>
              <w:rPr>
                <w:rFonts w:hint="eastAsia" w:ascii="宋体" w:hAnsi="宋体" w:cs="宋体"/>
                <w:color w:val="000000"/>
                <w:kern w:val="0"/>
                <w:sz w:val="18"/>
                <w:szCs w:val="18"/>
              </w:rPr>
              <w:t>得满分，未达到按权重进行扣分。</w:t>
            </w:r>
          </w:p>
        </w:tc>
        <w:tc>
          <w:tcPr>
            <w:tcW w:w="1355" w:type="dxa"/>
            <w:tcBorders>
              <w:top w:val="nil"/>
              <w:left w:val="nil"/>
              <w:bottom w:val="single" w:color="auto" w:sz="4" w:space="0"/>
              <w:right w:val="single" w:color="auto" w:sz="4" w:space="0"/>
            </w:tcBorders>
          </w:tcPr>
          <w:p w14:paraId="69818937">
            <w:pPr>
              <w:widowControl/>
              <w:rPr>
                <w:rFonts w:ascii="宋体"/>
                <w:color w:val="000000"/>
                <w:kern w:val="0"/>
                <w:sz w:val="18"/>
                <w:szCs w:val="18"/>
              </w:rPr>
            </w:pPr>
            <w:r>
              <w:rPr>
                <w:rFonts w:hint="eastAsia" w:ascii="宋体" w:hAnsi="宋体" w:cs="宋体"/>
                <w:color w:val="000000"/>
                <w:kern w:val="0"/>
                <w:sz w:val="18"/>
                <w:szCs w:val="18"/>
              </w:rPr>
              <w:t>部门考核数与实际完成情况</w:t>
            </w:r>
          </w:p>
        </w:tc>
      </w:tr>
      <w:tr w14:paraId="1E774DF4">
        <w:tblPrEx>
          <w:tblCellMar>
            <w:top w:w="0" w:type="dxa"/>
            <w:left w:w="108" w:type="dxa"/>
            <w:bottom w:w="0" w:type="dxa"/>
            <w:right w:w="108" w:type="dxa"/>
          </w:tblCellMar>
        </w:tblPrEx>
        <w:trPr>
          <w:trHeight w:val="1455" w:hRule="atLeast"/>
        </w:trPr>
        <w:tc>
          <w:tcPr>
            <w:tcW w:w="623" w:type="dxa"/>
            <w:vMerge w:val="continue"/>
            <w:tcBorders>
              <w:top w:val="nil"/>
              <w:left w:val="single" w:color="auto" w:sz="4" w:space="0"/>
              <w:bottom w:val="single" w:color="auto" w:sz="4" w:space="0"/>
              <w:right w:val="single" w:color="auto" w:sz="4" w:space="0"/>
            </w:tcBorders>
            <w:vAlign w:val="center"/>
          </w:tcPr>
          <w:p w14:paraId="2646CA25">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187E2003">
            <w:pPr>
              <w:widowControl/>
              <w:rPr>
                <w:rFonts w:ascii="宋体"/>
                <w:color w:val="000000"/>
                <w:kern w:val="0"/>
                <w:sz w:val="18"/>
                <w:szCs w:val="18"/>
              </w:rPr>
            </w:pPr>
            <w:r>
              <w:rPr>
                <w:rFonts w:ascii="宋体" w:hAnsi="宋体" w:cs="宋体"/>
                <w:color w:val="000000"/>
                <w:kern w:val="0"/>
                <w:sz w:val="18"/>
                <w:szCs w:val="18"/>
              </w:rPr>
              <w:t>C2</w:t>
            </w:r>
            <w:r>
              <w:rPr>
                <w:rFonts w:hint="eastAsia" w:ascii="宋体" w:hAnsi="宋体" w:cs="宋体"/>
                <w:color w:val="000000"/>
                <w:kern w:val="0"/>
                <w:sz w:val="18"/>
                <w:szCs w:val="18"/>
              </w:rPr>
              <w:t>部门效果（</w:t>
            </w:r>
            <w:r>
              <w:rPr>
                <w:rFonts w:ascii="宋体" w:hAnsi="宋体" w:cs="宋体"/>
                <w:color w:val="000000"/>
                <w:kern w:val="0"/>
                <w:sz w:val="18"/>
                <w:szCs w:val="18"/>
              </w:rPr>
              <w:t>21</w:t>
            </w:r>
            <w:r>
              <w:rPr>
                <w:rFonts w:hint="eastAsia" w:ascii="宋体" w:hAnsi="宋体" w:cs="宋体"/>
                <w:color w:val="000000"/>
                <w:kern w:val="0"/>
                <w:sz w:val="18"/>
                <w:szCs w:val="18"/>
              </w:rPr>
              <w:t>分）（说明：该指标反映部门（单位）的工作效果。三级指标以</w:t>
            </w:r>
            <w:r>
              <w:rPr>
                <w:rFonts w:ascii="宋体" w:hAnsi="宋体" w:cs="宋体"/>
                <w:color w:val="000000"/>
                <w:kern w:val="0"/>
                <w:sz w:val="18"/>
                <w:szCs w:val="18"/>
              </w:rPr>
              <w:t>XX</w:t>
            </w:r>
            <w:r>
              <w:rPr>
                <w:rFonts w:hint="eastAsia" w:ascii="宋体" w:hAnsi="宋体" w:cs="宋体"/>
                <w:color w:val="000000"/>
                <w:kern w:val="0"/>
                <w:sz w:val="18"/>
                <w:szCs w:val="18"/>
              </w:rPr>
              <w:t>县残疾人联合会</w:t>
            </w:r>
            <w:r>
              <w:rPr>
                <w:rFonts w:ascii="宋体" w:hAnsi="宋体" w:cs="宋体"/>
                <w:color w:val="000000"/>
                <w:kern w:val="0"/>
                <w:sz w:val="18"/>
                <w:szCs w:val="18"/>
              </w:rPr>
              <w:t>XX</w:t>
            </w:r>
            <w:r>
              <w:rPr>
                <w:rFonts w:hint="eastAsia" w:ascii="宋体" w:hAnsi="宋体" w:cs="宋体"/>
                <w:color w:val="000000"/>
                <w:kern w:val="0"/>
                <w:sz w:val="18"/>
                <w:szCs w:val="18"/>
              </w:rPr>
              <w:t>年部门整体支出绩效评价为例设置，供各部门参考。各部门在绩效自评工作中要结合自身工作职能设置个性化的三级指标。）</w:t>
            </w:r>
          </w:p>
        </w:tc>
        <w:tc>
          <w:tcPr>
            <w:tcW w:w="1551" w:type="dxa"/>
            <w:tcBorders>
              <w:top w:val="nil"/>
              <w:left w:val="nil"/>
              <w:bottom w:val="single" w:color="auto" w:sz="4" w:space="0"/>
              <w:right w:val="single" w:color="auto" w:sz="4" w:space="0"/>
            </w:tcBorders>
          </w:tcPr>
          <w:p w14:paraId="60778EA5">
            <w:pPr>
              <w:widowControl/>
              <w:rPr>
                <w:rFonts w:ascii="宋体"/>
                <w:color w:val="000000"/>
                <w:kern w:val="0"/>
                <w:sz w:val="18"/>
                <w:szCs w:val="18"/>
              </w:rPr>
            </w:pPr>
            <w:r>
              <w:rPr>
                <w:rFonts w:ascii="宋体" w:hAnsi="宋体" w:cs="宋体"/>
                <w:color w:val="000000"/>
                <w:kern w:val="0"/>
                <w:sz w:val="18"/>
                <w:szCs w:val="18"/>
              </w:rPr>
              <w:t>C21</w:t>
            </w:r>
            <w:r>
              <w:rPr>
                <w:rFonts w:hint="eastAsia" w:ascii="宋体" w:hAnsi="宋体" w:cs="宋体"/>
                <w:color w:val="000000"/>
                <w:kern w:val="0"/>
                <w:sz w:val="18"/>
                <w:szCs w:val="18"/>
              </w:rPr>
              <w:t>投诉信访降低率（</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20CE839D">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30139811">
            <w:pPr>
              <w:widowControl/>
              <w:rPr>
                <w:rFonts w:ascii="宋体"/>
                <w:color w:val="000000"/>
                <w:kern w:val="0"/>
                <w:sz w:val="18"/>
                <w:szCs w:val="18"/>
              </w:rPr>
            </w:pPr>
            <w:r>
              <w:rPr>
                <w:rFonts w:hint="eastAsia" w:ascii="宋体" w:hAnsi="宋体" w:cs="宋体"/>
                <w:color w:val="000000"/>
                <w:kern w:val="0"/>
                <w:sz w:val="18"/>
                <w:szCs w:val="18"/>
              </w:rPr>
              <w:t>考察部门通过各项工作使服务对象投诉信访降低情况</w:t>
            </w:r>
          </w:p>
        </w:tc>
        <w:tc>
          <w:tcPr>
            <w:tcW w:w="2830" w:type="dxa"/>
            <w:tcBorders>
              <w:top w:val="nil"/>
              <w:left w:val="nil"/>
              <w:bottom w:val="single" w:color="auto" w:sz="4" w:space="0"/>
              <w:right w:val="single" w:color="auto" w:sz="4" w:space="0"/>
            </w:tcBorders>
          </w:tcPr>
          <w:p w14:paraId="5A10DA16">
            <w:pPr>
              <w:widowControl/>
              <w:rPr>
                <w:rFonts w:ascii="宋体"/>
                <w:color w:val="000000"/>
                <w:kern w:val="0"/>
                <w:sz w:val="18"/>
                <w:szCs w:val="18"/>
              </w:rPr>
            </w:pPr>
            <w:r>
              <w:rPr>
                <w:rFonts w:hint="eastAsia" w:ascii="宋体" w:hAnsi="宋体" w:cs="宋体"/>
                <w:color w:val="000000"/>
                <w:kern w:val="0"/>
                <w:sz w:val="18"/>
                <w:szCs w:val="18"/>
              </w:rPr>
              <w:t>①投诉信访降低率</w:t>
            </w:r>
            <w:r>
              <w:rPr>
                <w:rFonts w:ascii="宋体" w:hAnsi="宋体" w:cs="宋体"/>
                <w:color w:val="000000"/>
                <w:kern w:val="0"/>
                <w:sz w:val="18"/>
                <w:szCs w:val="18"/>
              </w:rPr>
              <w:t>=</w:t>
            </w:r>
            <w:r>
              <w:rPr>
                <w:rFonts w:hint="eastAsia" w:ascii="宋体" w:hAnsi="宋体" w:cs="宋体"/>
                <w:color w:val="000000"/>
                <w:kern w:val="0"/>
                <w:sz w:val="18"/>
                <w:szCs w:val="18"/>
              </w:rPr>
              <w:t>（本年度投诉信访数</w:t>
            </w:r>
            <w:r>
              <w:rPr>
                <w:rFonts w:ascii="宋体" w:cs="宋体"/>
                <w:color w:val="000000"/>
                <w:kern w:val="0"/>
                <w:sz w:val="18"/>
                <w:szCs w:val="18"/>
              </w:rPr>
              <w:t>-</w:t>
            </w:r>
            <w:r>
              <w:rPr>
                <w:rFonts w:hint="eastAsia" w:ascii="宋体" w:hAnsi="宋体" w:cs="宋体"/>
                <w:color w:val="000000"/>
                <w:kern w:val="0"/>
                <w:sz w:val="18"/>
                <w:szCs w:val="18"/>
              </w:rPr>
              <w:t>上年度投诉信访数）</w:t>
            </w:r>
            <w:r>
              <w:rPr>
                <w:rFonts w:ascii="宋体" w:hAnsi="宋体" w:cs="宋体"/>
                <w:color w:val="000000"/>
                <w:kern w:val="0"/>
                <w:sz w:val="18"/>
                <w:szCs w:val="18"/>
              </w:rPr>
              <w:t>/</w:t>
            </w:r>
            <w:r>
              <w:rPr>
                <w:rFonts w:hint="eastAsia" w:ascii="宋体" w:hAnsi="宋体" w:cs="宋体"/>
                <w:color w:val="000000"/>
                <w:kern w:val="0"/>
                <w:sz w:val="18"/>
                <w:szCs w:val="18"/>
              </w:rPr>
              <w:t>本年度投诉信访数×</w:t>
            </w:r>
            <w:r>
              <w:rPr>
                <w:rFonts w:ascii="宋体" w:hAnsi="宋体" w:cs="宋体"/>
                <w:color w:val="000000"/>
                <w:kern w:val="0"/>
                <w:sz w:val="18"/>
                <w:szCs w:val="18"/>
              </w:rPr>
              <w:t>100%</w:t>
            </w:r>
            <w:r>
              <w:rPr>
                <w:rFonts w:hint="eastAsia" w:ascii="宋体" w:hAnsi="宋体" w:cs="宋体"/>
                <w:color w:val="000000"/>
                <w:kern w:val="0"/>
                <w:sz w:val="18"/>
                <w:szCs w:val="18"/>
              </w:rPr>
              <w:t>，投诉信访降低率≤</w:t>
            </w:r>
            <w:r>
              <w:rPr>
                <w:rFonts w:ascii="宋体" w:cs="宋体"/>
                <w:color w:val="000000"/>
                <w:kern w:val="0"/>
                <w:sz w:val="18"/>
                <w:szCs w:val="18"/>
              </w:rPr>
              <w:t>0</w:t>
            </w:r>
            <w:r>
              <w:rPr>
                <w:rFonts w:hint="eastAsia" w:ascii="宋体" w:hAnsi="宋体" w:cs="宋体"/>
                <w:color w:val="000000"/>
                <w:kern w:val="0"/>
                <w:sz w:val="18"/>
                <w:szCs w:val="18"/>
              </w:rPr>
              <w:t>得满分，超过按权重进行扣分；②每有一项部门有责投诉扣</w:t>
            </w:r>
            <w:r>
              <w:rPr>
                <w:rFonts w:ascii="宋体" w:hAnsi="宋体" w:cs="宋体"/>
                <w:color w:val="000000"/>
                <w:kern w:val="0"/>
                <w:sz w:val="18"/>
                <w:szCs w:val="18"/>
              </w:rPr>
              <w:t>0.5</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3D7C6B70">
            <w:pPr>
              <w:widowControl/>
              <w:rPr>
                <w:rFonts w:ascii="宋体"/>
                <w:color w:val="000000"/>
                <w:kern w:val="0"/>
                <w:sz w:val="18"/>
                <w:szCs w:val="18"/>
              </w:rPr>
            </w:pPr>
            <w:r>
              <w:rPr>
                <w:rFonts w:hint="eastAsia" w:ascii="宋体" w:hAnsi="宋体" w:cs="宋体"/>
                <w:color w:val="000000"/>
                <w:kern w:val="0"/>
                <w:sz w:val="18"/>
                <w:szCs w:val="18"/>
              </w:rPr>
              <w:t>服务对象投诉信访情况</w:t>
            </w:r>
          </w:p>
        </w:tc>
      </w:tr>
      <w:tr w14:paraId="4E10289F">
        <w:tblPrEx>
          <w:tblCellMar>
            <w:top w:w="0" w:type="dxa"/>
            <w:left w:w="108" w:type="dxa"/>
            <w:bottom w:w="0" w:type="dxa"/>
            <w:right w:w="108" w:type="dxa"/>
          </w:tblCellMar>
        </w:tblPrEx>
        <w:trPr>
          <w:trHeight w:val="765" w:hRule="atLeast"/>
        </w:trPr>
        <w:tc>
          <w:tcPr>
            <w:tcW w:w="623" w:type="dxa"/>
            <w:vMerge w:val="continue"/>
            <w:tcBorders>
              <w:top w:val="nil"/>
              <w:left w:val="single" w:color="auto" w:sz="4" w:space="0"/>
              <w:bottom w:val="single" w:color="auto" w:sz="4" w:space="0"/>
              <w:right w:val="single" w:color="auto" w:sz="4" w:space="0"/>
            </w:tcBorders>
            <w:vAlign w:val="center"/>
          </w:tcPr>
          <w:p w14:paraId="7A191452">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8501B1D">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8573E84">
            <w:pPr>
              <w:widowControl/>
              <w:rPr>
                <w:rFonts w:ascii="宋体"/>
                <w:color w:val="000000"/>
                <w:kern w:val="0"/>
                <w:sz w:val="18"/>
                <w:szCs w:val="18"/>
              </w:rPr>
            </w:pPr>
            <w:r>
              <w:rPr>
                <w:rFonts w:ascii="宋体" w:hAnsi="宋体" w:cs="宋体"/>
                <w:color w:val="000000"/>
                <w:kern w:val="0"/>
                <w:sz w:val="18"/>
                <w:szCs w:val="18"/>
              </w:rPr>
              <w:t>C22</w:t>
            </w:r>
            <w:r>
              <w:rPr>
                <w:rFonts w:hint="eastAsia" w:ascii="宋体" w:hAnsi="宋体" w:cs="宋体"/>
                <w:color w:val="000000"/>
                <w:kern w:val="0"/>
                <w:sz w:val="18"/>
                <w:szCs w:val="18"/>
              </w:rPr>
              <w:t>社会保障覆盖率（</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639463E4">
            <w:pPr>
              <w:widowControl/>
              <w:ind w:firstLine="180" w:firstLineChars="100"/>
              <w:rPr>
                <w:rFonts w:ascii="宋体"/>
                <w:color w:val="000000"/>
                <w:kern w:val="0"/>
                <w:sz w:val="18"/>
                <w:szCs w:val="18"/>
              </w:rPr>
            </w:pP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261A74CE">
            <w:pPr>
              <w:widowControl/>
              <w:rPr>
                <w:rFonts w:ascii="宋体"/>
                <w:color w:val="000000"/>
                <w:kern w:val="0"/>
                <w:sz w:val="18"/>
                <w:szCs w:val="18"/>
              </w:rPr>
            </w:pPr>
            <w:r>
              <w:rPr>
                <w:rFonts w:hint="eastAsia" w:ascii="宋体" w:hAnsi="宋体" w:cs="宋体"/>
                <w:color w:val="000000"/>
                <w:kern w:val="0"/>
                <w:sz w:val="18"/>
                <w:szCs w:val="18"/>
              </w:rPr>
              <w:t>考察社会保障项目的覆盖情况</w:t>
            </w:r>
          </w:p>
        </w:tc>
        <w:tc>
          <w:tcPr>
            <w:tcW w:w="2830" w:type="dxa"/>
            <w:tcBorders>
              <w:top w:val="nil"/>
              <w:left w:val="nil"/>
              <w:bottom w:val="single" w:color="auto" w:sz="4" w:space="0"/>
              <w:right w:val="single" w:color="auto" w:sz="4" w:space="0"/>
            </w:tcBorders>
          </w:tcPr>
          <w:p w14:paraId="7C6B2BE0">
            <w:pPr>
              <w:widowControl/>
              <w:rPr>
                <w:rFonts w:ascii="宋体"/>
                <w:color w:val="000000"/>
                <w:kern w:val="0"/>
                <w:sz w:val="18"/>
                <w:szCs w:val="18"/>
              </w:rPr>
            </w:pPr>
            <w:r>
              <w:rPr>
                <w:rFonts w:hint="eastAsia" w:ascii="宋体" w:hAnsi="宋体" w:cs="宋体"/>
                <w:color w:val="000000"/>
                <w:kern w:val="0"/>
                <w:sz w:val="18"/>
                <w:szCs w:val="18"/>
              </w:rPr>
              <w:t>特殊品种种植补助等社会保障项目，酌情得</w:t>
            </w:r>
            <w:r>
              <w:rPr>
                <w:rFonts w:ascii="宋体" w:hAnsi="宋体" w:cs="宋体"/>
                <w:color w:val="000000"/>
                <w:kern w:val="0"/>
                <w:sz w:val="18"/>
                <w:szCs w:val="18"/>
              </w:rPr>
              <w:t>0-2</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04E18CF7">
            <w:pPr>
              <w:widowControl/>
              <w:rPr>
                <w:rFonts w:ascii="宋体"/>
                <w:color w:val="000000"/>
                <w:kern w:val="0"/>
                <w:sz w:val="18"/>
                <w:szCs w:val="18"/>
              </w:rPr>
            </w:pPr>
            <w:r>
              <w:rPr>
                <w:rFonts w:hint="eastAsia" w:ascii="宋体" w:hAnsi="宋体" w:cs="宋体"/>
                <w:color w:val="000000"/>
                <w:kern w:val="0"/>
                <w:sz w:val="18"/>
                <w:szCs w:val="18"/>
              </w:rPr>
              <w:t>社会保障项目完成效果</w:t>
            </w:r>
          </w:p>
        </w:tc>
      </w:tr>
      <w:tr w14:paraId="573C3C2E">
        <w:tblPrEx>
          <w:tblCellMar>
            <w:top w:w="0" w:type="dxa"/>
            <w:left w:w="108" w:type="dxa"/>
            <w:bottom w:w="0" w:type="dxa"/>
            <w:right w:w="108" w:type="dxa"/>
          </w:tblCellMar>
        </w:tblPrEx>
        <w:trPr>
          <w:trHeight w:val="675" w:hRule="atLeast"/>
        </w:trPr>
        <w:tc>
          <w:tcPr>
            <w:tcW w:w="623" w:type="dxa"/>
            <w:vMerge w:val="continue"/>
            <w:tcBorders>
              <w:top w:val="nil"/>
              <w:left w:val="single" w:color="auto" w:sz="4" w:space="0"/>
              <w:bottom w:val="single" w:color="auto" w:sz="4" w:space="0"/>
              <w:right w:val="single" w:color="auto" w:sz="4" w:space="0"/>
            </w:tcBorders>
            <w:vAlign w:val="center"/>
          </w:tcPr>
          <w:p w14:paraId="71519567">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53A494B4">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61FD60D">
            <w:pPr>
              <w:widowControl/>
              <w:rPr>
                <w:rFonts w:ascii="宋体"/>
                <w:color w:val="000000"/>
                <w:kern w:val="0"/>
                <w:sz w:val="18"/>
                <w:szCs w:val="18"/>
              </w:rPr>
            </w:pPr>
            <w:r>
              <w:rPr>
                <w:rFonts w:ascii="宋体" w:hAnsi="宋体" w:cs="宋体"/>
                <w:color w:val="000000"/>
                <w:kern w:val="0"/>
                <w:sz w:val="18"/>
                <w:szCs w:val="18"/>
              </w:rPr>
              <w:t>C23</w:t>
            </w:r>
            <w:r>
              <w:rPr>
                <w:rFonts w:hint="eastAsia" w:ascii="宋体" w:hAnsi="宋体" w:cs="宋体"/>
                <w:color w:val="000000"/>
                <w:kern w:val="0"/>
                <w:sz w:val="18"/>
                <w:szCs w:val="18"/>
              </w:rPr>
              <w:t>生物质新能源推广示范（</w:t>
            </w:r>
            <w:r>
              <w:rPr>
                <w:rFonts w:ascii="宋体" w:hAnsi="宋体" w:cs="宋体"/>
                <w:color w:val="000000"/>
                <w:kern w:val="0"/>
                <w:sz w:val="18"/>
                <w:szCs w:val="18"/>
              </w:rPr>
              <w:t>3</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49A191EE">
            <w:pPr>
              <w:widowControl/>
              <w:ind w:firstLine="180" w:firstLineChars="100"/>
              <w:rPr>
                <w:rFonts w:ascii="宋体"/>
                <w:color w:val="000000"/>
                <w:kern w:val="0"/>
                <w:sz w:val="18"/>
                <w:szCs w:val="18"/>
              </w:rPr>
            </w:pPr>
            <w:r>
              <w:rPr>
                <w:rFonts w:ascii="宋体" w:hAnsi="宋体" w:cs="宋体"/>
                <w:color w:val="000000"/>
                <w:kern w:val="0"/>
                <w:sz w:val="18"/>
                <w:szCs w:val="18"/>
              </w:rPr>
              <w:t>3</w:t>
            </w:r>
          </w:p>
        </w:tc>
        <w:tc>
          <w:tcPr>
            <w:tcW w:w="2038" w:type="dxa"/>
            <w:tcBorders>
              <w:top w:val="nil"/>
              <w:left w:val="nil"/>
              <w:bottom w:val="single" w:color="auto" w:sz="4" w:space="0"/>
              <w:right w:val="single" w:color="auto" w:sz="4" w:space="0"/>
            </w:tcBorders>
          </w:tcPr>
          <w:p w14:paraId="47CB8821">
            <w:pPr>
              <w:widowControl/>
              <w:rPr>
                <w:rFonts w:ascii="宋体"/>
                <w:color w:val="000000"/>
                <w:kern w:val="0"/>
                <w:sz w:val="18"/>
                <w:szCs w:val="18"/>
              </w:rPr>
            </w:pPr>
            <w:r>
              <w:rPr>
                <w:rFonts w:hint="eastAsia" w:ascii="宋体" w:hAnsi="宋体" w:cs="宋体"/>
                <w:color w:val="000000"/>
                <w:kern w:val="0"/>
                <w:sz w:val="18"/>
                <w:szCs w:val="18"/>
              </w:rPr>
              <w:t>生物质新能源推广示范项目的推广性</w:t>
            </w:r>
          </w:p>
        </w:tc>
        <w:tc>
          <w:tcPr>
            <w:tcW w:w="2830" w:type="dxa"/>
            <w:tcBorders>
              <w:top w:val="nil"/>
              <w:left w:val="nil"/>
              <w:bottom w:val="single" w:color="auto" w:sz="4" w:space="0"/>
              <w:right w:val="single" w:color="auto" w:sz="4" w:space="0"/>
            </w:tcBorders>
          </w:tcPr>
          <w:p w14:paraId="218C8080">
            <w:pPr>
              <w:widowControl/>
              <w:rPr>
                <w:rFonts w:ascii="宋体"/>
                <w:color w:val="000000"/>
                <w:kern w:val="0"/>
                <w:sz w:val="18"/>
                <w:szCs w:val="18"/>
              </w:rPr>
            </w:pPr>
            <w:r>
              <w:rPr>
                <w:rFonts w:hint="eastAsia" w:ascii="宋体" w:hAnsi="宋体" w:cs="宋体"/>
                <w:color w:val="000000"/>
                <w:kern w:val="0"/>
                <w:sz w:val="18"/>
                <w:szCs w:val="18"/>
              </w:rPr>
              <w:t>生物质新能源推广示范项目的推广性，酌情得</w:t>
            </w:r>
            <w:r>
              <w:rPr>
                <w:rFonts w:ascii="宋体" w:hAnsi="宋体" w:cs="宋体"/>
                <w:color w:val="000000"/>
                <w:kern w:val="0"/>
                <w:sz w:val="18"/>
                <w:szCs w:val="18"/>
              </w:rPr>
              <w:t>0-3</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1CA4F116">
            <w:pPr>
              <w:widowControl/>
              <w:rPr>
                <w:rFonts w:ascii="宋体"/>
                <w:color w:val="000000"/>
                <w:kern w:val="0"/>
                <w:sz w:val="18"/>
                <w:szCs w:val="18"/>
              </w:rPr>
            </w:pPr>
            <w:r>
              <w:rPr>
                <w:rFonts w:hint="eastAsia" w:ascii="宋体" w:hAnsi="宋体" w:cs="宋体"/>
                <w:color w:val="000000"/>
                <w:kern w:val="0"/>
                <w:sz w:val="18"/>
                <w:szCs w:val="18"/>
              </w:rPr>
              <w:t>生态修复治理项目完成效果</w:t>
            </w:r>
          </w:p>
        </w:tc>
      </w:tr>
      <w:tr w14:paraId="0DBF7C8A">
        <w:tblPrEx>
          <w:tblCellMar>
            <w:top w:w="0" w:type="dxa"/>
            <w:left w:w="108" w:type="dxa"/>
            <w:bottom w:w="0" w:type="dxa"/>
            <w:right w:w="108" w:type="dxa"/>
          </w:tblCellMar>
        </w:tblPrEx>
        <w:trPr>
          <w:trHeight w:val="1455" w:hRule="atLeast"/>
        </w:trPr>
        <w:tc>
          <w:tcPr>
            <w:tcW w:w="623" w:type="dxa"/>
            <w:vMerge w:val="continue"/>
            <w:tcBorders>
              <w:top w:val="nil"/>
              <w:left w:val="single" w:color="auto" w:sz="4" w:space="0"/>
              <w:bottom w:val="single" w:color="auto" w:sz="4" w:space="0"/>
              <w:right w:val="single" w:color="auto" w:sz="4" w:space="0"/>
            </w:tcBorders>
            <w:vAlign w:val="center"/>
          </w:tcPr>
          <w:p w14:paraId="38E97E8B">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4BB9842C">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6927D842">
            <w:pPr>
              <w:widowControl/>
              <w:rPr>
                <w:rFonts w:ascii="宋体"/>
                <w:color w:val="000000"/>
                <w:kern w:val="0"/>
                <w:sz w:val="18"/>
                <w:szCs w:val="18"/>
              </w:rPr>
            </w:pPr>
            <w:r>
              <w:rPr>
                <w:rFonts w:ascii="宋体" w:hAnsi="宋体" w:cs="宋体"/>
                <w:color w:val="000000"/>
                <w:kern w:val="0"/>
                <w:sz w:val="18"/>
                <w:szCs w:val="18"/>
              </w:rPr>
              <w:t>C24</w:t>
            </w:r>
            <w:r>
              <w:rPr>
                <w:rFonts w:hint="eastAsia" w:ascii="宋体" w:hAnsi="宋体" w:cs="宋体"/>
                <w:color w:val="000000"/>
                <w:kern w:val="0"/>
                <w:sz w:val="18"/>
                <w:szCs w:val="18"/>
              </w:rPr>
              <w:t>享受特殊品种扶持补助资金人员增长率（</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B4C91C8">
            <w:pPr>
              <w:widowControl/>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2038" w:type="dxa"/>
            <w:tcBorders>
              <w:top w:val="nil"/>
              <w:left w:val="nil"/>
              <w:bottom w:val="single" w:color="auto" w:sz="4" w:space="0"/>
              <w:right w:val="single" w:color="auto" w:sz="4" w:space="0"/>
            </w:tcBorders>
          </w:tcPr>
          <w:p w14:paraId="5A19A7B6">
            <w:pPr>
              <w:widowControl/>
              <w:rPr>
                <w:rFonts w:ascii="宋体"/>
                <w:color w:val="000000"/>
                <w:kern w:val="0"/>
                <w:sz w:val="18"/>
                <w:szCs w:val="18"/>
              </w:rPr>
            </w:pPr>
            <w:r>
              <w:rPr>
                <w:rFonts w:hint="eastAsia" w:ascii="宋体" w:hAnsi="宋体" w:cs="宋体"/>
                <w:color w:val="000000"/>
                <w:kern w:val="0"/>
                <w:sz w:val="18"/>
                <w:szCs w:val="18"/>
              </w:rPr>
              <w:t>享受特殊品种扶持补助资金人员的工作成效</w:t>
            </w:r>
          </w:p>
        </w:tc>
        <w:tc>
          <w:tcPr>
            <w:tcW w:w="2830" w:type="dxa"/>
            <w:tcBorders>
              <w:top w:val="nil"/>
              <w:left w:val="nil"/>
              <w:bottom w:val="single" w:color="auto" w:sz="4" w:space="0"/>
              <w:right w:val="single" w:color="auto" w:sz="4" w:space="0"/>
            </w:tcBorders>
          </w:tcPr>
          <w:p w14:paraId="73DA7653">
            <w:pPr>
              <w:widowControl/>
              <w:rPr>
                <w:rFonts w:ascii="宋体"/>
                <w:color w:val="000000"/>
                <w:kern w:val="0"/>
                <w:sz w:val="18"/>
                <w:szCs w:val="18"/>
              </w:rPr>
            </w:pPr>
            <w:r>
              <w:rPr>
                <w:rFonts w:hint="eastAsia" w:ascii="宋体" w:hAnsi="宋体" w:cs="宋体"/>
                <w:color w:val="000000"/>
                <w:kern w:val="0"/>
                <w:sz w:val="18"/>
                <w:szCs w:val="18"/>
              </w:rPr>
              <w:t>享受扶持补助资金人员增长率</w:t>
            </w:r>
            <w:r>
              <w:rPr>
                <w:rFonts w:ascii="宋体" w:hAnsi="宋体" w:cs="宋体"/>
                <w:color w:val="000000"/>
                <w:kern w:val="0"/>
                <w:sz w:val="18"/>
                <w:szCs w:val="18"/>
              </w:rPr>
              <w:t>=XX</w:t>
            </w:r>
            <w:r>
              <w:rPr>
                <w:rFonts w:hint="eastAsia" w:ascii="宋体" w:hAnsi="宋体" w:cs="宋体"/>
                <w:color w:val="000000"/>
                <w:kern w:val="0"/>
                <w:sz w:val="18"/>
                <w:szCs w:val="18"/>
              </w:rPr>
              <w:t>年享受扶持补助资金人员人数</w:t>
            </w:r>
            <w:r>
              <w:rPr>
                <w:rFonts w:ascii="宋体" w:hAnsi="宋体" w:cs="宋体"/>
                <w:color w:val="000000"/>
                <w:kern w:val="0"/>
                <w:sz w:val="18"/>
                <w:szCs w:val="18"/>
              </w:rPr>
              <w:t>/</w:t>
            </w:r>
            <w:r>
              <w:rPr>
                <w:rFonts w:hint="eastAsia" w:ascii="宋体" w:hAnsi="宋体" w:cs="宋体"/>
                <w:color w:val="000000"/>
                <w:kern w:val="0"/>
                <w:sz w:val="18"/>
                <w:szCs w:val="18"/>
              </w:rPr>
              <w:t>上年享受扶持补助资金人员人数</w:t>
            </w:r>
            <w:r>
              <w:rPr>
                <w:rFonts w:ascii="宋体" w:hAnsi="宋体" w:cs="宋体"/>
                <w:color w:val="000000"/>
                <w:kern w:val="0"/>
                <w:sz w:val="18"/>
                <w:szCs w:val="18"/>
              </w:rPr>
              <w:t>-100%</w:t>
            </w:r>
            <w:r>
              <w:rPr>
                <w:rFonts w:hint="eastAsia" w:ascii="宋体" w:hAnsi="宋体" w:cs="宋体"/>
                <w:color w:val="000000"/>
                <w:kern w:val="0"/>
                <w:sz w:val="18"/>
                <w:szCs w:val="18"/>
              </w:rPr>
              <w:t>；享受扶持补助资金人员增长率小于等于零得满分；每增长</w:t>
            </w:r>
            <w:r>
              <w:rPr>
                <w:rFonts w:ascii="宋体" w:hAnsi="宋体" w:cs="宋体"/>
                <w:color w:val="000000"/>
                <w:kern w:val="0"/>
                <w:sz w:val="18"/>
                <w:szCs w:val="18"/>
              </w:rPr>
              <w:t>1%</w:t>
            </w:r>
            <w:r>
              <w:rPr>
                <w:rFonts w:hint="eastAsia" w:ascii="宋体" w:hAnsi="宋体" w:cs="宋体"/>
                <w:color w:val="000000"/>
                <w:kern w:val="0"/>
                <w:sz w:val="18"/>
                <w:szCs w:val="18"/>
              </w:rPr>
              <w:t>，扣权重分</w:t>
            </w:r>
            <w:r>
              <w:rPr>
                <w:rFonts w:ascii="宋体" w:hAnsi="宋体" w:cs="宋体"/>
                <w:color w:val="000000"/>
                <w:kern w:val="0"/>
                <w:sz w:val="18"/>
                <w:szCs w:val="18"/>
              </w:rPr>
              <w:t>10%</w:t>
            </w:r>
            <w:r>
              <w:rPr>
                <w:rFonts w:hint="eastAsia" w:ascii="宋体" w:hAnsi="宋体" w:cs="宋体"/>
                <w:color w:val="000000"/>
                <w:kern w:val="0"/>
                <w:sz w:val="18"/>
                <w:szCs w:val="18"/>
              </w:rPr>
              <w:t>，扣完为止</w:t>
            </w:r>
          </w:p>
        </w:tc>
        <w:tc>
          <w:tcPr>
            <w:tcW w:w="1355" w:type="dxa"/>
            <w:tcBorders>
              <w:top w:val="nil"/>
              <w:left w:val="nil"/>
              <w:bottom w:val="single" w:color="auto" w:sz="4" w:space="0"/>
              <w:right w:val="single" w:color="auto" w:sz="4" w:space="0"/>
            </w:tcBorders>
          </w:tcPr>
          <w:p w14:paraId="273C19D3">
            <w:pPr>
              <w:widowControl/>
              <w:rPr>
                <w:rFonts w:ascii="宋体"/>
                <w:color w:val="000000"/>
                <w:kern w:val="0"/>
                <w:sz w:val="18"/>
                <w:szCs w:val="18"/>
              </w:rPr>
            </w:pPr>
            <w:r>
              <w:rPr>
                <w:rFonts w:hint="eastAsia" w:ascii="宋体" w:hAnsi="宋体" w:cs="宋体"/>
                <w:color w:val="000000"/>
                <w:kern w:val="0"/>
                <w:sz w:val="18"/>
                <w:szCs w:val="18"/>
              </w:rPr>
              <w:t>烟叶种植合同签订</w:t>
            </w:r>
          </w:p>
        </w:tc>
      </w:tr>
      <w:tr w14:paraId="52554659">
        <w:tblPrEx>
          <w:tblCellMar>
            <w:top w:w="0" w:type="dxa"/>
            <w:left w:w="108" w:type="dxa"/>
            <w:bottom w:w="0" w:type="dxa"/>
            <w:right w:w="108" w:type="dxa"/>
          </w:tblCellMar>
        </w:tblPrEx>
        <w:trPr>
          <w:trHeight w:val="1020" w:hRule="atLeast"/>
        </w:trPr>
        <w:tc>
          <w:tcPr>
            <w:tcW w:w="623" w:type="dxa"/>
            <w:vMerge w:val="continue"/>
            <w:tcBorders>
              <w:top w:val="nil"/>
              <w:left w:val="single" w:color="auto" w:sz="4" w:space="0"/>
              <w:bottom w:val="single" w:color="auto" w:sz="4" w:space="0"/>
              <w:right w:val="single" w:color="auto" w:sz="4" w:space="0"/>
            </w:tcBorders>
            <w:vAlign w:val="center"/>
          </w:tcPr>
          <w:p w14:paraId="7AF3AD2E">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096A5676">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A5FDE44">
            <w:pPr>
              <w:widowControl/>
              <w:rPr>
                <w:rFonts w:ascii="宋体"/>
                <w:color w:val="000000"/>
                <w:kern w:val="0"/>
                <w:sz w:val="18"/>
                <w:szCs w:val="18"/>
              </w:rPr>
            </w:pPr>
            <w:r>
              <w:rPr>
                <w:rFonts w:ascii="宋体" w:hAnsi="宋体" w:cs="宋体"/>
                <w:color w:val="000000"/>
                <w:kern w:val="0"/>
                <w:sz w:val="18"/>
                <w:szCs w:val="18"/>
              </w:rPr>
              <w:t>C25</w:t>
            </w:r>
            <w:r>
              <w:rPr>
                <w:rFonts w:hint="eastAsia" w:ascii="宋体" w:hAnsi="宋体" w:cs="宋体"/>
                <w:color w:val="000000"/>
                <w:kern w:val="0"/>
                <w:sz w:val="18"/>
                <w:szCs w:val="18"/>
              </w:rPr>
              <w:t>政策宣传知晓率（</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88071CD">
            <w:pPr>
              <w:widowControl/>
              <w:rPr>
                <w:rFonts w:hint="default" w:ascii="宋体" w:eastAsia="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38" w:type="dxa"/>
            <w:tcBorders>
              <w:top w:val="nil"/>
              <w:left w:val="nil"/>
              <w:bottom w:val="single" w:color="auto" w:sz="4" w:space="0"/>
              <w:right w:val="single" w:color="auto" w:sz="4" w:space="0"/>
            </w:tcBorders>
          </w:tcPr>
          <w:p w14:paraId="37C141D1">
            <w:pPr>
              <w:widowControl/>
              <w:rPr>
                <w:rFonts w:ascii="宋体"/>
                <w:color w:val="000000"/>
                <w:kern w:val="0"/>
                <w:sz w:val="18"/>
                <w:szCs w:val="18"/>
              </w:rPr>
            </w:pPr>
            <w:r>
              <w:rPr>
                <w:rFonts w:hint="eastAsia" w:ascii="宋体" w:hAnsi="宋体" w:cs="宋体"/>
                <w:color w:val="000000"/>
                <w:kern w:val="0"/>
                <w:sz w:val="18"/>
                <w:szCs w:val="18"/>
              </w:rPr>
              <w:t>考察政策宣传的力度和范围</w:t>
            </w:r>
          </w:p>
        </w:tc>
        <w:tc>
          <w:tcPr>
            <w:tcW w:w="2830" w:type="dxa"/>
            <w:tcBorders>
              <w:top w:val="nil"/>
              <w:left w:val="nil"/>
              <w:bottom w:val="single" w:color="auto" w:sz="4" w:space="0"/>
              <w:right w:val="single" w:color="auto" w:sz="4" w:space="0"/>
            </w:tcBorders>
          </w:tcPr>
          <w:p w14:paraId="39B8563D">
            <w:pPr>
              <w:widowControl/>
              <w:rPr>
                <w:rFonts w:ascii="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val="en-US" w:eastAsia="zh-CN"/>
              </w:rPr>
              <w:t>烟农</w:t>
            </w:r>
            <w:r>
              <w:rPr>
                <w:rFonts w:hint="eastAsia" w:ascii="宋体" w:hAnsi="宋体" w:cs="宋体"/>
                <w:color w:val="000000"/>
                <w:kern w:val="0"/>
                <w:sz w:val="18"/>
                <w:szCs w:val="18"/>
              </w:rPr>
              <w:t>对</w:t>
            </w:r>
            <w:r>
              <w:rPr>
                <w:rFonts w:hint="eastAsia" w:ascii="宋体" w:hAnsi="宋体" w:cs="宋体"/>
                <w:color w:val="000000"/>
                <w:kern w:val="0"/>
                <w:sz w:val="18"/>
                <w:szCs w:val="18"/>
                <w:lang w:val="en-US" w:eastAsia="zh-CN"/>
              </w:rPr>
              <w:t>烤烟种植</w:t>
            </w:r>
            <w:r>
              <w:rPr>
                <w:rFonts w:hint="eastAsia" w:ascii="宋体" w:hAnsi="宋体" w:cs="宋体"/>
                <w:color w:val="000000"/>
                <w:kern w:val="0"/>
                <w:sz w:val="18"/>
                <w:szCs w:val="18"/>
              </w:rPr>
              <w:t>政策的知晓程度，知晓率≥</w:t>
            </w:r>
            <w:r>
              <w:rPr>
                <w:rFonts w:ascii="宋体" w:hAnsi="宋体" w:cs="宋体"/>
                <w:color w:val="000000"/>
                <w:kern w:val="0"/>
                <w:sz w:val="18"/>
                <w:szCs w:val="18"/>
              </w:rPr>
              <w:t>80%</w:t>
            </w:r>
            <w:r>
              <w:rPr>
                <w:rFonts w:hint="eastAsia" w:ascii="宋体" w:hAnsi="宋体" w:cs="宋体"/>
                <w:color w:val="000000"/>
                <w:kern w:val="0"/>
                <w:sz w:val="18"/>
                <w:szCs w:val="18"/>
              </w:rPr>
              <w:t>得满分；知晓率＜</w:t>
            </w:r>
            <w:r>
              <w:rPr>
                <w:rFonts w:ascii="宋体" w:hAnsi="宋体" w:cs="宋体"/>
                <w:color w:val="000000"/>
                <w:kern w:val="0"/>
                <w:sz w:val="18"/>
                <w:szCs w:val="18"/>
              </w:rPr>
              <w:t>80%</w:t>
            </w:r>
            <w:r>
              <w:rPr>
                <w:rFonts w:hint="eastAsia" w:ascii="宋体" w:hAnsi="宋体" w:cs="宋体"/>
                <w:color w:val="000000"/>
                <w:kern w:val="0"/>
                <w:sz w:val="18"/>
                <w:szCs w:val="18"/>
              </w:rPr>
              <w:t>；按权重</w:t>
            </w:r>
            <w:r>
              <w:rPr>
                <w:rFonts w:ascii="宋体" w:hAnsi="宋体" w:cs="宋体"/>
                <w:color w:val="000000"/>
                <w:kern w:val="0"/>
                <w:sz w:val="18"/>
                <w:szCs w:val="18"/>
              </w:rPr>
              <w:t>*</w:t>
            </w:r>
            <w:r>
              <w:rPr>
                <w:rFonts w:hint="eastAsia" w:ascii="宋体" w:hAnsi="宋体" w:cs="宋体"/>
                <w:color w:val="000000"/>
                <w:kern w:val="0"/>
                <w:sz w:val="18"/>
                <w:szCs w:val="18"/>
              </w:rPr>
              <w:t>知晓率评分</w:t>
            </w:r>
          </w:p>
        </w:tc>
        <w:tc>
          <w:tcPr>
            <w:tcW w:w="1355" w:type="dxa"/>
            <w:tcBorders>
              <w:top w:val="nil"/>
              <w:left w:val="nil"/>
              <w:bottom w:val="single" w:color="auto" w:sz="4" w:space="0"/>
              <w:right w:val="single" w:color="auto" w:sz="4" w:space="0"/>
            </w:tcBorders>
          </w:tcPr>
          <w:p w14:paraId="6762286D">
            <w:pPr>
              <w:widowControl/>
              <w:rPr>
                <w:rFonts w:ascii="宋体"/>
                <w:color w:val="000000"/>
                <w:kern w:val="0"/>
                <w:sz w:val="18"/>
                <w:szCs w:val="18"/>
              </w:rPr>
            </w:pPr>
            <w:r>
              <w:rPr>
                <w:rFonts w:hint="eastAsia" w:ascii="宋体" w:hAnsi="宋体" w:cs="宋体"/>
                <w:color w:val="000000"/>
                <w:kern w:val="0"/>
                <w:sz w:val="18"/>
                <w:szCs w:val="18"/>
              </w:rPr>
              <w:t>调研问卷</w:t>
            </w:r>
          </w:p>
        </w:tc>
      </w:tr>
      <w:tr w14:paraId="65D200B8">
        <w:tblPrEx>
          <w:tblCellMar>
            <w:top w:w="0" w:type="dxa"/>
            <w:left w:w="108" w:type="dxa"/>
            <w:bottom w:w="0" w:type="dxa"/>
            <w:right w:w="108" w:type="dxa"/>
          </w:tblCellMar>
        </w:tblPrEx>
        <w:trPr>
          <w:trHeight w:val="900" w:hRule="atLeast"/>
        </w:trPr>
        <w:tc>
          <w:tcPr>
            <w:tcW w:w="623" w:type="dxa"/>
            <w:vMerge w:val="continue"/>
            <w:tcBorders>
              <w:top w:val="nil"/>
              <w:left w:val="single" w:color="auto" w:sz="4" w:space="0"/>
              <w:bottom w:val="single" w:color="auto" w:sz="4" w:space="0"/>
              <w:right w:val="single" w:color="auto" w:sz="4" w:space="0"/>
            </w:tcBorders>
            <w:vAlign w:val="center"/>
          </w:tcPr>
          <w:p w14:paraId="71E2D876">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52EF4792">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68EF70BC">
            <w:pPr>
              <w:widowControl/>
              <w:rPr>
                <w:rFonts w:ascii="宋体"/>
                <w:color w:val="000000"/>
                <w:kern w:val="0"/>
                <w:sz w:val="18"/>
                <w:szCs w:val="18"/>
              </w:rPr>
            </w:pPr>
            <w:r>
              <w:rPr>
                <w:rFonts w:ascii="宋体" w:hAnsi="宋体" w:cs="宋体"/>
                <w:color w:val="000000"/>
                <w:kern w:val="0"/>
                <w:sz w:val="18"/>
                <w:szCs w:val="18"/>
              </w:rPr>
              <w:t>C26</w:t>
            </w:r>
            <w:r>
              <w:rPr>
                <w:rFonts w:hint="eastAsia" w:ascii="宋体" w:hAnsi="宋体" w:cs="宋体"/>
                <w:color w:val="000000"/>
                <w:kern w:val="0"/>
                <w:sz w:val="18"/>
                <w:szCs w:val="18"/>
              </w:rPr>
              <w:t>相关部门人员满意度（</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8053DE6">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w:t>
            </w:r>
          </w:p>
        </w:tc>
        <w:tc>
          <w:tcPr>
            <w:tcW w:w="2038" w:type="dxa"/>
            <w:tcBorders>
              <w:top w:val="nil"/>
              <w:left w:val="nil"/>
              <w:bottom w:val="single" w:color="auto" w:sz="4" w:space="0"/>
              <w:right w:val="single" w:color="auto" w:sz="4" w:space="0"/>
            </w:tcBorders>
          </w:tcPr>
          <w:p w14:paraId="5FE79138">
            <w:pPr>
              <w:widowControl/>
              <w:rPr>
                <w:rFonts w:ascii="宋体"/>
                <w:color w:val="000000"/>
                <w:kern w:val="0"/>
                <w:sz w:val="18"/>
                <w:szCs w:val="18"/>
              </w:rPr>
            </w:pPr>
            <w:r>
              <w:rPr>
                <w:rFonts w:hint="eastAsia" w:ascii="宋体" w:hAnsi="宋体" w:cs="宋体"/>
                <w:color w:val="000000"/>
                <w:kern w:val="0"/>
                <w:sz w:val="18"/>
                <w:szCs w:val="18"/>
              </w:rPr>
              <w:t>相关部门人员对部门的满意情况。</w:t>
            </w:r>
          </w:p>
        </w:tc>
        <w:tc>
          <w:tcPr>
            <w:tcW w:w="2830" w:type="dxa"/>
            <w:tcBorders>
              <w:top w:val="nil"/>
              <w:left w:val="nil"/>
              <w:bottom w:val="single" w:color="auto" w:sz="4" w:space="0"/>
              <w:right w:val="single" w:color="auto" w:sz="4" w:space="0"/>
            </w:tcBorders>
          </w:tcPr>
          <w:p w14:paraId="0B33E506">
            <w:pPr>
              <w:widowControl/>
              <w:rPr>
                <w:rFonts w:ascii="宋体"/>
                <w:color w:val="000000"/>
                <w:kern w:val="0"/>
                <w:sz w:val="18"/>
                <w:szCs w:val="18"/>
              </w:rPr>
            </w:pPr>
            <w:r>
              <w:rPr>
                <w:rFonts w:hint="eastAsia" w:ascii="宋体" w:hAnsi="宋体" w:cs="宋体"/>
                <w:color w:val="000000"/>
                <w:kern w:val="0"/>
                <w:sz w:val="18"/>
                <w:szCs w:val="18"/>
              </w:rPr>
              <w:t>根据满意度线性统计取加权平均分值。满意度达到</w:t>
            </w:r>
            <w:r>
              <w:rPr>
                <w:rFonts w:ascii="宋体" w:hAnsi="宋体" w:cs="宋体"/>
                <w:color w:val="000000"/>
                <w:kern w:val="0"/>
                <w:sz w:val="18"/>
                <w:szCs w:val="18"/>
              </w:rPr>
              <w:t>85%</w:t>
            </w:r>
            <w:r>
              <w:rPr>
                <w:rFonts w:hint="eastAsia" w:ascii="宋体" w:hAnsi="宋体" w:cs="宋体"/>
                <w:color w:val="000000"/>
                <w:kern w:val="0"/>
                <w:sz w:val="18"/>
                <w:szCs w:val="18"/>
              </w:rPr>
              <w:t>，得满分；满意度低于</w:t>
            </w:r>
            <w:r>
              <w:rPr>
                <w:rFonts w:ascii="宋体" w:hAnsi="宋体" w:cs="宋体"/>
                <w:color w:val="000000"/>
                <w:kern w:val="0"/>
                <w:sz w:val="18"/>
                <w:szCs w:val="18"/>
              </w:rPr>
              <w:t>85%</w:t>
            </w:r>
            <w:r>
              <w:rPr>
                <w:rFonts w:hint="eastAsia" w:ascii="宋体" w:hAnsi="宋体" w:cs="宋体"/>
                <w:color w:val="000000"/>
                <w:kern w:val="0"/>
                <w:sz w:val="18"/>
                <w:szCs w:val="18"/>
              </w:rPr>
              <w:t>，每降低</w:t>
            </w:r>
            <w:r>
              <w:rPr>
                <w:rFonts w:ascii="宋体" w:hAnsi="宋体" w:cs="宋体"/>
                <w:color w:val="000000"/>
                <w:kern w:val="0"/>
                <w:sz w:val="18"/>
                <w:szCs w:val="18"/>
              </w:rPr>
              <w:t>1%</w:t>
            </w:r>
            <w:r>
              <w:rPr>
                <w:rFonts w:hint="eastAsia" w:ascii="宋体" w:hAnsi="宋体" w:cs="宋体"/>
                <w:color w:val="000000"/>
                <w:kern w:val="0"/>
                <w:sz w:val="18"/>
                <w:szCs w:val="18"/>
              </w:rPr>
              <w:t>，扣权重分</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355" w:type="dxa"/>
            <w:tcBorders>
              <w:top w:val="nil"/>
              <w:left w:val="nil"/>
              <w:bottom w:val="single" w:color="auto" w:sz="4" w:space="0"/>
              <w:right w:val="single" w:color="auto" w:sz="4" w:space="0"/>
            </w:tcBorders>
          </w:tcPr>
          <w:p w14:paraId="2312B861">
            <w:pPr>
              <w:widowControl/>
              <w:rPr>
                <w:rFonts w:ascii="宋体"/>
                <w:color w:val="000000"/>
                <w:kern w:val="0"/>
                <w:sz w:val="18"/>
                <w:szCs w:val="18"/>
              </w:rPr>
            </w:pPr>
            <w:r>
              <w:rPr>
                <w:rFonts w:hint="eastAsia" w:ascii="宋体" w:hAnsi="宋体" w:cs="宋体"/>
                <w:color w:val="000000"/>
                <w:kern w:val="0"/>
                <w:sz w:val="18"/>
                <w:szCs w:val="18"/>
              </w:rPr>
              <w:t>问卷调查、访谈</w:t>
            </w:r>
          </w:p>
        </w:tc>
      </w:tr>
      <w:tr w14:paraId="4FF4E0E3">
        <w:tblPrEx>
          <w:tblCellMar>
            <w:top w:w="0" w:type="dxa"/>
            <w:left w:w="108" w:type="dxa"/>
            <w:bottom w:w="0" w:type="dxa"/>
            <w:right w:w="108" w:type="dxa"/>
          </w:tblCellMar>
        </w:tblPrEx>
        <w:trPr>
          <w:trHeight w:val="915" w:hRule="atLeast"/>
        </w:trPr>
        <w:tc>
          <w:tcPr>
            <w:tcW w:w="623" w:type="dxa"/>
            <w:vMerge w:val="continue"/>
            <w:tcBorders>
              <w:top w:val="nil"/>
              <w:left w:val="single" w:color="auto" w:sz="4" w:space="0"/>
              <w:bottom w:val="single" w:color="auto" w:sz="4" w:space="0"/>
              <w:right w:val="single" w:color="auto" w:sz="4" w:space="0"/>
            </w:tcBorders>
            <w:vAlign w:val="center"/>
          </w:tcPr>
          <w:p w14:paraId="40025450">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6412480E">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08DCC56">
            <w:pPr>
              <w:widowControl/>
              <w:rPr>
                <w:rFonts w:ascii="宋体"/>
                <w:color w:val="000000"/>
                <w:kern w:val="0"/>
                <w:sz w:val="18"/>
                <w:szCs w:val="18"/>
              </w:rPr>
            </w:pPr>
            <w:r>
              <w:rPr>
                <w:rFonts w:ascii="宋体" w:hAnsi="宋体" w:cs="宋体"/>
                <w:color w:val="000000"/>
                <w:kern w:val="0"/>
                <w:sz w:val="18"/>
                <w:szCs w:val="18"/>
              </w:rPr>
              <w:t>C27</w:t>
            </w:r>
            <w:r>
              <w:rPr>
                <w:rFonts w:hint="eastAsia" w:ascii="宋体" w:hAnsi="宋体" w:cs="宋体"/>
                <w:color w:val="000000"/>
                <w:kern w:val="0"/>
                <w:sz w:val="18"/>
                <w:szCs w:val="18"/>
              </w:rPr>
              <w:t>烟叶种植群众满意度（</w:t>
            </w:r>
            <w:r>
              <w:rPr>
                <w:rFonts w:ascii="宋体" w:hAnsi="宋体" w:cs="宋体"/>
                <w:color w:val="000000"/>
                <w:kern w:val="0"/>
                <w:sz w:val="18"/>
                <w:szCs w:val="18"/>
              </w:rPr>
              <w:t>4</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39CF686B">
            <w:pPr>
              <w:widowControl/>
              <w:ind w:firstLine="180" w:firstLineChars="100"/>
              <w:rPr>
                <w:rFonts w:ascii="宋体"/>
                <w:color w:val="000000"/>
                <w:kern w:val="0"/>
                <w:sz w:val="18"/>
                <w:szCs w:val="18"/>
              </w:rPr>
            </w:pPr>
            <w:r>
              <w:rPr>
                <w:rFonts w:ascii="宋体" w:hAnsi="宋体" w:cs="宋体"/>
                <w:color w:val="000000"/>
                <w:kern w:val="0"/>
                <w:sz w:val="18"/>
                <w:szCs w:val="18"/>
              </w:rPr>
              <w:t>4</w:t>
            </w:r>
          </w:p>
        </w:tc>
        <w:tc>
          <w:tcPr>
            <w:tcW w:w="2038" w:type="dxa"/>
            <w:tcBorders>
              <w:top w:val="nil"/>
              <w:left w:val="nil"/>
              <w:bottom w:val="single" w:color="auto" w:sz="4" w:space="0"/>
              <w:right w:val="single" w:color="auto" w:sz="4" w:space="0"/>
            </w:tcBorders>
          </w:tcPr>
          <w:p w14:paraId="61CAF6B4">
            <w:pPr>
              <w:widowControl/>
              <w:rPr>
                <w:rFonts w:ascii="宋体"/>
                <w:color w:val="000000"/>
                <w:kern w:val="0"/>
                <w:sz w:val="18"/>
                <w:szCs w:val="18"/>
              </w:rPr>
            </w:pPr>
            <w:r>
              <w:rPr>
                <w:rFonts w:hint="eastAsia" w:ascii="宋体" w:hAnsi="宋体" w:cs="宋体"/>
                <w:color w:val="000000"/>
                <w:kern w:val="0"/>
                <w:sz w:val="18"/>
                <w:szCs w:val="18"/>
              </w:rPr>
              <w:t>烟叶种植群众对县烤烟生产办公室工作的满意情况。</w:t>
            </w:r>
          </w:p>
        </w:tc>
        <w:tc>
          <w:tcPr>
            <w:tcW w:w="2830" w:type="dxa"/>
            <w:tcBorders>
              <w:top w:val="nil"/>
              <w:left w:val="nil"/>
              <w:bottom w:val="single" w:color="auto" w:sz="4" w:space="0"/>
              <w:right w:val="single" w:color="auto" w:sz="4" w:space="0"/>
            </w:tcBorders>
          </w:tcPr>
          <w:p w14:paraId="157C3E25">
            <w:pPr>
              <w:widowControl/>
              <w:rPr>
                <w:rFonts w:ascii="宋体"/>
                <w:color w:val="000000"/>
                <w:kern w:val="0"/>
                <w:sz w:val="18"/>
                <w:szCs w:val="18"/>
              </w:rPr>
            </w:pPr>
            <w:r>
              <w:rPr>
                <w:rFonts w:hint="eastAsia" w:ascii="宋体" w:hAnsi="宋体" w:cs="宋体"/>
                <w:color w:val="000000"/>
                <w:kern w:val="0"/>
                <w:sz w:val="18"/>
                <w:szCs w:val="18"/>
              </w:rPr>
              <w:t>根据满意度线性统计取加权平均分值。满意度达到</w:t>
            </w:r>
            <w:r>
              <w:rPr>
                <w:rFonts w:ascii="宋体" w:hAnsi="宋体" w:cs="宋体"/>
                <w:color w:val="000000"/>
                <w:kern w:val="0"/>
                <w:sz w:val="18"/>
                <w:szCs w:val="18"/>
              </w:rPr>
              <w:t>85%</w:t>
            </w:r>
            <w:r>
              <w:rPr>
                <w:rFonts w:hint="eastAsia" w:ascii="宋体" w:hAnsi="宋体" w:cs="宋体"/>
                <w:color w:val="000000"/>
                <w:kern w:val="0"/>
                <w:sz w:val="18"/>
                <w:szCs w:val="18"/>
              </w:rPr>
              <w:t>，得满分；满意度低于</w:t>
            </w:r>
            <w:r>
              <w:rPr>
                <w:rFonts w:ascii="宋体" w:hAnsi="宋体" w:cs="宋体"/>
                <w:color w:val="000000"/>
                <w:kern w:val="0"/>
                <w:sz w:val="18"/>
                <w:szCs w:val="18"/>
              </w:rPr>
              <w:t>85%</w:t>
            </w:r>
            <w:r>
              <w:rPr>
                <w:rFonts w:hint="eastAsia" w:ascii="宋体" w:hAnsi="宋体" w:cs="宋体"/>
                <w:color w:val="000000"/>
                <w:kern w:val="0"/>
                <w:sz w:val="18"/>
                <w:szCs w:val="18"/>
              </w:rPr>
              <w:t>，每降低</w:t>
            </w:r>
            <w:r>
              <w:rPr>
                <w:rFonts w:ascii="宋体" w:hAnsi="宋体" w:cs="宋体"/>
                <w:color w:val="000000"/>
                <w:kern w:val="0"/>
                <w:sz w:val="18"/>
                <w:szCs w:val="18"/>
              </w:rPr>
              <w:t>1%</w:t>
            </w:r>
            <w:r>
              <w:rPr>
                <w:rFonts w:hint="eastAsia" w:ascii="宋体" w:hAnsi="宋体" w:cs="宋体"/>
                <w:color w:val="000000"/>
                <w:kern w:val="0"/>
                <w:sz w:val="18"/>
                <w:szCs w:val="18"/>
              </w:rPr>
              <w:t>，扣权重分</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355" w:type="dxa"/>
            <w:tcBorders>
              <w:top w:val="nil"/>
              <w:left w:val="nil"/>
              <w:bottom w:val="single" w:color="auto" w:sz="4" w:space="0"/>
              <w:right w:val="single" w:color="auto" w:sz="4" w:space="0"/>
            </w:tcBorders>
          </w:tcPr>
          <w:p w14:paraId="090F569E">
            <w:pPr>
              <w:widowControl/>
              <w:rPr>
                <w:rFonts w:ascii="宋体"/>
                <w:color w:val="000000"/>
                <w:kern w:val="0"/>
                <w:sz w:val="18"/>
                <w:szCs w:val="18"/>
              </w:rPr>
            </w:pPr>
            <w:r>
              <w:rPr>
                <w:rFonts w:hint="eastAsia" w:ascii="宋体" w:hAnsi="宋体" w:cs="宋体"/>
                <w:color w:val="000000"/>
                <w:kern w:val="0"/>
                <w:sz w:val="18"/>
                <w:szCs w:val="18"/>
              </w:rPr>
              <w:t>问卷调查、访谈</w:t>
            </w:r>
          </w:p>
        </w:tc>
      </w:tr>
      <w:tr w14:paraId="547D4ECB">
        <w:tblPrEx>
          <w:tblCellMar>
            <w:top w:w="0" w:type="dxa"/>
            <w:left w:w="108" w:type="dxa"/>
            <w:bottom w:w="0" w:type="dxa"/>
            <w:right w:w="108" w:type="dxa"/>
          </w:tblCellMar>
        </w:tblPrEx>
        <w:trPr>
          <w:trHeight w:val="735" w:hRule="atLeast"/>
        </w:trPr>
        <w:tc>
          <w:tcPr>
            <w:tcW w:w="623" w:type="dxa"/>
            <w:vMerge w:val="continue"/>
            <w:tcBorders>
              <w:top w:val="nil"/>
              <w:left w:val="single" w:color="auto" w:sz="4" w:space="0"/>
              <w:bottom w:val="single" w:color="auto" w:sz="4" w:space="0"/>
              <w:right w:val="single" w:color="auto" w:sz="4" w:space="0"/>
            </w:tcBorders>
            <w:vAlign w:val="center"/>
          </w:tcPr>
          <w:p w14:paraId="4653C183">
            <w:pPr>
              <w:widowControl/>
              <w:jc w:val="left"/>
              <w:rPr>
                <w:rFonts w:ascii="宋体"/>
                <w:b/>
                <w:bCs/>
                <w:color w:val="000000"/>
                <w:kern w:val="0"/>
                <w:sz w:val="18"/>
                <w:szCs w:val="18"/>
              </w:rPr>
            </w:pPr>
          </w:p>
        </w:tc>
        <w:tc>
          <w:tcPr>
            <w:tcW w:w="979" w:type="dxa"/>
            <w:vMerge w:val="restart"/>
            <w:tcBorders>
              <w:top w:val="nil"/>
              <w:left w:val="single" w:color="auto" w:sz="4" w:space="0"/>
              <w:bottom w:val="single" w:color="auto" w:sz="4" w:space="0"/>
              <w:right w:val="single" w:color="auto" w:sz="4" w:space="0"/>
            </w:tcBorders>
          </w:tcPr>
          <w:p w14:paraId="2DB8F57B">
            <w:pPr>
              <w:widowControl/>
              <w:rPr>
                <w:rFonts w:ascii="宋体"/>
                <w:color w:val="000000"/>
                <w:kern w:val="0"/>
                <w:sz w:val="18"/>
                <w:szCs w:val="18"/>
              </w:rPr>
            </w:pPr>
            <w:r>
              <w:rPr>
                <w:rFonts w:ascii="宋体" w:hAnsi="宋体" w:cs="宋体"/>
                <w:color w:val="000000"/>
                <w:kern w:val="0"/>
                <w:sz w:val="18"/>
                <w:szCs w:val="18"/>
              </w:rPr>
              <w:t>C3</w:t>
            </w:r>
            <w:r>
              <w:rPr>
                <w:rFonts w:hint="eastAsia" w:ascii="宋体" w:hAnsi="宋体" w:cs="宋体"/>
                <w:color w:val="000000"/>
                <w:kern w:val="0"/>
                <w:sz w:val="18"/>
                <w:szCs w:val="18"/>
              </w:rPr>
              <w:t>部门可持续发展（</w:t>
            </w:r>
            <w:r>
              <w:rPr>
                <w:rFonts w:ascii="宋体" w:hAnsi="宋体" w:cs="宋体"/>
                <w:color w:val="000000"/>
                <w:kern w:val="0"/>
                <w:sz w:val="18"/>
                <w:szCs w:val="18"/>
              </w:rPr>
              <w:t>6</w:t>
            </w:r>
            <w:r>
              <w:rPr>
                <w:rFonts w:hint="eastAsia" w:ascii="宋体" w:hAnsi="宋体" w:cs="宋体"/>
                <w:color w:val="000000"/>
                <w:kern w:val="0"/>
                <w:sz w:val="18"/>
                <w:szCs w:val="18"/>
              </w:rPr>
              <w:t>分）</w:t>
            </w:r>
          </w:p>
        </w:tc>
        <w:tc>
          <w:tcPr>
            <w:tcW w:w="1551" w:type="dxa"/>
            <w:tcBorders>
              <w:top w:val="nil"/>
              <w:left w:val="nil"/>
              <w:bottom w:val="single" w:color="auto" w:sz="4" w:space="0"/>
              <w:right w:val="single" w:color="auto" w:sz="4" w:space="0"/>
            </w:tcBorders>
          </w:tcPr>
          <w:p w14:paraId="5F3000A6">
            <w:pPr>
              <w:widowControl/>
              <w:rPr>
                <w:rFonts w:ascii="宋体"/>
                <w:color w:val="000000"/>
                <w:kern w:val="0"/>
                <w:sz w:val="18"/>
                <w:szCs w:val="18"/>
              </w:rPr>
            </w:pPr>
            <w:r>
              <w:rPr>
                <w:rFonts w:ascii="宋体" w:hAnsi="宋体" w:cs="宋体"/>
                <w:color w:val="000000"/>
                <w:kern w:val="0"/>
                <w:sz w:val="18"/>
                <w:szCs w:val="18"/>
              </w:rPr>
              <w:t>C31</w:t>
            </w:r>
            <w:r>
              <w:rPr>
                <w:rFonts w:hint="eastAsia" w:ascii="宋体" w:hAnsi="宋体" w:cs="宋体"/>
                <w:color w:val="000000"/>
                <w:kern w:val="0"/>
                <w:sz w:val="18"/>
                <w:szCs w:val="18"/>
              </w:rPr>
              <w:t>队伍建设情况（</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4C746202">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6A74718F">
            <w:pPr>
              <w:widowControl/>
              <w:rPr>
                <w:rFonts w:ascii="宋体"/>
                <w:color w:val="000000"/>
                <w:kern w:val="0"/>
                <w:sz w:val="18"/>
                <w:szCs w:val="18"/>
              </w:rPr>
            </w:pPr>
            <w:r>
              <w:rPr>
                <w:rFonts w:hint="eastAsia" w:ascii="宋体" w:hAnsi="宋体" w:cs="宋体"/>
                <w:color w:val="000000"/>
                <w:kern w:val="0"/>
                <w:sz w:val="18"/>
                <w:szCs w:val="18"/>
              </w:rPr>
              <w:t>考察部门管理人员是否定期接受培训，熟悉政策、提高业务能力。</w:t>
            </w:r>
          </w:p>
        </w:tc>
        <w:tc>
          <w:tcPr>
            <w:tcW w:w="2830" w:type="dxa"/>
            <w:tcBorders>
              <w:top w:val="nil"/>
              <w:left w:val="nil"/>
              <w:bottom w:val="single" w:color="auto" w:sz="4" w:space="0"/>
              <w:right w:val="single" w:color="auto" w:sz="4" w:space="0"/>
            </w:tcBorders>
          </w:tcPr>
          <w:p w14:paraId="208455AF">
            <w:pPr>
              <w:widowControl/>
              <w:rPr>
                <w:rFonts w:ascii="宋体"/>
                <w:color w:val="000000"/>
                <w:kern w:val="0"/>
                <w:sz w:val="18"/>
                <w:szCs w:val="18"/>
              </w:rPr>
            </w:pPr>
            <w:r>
              <w:rPr>
                <w:rFonts w:hint="eastAsia" w:ascii="宋体" w:hAnsi="宋体" w:cs="宋体"/>
                <w:color w:val="000000"/>
                <w:kern w:val="0"/>
                <w:sz w:val="18"/>
                <w:szCs w:val="18"/>
              </w:rPr>
              <w:t>部门全体人员每年至少接受一次业务或政策等培训，酌情得</w:t>
            </w:r>
            <w:r>
              <w:rPr>
                <w:rFonts w:ascii="宋体" w:hAnsi="宋体" w:cs="宋体"/>
                <w:color w:val="000000"/>
                <w:kern w:val="0"/>
                <w:sz w:val="18"/>
                <w:szCs w:val="18"/>
              </w:rPr>
              <w:t>0-2</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6B0CBB74">
            <w:pPr>
              <w:widowControl/>
              <w:rPr>
                <w:rFonts w:ascii="宋体"/>
                <w:color w:val="000000"/>
                <w:kern w:val="0"/>
                <w:sz w:val="18"/>
                <w:szCs w:val="18"/>
              </w:rPr>
            </w:pPr>
            <w:r>
              <w:rPr>
                <w:rFonts w:hint="eastAsia" w:ascii="宋体" w:hAnsi="宋体" w:cs="宋体"/>
                <w:color w:val="000000"/>
                <w:kern w:val="0"/>
                <w:sz w:val="18"/>
                <w:szCs w:val="18"/>
              </w:rPr>
              <w:t>培训记录、培训效果调研</w:t>
            </w:r>
          </w:p>
        </w:tc>
      </w:tr>
      <w:tr w14:paraId="6F534397">
        <w:tblPrEx>
          <w:tblCellMar>
            <w:top w:w="0" w:type="dxa"/>
            <w:left w:w="108" w:type="dxa"/>
            <w:bottom w:w="0" w:type="dxa"/>
            <w:right w:w="108" w:type="dxa"/>
          </w:tblCellMar>
        </w:tblPrEx>
        <w:trPr>
          <w:trHeight w:val="1680" w:hRule="atLeast"/>
        </w:trPr>
        <w:tc>
          <w:tcPr>
            <w:tcW w:w="623" w:type="dxa"/>
            <w:vMerge w:val="continue"/>
            <w:tcBorders>
              <w:top w:val="nil"/>
              <w:left w:val="single" w:color="auto" w:sz="4" w:space="0"/>
              <w:bottom w:val="single" w:color="auto" w:sz="4" w:space="0"/>
              <w:right w:val="single" w:color="auto" w:sz="4" w:space="0"/>
            </w:tcBorders>
            <w:vAlign w:val="center"/>
          </w:tcPr>
          <w:p w14:paraId="44C29A43">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1652B94B">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4613B113">
            <w:pPr>
              <w:widowControl/>
              <w:rPr>
                <w:rFonts w:ascii="宋体"/>
                <w:color w:val="000000"/>
                <w:kern w:val="0"/>
                <w:sz w:val="18"/>
                <w:szCs w:val="18"/>
              </w:rPr>
            </w:pPr>
            <w:r>
              <w:rPr>
                <w:rFonts w:ascii="宋体" w:hAnsi="宋体" w:cs="宋体"/>
                <w:color w:val="000000"/>
                <w:kern w:val="0"/>
                <w:sz w:val="18"/>
                <w:szCs w:val="18"/>
              </w:rPr>
              <w:t>C32</w:t>
            </w:r>
            <w:r>
              <w:rPr>
                <w:rFonts w:hint="eastAsia" w:ascii="宋体" w:hAnsi="宋体" w:cs="宋体"/>
                <w:color w:val="000000"/>
                <w:kern w:val="0"/>
                <w:sz w:val="18"/>
                <w:szCs w:val="18"/>
              </w:rPr>
              <w:t>信息共享、公开情况（</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192C8CC9">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3EDFAC1D">
            <w:pPr>
              <w:widowControl/>
              <w:rPr>
                <w:rFonts w:ascii="宋体"/>
                <w:color w:val="000000"/>
                <w:kern w:val="0"/>
                <w:sz w:val="18"/>
                <w:szCs w:val="18"/>
              </w:rPr>
            </w:pPr>
            <w:r>
              <w:rPr>
                <w:rFonts w:hint="eastAsia" w:ascii="宋体" w:hAnsi="宋体" w:cs="宋体"/>
                <w:color w:val="000000"/>
                <w:kern w:val="0"/>
                <w:sz w:val="18"/>
                <w:szCs w:val="18"/>
              </w:rPr>
              <w:t>部门是否按照政府信息公开有关规定公开相关预决算信息、绩效信息及其他信息，是否信息共享，用以反映和考核部门信息公开透明及信息共享情况。</w:t>
            </w:r>
          </w:p>
        </w:tc>
        <w:tc>
          <w:tcPr>
            <w:tcW w:w="2830" w:type="dxa"/>
            <w:tcBorders>
              <w:top w:val="nil"/>
              <w:left w:val="nil"/>
              <w:bottom w:val="single" w:color="auto" w:sz="4" w:space="0"/>
              <w:right w:val="single" w:color="auto" w:sz="4" w:space="0"/>
            </w:tcBorders>
          </w:tcPr>
          <w:p w14:paraId="394E942D">
            <w:pPr>
              <w:widowControl/>
              <w:rPr>
                <w:rFonts w:ascii="宋体"/>
                <w:color w:val="000000"/>
                <w:kern w:val="0"/>
                <w:sz w:val="18"/>
                <w:szCs w:val="18"/>
              </w:rPr>
            </w:pPr>
            <w:r>
              <w:rPr>
                <w:rFonts w:hint="eastAsia" w:ascii="宋体" w:hAnsi="宋体" w:cs="宋体"/>
                <w:color w:val="000000"/>
                <w:kern w:val="0"/>
                <w:sz w:val="18"/>
                <w:szCs w:val="18"/>
              </w:rPr>
              <w:t>①按规定内容公开预决算信息、绩效信息及其他信息，得</w:t>
            </w:r>
            <w:r>
              <w:rPr>
                <w:rFonts w:ascii="宋体" w:hAnsi="宋体" w:cs="宋体"/>
                <w:color w:val="000000"/>
                <w:kern w:val="0"/>
                <w:sz w:val="18"/>
                <w:szCs w:val="18"/>
              </w:rPr>
              <w:t>0.5</w:t>
            </w:r>
            <w:r>
              <w:rPr>
                <w:rFonts w:hint="eastAsia" w:ascii="宋体" w:hAnsi="宋体" w:cs="宋体"/>
                <w:color w:val="000000"/>
                <w:kern w:val="0"/>
                <w:sz w:val="18"/>
                <w:szCs w:val="18"/>
              </w:rPr>
              <w:t>分；②按规定时限公开预决算信息、绩效信息及其他信息，得</w:t>
            </w:r>
            <w:r>
              <w:rPr>
                <w:rFonts w:ascii="宋体" w:hAnsi="宋体" w:cs="宋体"/>
                <w:color w:val="000000"/>
                <w:kern w:val="0"/>
                <w:sz w:val="18"/>
                <w:szCs w:val="18"/>
              </w:rPr>
              <w:t>0.5</w:t>
            </w:r>
            <w:r>
              <w:rPr>
                <w:rFonts w:hint="eastAsia" w:ascii="宋体" w:hAnsi="宋体" w:cs="宋体"/>
                <w:color w:val="000000"/>
                <w:kern w:val="0"/>
                <w:sz w:val="18"/>
                <w:szCs w:val="18"/>
              </w:rPr>
              <w:t>分。③各处室、下属单位等信息共享，得</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6CBBB9D6">
            <w:pPr>
              <w:widowControl/>
              <w:rPr>
                <w:rFonts w:ascii="宋体"/>
                <w:color w:val="000000"/>
                <w:kern w:val="0"/>
                <w:sz w:val="18"/>
                <w:szCs w:val="18"/>
              </w:rPr>
            </w:pPr>
            <w:r>
              <w:rPr>
                <w:rFonts w:hint="eastAsia" w:ascii="宋体" w:hAnsi="宋体" w:cs="宋体"/>
                <w:color w:val="000000"/>
                <w:kern w:val="0"/>
                <w:sz w:val="18"/>
                <w:szCs w:val="18"/>
              </w:rPr>
              <w:t>信息公开、信息共享情况</w:t>
            </w:r>
          </w:p>
        </w:tc>
      </w:tr>
      <w:tr w14:paraId="39E9C30F">
        <w:tblPrEx>
          <w:tblCellMar>
            <w:top w:w="0" w:type="dxa"/>
            <w:left w:w="108" w:type="dxa"/>
            <w:bottom w:w="0" w:type="dxa"/>
            <w:right w:w="108" w:type="dxa"/>
          </w:tblCellMar>
        </w:tblPrEx>
        <w:trPr>
          <w:trHeight w:val="1665" w:hRule="atLeast"/>
        </w:trPr>
        <w:tc>
          <w:tcPr>
            <w:tcW w:w="623" w:type="dxa"/>
            <w:vMerge w:val="continue"/>
            <w:tcBorders>
              <w:top w:val="nil"/>
              <w:left w:val="single" w:color="auto" w:sz="4" w:space="0"/>
              <w:bottom w:val="single" w:color="auto" w:sz="4" w:space="0"/>
              <w:right w:val="single" w:color="auto" w:sz="4" w:space="0"/>
            </w:tcBorders>
            <w:vAlign w:val="center"/>
          </w:tcPr>
          <w:p w14:paraId="2E3238E9">
            <w:pPr>
              <w:widowControl/>
              <w:jc w:val="left"/>
              <w:rPr>
                <w:rFonts w:ascii="宋体"/>
                <w:b/>
                <w:bCs/>
                <w:color w:val="000000"/>
                <w:ker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14:paraId="300FB14B">
            <w:pPr>
              <w:widowControl/>
              <w:jc w:val="left"/>
              <w:rPr>
                <w:rFonts w:ascii="宋体"/>
                <w:color w:val="000000"/>
                <w:kern w:val="0"/>
                <w:sz w:val="18"/>
                <w:szCs w:val="18"/>
              </w:rPr>
            </w:pPr>
          </w:p>
        </w:tc>
        <w:tc>
          <w:tcPr>
            <w:tcW w:w="1551" w:type="dxa"/>
            <w:tcBorders>
              <w:top w:val="nil"/>
              <w:left w:val="nil"/>
              <w:bottom w:val="single" w:color="auto" w:sz="4" w:space="0"/>
              <w:right w:val="single" w:color="auto" w:sz="4" w:space="0"/>
            </w:tcBorders>
          </w:tcPr>
          <w:p w14:paraId="0B71E995">
            <w:pPr>
              <w:widowControl/>
              <w:rPr>
                <w:rFonts w:ascii="宋体"/>
                <w:color w:val="000000"/>
                <w:kern w:val="0"/>
                <w:sz w:val="18"/>
                <w:szCs w:val="18"/>
              </w:rPr>
            </w:pPr>
            <w:r>
              <w:rPr>
                <w:rFonts w:ascii="宋体" w:hAnsi="宋体" w:cs="宋体"/>
                <w:color w:val="000000"/>
                <w:kern w:val="0"/>
                <w:sz w:val="18"/>
                <w:szCs w:val="18"/>
              </w:rPr>
              <w:t>C33</w:t>
            </w:r>
            <w:r>
              <w:rPr>
                <w:rFonts w:hint="eastAsia" w:ascii="宋体" w:hAnsi="宋体" w:cs="宋体"/>
                <w:color w:val="000000"/>
                <w:kern w:val="0"/>
                <w:sz w:val="18"/>
                <w:szCs w:val="18"/>
              </w:rPr>
              <w:t>长效管理创新情况（</w:t>
            </w:r>
            <w:r>
              <w:rPr>
                <w:rFonts w:ascii="宋体" w:hAnsi="宋体" w:cs="宋体"/>
                <w:color w:val="000000"/>
                <w:kern w:val="0"/>
                <w:sz w:val="18"/>
                <w:szCs w:val="18"/>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vAlign w:val="center"/>
          </w:tcPr>
          <w:p w14:paraId="742B0AA0">
            <w:pPr>
              <w:widowControl/>
              <w:rPr>
                <w:rFonts w:ascii="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w:t>
            </w:r>
          </w:p>
        </w:tc>
        <w:tc>
          <w:tcPr>
            <w:tcW w:w="2038" w:type="dxa"/>
            <w:tcBorders>
              <w:top w:val="nil"/>
              <w:left w:val="nil"/>
              <w:bottom w:val="single" w:color="auto" w:sz="4" w:space="0"/>
              <w:right w:val="single" w:color="auto" w:sz="4" w:space="0"/>
            </w:tcBorders>
          </w:tcPr>
          <w:p w14:paraId="6E3A4E8A">
            <w:pPr>
              <w:widowControl/>
              <w:rPr>
                <w:rFonts w:ascii="宋体"/>
                <w:color w:val="000000"/>
                <w:kern w:val="0"/>
                <w:sz w:val="18"/>
                <w:szCs w:val="18"/>
              </w:rPr>
            </w:pPr>
            <w:r>
              <w:rPr>
                <w:rFonts w:hint="eastAsia" w:ascii="宋体" w:hAnsi="宋体" w:cs="宋体"/>
                <w:color w:val="000000"/>
                <w:kern w:val="0"/>
                <w:sz w:val="18"/>
                <w:szCs w:val="18"/>
              </w:rPr>
              <w:t>考察部门是否在鼓励处室改进管理、提高效率方面建立了新举措，比如人员绩效考核机制、信息化建设、数据库管理等，是部门工作长期可持续发展的保障。</w:t>
            </w:r>
          </w:p>
        </w:tc>
        <w:tc>
          <w:tcPr>
            <w:tcW w:w="2830" w:type="dxa"/>
            <w:tcBorders>
              <w:top w:val="nil"/>
              <w:left w:val="nil"/>
              <w:bottom w:val="single" w:color="auto" w:sz="4" w:space="0"/>
              <w:right w:val="single" w:color="auto" w:sz="4" w:space="0"/>
            </w:tcBorders>
          </w:tcPr>
          <w:p w14:paraId="6F934A49">
            <w:pPr>
              <w:widowControl/>
              <w:rPr>
                <w:rFonts w:ascii="宋体"/>
                <w:color w:val="000000"/>
                <w:kern w:val="0"/>
                <w:sz w:val="18"/>
                <w:szCs w:val="18"/>
              </w:rPr>
            </w:pPr>
            <w:r>
              <w:rPr>
                <w:rFonts w:hint="eastAsia" w:ascii="宋体" w:hAnsi="宋体" w:cs="宋体"/>
                <w:color w:val="000000"/>
                <w:kern w:val="0"/>
                <w:sz w:val="18"/>
                <w:szCs w:val="18"/>
              </w:rPr>
              <w:t>管理创新机制和措施明确，且有相应工作及产出。酌情得</w:t>
            </w:r>
            <w:r>
              <w:rPr>
                <w:rFonts w:ascii="宋体" w:hAnsi="宋体" w:cs="宋体"/>
                <w:color w:val="000000"/>
                <w:kern w:val="0"/>
                <w:sz w:val="18"/>
                <w:szCs w:val="18"/>
              </w:rPr>
              <w:t>0-2</w:t>
            </w:r>
            <w:r>
              <w:rPr>
                <w:rFonts w:hint="eastAsia" w:ascii="宋体" w:hAnsi="宋体" w:cs="宋体"/>
                <w:color w:val="000000"/>
                <w:kern w:val="0"/>
                <w:sz w:val="18"/>
                <w:szCs w:val="18"/>
              </w:rPr>
              <w:t>分。</w:t>
            </w:r>
          </w:p>
        </w:tc>
        <w:tc>
          <w:tcPr>
            <w:tcW w:w="1355" w:type="dxa"/>
            <w:tcBorders>
              <w:top w:val="nil"/>
              <w:left w:val="nil"/>
              <w:bottom w:val="single" w:color="auto" w:sz="4" w:space="0"/>
              <w:right w:val="single" w:color="auto" w:sz="4" w:space="0"/>
            </w:tcBorders>
          </w:tcPr>
          <w:p w14:paraId="308FC8B4">
            <w:pPr>
              <w:widowControl/>
              <w:rPr>
                <w:rFonts w:ascii="宋体"/>
                <w:color w:val="000000"/>
                <w:kern w:val="0"/>
                <w:sz w:val="18"/>
                <w:szCs w:val="18"/>
              </w:rPr>
            </w:pPr>
            <w:r>
              <w:rPr>
                <w:rFonts w:hint="eastAsia" w:ascii="宋体" w:hAnsi="宋体" w:cs="宋体"/>
                <w:color w:val="000000"/>
                <w:kern w:val="0"/>
                <w:sz w:val="18"/>
                <w:szCs w:val="18"/>
              </w:rPr>
              <w:t>管理创新情况</w:t>
            </w:r>
          </w:p>
        </w:tc>
      </w:tr>
      <w:tr w14:paraId="5F4E34BA">
        <w:tblPrEx>
          <w:tblCellMar>
            <w:top w:w="0" w:type="dxa"/>
            <w:left w:w="108" w:type="dxa"/>
            <w:bottom w:w="0" w:type="dxa"/>
            <w:right w:w="108" w:type="dxa"/>
          </w:tblCellMar>
        </w:tblPrEx>
        <w:trPr>
          <w:trHeight w:val="380" w:hRule="atLeast"/>
        </w:trPr>
        <w:tc>
          <w:tcPr>
            <w:tcW w:w="623" w:type="dxa"/>
            <w:tcBorders>
              <w:top w:val="nil"/>
              <w:left w:val="single" w:color="auto" w:sz="4" w:space="0"/>
              <w:bottom w:val="single" w:color="auto" w:sz="4" w:space="0"/>
              <w:right w:val="single" w:color="auto" w:sz="4" w:space="0"/>
            </w:tcBorders>
          </w:tcPr>
          <w:p w14:paraId="5AE18489">
            <w:pPr>
              <w:widowControl/>
              <w:rPr>
                <w:rFonts w:ascii="宋体"/>
                <w:b/>
                <w:bCs/>
                <w:color w:val="000000"/>
                <w:kern w:val="0"/>
                <w:sz w:val="18"/>
                <w:szCs w:val="18"/>
              </w:rPr>
            </w:pPr>
            <w:r>
              <w:rPr>
                <w:rFonts w:hint="eastAsia" w:ascii="宋体" w:hAnsi="宋体" w:cs="宋体"/>
                <w:b/>
                <w:bCs/>
                <w:color w:val="000000"/>
                <w:kern w:val="0"/>
                <w:sz w:val="18"/>
                <w:szCs w:val="18"/>
              </w:rPr>
              <w:t>合计</w:t>
            </w:r>
          </w:p>
        </w:tc>
        <w:tc>
          <w:tcPr>
            <w:tcW w:w="979" w:type="dxa"/>
            <w:tcBorders>
              <w:top w:val="nil"/>
              <w:left w:val="nil"/>
              <w:bottom w:val="single" w:color="auto" w:sz="4" w:space="0"/>
              <w:right w:val="single" w:color="auto" w:sz="4" w:space="0"/>
            </w:tcBorders>
          </w:tcPr>
          <w:p w14:paraId="27A4B924">
            <w:pPr>
              <w:widowControl/>
              <w:rPr>
                <w:rFonts w:ascii="宋体"/>
                <w:b/>
                <w:bCs/>
                <w:color w:val="000000"/>
                <w:kern w:val="0"/>
                <w:sz w:val="18"/>
                <w:szCs w:val="18"/>
              </w:rPr>
            </w:pPr>
            <w:r>
              <w:rPr>
                <w:rFonts w:hint="eastAsia" w:ascii="宋体" w:hAnsi="宋体" w:cs="宋体"/>
                <w:b/>
                <w:bCs/>
                <w:color w:val="000000"/>
                <w:kern w:val="0"/>
                <w:sz w:val="18"/>
                <w:szCs w:val="18"/>
              </w:rPr>
              <w:t>　</w:t>
            </w:r>
          </w:p>
        </w:tc>
        <w:tc>
          <w:tcPr>
            <w:tcW w:w="1551" w:type="dxa"/>
            <w:tcBorders>
              <w:top w:val="nil"/>
              <w:left w:val="nil"/>
              <w:bottom w:val="single" w:color="auto" w:sz="4" w:space="0"/>
              <w:right w:val="single" w:color="auto" w:sz="4" w:space="0"/>
            </w:tcBorders>
          </w:tcPr>
          <w:p w14:paraId="1881646C">
            <w:pPr>
              <w:widowControl/>
              <w:rPr>
                <w:rFonts w:ascii="宋体"/>
                <w:b/>
                <w:bCs/>
                <w:color w:val="000000"/>
                <w:kern w:val="0"/>
                <w:sz w:val="18"/>
                <w:szCs w:val="18"/>
              </w:rPr>
            </w:pPr>
            <w:r>
              <w:rPr>
                <w:rFonts w:ascii="宋体" w:hAnsi="宋体" w:cs="宋体"/>
                <w:b/>
                <w:bCs/>
                <w:color w:val="000000"/>
                <w:kern w:val="0"/>
                <w:sz w:val="18"/>
                <w:szCs w:val="18"/>
              </w:rPr>
              <w:t>100</w:t>
            </w:r>
            <w:r>
              <w:rPr>
                <w:rFonts w:hint="eastAsia" w:ascii="宋体" w:hAnsi="宋体" w:cs="宋体"/>
                <w:b/>
                <w:bCs/>
                <w:color w:val="000000"/>
                <w:kern w:val="0"/>
                <w:sz w:val="18"/>
                <w:szCs w:val="18"/>
              </w:rPr>
              <w:t>分</w:t>
            </w:r>
          </w:p>
        </w:tc>
        <w:tc>
          <w:tcPr>
            <w:tcW w:w="689" w:type="dxa"/>
            <w:tcBorders>
              <w:top w:val="nil"/>
              <w:left w:val="nil"/>
              <w:bottom w:val="single" w:color="auto" w:sz="4" w:space="0"/>
              <w:right w:val="single" w:color="auto" w:sz="4" w:space="0"/>
            </w:tcBorders>
            <w:vAlign w:val="center"/>
          </w:tcPr>
          <w:p w14:paraId="6968AE50">
            <w:pPr>
              <w:widowControl/>
              <w:jc w:val="center"/>
              <w:rPr>
                <w:rFonts w:hint="default" w:ascii="宋体" w:eastAsia="宋体"/>
                <w:b/>
                <w:bCs/>
                <w:color w:val="000000"/>
                <w:kern w:val="0"/>
                <w:sz w:val="18"/>
                <w:szCs w:val="18"/>
                <w:lang w:val="en-US" w:eastAsia="zh-CN"/>
              </w:rPr>
            </w:pPr>
            <w:r>
              <w:rPr>
                <w:rFonts w:hint="eastAsia" w:ascii="宋体" w:hAnsi="宋体" w:cs="宋体"/>
                <w:b/>
                <w:bCs/>
                <w:color w:val="000000"/>
                <w:kern w:val="0"/>
                <w:sz w:val="18"/>
                <w:szCs w:val="18"/>
                <w:lang w:val="en-US" w:eastAsia="zh-CN"/>
              </w:rPr>
              <w:t>94.5</w:t>
            </w:r>
          </w:p>
        </w:tc>
        <w:tc>
          <w:tcPr>
            <w:tcW w:w="2038" w:type="dxa"/>
            <w:tcBorders>
              <w:top w:val="nil"/>
              <w:left w:val="nil"/>
              <w:bottom w:val="single" w:color="auto" w:sz="4" w:space="0"/>
              <w:right w:val="single" w:color="auto" w:sz="4" w:space="0"/>
            </w:tcBorders>
          </w:tcPr>
          <w:p w14:paraId="614DA528">
            <w:pPr>
              <w:widowControl/>
              <w:rPr>
                <w:rFonts w:ascii="宋体"/>
                <w:b/>
                <w:bCs/>
                <w:color w:val="000000"/>
                <w:kern w:val="0"/>
                <w:sz w:val="18"/>
                <w:szCs w:val="18"/>
              </w:rPr>
            </w:pPr>
            <w:r>
              <w:rPr>
                <w:rFonts w:hint="eastAsia" w:ascii="宋体" w:hAnsi="宋体" w:cs="宋体"/>
                <w:b/>
                <w:bCs/>
                <w:color w:val="000000"/>
                <w:kern w:val="0"/>
                <w:sz w:val="18"/>
                <w:szCs w:val="18"/>
              </w:rPr>
              <w:t>　</w:t>
            </w:r>
          </w:p>
        </w:tc>
        <w:tc>
          <w:tcPr>
            <w:tcW w:w="2830" w:type="dxa"/>
            <w:tcBorders>
              <w:top w:val="nil"/>
              <w:left w:val="nil"/>
              <w:bottom w:val="single" w:color="auto" w:sz="4" w:space="0"/>
              <w:right w:val="single" w:color="auto" w:sz="4" w:space="0"/>
            </w:tcBorders>
          </w:tcPr>
          <w:p w14:paraId="671BAD0B">
            <w:pPr>
              <w:widowControl/>
              <w:rPr>
                <w:rFonts w:ascii="宋体"/>
                <w:b/>
                <w:bCs/>
                <w:color w:val="000000"/>
                <w:kern w:val="0"/>
                <w:sz w:val="18"/>
                <w:szCs w:val="18"/>
              </w:rPr>
            </w:pPr>
            <w:r>
              <w:rPr>
                <w:rFonts w:hint="eastAsia" w:ascii="宋体" w:hAnsi="宋体" w:cs="宋体"/>
                <w:b/>
                <w:bCs/>
                <w:color w:val="000000"/>
                <w:kern w:val="0"/>
                <w:sz w:val="18"/>
                <w:szCs w:val="18"/>
              </w:rPr>
              <w:t>　</w:t>
            </w:r>
          </w:p>
        </w:tc>
        <w:tc>
          <w:tcPr>
            <w:tcW w:w="1355" w:type="dxa"/>
            <w:tcBorders>
              <w:top w:val="nil"/>
              <w:left w:val="nil"/>
              <w:bottom w:val="single" w:color="auto" w:sz="4" w:space="0"/>
              <w:right w:val="single" w:color="auto" w:sz="4" w:space="0"/>
            </w:tcBorders>
          </w:tcPr>
          <w:p w14:paraId="04827F4E">
            <w:pPr>
              <w:widowControl/>
              <w:rPr>
                <w:rFonts w:ascii="宋体"/>
                <w:b/>
                <w:bCs/>
                <w:color w:val="000000"/>
                <w:kern w:val="0"/>
                <w:sz w:val="18"/>
                <w:szCs w:val="18"/>
              </w:rPr>
            </w:pPr>
            <w:r>
              <w:rPr>
                <w:rFonts w:hint="eastAsia" w:ascii="宋体" w:hAnsi="宋体" w:cs="宋体"/>
                <w:b/>
                <w:bCs/>
                <w:color w:val="000000"/>
                <w:kern w:val="0"/>
                <w:sz w:val="18"/>
                <w:szCs w:val="18"/>
              </w:rPr>
              <w:t>　</w:t>
            </w:r>
          </w:p>
        </w:tc>
      </w:tr>
    </w:tbl>
    <w:p w14:paraId="02FA6B3A">
      <w:pPr>
        <w:widowControl/>
        <w:jc w:val="center"/>
        <w:rPr>
          <w:rFonts w:ascii="黑体" w:hAnsi="黑体" w:eastAsia="黑体" w:cs="黑体"/>
          <w:sz w:val="32"/>
          <w:szCs w:val="32"/>
        </w:rPr>
      </w:pPr>
    </w:p>
    <w:p w14:paraId="31631E72">
      <w:pPr>
        <w:widowControl/>
        <w:jc w:val="center"/>
        <w:rPr>
          <w:rFonts w:ascii="黑体" w:hAnsi="黑体" w:eastAsia="黑体" w:cs="黑体"/>
          <w:sz w:val="32"/>
          <w:szCs w:val="32"/>
        </w:rPr>
      </w:pPr>
    </w:p>
    <w:p w14:paraId="759613F6">
      <w:pPr>
        <w:widowControl/>
        <w:jc w:val="center"/>
        <w:rPr>
          <w:rFonts w:ascii="黑体" w:hAnsi="黑体" w:eastAsia="黑体" w:cs="黑体"/>
          <w:sz w:val="32"/>
          <w:szCs w:val="32"/>
        </w:rPr>
      </w:pPr>
    </w:p>
    <w:p w14:paraId="5AA59F8A">
      <w:pPr>
        <w:widowControl/>
        <w:jc w:val="center"/>
        <w:rPr>
          <w:rFonts w:ascii="黑体" w:hAnsi="黑体" w:eastAsia="黑体" w:cs="黑体"/>
          <w:sz w:val="32"/>
          <w:szCs w:val="32"/>
        </w:rPr>
      </w:pPr>
    </w:p>
    <w:p w14:paraId="26B5E85B">
      <w:pPr>
        <w:widowControl/>
        <w:jc w:val="center"/>
        <w:rPr>
          <w:rFonts w:ascii="黑体" w:hAnsi="黑体" w:eastAsia="黑体" w:cs="黑体"/>
          <w:sz w:val="32"/>
          <w:szCs w:val="32"/>
        </w:rPr>
      </w:pPr>
    </w:p>
    <w:p w14:paraId="293B0880">
      <w:pPr>
        <w:widowControl/>
        <w:jc w:val="center"/>
        <w:rPr>
          <w:rFonts w:ascii="黑体" w:hAnsi="黑体" w:eastAsia="黑体" w:cs="黑体"/>
          <w:sz w:val="32"/>
          <w:szCs w:val="32"/>
        </w:rPr>
      </w:pPr>
    </w:p>
    <w:p w14:paraId="52CA9972">
      <w:pPr>
        <w:widowControl/>
        <w:jc w:val="center"/>
        <w:rPr>
          <w:rFonts w:ascii="黑体" w:hAnsi="黑体" w:eastAsia="黑体" w:cs="黑体"/>
          <w:sz w:val="32"/>
          <w:szCs w:val="32"/>
        </w:rPr>
      </w:pPr>
    </w:p>
    <w:p w14:paraId="623EEE51">
      <w:pPr>
        <w:jc w:val="left"/>
        <w:rPr>
          <w:rFonts w:ascii="方正小标宋_GBK" w:eastAsia="方正小标宋_GBK"/>
          <w:sz w:val="32"/>
          <w:szCs w:val="32"/>
        </w:rPr>
      </w:pPr>
    </w:p>
    <w:p w14:paraId="7EF3E434">
      <w:pPr>
        <w:spacing w:line="520" w:lineRule="exact"/>
        <w:jc w:val="left"/>
        <w:rPr>
          <w:rFonts w:hint="eastAsia" w:ascii="Times New Roman" w:hAnsi="Times New Roman" w:eastAsia="仿宋_GB2312"/>
          <w:color w:val="000000"/>
        </w:rPr>
      </w:pPr>
    </w:p>
    <w:p w14:paraId="454CC205">
      <w:pPr>
        <w:spacing w:line="520" w:lineRule="exact"/>
        <w:jc w:val="left"/>
        <w:rPr>
          <w:rFonts w:hint="eastAsia" w:ascii="Times New Roman" w:hAnsi="Times New Roman" w:eastAsia="仿宋_GB2312"/>
          <w:color w:val="000000"/>
        </w:rPr>
      </w:pPr>
    </w:p>
    <w:p w14:paraId="1702234F">
      <w:pPr>
        <w:spacing w:line="520" w:lineRule="exact"/>
        <w:jc w:val="center"/>
        <w:rPr>
          <w:rFonts w:hint="eastAsia" w:ascii="Times New Roman" w:hAnsi="Times New Roman" w:eastAsia="仿宋_GB2312"/>
          <w:color w:val="000000"/>
        </w:rPr>
      </w:pPr>
    </w:p>
    <w:p w14:paraId="3DE333C3">
      <w:pPr>
        <w:spacing w:line="520" w:lineRule="exact"/>
        <w:jc w:val="left"/>
        <w:rPr>
          <w:rFonts w:hint="eastAsia" w:ascii="Times New Roman" w:hAnsi="Times New Roman" w:eastAsia="仿宋_GB2312"/>
          <w:color w:val="000000"/>
        </w:rPr>
      </w:pPr>
    </w:p>
    <w:p w14:paraId="5B792E36">
      <w:pPr>
        <w:spacing w:line="520" w:lineRule="exact"/>
        <w:jc w:val="left"/>
        <w:rPr>
          <w:rFonts w:hint="eastAsia" w:ascii="Times New Roman" w:hAnsi="Times New Roman" w:eastAsia="仿宋_GB2312"/>
          <w:color w:val="000000"/>
        </w:rPr>
      </w:pPr>
    </w:p>
    <w:p w14:paraId="039826B8">
      <w:pPr>
        <w:spacing w:line="520" w:lineRule="exact"/>
        <w:jc w:val="left"/>
        <w:rPr>
          <w:rFonts w:hint="eastAsia" w:ascii="Times New Roman" w:hAnsi="Times New Roman" w:eastAsia="仿宋_GB2312"/>
          <w:color w:val="000000"/>
        </w:rPr>
      </w:pPr>
    </w:p>
    <w:p w14:paraId="30B48E3D">
      <w:pPr>
        <w:pStyle w:val="2"/>
        <w:rPr>
          <w:rFonts w:hint="eastAsia" w:ascii="Times New Roman" w:hAnsi="Times New Roman" w:eastAsia="仿宋_GB2312"/>
          <w:color w:val="000000"/>
        </w:rPr>
      </w:pPr>
    </w:p>
    <w:p w14:paraId="38C1EE82">
      <w:pPr>
        <w:rPr>
          <w:rFonts w:hint="eastAsia" w:ascii="Times New Roman" w:hAnsi="Times New Roman" w:eastAsia="仿宋_GB2312"/>
          <w:color w:val="000000"/>
        </w:rPr>
      </w:pPr>
    </w:p>
    <w:p w14:paraId="0DFED413">
      <w:pPr>
        <w:pStyle w:val="2"/>
        <w:rPr>
          <w:rFonts w:hint="eastAsia"/>
        </w:rPr>
      </w:pPr>
    </w:p>
    <w:p w14:paraId="144CB514">
      <w:pPr>
        <w:spacing w:line="520" w:lineRule="exact"/>
        <w:jc w:val="both"/>
        <w:rPr>
          <w:rFonts w:ascii="Times New Roman" w:hAnsi="Times New Roman" w:eastAsia="仿宋_GB2312"/>
          <w:color w:val="000000"/>
        </w:rPr>
      </w:pPr>
      <w:r>
        <w:rPr>
          <w:rFonts w:hint="eastAsia" w:ascii="Times New Roman" w:hAnsi="Times New Roman" w:eastAsia="仿宋_GB2312" w:cs="Times New Roman"/>
          <w:color w:val="000000"/>
          <w:sz w:val="32"/>
          <w:szCs w:val="32"/>
        </w:rPr>
        <w:t xml:space="preserve">附件4 </w:t>
      </w:r>
      <w:r>
        <w:rPr>
          <w:rFonts w:ascii="Times New Roman" w:hAnsi="Times New Roman" w:eastAsia="仿宋_GB2312"/>
          <w:color w:val="000000"/>
        </w:rPr>
        <w:t xml:space="preserve"> </w:t>
      </w:r>
    </w:p>
    <w:p w14:paraId="776698DE">
      <w:pPr>
        <w:spacing w:line="520" w:lineRule="exact"/>
        <w:jc w:val="center"/>
        <w:rPr>
          <w:rFonts w:hint="eastAsia"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rPr>
        <w:t>寻甸回族彝族自治县烤烟生产办公室</w:t>
      </w:r>
    </w:p>
    <w:p w14:paraId="0610A1C1">
      <w:pPr>
        <w:spacing w:line="520" w:lineRule="exact"/>
        <w:jc w:val="center"/>
        <w:rPr>
          <w:rFonts w:ascii="Times New Roman" w:hAnsi="Times New Roman" w:eastAsia="仿宋_GB2312"/>
          <w:color w:val="000000"/>
          <w:sz w:val="18"/>
          <w:szCs w:val="20"/>
        </w:rPr>
      </w:pPr>
      <w:r>
        <w:rPr>
          <w:rFonts w:hint="eastAsia" w:ascii="Times New Roman" w:hAnsi="Times New Roman" w:eastAsia="方正小标宋简体" w:cs="Times New Roman"/>
          <w:color w:val="000000"/>
          <w:sz w:val="36"/>
          <w:szCs w:val="36"/>
        </w:rPr>
        <w:t>20</w:t>
      </w:r>
      <w:r>
        <w:rPr>
          <w:rFonts w:hint="eastAsia" w:ascii="Times New Roman" w:hAnsi="Times New Roman" w:eastAsia="方正小标宋简体" w:cs="Times New Roman"/>
          <w:color w:val="000000"/>
          <w:sz w:val="36"/>
          <w:szCs w:val="36"/>
          <w:lang w:val="en-US" w:eastAsia="zh-CN"/>
        </w:rPr>
        <w:t>24</w:t>
      </w:r>
      <w:r>
        <w:rPr>
          <w:rFonts w:hint="eastAsia" w:ascii="Times New Roman" w:hAnsi="Times New Roman" w:eastAsia="方正小标宋简体" w:cs="Times New Roman"/>
          <w:color w:val="000000"/>
          <w:sz w:val="36"/>
          <w:szCs w:val="36"/>
        </w:rPr>
        <w:t>年部门整体支出绩效评价调查问卷（受益人群）</w:t>
      </w:r>
    </w:p>
    <w:p w14:paraId="6F6E3346">
      <w:pPr>
        <w:spacing w:line="520" w:lineRule="exact"/>
        <w:ind w:left="630" w:hanging="630" w:hangingChars="300"/>
        <w:jc w:val="center"/>
        <w:rPr>
          <w:rFonts w:ascii="Times New Roman" w:hAnsi="Times New Roman" w:eastAsia="仿宋_GB2312"/>
          <w:color w:val="000000"/>
        </w:rPr>
      </w:pPr>
      <w:r>
        <w:rPr>
          <w:rFonts w:hint="eastAsia" w:ascii="Times New Roman" w:hAnsi="Times New Roman" w:eastAsia="仿宋_GB2312"/>
          <w:color w:val="000000"/>
        </w:rPr>
        <w:t>发放问卷</w:t>
      </w:r>
      <w:r>
        <w:rPr>
          <w:rFonts w:ascii="Times New Roman" w:hAnsi="Times New Roman" w:eastAsia="仿宋_GB2312"/>
          <w:color w:val="000000"/>
        </w:rPr>
        <w:t>:20</w:t>
      </w:r>
      <w:r>
        <w:rPr>
          <w:rFonts w:hint="eastAsia" w:ascii="Times New Roman" w:hAnsi="Times New Roman" w:eastAsia="仿宋_GB2312"/>
          <w:color w:val="000000"/>
        </w:rPr>
        <w:t>份</w:t>
      </w:r>
      <w:r>
        <w:rPr>
          <w:rFonts w:ascii="Times New Roman" w:hAnsi="Times New Roman" w:eastAsia="仿宋_GB2312"/>
          <w:color w:val="000000"/>
        </w:rPr>
        <w:t xml:space="preserve">  </w:t>
      </w:r>
      <w:r>
        <w:rPr>
          <w:rFonts w:hint="eastAsia" w:ascii="Times New Roman" w:hAnsi="Times New Roman" w:eastAsia="仿宋_GB2312"/>
          <w:color w:val="000000"/>
        </w:rPr>
        <w:t>收回问卷：</w:t>
      </w:r>
      <w:r>
        <w:rPr>
          <w:rFonts w:ascii="Times New Roman" w:hAnsi="Times New Roman" w:eastAsia="仿宋_GB2312"/>
          <w:color w:val="000000"/>
        </w:rPr>
        <w:t>20</w:t>
      </w:r>
      <w:r>
        <w:rPr>
          <w:rFonts w:hint="eastAsia" w:ascii="Times New Roman" w:hAnsi="Times New Roman" w:eastAsia="仿宋_GB2312"/>
          <w:color w:val="000000"/>
        </w:rPr>
        <w:t>份</w:t>
      </w:r>
      <w:r>
        <w:rPr>
          <w:rFonts w:ascii="Times New Roman" w:hAnsi="Times New Roman" w:eastAsia="仿宋_GB2312"/>
          <w:color w:val="000000"/>
        </w:rPr>
        <w:t xml:space="preserve">  </w:t>
      </w:r>
      <w:r>
        <w:rPr>
          <w:rFonts w:hint="eastAsia" w:ascii="Times New Roman" w:hAnsi="Times New Roman" w:eastAsia="仿宋_GB2312"/>
          <w:color w:val="000000"/>
        </w:rPr>
        <w:t>有效问卷：</w:t>
      </w:r>
      <w:r>
        <w:rPr>
          <w:rFonts w:ascii="Times New Roman" w:hAnsi="Times New Roman" w:eastAsia="仿宋_GB2312"/>
          <w:color w:val="000000"/>
        </w:rPr>
        <w:t>20</w:t>
      </w:r>
      <w:r>
        <w:rPr>
          <w:rFonts w:hint="eastAsia" w:ascii="Times New Roman" w:hAnsi="Times New Roman" w:eastAsia="仿宋_GB2312"/>
          <w:color w:val="000000"/>
        </w:rPr>
        <w:t>份</w:t>
      </w:r>
    </w:p>
    <w:tbl>
      <w:tblPr>
        <w:tblStyle w:val="8"/>
        <w:tblW w:w="9260" w:type="dxa"/>
        <w:jc w:val="center"/>
        <w:tblLayout w:type="fixed"/>
        <w:tblCellMar>
          <w:top w:w="0" w:type="dxa"/>
          <w:left w:w="108" w:type="dxa"/>
          <w:bottom w:w="0" w:type="dxa"/>
          <w:right w:w="108" w:type="dxa"/>
        </w:tblCellMar>
      </w:tblPr>
      <w:tblGrid>
        <w:gridCol w:w="940"/>
        <w:gridCol w:w="2820"/>
        <w:gridCol w:w="2460"/>
        <w:gridCol w:w="1380"/>
        <w:gridCol w:w="1660"/>
      </w:tblGrid>
      <w:tr w14:paraId="699CD1AD">
        <w:tblPrEx>
          <w:tblCellMar>
            <w:top w:w="0" w:type="dxa"/>
            <w:left w:w="108" w:type="dxa"/>
            <w:bottom w:w="0" w:type="dxa"/>
            <w:right w:w="108" w:type="dxa"/>
          </w:tblCellMar>
        </w:tblPrEx>
        <w:trPr>
          <w:trHeight w:val="276"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2D25B2CB">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标题序号</w:t>
            </w:r>
          </w:p>
        </w:tc>
        <w:tc>
          <w:tcPr>
            <w:tcW w:w="2820" w:type="dxa"/>
            <w:tcBorders>
              <w:top w:val="single" w:color="auto" w:sz="4" w:space="0"/>
              <w:left w:val="nil"/>
              <w:bottom w:val="single" w:color="auto" w:sz="4" w:space="0"/>
              <w:right w:val="single" w:color="auto" w:sz="4" w:space="0"/>
            </w:tcBorders>
            <w:vAlign w:val="center"/>
          </w:tcPr>
          <w:p w14:paraId="3CA2FFA9">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问题内容</w:t>
            </w:r>
          </w:p>
        </w:tc>
        <w:tc>
          <w:tcPr>
            <w:tcW w:w="2460" w:type="dxa"/>
            <w:tcBorders>
              <w:top w:val="single" w:color="auto" w:sz="4" w:space="0"/>
              <w:left w:val="nil"/>
              <w:bottom w:val="single" w:color="auto" w:sz="4" w:space="0"/>
              <w:right w:val="single" w:color="auto" w:sz="4" w:space="0"/>
            </w:tcBorders>
            <w:vAlign w:val="center"/>
          </w:tcPr>
          <w:p w14:paraId="698B7814">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选项内容</w:t>
            </w:r>
          </w:p>
        </w:tc>
        <w:tc>
          <w:tcPr>
            <w:tcW w:w="1380" w:type="dxa"/>
            <w:tcBorders>
              <w:top w:val="single" w:color="auto" w:sz="4" w:space="0"/>
              <w:left w:val="nil"/>
              <w:bottom w:val="single" w:color="auto" w:sz="4" w:space="0"/>
              <w:right w:val="single" w:color="auto" w:sz="4" w:space="0"/>
            </w:tcBorders>
            <w:vAlign w:val="center"/>
          </w:tcPr>
          <w:p w14:paraId="756C8077">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标准分值</w:t>
            </w:r>
          </w:p>
        </w:tc>
        <w:tc>
          <w:tcPr>
            <w:tcW w:w="1660" w:type="dxa"/>
            <w:tcBorders>
              <w:top w:val="single" w:color="auto" w:sz="4" w:space="0"/>
              <w:left w:val="nil"/>
              <w:bottom w:val="single" w:color="auto" w:sz="4" w:space="0"/>
              <w:right w:val="single" w:color="auto" w:sz="4" w:space="0"/>
            </w:tcBorders>
            <w:vAlign w:val="center"/>
          </w:tcPr>
          <w:p w14:paraId="76DB7E8C">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县烟办问卷数</w:t>
            </w:r>
          </w:p>
        </w:tc>
      </w:tr>
      <w:tr w14:paraId="78AB49C6">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3E71BD3F">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2820" w:type="dxa"/>
            <w:vMerge w:val="restart"/>
            <w:tcBorders>
              <w:top w:val="nil"/>
              <w:left w:val="single" w:color="auto" w:sz="4" w:space="0"/>
              <w:bottom w:val="single" w:color="auto" w:sz="4" w:space="0"/>
              <w:right w:val="single" w:color="auto" w:sz="4" w:space="0"/>
            </w:tcBorders>
            <w:vAlign w:val="center"/>
          </w:tcPr>
          <w:p w14:paraId="751A4F5C">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您认为该部门在深入基层调查研究情况方面做的如何？</w:t>
            </w:r>
          </w:p>
        </w:tc>
        <w:tc>
          <w:tcPr>
            <w:tcW w:w="2460" w:type="dxa"/>
            <w:tcBorders>
              <w:top w:val="nil"/>
              <w:left w:val="nil"/>
              <w:bottom w:val="single" w:color="auto" w:sz="4" w:space="0"/>
              <w:right w:val="single" w:color="auto" w:sz="4" w:space="0"/>
            </w:tcBorders>
            <w:vAlign w:val="center"/>
          </w:tcPr>
          <w:p w14:paraId="2F9E65F8">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经常到基层调研</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vAlign w:val="center"/>
          </w:tcPr>
          <w:p w14:paraId="3D111BDB">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6F5CE04A">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r>
      <w:tr w14:paraId="40D4EA22">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3CAB402">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0A99731">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vAlign w:val="center"/>
          </w:tcPr>
          <w:p w14:paraId="6BEBC042">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偶尔到基层调研</w:t>
            </w:r>
          </w:p>
        </w:tc>
        <w:tc>
          <w:tcPr>
            <w:tcW w:w="1380" w:type="dxa"/>
            <w:tcBorders>
              <w:top w:val="nil"/>
              <w:left w:val="nil"/>
              <w:bottom w:val="single" w:color="auto" w:sz="4" w:space="0"/>
              <w:right w:val="single" w:color="auto" w:sz="4" w:space="0"/>
            </w:tcBorders>
            <w:vAlign w:val="center"/>
          </w:tcPr>
          <w:p w14:paraId="16BD6214">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1A2F6A52">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35C5A3A9">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4E688DB">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1EC89FC">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vAlign w:val="center"/>
          </w:tcPr>
          <w:p w14:paraId="789C45FE">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从不到基层调研</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vAlign w:val="center"/>
          </w:tcPr>
          <w:p w14:paraId="3A0957D0">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68D00AD3">
            <w:pPr>
              <w:widowControl/>
              <w:jc w:val="center"/>
              <w:rPr>
                <w:rFonts w:hint="eastAsia" w:ascii="Times New Roman" w:hAnsi="Times New Roman" w:eastAsia="仿宋"/>
                <w:color w:val="000000"/>
                <w:kern w:val="0"/>
                <w:szCs w:val="21"/>
                <w:lang w:val="en-US" w:eastAsia="zh-CN"/>
              </w:rPr>
            </w:pPr>
            <w:r>
              <w:rPr>
                <w:rFonts w:hint="eastAsia" w:ascii="Times New Roman" w:hAnsi="Times New Roman" w:eastAsia="仿宋"/>
                <w:color w:val="000000"/>
                <w:kern w:val="0"/>
                <w:szCs w:val="21"/>
                <w:lang w:val="en-US" w:eastAsia="zh-CN"/>
              </w:rPr>
              <w:t>0</w:t>
            </w:r>
          </w:p>
        </w:tc>
      </w:tr>
      <w:tr w14:paraId="24988D4C">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715AFBEC">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w:t>
            </w:r>
          </w:p>
        </w:tc>
        <w:tc>
          <w:tcPr>
            <w:tcW w:w="2820" w:type="dxa"/>
            <w:vMerge w:val="restart"/>
            <w:tcBorders>
              <w:top w:val="nil"/>
              <w:left w:val="single" w:color="auto" w:sz="4" w:space="0"/>
              <w:bottom w:val="single" w:color="auto" w:sz="4" w:space="0"/>
              <w:right w:val="single" w:color="auto" w:sz="4" w:space="0"/>
            </w:tcBorders>
            <w:vAlign w:val="center"/>
          </w:tcPr>
          <w:p w14:paraId="0895E405">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您是否了解该部门收集群众意见的相关渠道？</w:t>
            </w:r>
            <w:r>
              <w:rPr>
                <w:rFonts w:ascii="Times New Roman" w:hAnsi="Times New Roman" w:eastAsia="仿宋"/>
                <w:color w:val="000000"/>
                <w:kern w:val="0"/>
                <w:szCs w:val="21"/>
              </w:rPr>
              <w:t xml:space="preserve"> </w:t>
            </w:r>
          </w:p>
        </w:tc>
        <w:tc>
          <w:tcPr>
            <w:tcW w:w="2460" w:type="dxa"/>
            <w:tcBorders>
              <w:top w:val="nil"/>
              <w:left w:val="nil"/>
              <w:bottom w:val="single" w:color="auto" w:sz="4" w:space="0"/>
              <w:right w:val="single" w:color="auto" w:sz="4" w:space="0"/>
            </w:tcBorders>
            <w:vAlign w:val="center"/>
          </w:tcPr>
          <w:p w14:paraId="00FF5936">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多渠道反映</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vAlign w:val="center"/>
          </w:tcPr>
          <w:p w14:paraId="597BF5A6">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6AC87B0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r>
      <w:tr w14:paraId="71413400">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0BF52BE">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37AC12B">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vAlign w:val="center"/>
          </w:tcPr>
          <w:p w14:paraId="11011A0B">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单一渠道反映</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vAlign w:val="center"/>
          </w:tcPr>
          <w:p w14:paraId="3CD1A090">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4DE27DA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048C68B1">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56C6E34D">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264FF87">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vAlign w:val="center"/>
          </w:tcPr>
          <w:p w14:paraId="5A1A3503">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无渠道反映</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vAlign w:val="center"/>
          </w:tcPr>
          <w:p w14:paraId="45B16DDB">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451B92C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47398CBF">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11DD52AB">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2820" w:type="dxa"/>
            <w:vMerge w:val="restart"/>
            <w:tcBorders>
              <w:top w:val="nil"/>
              <w:left w:val="single" w:color="auto" w:sz="4" w:space="0"/>
              <w:bottom w:val="single" w:color="auto" w:sz="4" w:space="0"/>
              <w:right w:val="single" w:color="auto" w:sz="4" w:space="0"/>
            </w:tcBorders>
            <w:vAlign w:val="center"/>
          </w:tcPr>
          <w:p w14:paraId="2D1DFA76">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您向该部门反映的问题是否得到反馈？</w:t>
            </w:r>
            <w:r>
              <w:rPr>
                <w:rFonts w:ascii="Times New Roman" w:hAnsi="Times New Roman" w:eastAsia="仿宋"/>
                <w:color w:val="000000"/>
                <w:kern w:val="0"/>
                <w:szCs w:val="21"/>
              </w:rPr>
              <w:t xml:space="preserve"> </w:t>
            </w:r>
          </w:p>
        </w:tc>
        <w:tc>
          <w:tcPr>
            <w:tcW w:w="2460" w:type="dxa"/>
            <w:tcBorders>
              <w:top w:val="nil"/>
              <w:left w:val="nil"/>
              <w:bottom w:val="single" w:color="auto" w:sz="4" w:space="0"/>
              <w:right w:val="single" w:color="auto" w:sz="4" w:space="0"/>
            </w:tcBorders>
            <w:noWrap/>
            <w:vAlign w:val="center"/>
          </w:tcPr>
          <w:p w14:paraId="0B8DF101">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及时得到反馈</w:t>
            </w:r>
          </w:p>
        </w:tc>
        <w:tc>
          <w:tcPr>
            <w:tcW w:w="1380" w:type="dxa"/>
            <w:tcBorders>
              <w:top w:val="nil"/>
              <w:left w:val="nil"/>
              <w:bottom w:val="single" w:color="auto" w:sz="4" w:space="0"/>
              <w:right w:val="single" w:color="auto" w:sz="4" w:space="0"/>
            </w:tcBorders>
            <w:noWrap/>
            <w:vAlign w:val="center"/>
          </w:tcPr>
          <w:p w14:paraId="0247090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503018BF">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r>
      <w:tr w14:paraId="179BB9B3">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5D2DE3E7">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1753FF0">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1CEDC3EC">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反馈但不及时</w:t>
            </w:r>
          </w:p>
        </w:tc>
        <w:tc>
          <w:tcPr>
            <w:tcW w:w="1380" w:type="dxa"/>
            <w:tcBorders>
              <w:top w:val="nil"/>
              <w:left w:val="nil"/>
              <w:bottom w:val="single" w:color="auto" w:sz="4" w:space="0"/>
              <w:right w:val="single" w:color="auto" w:sz="4" w:space="0"/>
            </w:tcBorders>
            <w:noWrap/>
            <w:vAlign w:val="center"/>
          </w:tcPr>
          <w:p w14:paraId="0B05EB9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1A7C842C">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019B075A">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4423D34E">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4A5F962F">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466717E9">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未反馈</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noWrap/>
            <w:vAlign w:val="center"/>
          </w:tcPr>
          <w:p w14:paraId="3481CCD3">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515D1857">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6B09DD9A">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4520F745">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2820" w:type="dxa"/>
            <w:vMerge w:val="restart"/>
            <w:tcBorders>
              <w:top w:val="nil"/>
              <w:left w:val="single" w:color="auto" w:sz="4" w:space="0"/>
              <w:bottom w:val="single" w:color="auto" w:sz="4" w:space="0"/>
              <w:right w:val="single" w:color="auto" w:sz="4" w:space="0"/>
            </w:tcBorders>
            <w:vAlign w:val="center"/>
          </w:tcPr>
          <w:p w14:paraId="60438486">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您认为该部门在廉洁从政方面做的如何？</w:t>
            </w:r>
          </w:p>
        </w:tc>
        <w:tc>
          <w:tcPr>
            <w:tcW w:w="2460" w:type="dxa"/>
            <w:tcBorders>
              <w:top w:val="nil"/>
              <w:left w:val="nil"/>
              <w:bottom w:val="single" w:color="auto" w:sz="4" w:space="0"/>
              <w:right w:val="single" w:color="auto" w:sz="4" w:space="0"/>
            </w:tcBorders>
            <w:noWrap/>
            <w:vAlign w:val="center"/>
          </w:tcPr>
          <w:p w14:paraId="0F25222B">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较好</w:t>
            </w:r>
          </w:p>
        </w:tc>
        <w:tc>
          <w:tcPr>
            <w:tcW w:w="1380" w:type="dxa"/>
            <w:tcBorders>
              <w:top w:val="nil"/>
              <w:left w:val="nil"/>
              <w:bottom w:val="single" w:color="auto" w:sz="4" w:space="0"/>
              <w:right w:val="single" w:color="auto" w:sz="4" w:space="0"/>
            </w:tcBorders>
            <w:noWrap/>
            <w:vAlign w:val="center"/>
          </w:tcPr>
          <w:p w14:paraId="71C2F49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6B42BF08">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r>
      <w:tr w14:paraId="5ADBA541">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0D73E21">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136B0AB">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713BF24F">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一般</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noWrap/>
            <w:vAlign w:val="center"/>
          </w:tcPr>
          <w:p w14:paraId="44AB10FC">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474C2B9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6A1C3A3D">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1CF4E1F">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619D7C3">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245F68CA">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差</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noWrap/>
            <w:vAlign w:val="center"/>
          </w:tcPr>
          <w:p w14:paraId="77B1C64C">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0125E8C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7381DB8D">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75A71DD4">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2820" w:type="dxa"/>
            <w:vMerge w:val="restart"/>
            <w:tcBorders>
              <w:top w:val="nil"/>
              <w:left w:val="single" w:color="auto" w:sz="4" w:space="0"/>
              <w:bottom w:val="single" w:color="auto" w:sz="4" w:space="0"/>
              <w:right w:val="single" w:color="auto" w:sz="4" w:space="0"/>
            </w:tcBorders>
            <w:vAlign w:val="center"/>
          </w:tcPr>
          <w:p w14:paraId="29E577A1">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您认为该部门办事程序是否合理？（如结婚证、领养手续、老年优待证等办理）</w:t>
            </w:r>
          </w:p>
        </w:tc>
        <w:tc>
          <w:tcPr>
            <w:tcW w:w="2460" w:type="dxa"/>
            <w:tcBorders>
              <w:top w:val="nil"/>
              <w:left w:val="nil"/>
              <w:bottom w:val="single" w:color="auto" w:sz="4" w:space="0"/>
              <w:right w:val="single" w:color="auto" w:sz="4" w:space="0"/>
            </w:tcBorders>
            <w:noWrap/>
            <w:vAlign w:val="center"/>
          </w:tcPr>
          <w:p w14:paraId="1AF6E97E">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程序比较合理</w:t>
            </w:r>
          </w:p>
        </w:tc>
        <w:tc>
          <w:tcPr>
            <w:tcW w:w="1380" w:type="dxa"/>
            <w:tcBorders>
              <w:top w:val="nil"/>
              <w:left w:val="nil"/>
              <w:bottom w:val="single" w:color="auto" w:sz="4" w:space="0"/>
              <w:right w:val="single" w:color="auto" w:sz="4" w:space="0"/>
            </w:tcBorders>
            <w:noWrap/>
            <w:vAlign w:val="center"/>
          </w:tcPr>
          <w:p w14:paraId="007AF62B">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2A65B9C9">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15</w:t>
            </w:r>
          </w:p>
        </w:tc>
      </w:tr>
      <w:tr w14:paraId="4DBDE7A9">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57268A31">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86F09EC">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4D810297">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程序基本合理</w:t>
            </w:r>
          </w:p>
        </w:tc>
        <w:tc>
          <w:tcPr>
            <w:tcW w:w="1380" w:type="dxa"/>
            <w:tcBorders>
              <w:top w:val="nil"/>
              <w:left w:val="nil"/>
              <w:bottom w:val="single" w:color="auto" w:sz="4" w:space="0"/>
              <w:right w:val="single" w:color="auto" w:sz="4" w:space="0"/>
            </w:tcBorders>
            <w:noWrap/>
            <w:vAlign w:val="center"/>
          </w:tcPr>
          <w:p w14:paraId="7DADCE98">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0F5F00FF">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r>
      <w:tr w14:paraId="3C42EA54">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ECFA37B">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4F315007">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71D20BB1">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程序复杂</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noWrap/>
            <w:vAlign w:val="center"/>
          </w:tcPr>
          <w:p w14:paraId="7DCE5D1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0047EED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77CA8E1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5152EF4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6</w:t>
            </w:r>
          </w:p>
        </w:tc>
        <w:tc>
          <w:tcPr>
            <w:tcW w:w="2820" w:type="dxa"/>
            <w:vMerge w:val="restart"/>
            <w:tcBorders>
              <w:top w:val="nil"/>
              <w:left w:val="single" w:color="auto" w:sz="4" w:space="0"/>
              <w:bottom w:val="single" w:color="auto" w:sz="4" w:space="0"/>
              <w:right w:val="single" w:color="auto" w:sz="4" w:space="0"/>
            </w:tcBorders>
            <w:vAlign w:val="center"/>
          </w:tcPr>
          <w:p w14:paraId="1E8F85EE">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您认为该部门办理事务是否方便？</w:t>
            </w:r>
          </w:p>
        </w:tc>
        <w:tc>
          <w:tcPr>
            <w:tcW w:w="2460" w:type="dxa"/>
            <w:tcBorders>
              <w:top w:val="nil"/>
              <w:left w:val="nil"/>
              <w:bottom w:val="single" w:color="auto" w:sz="4" w:space="0"/>
              <w:right w:val="single" w:color="auto" w:sz="4" w:space="0"/>
            </w:tcBorders>
            <w:noWrap/>
            <w:vAlign w:val="center"/>
          </w:tcPr>
          <w:p w14:paraId="57BA9353">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方便，高效</w:t>
            </w:r>
          </w:p>
        </w:tc>
        <w:tc>
          <w:tcPr>
            <w:tcW w:w="1380" w:type="dxa"/>
            <w:tcBorders>
              <w:top w:val="nil"/>
              <w:left w:val="nil"/>
              <w:bottom w:val="single" w:color="auto" w:sz="4" w:space="0"/>
              <w:right w:val="single" w:color="auto" w:sz="4" w:space="0"/>
            </w:tcBorders>
            <w:noWrap/>
            <w:vAlign w:val="center"/>
          </w:tcPr>
          <w:p w14:paraId="3ACD281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78D80A5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r>
      <w:tr w14:paraId="202212B5">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627C89A3">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55B15C5">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562F1E92">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方便，效率一般</w:t>
            </w:r>
          </w:p>
        </w:tc>
        <w:tc>
          <w:tcPr>
            <w:tcW w:w="1380" w:type="dxa"/>
            <w:tcBorders>
              <w:top w:val="nil"/>
              <w:left w:val="nil"/>
              <w:bottom w:val="single" w:color="auto" w:sz="4" w:space="0"/>
              <w:right w:val="single" w:color="auto" w:sz="4" w:space="0"/>
            </w:tcBorders>
            <w:noWrap/>
            <w:vAlign w:val="center"/>
          </w:tcPr>
          <w:p w14:paraId="64E8C42A">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05E1B2E9">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2470A870">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585074E1">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422152FF">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3EF947FC">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不方便，效率低</w:t>
            </w:r>
          </w:p>
        </w:tc>
        <w:tc>
          <w:tcPr>
            <w:tcW w:w="1380" w:type="dxa"/>
            <w:tcBorders>
              <w:top w:val="nil"/>
              <w:left w:val="nil"/>
              <w:bottom w:val="single" w:color="auto" w:sz="4" w:space="0"/>
              <w:right w:val="single" w:color="auto" w:sz="4" w:space="0"/>
            </w:tcBorders>
            <w:noWrap/>
            <w:vAlign w:val="center"/>
          </w:tcPr>
          <w:p w14:paraId="6E2FDE3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5E874366">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4EB3E9C6">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685D045F">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7</w:t>
            </w:r>
          </w:p>
        </w:tc>
        <w:tc>
          <w:tcPr>
            <w:tcW w:w="2820" w:type="dxa"/>
            <w:vMerge w:val="restart"/>
            <w:tcBorders>
              <w:top w:val="nil"/>
              <w:left w:val="single" w:color="auto" w:sz="4" w:space="0"/>
              <w:bottom w:val="single" w:color="auto" w:sz="4" w:space="0"/>
              <w:right w:val="single" w:color="auto" w:sz="4" w:space="0"/>
            </w:tcBorders>
            <w:vAlign w:val="center"/>
          </w:tcPr>
          <w:p w14:paraId="086020C3">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您认为该部门在开展救助活动方面做的如何</w:t>
            </w:r>
          </w:p>
        </w:tc>
        <w:tc>
          <w:tcPr>
            <w:tcW w:w="2460" w:type="dxa"/>
            <w:tcBorders>
              <w:top w:val="nil"/>
              <w:left w:val="nil"/>
              <w:bottom w:val="single" w:color="auto" w:sz="4" w:space="0"/>
              <w:right w:val="single" w:color="auto" w:sz="4" w:space="0"/>
            </w:tcBorders>
            <w:noWrap/>
            <w:vAlign w:val="center"/>
          </w:tcPr>
          <w:p w14:paraId="35DB7DF1">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经常开展</w:t>
            </w:r>
          </w:p>
        </w:tc>
        <w:tc>
          <w:tcPr>
            <w:tcW w:w="1380" w:type="dxa"/>
            <w:tcBorders>
              <w:top w:val="nil"/>
              <w:left w:val="nil"/>
              <w:bottom w:val="single" w:color="auto" w:sz="4" w:space="0"/>
              <w:right w:val="single" w:color="auto" w:sz="4" w:space="0"/>
            </w:tcBorders>
            <w:noWrap/>
            <w:vAlign w:val="center"/>
          </w:tcPr>
          <w:p w14:paraId="6426AAD0">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30A1B85C">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11</w:t>
            </w:r>
          </w:p>
        </w:tc>
      </w:tr>
      <w:tr w14:paraId="755B6154">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E8B35E2">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B5F06DC">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6167ED84">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偶尔开展</w:t>
            </w:r>
          </w:p>
        </w:tc>
        <w:tc>
          <w:tcPr>
            <w:tcW w:w="1380" w:type="dxa"/>
            <w:tcBorders>
              <w:top w:val="nil"/>
              <w:left w:val="nil"/>
              <w:bottom w:val="single" w:color="auto" w:sz="4" w:space="0"/>
              <w:right w:val="single" w:color="auto" w:sz="4" w:space="0"/>
            </w:tcBorders>
            <w:noWrap/>
            <w:vAlign w:val="center"/>
          </w:tcPr>
          <w:p w14:paraId="713833A3">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200ACFBA">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9</w:t>
            </w:r>
          </w:p>
        </w:tc>
      </w:tr>
      <w:tr w14:paraId="205A082F">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DBCE8AD">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66AF955">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43FAE5A0">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不开展</w:t>
            </w:r>
          </w:p>
        </w:tc>
        <w:tc>
          <w:tcPr>
            <w:tcW w:w="1380" w:type="dxa"/>
            <w:tcBorders>
              <w:top w:val="nil"/>
              <w:left w:val="nil"/>
              <w:bottom w:val="single" w:color="auto" w:sz="4" w:space="0"/>
              <w:right w:val="single" w:color="auto" w:sz="4" w:space="0"/>
            </w:tcBorders>
            <w:noWrap/>
            <w:vAlign w:val="center"/>
          </w:tcPr>
          <w:p w14:paraId="6F03752A">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694B5228">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44DBBCAA">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405350B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8</w:t>
            </w:r>
          </w:p>
        </w:tc>
        <w:tc>
          <w:tcPr>
            <w:tcW w:w="2820" w:type="dxa"/>
            <w:vMerge w:val="restart"/>
            <w:tcBorders>
              <w:top w:val="nil"/>
              <w:left w:val="single" w:color="auto" w:sz="4" w:space="0"/>
              <w:bottom w:val="single" w:color="auto" w:sz="4" w:space="0"/>
              <w:right w:val="single" w:color="auto" w:sz="4" w:space="0"/>
            </w:tcBorders>
            <w:vAlign w:val="center"/>
          </w:tcPr>
          <w:p w14:paraId="4A99D7C1">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您对该部门的服务态度、服务质量是否满意？</w:t>
            </w:r>
          </w:p>
        </w:tc>
        <w:tc>
          <w:tcPr>
            <w:tcW w:w="2460" w:type="dxa"/>
            <w:tcBorders>
              <w:top w:val="nil"/>
              <w:left w:val="nil"/>
              <w:bottom w:val="single" w:color="auto" w:sz="4" w:space="0"/>
              <w:right w:val="single" w:color="auto" w:sz="4" w:space="0"/>
            </w:tcBorders>
            <w:noWrap/>
            <w:vAlign w:val="center"/>
          </w:tcPr>
          <w:p w14:paraId="43717717">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非常满意</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noWrap/>
            <w:vAlign w:val="center"/>
          </w:tcPr>
          <w:p w14:paraId="5B0C1278">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163EC273">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17</w:t>
            </w:r>
          </w:p>
        </w:tc>
      </w:tr>
      <w:tr w14:paraId="4E3F5B51">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E93FA0F">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7E239E60">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7966C933">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基本满意</w:t>
            </w:r>
          </w:p>
        </w:tc>
        <w:tc>
          <w:tcPr>
            <w:tcW w:w="1380" w:type="dxa"/>
            <w:tcBorders>
              <w:top w:val="nil"/>
              <w:left w:val="nil"/>
              <w:bottom w:val="single" w:color="auto" w:sz="4" w:space="0"/>
              <w:right w:val="single" w:color="auto" w:sz="4" w:space="0"/>
            </w:tcBorders>
            <w:noWrap/>
            <w:vAlign w:val="center"/>
          </w:tcPr>
          <w:p w14:paraId="5C676A56">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5E189D24">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w:t>
            </w:r>
          </w:p>
        </w:tc>
      </w:tr>
      <w:tr w14:paraId="257C17DC">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94728C8">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458D1EE8">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16CC746E">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不满意</w:t>
            </w:r>
          </w:p>
        </w:tc>
        <w:tc>
          <w:tcPr>
            <w:tcW w:w="1380" w:type="dxa"/>
            <w:tcBorders>
              <w:top w:val="nil"/>
              <w:left w:val="nil"/>
              <w:bottom w:val="single" w:color="auto" w:sz="4" w:space="0"/>
              <w:right w:val="single" w:color="auto" w:sz="4" w:space="0"/>
            </w:tcBorders>
            <w:noWrap/>
            <w:vAlign w:val="center"/>
          </w:tcPr>
          <w:p w14:paraId="7ADC8F7B">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6C4460C3">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52E2999E">
        <w:tblPrEx>
          <w:tblCellMar>
            <w:top w:w="0" w:type="dxa"/>
            <w:left w:w="108" w:type="dxa"/>
            <w:bottom w:w="0" w:type="dxa"/>
            <w:right w:w="108" w:type="dxa"/>
          </w:tblCellMar>
        </w:tblPrEx>
        <w:trPr>
          <w:trHeight w:val="369"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351E350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9</w:t>
            </w:r>
          </w:p>
        </w:tc>
        <w:tc>
          <w:tcPr>
            <w:tcW w:w="2820" w:type="dxa"/>
            <w:vMerge w:val="restart"/>
            <w:tcBorders>
              <w:top w:val="nil"/>
              <w:left w:val="single" w:color="auto" w:sz="4" w:space="0"/>
              <w:bottom w:val="single" w:color="auto" w:sz="4" w:space="0"/>
              <w:right w:val="single" w:color="auto" w:sz="4" w:space="0"/>
            </w:tcBorders>
            <w:vAlign w:val="center"/>
          </w:tcPr>
          <w:p w14:paraId="7D212F54">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您对部门在信息公开方面（如党务、政务、办事程序、财务等方面）的评价如何？</w:t>
            </w:r>
          </w:p>
        </w:tc>
        <w:tc>
          <w:tcPr>
            <w:tcW w:w="2460" w:type="dxa"/>
            <w:tcBorders>
              <w:top w:val="nil"/>
              <w:left w:val="nil"/>
              <w:bottom w:val="single" w:color="auto" w:sz="4" w:space="0"/>
              <w:right w:val="single" w:color="auto" w:sz="4" w:space="0"/>
            </w:tcBorders>
            <w:noWrap/>
            <w:vAlign w:val="center"/>
          </w:tcPr>
          <w:p w14:paraId="77B57162">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非常满意</w:t>
            </w:r>
          </w:p>
        </w:tc>
        <w:tc>
          <w:tcPr>
            <w:tcW w:w="1380" w:type="dxa"/>
            <w:tcBorders>
              <w:top w:val="nil"/>
              <w:left w:val="nil"/>
              <w:bottom w:val="single" w:color="auto" w:sz="4" w:space="0"/>
              <w:right w:val="single" w:color="auto" w:sz="4" w:space="0"/>
            </w:tcBorders>
            <w:noWrap/>
            <w:vAlign w:val="center"/>
          </w:tcPr>
          <w:p w14:paraId="570E6061">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7C9F2BF6">
            <w:pPr>
              <w:widowControl/>
              <w:jc w:val="center"/>
              <w:rPr>
                <w:rFonts w:hint="default" w:ascii="Times New Roman" w:hAnsi="Times New Roman" w:eastAsia="仿宋"/>
                <w:color w:val="000000"/>
                <w:kern w:val="0"/>
                <w:szCs w:val="21"/>
                <w:lang w:val="en-US" w:eastAsia="zh-CN"/>
              </w:rPr>
            </w:pPr>
            <w:r>
              <w:rPr>
                <w:rFonts w:hint="eastAsia" w:ascii="Times New Roman" w:hAnsi="Times New Roman" w:eastAsia="仿宋"/>
                <w:color w:val="000000"/>
                <w:kern w:val="0"/>
                <w:szCs w:val="21"/>
                <w:lang w:val="en-US" w:eastAsia="zh-CN"/>
              </w:rPr>
              <w:t>17</w:t>
            </w:r>
          </w:p>
        </w:tc>
      </w:tr>
      <w:tr w14:paraId="6BCB3681">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420DBE0B">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09DE758F">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77E1BAD4">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B.</w:t>
            </w:r>
            <w:r>
              <w:rPr>
                <w:rFonts w:hint="eastAsia" w:ascii="Times New Roman" w:hAnsi="Times New Roman" w:eastAsia="仿宋"/>
                <w:color w:val="000000"/>
                <w:kern w:val="0"/>
                <w:szCs w:val="21"/>
              </w:rPr>
              <w:t>基本满意</w:t>
            </w:r>
          </w:p>
        </w:tc>
        <w:tc>
          <w:tcPr>
            <w:tcW w:w="1380" w:type="dxa"/>
            <w:tcBorders>
              <w:top w:val="nil"/>
              <w:left w:val="nil"/>
              <w:bottom w:val="single" w:color="auto" w:sz="4" w:space="0"/>
              <w:right w:val="single" w:color="auto" w:sz="4" w:space="0"/>
            </w:tcBorders>
            <w:noWrap/>
            <w:vAlign w:val="center"/>
          </w:tcPr>
          <w:p w14:paraId="3702F6D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27B5D59F">
            <w:pPr>
              <w:widowControl/>
              <w:jc w:val="center"/>
              <w:rPr>
                <w:rFonts w:hint="eastAsia" w:ascii="Times New Roman" w:hAnsi="Times New Roman" w:eastAsia="仿宋"/>
                <w:color w:val="000000"/>
                <w:kern w:val="0"/>
                <w:szCs w:val="21"/>
                <w:lang w:eastAsia="zh-CN"/>
              </w:rPr>
            </w:pPr>
            <w:r>
              <w:rPr>
                <w:rFonts w:hint="eastAsia" w:ascii="Times New Roman" w:hAnsi="Times New Roman" w:eastAsia="仿宋"/>
                <w:color w:val="000000"/>
                <w:kern w:val="0"/>
                <w:szCs w:val="21"/>
                <w:lang w:val="en-US" w:eastAsia="zh-CN"/>
              </w:rPr>
              <w:t>3</w:t>
            </w:r>
          </w:p>
        </w:tc>
      </w:tr>
      <w:tr w14:paraId="69E9BA5C">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958EB7E">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FCBDD7E">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798C9226">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不满意</w:t>
            </w:r>
          </w:p>
        </w:tc>
        <w:tc>
          <w:tcPr>
            <w:tcW w:w="1380" w:type="dxa"/>
            <w:tcBorders>
              <w:top w:val="nil"/>
              <w:left w:val="nil"/>
              <w:bottom w:val="single" w:color="auto" w:sz="4" w:space="0"/>
              <w:right w:val="single" w:color="auto" w:sz="4" w:space="0"/>
            </w:tcBorders>
            <w:noWrap/>
            <w:vAlign w:val="center"/>
          </w:tcPr>
          <w:p w14:paraId="126C166D">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4DD0AB5E">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20808613">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noWrap/>
            <w:vAlign w:val="center"/>
          </w:tcPr>
          <w:p w14:paraId="6FA36745">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2820" w:type="dxa"/>
            <w:vMerge w:val="restart"/>
            <w:tcBorders>
              <w:top w:val="nil"/>
              <w:left w:val="single" w:color="auto" w:sz="4" w:space="0"/>
              <w:bottom w:val="single" w:color="auto" w:sz="4" w:space="0"/>
              <w:right w:val="single" w:color="auto" w:sz="4" w:space="0"/>
            </w:tcBorders>
            <w:vAlign w:val="center"/>
          </w:tcPr>
          <w:p w14:paraId="3705FC51">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您对该部门工作现状的总体评价？</w:t>
            </w:r>
          </w:p>
        </w:tc>
        <w:tc>
          <w:tcPr>
            <w:tcW w:w="2460" w:type="dxa"/>
            <w:tcBorders>
              <w:top w:val="nil"/>
              <w:left w:val="nil"/>
              <w:bottom w:val="single" w:color="auto" w:sz="4" w:space="0"/>
              <w:right w:val="single" w:color="auto" w:sz="4" w:space="0"/>
            </w:tcBorders>
            <w:noWrap/>
            <w:vAlign w:val="center"/>
          </w:tcPr>
          <w:p w14:paraId="4DA9C697">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A.</w:t>
            </w:r>
            <w:r>
              <w:rPr>
                <w:rFonts w:hint="eastAsia" w:ascii="Times New Roman" w:hAnsi="Times New Roman" w:eastAsia="仿宋"/>
                <w:color w:val="000000"/>
                <w:kern w:val="0"/>
                <w:szCs w:val="21"/>
              </w:rPr>
              <w:t>非常满意</w:t>
            </w:r>
          </w:p>
        </w:tc>
        <w:tc>
          <w:tcPr>
            <w:tcW w:w="1380" w:type="dxa"/>
            <w:tcBorders>
              <w:top w:val="nil"/>
              <w:left w:val="nil"/>
              <w:bottom w:val="single" w:color="auto" w:sz="4" w:space="0"/>
              <w:right w:val="single" w:color="auto" w:sz="4" w:space="0"/>
            </w:tcBorders>
            <w:noWrap/>
            <w:vAlign w:val="center"/>
          </w:tcPr>
          <w:p w14:paraId="1110D0E3">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1660" w:type="dxa"/>
            <w:tcBorders>
              <w:top w:val="nil"/>
              <w:left w:val="nil"/>
              <w:bottom w:val="single" w:color="auto" w:sz="4" w:space="0"/>
              <w:right w:val="single" w:color="auto" w:sz="4" w:space="0"/>
            </w:tcBorders>
            <w:vAlign w:val="center"/>
          </w:tcPr>
          <w:p w14:paraId="423951E0">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18</w:t>
            </w:r>
          </w:p>
        </w:tc>
      </w:tr>
      <w:tr w14:paraId="10B39E53">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59DF40F">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B133A7F">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3D2D26B7">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C.</w:t>
            </w:r>
            <w:r>
              <w:rPr>
                <w:rFonts w:hint="eastAsia" w:ascii="Times New Roman" w:hAnsi="Times New Roman" w:eastAsia="仿宋"/>
                <w:color w:val="000000"/>
                <w:kern w:val="0"/>
                <w:szCs w:val="21"/>
              </w:rPr>
              <w:t>基本满意</w:t>
            </w:r>
            <w:r>
              <w:rPr>
                <w:rFonts w:ascii="Times New Roman" w:hAnsi="Times New Roman" w:eastAsia="仿宋"/>
                <w:color w:val="000000"/>
                <w:kern w:val="0"/>
                <w:szCs w:val="21"/>
              </w:rPr>
              <w:t xml:space="preserve"> </w:t>
            </w:r>
          </w:p>
        </w:tc>
        <w:tc>
          <w:tcPr>
            <w:tcW w:w="1380" w:type="dxa"/>
            <w:tcBorders>
              <w:top w:val="nil"/>
              <w:left w:val="nil"/>
              <w:bottom w:val="single" w:color="auto" w:sz="4" w:space="0"/>
              <w:right w:val="single" w:color="auto" w:sz="4" w:space="0"/>
            </w:tcBorders>
            <w:noWrap/>
            <w:vAlign w:val="center"/>
          </w:tcPr>
          <w:p w14:paraId="3F70437F">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1660" w:type="dxa"/>
            <w:tcBorders>
              <w:top w:val="nil"/>
              <w:left w:val="nil"/>
              <w:bottom w:val="single" w:color="auto" w:sz="4" w:space="0"/>
              <w:right w:val="single" w:color="auto" w:sz="4" w:space="0"/>
            </w:tcBorders>
            <w:vAlign w:val="center"/>
          </w:tcPr>
          <w:p w14:paraId="0C2B59AA">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w:t>
            </w:r>
          </w:p>
        </w:tc>
      </w:tr>
      <w:tr w14:paraId="76A62643">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C3FF7E3">
            <w:pPr>
              <w:widowControl/>
              <w:jc w:val="left"/>
              <w:rPr>
                <w:rFonts w:ascii="Times New Roman" w:hAnsi="Times New Roman" w:eastAsia="仿宋"/>
                <w:color w:val="000000"/>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E5A4476">
            <w:pPr>
              <w:widowControl/>
              <w:jc w:val="left"/>
              <w:rPr>
                <w:rFonts w:ascii="Times New Roman" w:hAnsi="Times New Roman" w:eastAsia="仿宋"/>
                <w:color w:val="000000"/>
                <w:kern w:val="0"/>
                <w:szCs w:val="21"/>
              </w:rPr>
            </w:pPr>
          </w:p>
        </w:tc>
        <w:tc>
          <w:tcPr>
            <w:tcW w:w="2460" w:type="dxa"/>
            <w:tcBorders>
              <w:top w:val="nil"/>
              <w:left w:val="nil"/>
              <w:bottom w:val="single" w:color="auto" w:sz="4" w:space="0"/>
              <w:right w:val="single" w:color="auto" w:sz="4" w:space="0"/>
            </w:tcBorders>
            <w:noWrap/>
            <w:vAlign w:val="center"/>
          </w:tcPr>
          <w:p w14:paraId="123C0967">
            <w:pPr>
              <w:widowControl/>
              <w:jc w:val="left"/>
              <w:rPr>
                <w:rFonts w:ascii="Times New Roman" w:hAnsi="Times New Roman" w:eastAsia="仿宋"/>
                <w:color w:val="000000"/>
                <w:kern w:val="0"/>
                <w:szCs w:val="21"/>
              </w:rPr>
            </w:pPr>
            <w:r>
              <w:rPr>
                <w:rFonts w:ascii="Times New Roman" w:hAnsi="Times New Roman" w:eastAsia="仿宋"/>
                <w:color w:val="000000"/>
                <w:kern w:val="0"/>
                <w:szCs w:val="21"/>
              </w:rPr>
              <w:t>D.</w:t>
            </w:r>
            <w:r>
              <w:rPr>
                <w:rFonts w:hint="eastAsia" w:ascii="Times New Roman" w:hAnsi="Times New Roman" w:eastAsia="仿宋"/>
                <w:color w:val="000000"/>
                <w:kern w:val="0"/>
                <w:szCs w:val="21"/>
              </w:rPr>
              <w:t>不满意</w:t>
            </w:r>
          </w:p>
        </w:tc>
        <w:tc>
          <w:tcPr>
            <w:tcW w:w="1380" w:type="dxa"/>
            <w:tcBorders>
              <w:top w:val="nil"/>
              <w:left w:val="nil"/>
              <w:bottom w:val="single" w:color="auto" w:sz="4" w:space="0"/>
              <w:right w:val="single" w:color="auto" w:sz="4" w:space="0"/>
            </w:tcBorders>
            <w:noWrap/>
            <w:vAlign w:val="center"/>
          </w:tcPr>
          <w:p w14:paraId="24CF25C0">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660" w:type="dxa"/>
            <w:tcBorders>
              <w:top w:val="nil"/>
              <w:left w:val="nil"/>
              <w:bottom w:val="single" w:color="auto" w:sz="4" w:space="0"/>
              <w:right w:val="single" w:color="auto" w:sz="4" w:space="0"/>
            </w:tcBorders>
            <w:vAlign w:val="center"/>
          </w:tcPr>
          <w:p w14:paraId="000FC145">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r>
      <w:tr w14:paraId="0403B831">
        <w:tblPrEx>
          <w:tblCellMar>
            <w:top w:w="0" w:type="dxa"/>
            <w:left w:w="108" w:type="dxa"/>
            <w:bottom w:w="0" w:type="dxa"/>
            <w:right w:w="108" w:type="dxa"/>
          </w:tblCellMar>
        </w:tblPrEx>
        <w:trPr>
          <w:trHeight w:val="276" w:hRule="atLeast"/>
          <w:jc w:val="center"/>
        </w:trPr>
        <w:tc>
          <w:tcPr>
            <w:tcW w:w="3760" w:type="dxa"/>
            <w:gridSpan w:val="2"/>
            <w:tcBorders>
              <w:top w:val="single" w:color="auto" w:sz="4" w:space="0"/>
              <w:left w:val="single" w:color="auto" w:sz="4" w:space="0"/>
              <w:bottom w:val="single" w:color="auto" w:sz="4" w:space="0"/>
              <w:right w:val="single" w:color="000000" w:sz="4" w:space="0"/>
            </w:tcBorders>
            <w:vAlign w:val="center"/>
          </w:tcPr>
          <w:p w14:paraId="074FC562">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问卷总分</w:t>
            </w:r>
          </w:p>
        </w:tc>
        <w:tc>
          <w:tcPr>
            <w:tcW w:w="2460" w:type="dxa"/>
            <w:tcBorders>
              <w:top w:val="nil"/>
              <w:left w:val="nil"/>
              <w:bottom w:val="single" w:color="auto" w:sz="4" w:space="0"/>
              <w:right w:val="single" w:color="auto" w:sz="4" w:space="0"/>
            </w:tcBorders>
            <w:vAlign w:val="center"/>
          </w:tcPr>
          <w:p w14:paraId="590089C0">
            <w:pPr>
              <w:widowControl/>
              <w:jc w:val="left"/>
              <w:rPr>
                <w:rFonts w:ascii="Times New Roman" w:hAnsi="Times New Roman" w:eastAsia="仿宋"/>
                <w:color w:val="000000"/>
                <w:kern w:val="0"/>
                <w:szCs w:val="21"/>
              </w:rPr>
            </w:pPr>
            <w:r>
              <w:rPr>
                <w:rFonts w:hint="eastAsia" w:ascii="Times New Roman" w:hAnsi="Times New Roman" w:eastAsia="仿宋"/>
                <w:color w:val="000000"/>
                <w:kern w:val="0"/>
                <w:szCs w:val="21"/>
              </w:rPr>
              <w:t>　</w:t>
            </w:r>
          </w:p>
        </w:tc>
        <w:tc>
          <w:tcPr>
            <w:tcW w:w="1380" w:type="dxa"/>
            <w:tcBorders>
              <w:top w:val="nil"/>
              <w:left w:val="nil"/>
              <w:bottom w:val="single" w:color="auto" w:sz="4" w:space="0"/>
              <w:right w:val="single" w:color="auto" w:sz="4" w:space="0"/>
            </w:tcBorders>
            <w:vAlign w:val="center"/>
          </w:tcPr>
          <w:p w14:paraId="37156B2C">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c>
          <w:tcPr>
            <w:tcW w:w="1660" w:type="dxa"/>
            <w:tcBorders>
              <w:top w:val="nil"/>
              <w:left w:val="nil"/>
              <w:bottom w:val="single" w:color="auto" w:sz="4" w:space="0"/>
              <w:right w:val="single" w:color="auto" w:sz="4" w:space="0"/>
            </w:tcBorders>
            <w:vAlign w:val="center"/>
          </w:tcPr>
          <w:p w14:paraId="1E138BA6">
            <w:pPr>
              <w:widowControl/>
              <w:jc w:val="center"/>
              <w:rPr>
                <w:rFonts w:hint="default" w:ascii="Times New Roman" w:hAnsi="Times New Roman" w:eastAsia="仿宋"/>
                <w:color w:val="000000"/>
                <w:kern w:val="0"/>
                <w:szCs w:val="21"/>
                <w:lang w:val="en-US" w:eastAsia="zh-CN"/>
              </w:rPr>
            </w:pPr>
            <w:r>
              <w:rPr>
                <w:rFonts w:ascii="Times New Roman" w:hAnsi="Times New Roman" w:eastAsia="仿宋"/>
                <w:color w:val="000000"/>
                <w:kern w:val="0"/>
                <w:szCs w:val="21"/>
              </w:rPr>
              <w:t>18</w:t>
            </w:r>
            <w:r>
              <w:rPr>
                <w:rFonts w:hint="eastAsia" w:ascii="Times New Roman" w:hAnsi="Times New Roman" w:eastAsia="仿宋"/>
                <w:color w:val="000000"/>
                <w:kern w:val="0"/>
                <w:szCs w:val="21"/>
                <w:lang w:val="en-US" w:eastAsia="zh-CN"/>
              </w:rPr>
              <w:t>90</w:t>
            </w:r>
          </w:p>
        </w:tc>
      </w:tr>
      <w:tr w14:paraId="28F620AB">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vAlign w:val="center"/>
          </w:tcPr>
          <w:p w14:paraId="28C1132D">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有效问卷份数</w:t>
            </w:r>
          </w:p>
        </w:tc>
        <w:tc>
          <w:tcPr>
            <w:tcW w:w="2460" w:type="dxa"/>
            <w:tcBorders>
              <w:top w:val="nil"/>
              <w:left w:val="nil"/>
              <w:bottom w:val="single" w:color="auto" w:sz="4" w:space="0"/>
              <w:right w:val="single" w:color="auto" w:sz="4" w:space="0"/>
            </w:tcBorders>
            <w:vAlign w:val="center"/>
          </w:tcPr>
          <w:p w14:paraId="73109857">
            <w:pPr>
              <w:widowControl/>
              <w:jc w:val="left"/>
              <w:rPr>
                <w:rFonts w:ascii="Times New Roman" w:hAnsi="Times New Roman" w:eastAsia="仿宋"/>
                <w:color w:val="000000"/>
                <w:kern w:val="0"/>
                <w:szCs w:val="21"/>
              </w:rPr>
            </w:pPr>
            <w:r>
              <w:rPr>
                <w:rFonts w:hint="eastAsia" w:ascii="Times New Roman" w:hAnsi="Times New Roman" w:eastAsia="仿宋"/>
                <w:color w:val="000000"/>
                <w:kern w:val="0"/>
                <w:szCs w:val="21"/>
              </w:rPr>
              <w:t>　</w:t>
            </w:r>
          </w:p>
        </w:tc>
        <w:tc>
          <w:tcPr>
            <w:tcW w:w="1380" w:type="dxa"/>
            <w:tcBorders>
              <w:top w:val="nil"/>
              <w:left w:val="nil"/>
              <w:bottom w:val="single" w:color="auto" w:sz="4" w:space="0"/>
              <w:right w:val="single" w:color="auto" w:sz="4" w:space="0"/>
            </w:tcBorders>
            <w:vAlign w:val="center"/>
          </w:tcPr>
          <w:p w14:paraId="18DE968A">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　</w:t>
            </w:r>
          </w:p>
        </w:tc>
        <w:tc>
          <w:tcPr>
            <w:tcW w:w="1660" w:type="dxa"/>
            <w:tcBorders>
              <w:top w:val="nil"/>
              <w:left w:val="nil"/>
              <w:bottom w:val="single" w:color="auto" w:sz="4" w:space="0"/>
              <w:right w:val="single" w:color="auto" w:sz="4" w:space="0"/>
            </w:tcBorders>
            <w:vAlign w:val="center"/>
          </w:tcPr>
          <w:p w14:paraId="6215E6DB">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r>
      <w:tr w14:paraId="6DD5C815">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vAlign w:val="center"/>
          </w:tcPr>
          <w:p w14:paraId="6602AE46">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问卷综合得分</w:t>
            </w:r>
          </w:p>
        </w:tc>
        <w:tc>
          <w:tcPr>
            <w:tcW w:w="2460" w:type="dxa"/>
            <w:tcBorders>
              <w:top w:val="nil"/>
              <w:left w:val="nil"/>
              <w:bottom w:val="single" w:color="auto" w:sz="4" w:space="0"/>
              <w:right w:val="single" w:color="auto" w:sz="4" w:space="0"/>
            </w:tcBorders>
            <w:vAlign w:val="center"/>
          </w:tcPr>
          <w:p w14:paraId="10DCC524">
            <w:pPr>
              <w:widowControl/>
              <w:jc w:val="left"/>
              <w:rPr>
                <w:rFonts w:ascii="Times New Roman" w:hAnsi="Times New Roman" w:eastAsia="仿宋"/>
                <w:color w:val="000000"/>
                <w:kern w:val="0"/>
                <w:szCs w:val="21"/>
              </w:rPr>
            </w:pPr>
            <w:r>
              <w:rPr>
                <w:rFonts w:hint="eastAsia" w:ascii="Times New Roman" w:hAnsi="Times New Roman" w:eastAsia="仿宋"/>
                <w:color w:val="000000"/>
                <w:kern w:val="0"/>
                <w:szCs w:val="21"/>
              </w:rPr>
              <w:t>　</w:t>
            </w:r>
          </w:p>
        </w:tc>
        <w:tc>
          <w:tcPr>
            <w:tcW w:w="1380" w:type="dxa"/>
            <w:tcBorders>
              <w:top w:val="nil"/>
              <w:left w:val="nil"/>
              <w:bottom w:val="single" w:color="auto" w:sz="4" w:space="0"/>
              <w:right w:val="single" w:color="auto" w:sz="4" w:space="0"/>
            </w:tcBorders>
            <w:vAlign w:val="center"/>
          </w:tcPr>
          <w:p w14:paraId="56AEA663">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　</w:t>
            </w:r>
          </w:p>
        </w:tc>
        <w:tc>
          <w:tcPr>
            <w:tcW w:w="1660" w:type="dxa"/>
            <w:tcBorders>
              <w:top w:val="nil"/>
              <w:left w:val="nil"/>
              <w:bottom w:val="single" w:color="auto" w:sz="4" w:space="0"/>
              <w:right w:val="single" w:color="auto" w:sz="4" w:space="0"/>
            </w:tcBorders>
            <w:vAlign w:val="center"/>
          </w:tcPr>
          <w:p w14:paraId="556821CC">
            <w:pPr>
              <w:widowControl/>
              <w:jc w:val="center"/>
              <w:rPr>
                <w:rFonts w:hint="eastAsia" w:ascii="Times New Roman" w:hAnsi="Times New Roman" w:eastAsia="仿宋"/>
                <w:color w:val="000000"/>
                <w:kern w:val="0"/>
                <w:szCs w:val="21"/>
                <w:lang w:eastAsia="zh-CN"/>
              </w:rPr>
            </w:pPr>
            <w:r>
              <w:rPr>
                <w:rFonts w:ascii="Times New Roman" w:hAnsi="Times New Roman" w:eastAsia="仿宋"/>
                <w:color w:val="000000"/>
                <w:kern w:val="0"/>
                <w:szCs w:val="21"/>
              </w:rPr>
              <w:t>94</w:t>
            </w:r>
            <w:r>
              <w:rPr>
                <w:rFonts w:hint="eastAsia" w:ascii="Times New Roman" w:hAnsi="Times New Roman" w:eastAsia="仿宋"/>
                <w:color w:val="000000"/>
                <w:kern w:val="0"/>
                <w:szCs w:val="21"/>
                <w:lang w:eastAsia="zh-CN"/>
              </w:rPr>
              <w:t>.</w:t>
            </w:r>
            <w:r>
              <w:rPr>
                <w:rFonts w:hint="eastAsia" w:ascii="Times New Roman" w:hAnsi="Times New Roman" w:eastAsia="仿宋"/>
                <w:color w:val="000000"/>
                <w:kern w:val="0"/>
                <w:szCs w:val="21"/>
                <w:lang w:val="en-US" w:eastAsia="zh-CN"/>
              </w:rPr>
              <w:t>5</w:t>
            </w:r>
          </w:p>
        </w:tc>
      </w:tr>
    </w:tbl>
    <w:p w14:paraId="590EFE96">
      <w:pPr>
        <w:spacing w:line="520" w:lineRule="exact"/>
        <w:ind w:left="630" w:hanging="630" w:hangingChars="300"/>
        <w:jc w:val="left"/>
        <w:rPr>
          <w:rFonts w:hint="eastAsia" w:ascii="Times New Roman" w:hAnsi="Times New Roman" w:eastAsia="仿宋_GB2312"/>
          <w:color w:val="000000"/>
          <w:lang w:val="en-US" w:eastAsia="zh-CN"/>
        </w:rPr>
      </w:pPr>
    </w:p>
    <w:p w14:paraId="6ABB1AA1">
      <w:pPr>
        <w:spacing w:line="520" w:lineRule="exact"/>
        <w:jc w:val="left"/>
        <w:rPr>
          <w:rFonts w:hint="eastAsia" w:ascii="Times New Roman" w:hAnsi="Times New Roman" w:eastAsia="仿宋_GB2312"/>
          <w:color w:val="000000"/>
          <w:lang w:val="en-US" w:eastAsia="zh-CN"/>
        </w:rPr>
      </w:pPr>
    </w:p>
    <w:p w14:paraId="2D4925DC">
      <w:pPr>
        <w:spacing w:line="520" w:lineRule="exact"/>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w:t>
      </w:r>
      <w:r>
        <w:rPr>
          <w:rFonts w:hint="eastAsia" w:ascii="Times New Roman" w:hAnsi="Times New Roman" w:eastAsia="仿宋_GB2312" w:cs="Times New Roman"/>
          <w:color w:val="000000"/>
          <w:sz w:val="32"/>
          <w:szCs w:val="32"/>
        </w:rPr>
        <w:t>件</w:t>
      </w:r>
      <w:r>
        <w:rPr>
          <w:rFonts w:hint="eastAsia" w:ascii="Times New Roman" w:hAnsi="Times New Roman" w:eastAsia="仿宋_GB2312" w:cs="Times New Roman"/>
          <w:color w:val="000000"/>
          <w:sz w:val="32"/>
          <w:szCs w:val="32"/>
          <w:lang w:val="en-US" w:eastAsia="zh-CN"/>
        </w:rPr>
        <w:t>5</w:t>
      </w:r>
    </w:p>
    <w:p w14:paraId="5BF036CB">
      <w:pPr>
        <w:spacing w:line="520" w:lineRule="exact"/>
        <w:jc w:val="center"/>
        <w:rPr>
          <w:rFonts w:hint="eastAsia"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rPr>
        <w:t>工作底稿</w:t>
      </w:r>
    </w:p>
    <w:tbl>
      <w:tblPr>
        <w:tblStyle w:val="8"/>
        <w:tblW w:w="93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22"/>
      </w:tblGrid>
      <w:tr w14:paraId="118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tcBorders>
              <w:top w:val="nil"/>
              <w:left w:val="nil"/>
              <w:bottom w:val="nil"/>
              <w:right w:val="nil"/>
            </w:tcBorders>
            <w:vAlign w:val="center"/>
          </w:tcPr>
          <w:p w14:paraId="4BC9A945">
            <w:pPr>
              <w:spacing w:line="560" w:lineRule="exact"/>
              <w:jc w:val="center"/>
              <w:rPr>
                <w:rFonts w:ascii="Times New Roman" w:hAnsi="Times New Roman"/>
                <w:b/>
                <w:bCs/>
                <w:color w:val="000000"/>
                <w:szCs w:val="32"/>
              </w:rPr>
            </w:pPr>
            <w:r>
              <w:rPr>
                <w:rFonts w:hint="eastAsia" w:ascii="Times New Roman" w:hAnsi="Times New Roman" w:eastAsia="仿宋_GB2312" w:cs="Times New Roman"/>
                <w:b w:val="0"/>
                <w:bCs w:val="0"/>
                <w:color w:val="000000"/>
                <w:sz w:val="30"/>
                <w:szCs w:val="30"/>
              </w:rPr>
              <w:t>A11“</w:t>
            </w:r>
            <w:bookmarkStart w:id="0" w:name="OLE_LINK2"/>
            <w:r>
              <w:rPr>
                <w:rFonts w:hint="eastAsia" w:ascii="Times New Roman" w:hAnsi="Times New Roman" w:eastAsia="仿宋_GB2312" w:cs="Times New Roman"/>
                <w:b w:val="0"/>
                <w:bCs w:val="0"/>
                <w:color w:val="000000"/>
                <w:sz w:val="30"/>
                <w:szCs w:val="30"/>
              </w:rPr>
              <w:t>部门战略规划目标的明确性与合理</w:t>
            </w:r>
            <w:bookmarkEnd w:id="0"/>
            <w:r>
              <w:rPr>
                <w:rFonts w:hint="eastAsia" w:ascii="Times New Roman" w:hAnsi="Times New Roman" w:eastAsia="仿宋_GB2312" w:cs="Times New Roman"/>
                <w:b w:val="0"/>
                <w:bCs w:val="0"/>
                <w:color w:val="000000"/>
                <w:sz w:val="30"/>
                <w:szCs w:val="30"/>
              </w:rPr>
              <w:t>性”评价底稿</w:t>
            </w:r>
          </w:p>
        </w:tc>
      </w:tr>
      <w:tr w14:paraId="6796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bottom w:val="nil"/>
              <w:right w:val="nil"/>
            </w:tcBorders>
            <w:vAlign w:val="center"/>
          </w:tcPr>
          <w:p w14:paraId="4B9C6A67">
            <w:pPr>
              <w:spacing w:line="560" w:lineRule="exact"/>
              <w:rPr>
                <w:rFonts w:ascii="Times New Roman" w:hAnsi="Times New Roman" w:eastAsia="仿宋_GB2312"/>
                <w:color w:val="000000"/>
                <w:sz w:val="28"/>
                <w:szCs w:val="28"/>
              </w:rPr>
            </w:pPr>
            <w:bookmarkStart w:id="1" w:name="OLE_LINK1" w:colFirst="0" w:colLast="0"/>
            <w:r>
              <w:rPr>
                <w:rFonts w:hint="eastAsia" w:ascii="Times New Roman" w:hAnsi="Times New Roman" w:eastAsia="仿宋_GB2312"/>
                <w:color w:val="000000"/>
                <w:sz w:val="28"/>
                <w:szCs w:val="28"/>
              </w:rPr>
              <w:t>项目名称：寻甸回族彝族自治县烤烟生产办公室</w:t>
            </w:r>
            <w:r>
              <w:rPr>
                <w:rFonts w:hint="eastAsia" w:ascii="Times New Roman" w:hAnsi="Times New Roman" w:eastAsia="仿宋_GB2312"/>
                <w:color w:val="000000"/>
                <w:sz w:val="28"/>
                <w:szCs w:val="28"/>
                <w:lang w:eastAsia="zh-CN"/>
              </w:rPr>
              <w:t>202</w:t>
            </w:r>
            <w:r>
              <w:rPr>
                <w:rFonts w:hint="eastAsia" w:ascii="Times New Roman" w:hAnsi="Times New Roman" w:eastAsia="仿宋_GB2312"/>
                <w:color w:val="000000"/>
                <w:sz w:val="28"/>
                <w:szCs w:val="28"/>
                <w:lang w:val="en-US" w:eastAsia="zh-CN"/>
              </w:rPr>
              <w:t>4</w:t>
            </w:r>
            <w:r>
              <w:rPr>
                <w:rFonts w:hint="eastAsia" w:ascii="Times New Roman" w:hAnsi="Times New Roman" w:eastAsia="仿宋_GB2312"/>
                <w:color w:val="000000"/>
                <w:sz w:val="28"/>
                <w:szCs w:val="28"/>
              </w:rPr>
              <w:t>年部门整体支出</w:t>
            </w:r>
          </w:p>
        </w:tc>
      </w:tr>
      <w:tr w14:paraId="720C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right w:val="nil"/>
            </w:tcBorders>
            <w:vAlign w:val="center"/>
          </w:tcPr>
          <w:p w14:paraId="5C28DDBB">
            <w:pPr>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评价机构：寻甸回族彝族自治县烤烟生产办公室</w:t>
            </w:r>
          </w:p>
        </w:tc>
      </w:tr>
      <w:bookmarkEnd w:id="1"/>
      <w:tr w14:paraId="7F15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0" w:type="dxa"/>
            <w:vAlign w:val="center"/>
          </w:tcPr>
          <w:p w14:paraId="3F7FA960">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指标解释</w:t>
            </w:r>
          </w:p>
        </w:tc>
        <w:tc>
          <w:tcPr>
            <w:tcW w:w="7622" w:type="dxa"/>
            <w:vAlign w:val="center"/>
          </w:tcPr>
          <w:p w14:paraId="3307D210">
            <w:pPr>
              <w:adjustRightInd w:val="0"/>
              <w:snapToGrid w:val="0"/>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按照《附件</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：部门整体支出绩效评价共性指标体系框架》中的</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指标解释</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进行整体预算绩效自评。</w:t>
            </w:r>
          </w:p>
        </w:tc>
      </w:tr>
      <w:tr w14:paraId="60CE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5D53EA86">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指标权重</w:t>
            </w:r>
          </w:p>
        </w:tc>
        <w:tc>
          <w:tcPr>
            <w:tcW w:w="7622" w:type="dxa"/>
            <w:vAlign w:val="center"/>
          </w:tcPr>
          <w:p w14:paraId="6F72ECAF">
            <w:pPr>
              <w:adjustRightInd w:val="0"/>
              <w:snapToGrid w:val="0"/>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指标权重</w:t>
            </w:r>
            <w:r>
              <w:rPr>
                <w:rFonts w:ascii="Times New Roman" w:hAnsi="Times New Roman" w:eastAsia="仿宋_GB2312"/>
                <w:color w:val="000000"/>
                <w:sz w:val="28"/>
                <w:szCs w:val="28"/>
              </w:rPr>
              <w:t>100</w:t>
            </w:r>
            <w:r>
              <w:rPr>
                <w:rFonts w:hint="eastAsia" w:ascii="Times New Roman" w:hAnsi="Times New Roman" w:eastAsia="仿宋_GB2312"/>
                <w:color w:val="000000"/>
                <w:sz w:val="28"/>
                <w:szCs w:val="28"/>
              </w:rPr>
              <w:t>分</w:t>
            </w:r>
          </w:p>
        </w:tc>
      </w:tr>
      <w:tr w14:paraId="6C49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245A6CAB">
            <w:pPr>
              <w:adjustRightInd w:val="0"/>
              <w:snapToGrid w:val="0"/>
              <w:spacing w:line="560" w:lineRule="exact"/>
              <w:jc w:val="center"/>
              <w:rPr>
                <w:rFonts w:ascii="Times New Roman" w:hAnsi="Times New Roman" w:eastAsia="仿宋_GB2312"/>
                <w:color w:val="000000"/>
                <w:sz w:val="28"/>
                <w:szCs w:val="28"/>
              </w:rPr>
            </w:pPr>
          </w:p>
        </w:tc>
        <w:tc>
          <w:tcPr>
            <w:tcW w:w="7622" w:type="dxa"/>
            <w:vAlign w:val="center"/>
          </w:tcPr>
          <w:p w14:paraId="2AC3206A">
            <w:pPr>
              <w:adjustRightInd w:val="0"/>
              <w:snapToGrid w:val="0"/>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指标权重设定的依据、理由：参考附件</w:t>
            </w:r>
            <w:r>
              <w:rPr>
                <w:rFonts w:ascii="Times New Roman" w:hAnsi="Times New Roman" w:eastAsia="仿宋_GB2312"/>
                <w:color w:val="000000"/>
                <w:sz w:val="28"/>
                <w:szCs w:val="28"/>
              </w:rPr>
              <w:t>1</w:t>
            </w:r>
          </w:p>
        </w:tc>
      </w:tr>
      <w:tr w14:paraId="451A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3A95895C">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评价标准</w:t>
            </w:r>
          </w:p>
        </w:tc>
        <w:tc>
          <w:tcPr>
            <w:tcW w:w="7622" w:type="dxa"/>
            <w:vAlign w:val="center"/>
          </w:tcPr>
          <w:p w14:paraId="3C4E42A2">
            <w:pPr>
              <w:adjustRightInd w:val="0"/>
              <w:snapToGrid w:val="0"/>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指标标杆值：参考附件</w:t>
            </w:r>
            <w:r>
              <w:rPr>
                <w:rFonts w:ascii="Times New Roman" w:hAnsi="Times New Roman" w:eastAsia="仿宋_GB2312"/>
                <w:color w:val="000000"/>
                <w:sz w:val="28"/>
                <w:szCs w:val="28"/>
              </w:rPr>
              <w:t>1</w:t>
            </w:r>
          </w:p>
        </w:tc>
      </w:tr>
      <w:tr w14:paraId="6203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0" w:type="dxa"/>
            <w:vMerge w:val="continue"/>
            <w:vAlign w:val="center"/>
          </w:tcPr>
          <w:p w14:paraId="736504C7">
            <w:pPr>
              <w:adjustRightInd w:val="0"/>
              <w:snapToGrid w:val="0"/>
              <w:spacing w:line="560" w:lineRule="exact"/>
              <w:jc w:val="center"/>
              <w:rPr>
                <w:rFonts w:ascii="Times New Roman" w:hAnsi="Times New Roman" w:eastAsia="仿宋_GB2312"/>
                <w:color w:val="000000"/>
                <w:sz w:val="28"/>
                <w:szCs w:val="28"/>
              </w:rPr>
            </w:pPr>
          </w:p>
        </w:tc>
        <w:tc>
          <w:tcPr>
            <w:tcW w:w="7622" w:type="dxa"/>
            <w:vAlign w:val="center"/>
          </w:tcPr>
          <w:p w14:paraId="631D6395">
            <w:pPr>
              <w:adjustRightInd w:val="0"/>
              <w:snapToGrid w:val="0"/>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指标标杆值依据：参考附件</w:t>
            </w:r>
            <w:r>
              <w:rPr>
                <w:rFonts w:ascii="Times New Roman" w:hAnsi="Times New Roman" w:eastAsia="仿宋_GB2312"/>
                <w:color w:val="000000"/>
                <w:sz w:val="28"/>
                <w:szCs w:val="28"/>
              </w:rPr>
              <w:t>1</w:t>
            </w:r>
          </w:p>
        </w:tc>
      </w:tr>
      <w:tr w14:paraId="7F53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1F2866D0">
            <w:pPr>
              <w:adjustRightInd w:val="0"/>
              <w:snapToGrid w:val="0"/>
              <w:spacing w:line="560" w:lineRule="exact"/>
              <w:jc w:val="center"/>
              <w:rPr>
                <w:rFonts w:ascii="Times New Roman" w:hAnsi="Times New Roman" w:eastAsia="仿宋_GB2312"/>
                <w:color w:val="000000"/>
                <w:sz w:val="28"/>
                <w:szCs w:val="28"/>
              </w:rPr>
            </w:pPr>
          </w:p>
        </w:tc>
        <w:tc>
          <w:tcPr>
            <w:tcW w:w="7622" w:type="dxa"/>
            <w:vAlign w:val="center"/>
          </w:tcPr>
          <w:p w14:paraId="02F51E8C">
            <w:pPr>
              <w:adjustRightInd w:val="0"/>
              <w:snapToGrid w:val="0"/>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指标评分细则：参考附件</w:t>
            </w:r>
            <w:r>
              <w:rPr>
                <w:rFonts w:ascii="Times New Roman" w:hAnsi="Times New Roman" w:eastAsia="仿宋_GB2312"/>
                <w:color w:val="000000"/>
                <w:sz w:val="28"/>
                <w:szCs w:val="28"/>
              </w:rPr>
              <w:t>1</w:t>
            </w:r>
          </w:p>
        </w:tc>
      </w:tr>
      <w:tr w14:paraId="400F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6F08C861">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数据来源及取数方式</w:t>
            </w:r>
          </w:p>
        </w:tc>
        <w:tc>
          <w:tcPr>
            <w:tcW w:w="7622" w:type="dxa"/>
            <w:vAlign w:val="center"/>
          </w:tcPr>
          <w:p w14:paraId="26C03AF8">
            <w:pPr>
              <w:topLinePunct/>
              <w:spacing w:line="560" w:lineRule="exact"/>
              <w:ind w:firstLine="480" w:firstLineChars="200"/>
              <w:rPr>
                <w:rFonts w:ascii="Times New Roman" w:hAnsi="Times New Roman" w:eastAsia="仿宋_GB2312"/>
                <w:color w:val="000000"/>
                <w:sz w:val="28"/>
                <w:szCs w:val="28"/>
              </w:rPr>
            </w:pPr>
            <w:r>
              <w:rPr>
                <w:rFonts w:hint="eastAsia" w:ascii="Times New Roman" w:hAnsi="Times New Roman" w:eastAsia="仿宋"/>
                <w:color w:val="000000"/>
                <w:sz w:val="24"/>
                <w:szCs w:val="24"/>
              </w:rPr>
              <w:t>通过评价小组自评的方式，按照附件</w:t>
            </w:r>
            <w:r>
              <w:rPr>
                <w:rFonts w:ascii="Times New Roman" w:hAnsi="Times New Roman" w:eastAsia="仿宋"/>
                <w:color w:val="000000"/>
                <w:sz w:val="24"/>
                <w:szCs w:val="24"/>
              </w:rPr>
              <w:t>1</w:t>
            </w:r>
            <w:r>
              <w:rPr>
                <w:rFonts w:hint="eastAsia" w:ascii="Times New Roman" w:hAnsi="Times New Roman" w:eastAsia="仿宋"/>
                <w:color w:val="000000"/>
                <w:sz w:val="24"/>
                <w:szCs w:val="24"/>
              </w:rPr>
              <w:t>的要求，整理好各个项目的基础工作台账，为绩效自评做好评价资料的数据来源，通过绩效自评所需的考评数据指标进行取数，为部门预算绩效自评工作作出公平、公正、有效的自评。</w:t>
            </w:r>
          </w:p>
        </w:tc>
      </w:tr>
      <w:tr w14:paraId="5910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6E9AD354">
            <w:pPr>
              <w:adjustRightInd w:val="0"/>
              <w:snapToGrid w:val="0"/>
              <w:spacing w:line="5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评价结果</w:t>
            </w:r>
          </w:p>
        </w:tc>
        <w:tc>
          <w:tcPr>
            <w:tcW w:w="7622" w:type="dxa"/>
            <w:vAlign w:val="center"/>
          </w:tcPr>
          <w:p w14:paraId="7A846C9C">
            <w:pPr>
              <w:topLinePunct/>
              <w:spacing w:line="560" w:lineRule="exact"/>
              <w:ind w:firstLine="480" w:firstLineChars="200"/>
              <w:rPr>
                <w:rFonts w:ascii="Times New Roman" w:hAnsi="Times New Roman" w:eastAsia="仿宋_GB2312"/>
                <w:color w:val="000000"/>
                <w:sz w:val="28"/>
                <w:szCs w:val="28"/>
              </w:rPr>
            </w:pPr>
            <w:r>
              <w:rPr>
                <w:rFonts w:hint="eastAsia" w:ascii="Times New Roman" w:hAnsi="Times New Roman" w:eastAsia="仿宋"/>
                <w:color w:val="000000"/>
                <w:sz w:val="24"/>
                <w:szCs w:val="24"/>
              </w:rPr>
              <w:t>寻甸回族彝族自治县烤烟生产办公室</w:t>
            </w:r>
            <w:r>
              <w:rPr>
                <w:rFonts w:hint="eastAsia" w:ascii="Times New Roman" w:hAnsi="Times New Roman" w:eastAsia="仿宋"/>
                <w:color w:val="000000"/>
                <w:sz w:val="24"/>
                <w:szCs w:val="24"/>
                <w:lang w:eastAsia="zh-CN"/>
              </w:rPr>
              <w:t>202</w:t>
            </w:r>
            <w:r>
              <w:rPr>
                <w:rFonts w:hint="eastAsia" w:ascii="Times New Roman" w:hAnsi="Times New Roman" w:eastAsia="仿宋"/>
                <w:color w:val="000000"/>
                <w:sz w:val="24"/>
                <w:szCs w:val="24"/>
                <w:lang w:val="en-US" w:eastAsia="zh-CN"/>
              </w:rPr>
              <w:t>4</w:t>
            </w:r>
            <w:r>
              <w:rPr>
                <w:rFonts w:hint="eastAsia" w:ascii="Times New Roman" w:hAnsi="Times New Roman" w:eastAsia="仿宋"/>
                <w:color w:val="000000"/>
                <w:sz w:val="24"/>
                <w:szCs w:val="24"/>
              </w:rPr>
              <w:t>年目标责任完成情况较好，</w:t>
            </w:r>
            <w:r>
              <w:rPr>
                <w:rFonts w:ascii="Times New Roman" w:hAnsi="Times New Roman" w:eastAsia="仿宋"/>
                <w:color w:val="000000"/>
                <w:sz w:val="24"/>
                <w:szCs w:val="24"/>
              </w:rPr>
              <w:t xml:space="preserve"> </w:t>
            </w:r>
            <w:r>
              <w:rPr>
                <w:rFonts w:hint="eastAsia" w:ascii="Times New Roman" w:hAnsi="Times New Roman" w:eastAsia="仿宋" w:cs="Times New Roman"/>
                <w:color w:val="000000"/>
                <w:sz w:val="24"/>
                <w:szCs w:val="24"/>
              </w:rPr>
              <w:t>部门总体支出情况良好，目标责任基本完成。根据指标评价体系，本次绩效考核得分</w:t>
            </w:r>
            <w:r>
              <w:rPr>
                <w:rFonts w:hint="eastAsia" w:ascii="Times New Roman" w:hAnsi="Times New Roman" w:eastAsia="仿宋" w:cs="Times New Roman"/>
                <w:color w:val="000000"/>
                <w:sz w:val="24"/>
                <w:szCs w:val="24"/>
                <w:lang w:val="en-US" w:eastAsia="zh-CN"/>
              </w:rPr>
              <w:t>94.5</w:t>
            </w:r>
            <w:r>
              <w:rPr>
                <w:rFonts w:hint="eastAsia" w:ascii="Times New Roman" w:hAnsi="Times New Roman" w:eastAsia="仿宋" w:cs="Times New Roman"/>
                <w:color w:val="000000"/>
                <w:sz w:val="24"/>
                <w:szCs w:val="24"/>
              </w:rPr>
              <w:t>分，评价结果为“优</w:t>
            </w:r>
            <w:r>
              <w:rPr>
                <w:rFonts w:hint="eastAsia" w:ascii="Times New Roman" w:hAnsi="Times New Roman" w:eastAsia="仿宋" w:cs="Times New Roman"/>
                <w:color w:val="000000"/>
                <w:sz w:val="24"/>
                <w:szCs w:val="24"/>
                <w:lang w:val="en-US" w:eastAsia="zh-CN"/>
              </w:rPr>
              <w:t>秀</w:t>
            </w:r>
            <w:r>
              <w:rPr>
                <w:rFonts w:hint="eastAsia" w:ascii="Times New Roman" w:hAnsi="Times New Roman" w:eastAsia="仿宋" w:cs="Times New Roman"/>
                <w:color w:val="000000"/>
                <w:sz w:val="24"/>
                <w:szCs w:val="24"/>
              </w:rPr>
              <w:t>”。</w:t>
            </w:r>
          </w:p>
        </w:tc>
      </w:tr>
      <w:tr w14:paraId="7C38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55F617C7">
            <w:pPr>
              <w:spacing w:line="560" w:lineRule="exact"/>
              <w:jc w:val="center"/>
              <w:rPr>
                <w:rFonts w:ascii="Times New Roman" w:hAnsi="Times New Roman" w:eastAsia="仿宋_GB2312"/>
                <w:color w:val="000000"/>
                <w:sz w:val="28"/>
                <w:szCs w:val="28"/>
              </w:rPr>
            </w:pPr>
          </w:p>
        </w:tc>
        <w:tc>
          <w:tcPr>
            <w:tcW w:w="7622" w:type="dxa"/>
            <w:vAlign w:val="center"/>
          </w:tcPr>
          <w:p w14:paraId="21ED780E">
            <w:pPr>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指标得分：</w:t>
            </w:r>
            <w:r>
              <w:rPr>
                <w:rFonts w:ascii="Times New Roman" w:hAnsi="Times New Roman" w:eastAsia="仿宋_GB2312"/>
                <w:color w:val="000000"/>
                <w:sz w:val="28"/>
                <w:szCs w:val="28"/>
                <w:highlight w:val="none"/>
              </w:rPr>
              <w:t>9</w:t>
            </w:r>
            <w:r>
              <w:rPr>
                <w:rFonts w:hint="eastAsia" w:ascii="Times New Roman" w:hAnsi="Times New Roman" w:eastAsia="仿宋_GB2312"/>
                <w:color w:val="000000"/>
                <w:sz w:val="28"/>
                <w:szCs w:val="28"/>
                <w:highlight w:val="none"/>
                <w:lang w:val="en-US" w:eastAsia="zh-CN"/>
              </w:rPr>
              <w:t>4.5</w:t>
            </w:r>
            <w:r>
              <w:rPr>
                <w:rFonts w:hint="eastAsia" w:ascii="Times New Roman" w:hAnsi="Times New Roman" w:eastAsia="仿宋_GB2312"/>
                <w:color w:val="000000"/>
                <w:sz w:val="28"/>
                <w:szCs w:val="28"/>
                <w:highlight w:val="none"/>
              </w:rPr>
              <w:t>分</w:t>
            </w:r>
          </w:p>
        </w:tc>
      </w:tr>
    </w:tbl>
    <w:p w14:paraId="7653BA01">
      <w:pPr>
        <w:spacing w:line="520" w:lineRule="exact"/>
        <w:jc w:val="left"/>
        <w:rPr>
          <w:rFonts w:ascii="Times New Roman" w:hAnsi="Times New Roman" w:eastAsia="仿宋_GB2312"/>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linePitch="312" w:charSpace="0"/>
        </w:sectPr>
      </w:pPr>
    </w:p>
    <w:p w14:paraId="32E32F5A">
      <w:pPr>
        <w:spacing w:line="520" w:lineRule="exact"/>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附件6：</w:t>
      </w:r>
    </w:p>
    <w:p w14:paraId="0EA29782">
      <w:pPr>
        <w:spacing w:line="520" w:lineRule="exact"/>
        <w:jc w:val="center"/>
        <w:rPr>
          <w:rFonts w:hint="eastAsia" w:ascii="Times New Roman" w:hAnsi="Times New Roman" w:eastAsia="方正小标宋简体" w:cs="Times New Roman"/>
          <w:color w:val="000000"/>
          <w:sz w:val="36"/>
          <w:szCs w:val="36"/>
          <w:lang w:val="en-US" w:eastAsia="zh-CN"/>
        </w:rPr>
      </w:pPr>
      <w:r>
        <w:rPr>
          <w:rFonts w:hint="eastAsia" w:ascii="Times New Roman" w:hAnsi="Times New Roman" w:eastAsia="方正小标宋简体" w:cs="Times New Roman"/>
          <w:color w:val="000000"/>
          <w:sz w:val="36"/>
          <w:szCs w:val="36"/>
          <w:lang w:val="en-US" w:eastAsia="zh-CN"/>
        </w:rPr>
        <w:t>2024年收入支出决算表</w:t>
      </w:r>
    </w:p>
    <w:p w14:paraId="47F9114C">
      <w:pPr>
        <w:jc w:val="right"/>
        <w:rPr>
          <w:rFonts w:hint="default" w:eastAsia="宋体"/>
          <w:lang w:val="en-US" w:eastAsia="zh-CN"/>
        </w:rPr>
      </w:pPr>
      <w:r>
        <w:rPr>
          <w:rFonts w:hint="eastAsia"/>
          <w:lang w:val="en-US" w:eastAsia="zh-CN"/>
        </w:rPr>
        <w:t xml:space="preserve">                                                                                           </w:t>
      </w:r>
      <w:r>
        <w:rPr>
          <w:rFonts w:hint="eastAsia" w:ascii="仿宋_GB2312" w:hAnsi="Times New Roman" w:eastAsia="仿宋_GB2312" w:cs="仿宋_GB2312"/>
          <w:color w:val="000000"/>
        </w:rPr>
        <w:t>单位：元</w:t>
      </w:r>
      <w:r>
        <w:rPr>
          <w:rFonts w:hint="eastAsia"/>
          <w:lang w:val="en-US" w:eastAsia="zh-CN"/>
        </w:rPr>
        <w:t xml:space="preserve">    </w:t>
      </w:r>
    </w:p>
    <w:p w14:paraId="79CBB693">
      <w:pPr>
        <w:rPr>
          <w:rFonts w:hint="eastAsia" w:eastAsia="宋体"/>
          <w:szCs w:val="21"/>
          <w:lang w:eastAsia="zh-CN"/>
        </w:rPr>
      </w:pPr>
      <w:r>
        <w:rPr>
          <w:rFonts w:hint="eastAsia" w:eastAsia="宋体"/>
          <w:szCs w:val="21"/>
          <w:lang w:eastAsia="zh-CN"/>
        </w:rPr>
        <w:drawing>
          <wp:inline distT="0" distB="0" distL="114300" distR="114300">
            <wp:extent cx="9936480" cy="4850765"/>
            <wp:effectExtent l="0" t="0" r="7620" b="6985"/>
            <wp:docPr id="6" name="图片 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
                    <pic:cNvPicPr>
                      <a:picLocks noChangeAspect="1"/>
                    </pic:cNvPicPr>
                  </pic:nvPicPr>
                  <pic:blipFill>
                    <a:blip r:embed="rId10"/>
                    <a:stretch>
                      <a:fillRect/>
                    </a:stretch>
                  </pic:blipFill>
                  <pic:spPr>
                    <a:xfrm>
                      <a:off x="0" y="0"/>
                      <a:ext cx="9936480" cy="4850765"/>
                    </a:xfrm>
                    <a:prstGeom prst="rect">
                      <a:avLst/>
                    </a:prstGeom>
                  </pic:spPr>
                </pic:pic>
              </a:graphicData>
            </a:graphic>
          </wp:inline>
        </w:drawing>
      </w:r>
      <w:bookmarkStart w:id="2" w:name="_GoBack"/>
      <w:bookmarkEnd w:id="2"/>
    </w:p>
    <w:sectPr>
      <w:pgSz w:w="16838" w:h="11906" w:orient="landscape"/>
      <w:pgMar w:top="720" w:right="720" w:bottom="720" w:left="72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CE15">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36</w:t>
    </w:r>
    <w:r>
      <w:rPr>
        <w:rStyle w:val="11"/>
      </w:rPr>
      <w:fldChar w:fldCharType="end"/>
    </w:r>
  </w:p>
  <w:p w14:paraId="3F46A9E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B8F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3CD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6669">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906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81C0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FF3D0"/>
    <w:multiLevelType w:val="singleLevel"/>
    <w:tmpl w:val="E94FF3D0"/>
    <w:lvl w:ilvl="0" w:tentative="0">
      <w:start w:val="5"/>
      <w:numFmt w:val="chineseCounting"/>
      <w:suff w:val="nothing"/>
      <w:lvlText w:val="%1、"/>
      <w:lvlJc w:val="left"/>
      <w:rPr>
        <w:rFonts w:hint="eastAsia"/>
      </w:rPr>
    </w:lvl>
  </w:abstractNum>
  <w:abstractNum w:abstractNumId="1">
    <w:nsid w:val="787A58C3"/>
    <w:multiLevelType w:val="singleLevel"/>
    <w:tmpl w:val="787A58C3"/>
    <w:lvl w:ilvl="0" w:tentative="0">
      <w:start w:val="1"/>
      <w:numFmt w:val="decimal"/>
      <w:suff w:val="nothing"/>
      <w:lvlText w:val="%1、"/>
      <w:lvlJc w:val="left"/>
      <w:pPr>
        <w:ind w:left="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YTQ5YzIzMjI1YzBlOTkyOGMyOGU2M2VhN2U5NTcifQ=="/>
  </w:docVars>
  <w:rsids>
    <w:rsidRoot w:val="005F176F"/>
    <w:rsid w:val="00007937"/>
    <w:rsid w:val="0005410E"/>
    <w:rsid w:val="00082815"/>
    <w:rsid w:val="000951DA"/>
    <w:rsid w:val="000B08DE"/>
    <w:rsid w:val="00111D80"/>
    <w:rsid w:val="00136848"/>
    <w:rsid w:val="001404A4"/>
    <w:rsid w:val="00143535"/>
    <w:rsid w:val="001628FB"/>
    <w:rsid w:val="00181FB5"/>
    <w:rsid w:val="00211B3A"/>
    <w:rsid w:val="00215514"/>
    <w:rsid w:val="00221122"/>
    <w:rsid w:val="0023222E"/>
    <w:rsid w:val="00235E4F"/>
    <w:rsid w:val="00256404"/>
    <w:rsid w:val="0027603B"/>
    <w:rsid w:val="002960BD"/>
    <w:rsid w:val="002A1F61"/>
    <w:rsid w:val="002C3EB0"/>
    <w:rsid w:val="002D77B3"/>
    <w:rsid w:val="002E1744"/>
    <w:rsid w:val="002F4A09"/>
    <w:rsid w:val="00364669"/>
    <w:rsid w:val="00367E9A"/>
    <w:rsid w:val="003836BC"/>
    <w:rsid w:val="003845FD"/>
    <w:rsid w:val="003B0C77"/>
    <w:rsid w:val="003B11D4"/>
    <w:rsid w:val="003B2EB3"/>
    <w:rsid w:val="003C4002"/>
    <w:rsid w:val="003D3258"/>
    <w:rsid w:val="004074A6"/>
    <w:rsid w:val="00484DA2"/>
    <w:rsid w:val="00487A8E"/>
    <w:rsid w:val="004A088F"/>
    <w:rsid w:val="004B5F4F"/>
    <w:rsid w:val="004D070F"/>
    <w:rsid w:val="004D1540"/>
    <w:rsid w:val="004E2D01"/>
    <w:rsid w:val="00546CCA"/>
    <w:rsid w:val="0057100B"/>
    <w:rsid w:val="0059657B"/>
    <w:rsid w:val="005D0D8C"/>
    <w:rsid w:val="005E1BFD"/>
    <w:rsid w:val="005E22F3"/>
    <w:rsid w:val="005F176F"/>
    <w:rsid w:val="005F6D68"/>
    <w:rsid w:val="00632709"/>
    <w:rsid w:val="00663A5B"/>
    <w:rsid w:val="00671DED"/>
    <w:rsid w:val="00682621"/>
    <w:rsid w:val="006C79DA"/>
    <w:rsid w:val="006E5FA0"/>
    <w:rsid w:val="007260F5"/>
    <w:rsid w:val="00732ABF"/>
    <w:rsid w:val="00737D0A"/>
    <w:rsid w:val="00770AA7"/>
    <w:rsid w:val="00783EFB"/>
    <w:rsid w:val="007B06C7"/>
    <w:rsid w:val="007B5F22"/>
    <w:rsid w:val="007B7596"/>
    <w:rsid w:val="00825C6E"/>
    <w:rsid w:val="0085163D"/>
    <w:rsid w:val="00862AF0"/>
    <w:rsid w:val="00864EA8"/>
    <w:rsid w:val="00866BDC"/>
    <w:rsid w:val="00883245"/>
    <w:rsid w:val="0089510C"/>
    <w:rsid w:val="008A6C73"/>
    <w:rsid w:val="008C4228"/>
    <w:rsid w:val="00912BC8"/>
    <w:rsid w:val="00920678"/>
    <w:rsid w:val="00937104"/>
    <w:rsid w:val="00972F5B"/>
    <w:rsid w:val="009909A4"/>
    <w:rsid w:val="009B0FFC"/>
    <w:rsid w:val="009C60E8"/>
    <w:rsid w:val="009C6444"/>
    <w:rsid w:val="009D1DC6"/>
    <w:rsid w:val="00A35FD6"/>
    <w:rsid w:val="00A42865"/>
    <w:rsid w:val="00A65449"/>
    <w:rsid w:val="00AB65EF"/>
    <w:rsid w:val="00AE6027"/>
    <w:rsid w:val="00B205E1"/>
    <w:rsid w:val="00B22D3F"/>
    <w:rsid w:val="00B361E9"/>
    <w:rsid w:val="00B41B37"/>
    <w:rsid w:val="00B471E9"/>
    <w:rsid w:val="00B51793"/>
    <w:rsid w:val="00B6181C"/>
    <w:rsid w:val="00B66E92"/>
    <w:rsid w:val="00B77032"/>
    <w:rsid w:val="00BB1671"/>
    <w:rsid w:val="00BC0BB6"/>
    <w:rsid w:val="00BC5825"/>
    <w:rsid w:val="00BF3D56"/>
    <w:rsid w:val="00C52DBC"/>
    <w:rsid w:val="00C87A26"/>
    <w:rsid w:val="00C87A95"/>
    <w:rsid w:val="00C947BA"/>
    <w:rsid w:val="00C96F4C"/>
    <w:rsid w:val="00CE504D"/>
    <w:rsid w:val="00D15F19"/>
    <w:rsid w:val="00D210C2"/>
    <w:rsid w:val="00D821C2"/>
    <w:rsid w:val="00DA0694"/>
    <w:rsid w:val="00DD6154"/>
    <w:rsid w:val="00E02A98"/>
    <w:rsid w:val="00E13A6B"/>
    <w:rsid w:val="00E2331A"/>
    <w:rsid w:val="00E328BC"/>
    <w:rsid w:val="00E43480"/>
    <w:rsid w:val="00E513E9"/>
    <w:rsid w:val="00E54F25"/>
    <w:rsid w:val="00E55D64"/>
    <w:rsid w:val="00E60EF0"/>
    <w:rsid w:val="00E86D3E"/>
    <w:rsid w:val="00E92FB9"/>
    <w:rsid w:val="00EA10ED"/>
    <w:rsid w:val="00EA6E55"/>
    <w:rsid w:val="00EB1E34"/>
    <w:rsid w:val="00EB45F2"/>
    <w:rsid w:val="00EF23BC"/>
    <w:rsid w:val="00F12022"/>
    <w:rsid w:val="00F20BA7"/>
    <w:rsid w:val="00F23018"/>
    <w:rsid w:val="00F41ECB"/>
    <w:rsid w:val="00F6416B"/>
    <w:rsid w:val="00F95589"/>
    <w:rsid w:val="00F964C0"/>
    <w:rsid w:val="00FA054A"/>
    <w:rsid w:val="00FB592E"/>
    <w:rsid w:val="00FC2687"/>
    <w:rsid w:val="015024DA"/>
    <w:rsid w:val="03871B1A"/>
    <w:rsid w:val="04E77FF0"/>
    <w:rsid w:val="053E042C"/>
    <w:rsid w:val="05D47A74"/>
    <w:rsid w:val="066455DF"/>
    <w:rsid w:val="06867591"/>
    <w:rsid w:val="07904289"/>
    <w:rsid w:val="07AC659B"/>
    <w:rsid w:val="07B656EA"/>
    <w:rsid w:val="07FD5737"/>
    <w:rsid w:val="09774987"/>
    <w:rsid w:val="0BDA6789"/>
    <w:rsid w:val="0CFB58CF"/>
    <w:rsid w:val="0EA46004"/>
    <w:rsid w:val="0FAF0838"/>
    <w:rsid w:val="119541A2"/>
    <w:rsid w:val="14850746"/>
    <w:rsid w:val="15286307"/>
    <w:rsid w:val="182E07B8"/>
    <w:rsid w:val="1ACE57E5"/>
    <w:rsid w:val="1B0923C1"/>
    <w:rsid w:val="1BDC5123"/>
    <w:rsid w:val="1C8673C5"/>
    <w:rsid w:val="1D3A71C6"/>
    <w:rsid w:val="1E933BB9"/>
    <w:rsid w:val="212A2121"/>
    <w:rsid w:val="236E752F"/>
    <w:rsid w:val="23937982"/>
    <w:rsid w:val="24040510"/>
    <w:rsid w:val="26843509"/>
    <w:rsid w:val="26CC6B97"/>
    <w:rsid w:val="27F9085B"/>
    <w:rsid w:val="2A2B5331"/>
    <w:rsid w:val="2A7672D0"/>
    <w:rsid w:val="2BA8539D"/>
    <w:rsid w:val="2D0546DE"/>
    <w:rsid w:val="2F295CAF"/>
    <w:rsid w:val="2F5618E7"/>
    <w:rsid w:val="32F75CDC"/>
    <w:rsid w:val="340A0022"/>
    <w:rsid w:val="358D2956"/>
    <w:rsid w:val="37FD1BCF"/>
    <w:rsid w:val="3832676A"/>
    <w:rsid w:val="38874E31"/>
    <w:rsid w:val="38B50391"/>
    <w:rsid w:val="38FA7801"/>
    <w:rsid w:val="3AAC0D9B"/>
    <w:rsid w:val="3D3C4524"/>
    <w:rsid w:val="3ED009A8"/>
    <w:rsid w:val="3FDB0DC4"/>
    <w:rsid w:val="40AC0578"/>
    <w:rsid w:val="40E568A6"/>
    <w:rsid w:val="4188546F"/>
    <w:rsid w:val="434263FD"/>
    <w:rsid w:val="437108E6"/>
    <w:rsid w:val="45A24B57"/>
    <w:rsid w:val="47202143"/>
    <w:rsid w:val="47474BA1"/>
    <w:rsid w:val="484A1C11"/>
    <w:rsid w:val="48694996"/>
    <w:rsid w:val="4C84718A"/>
    <w:rsid w:val="4FED0499"/>
    <w:rsid w:val="503B081C"/>
    <w:rsid w:val="53E4742C"/>
    <w:rsid w:val="55BC384D"/>
    <w:rsid w:val="56622072"/>
    <w:rsid w:val="574A60F9"/>
    <w:rsid w:val="57C02444"/>
    <w:rsid w:val="59491148"/>
    <w:rsid w:val="59A5419F"/>
    <w:rsid w:val="5A461504"/>
    <w:rsid w:val="5B70585B"/>
    <w:rsid w:val="5C047A99"/>
    <w:rsid w:val="632968F2"/>
    <w:rsid w:val="635C5179"/>
    <w:rsid w:val="63C27D89"/>
    <w:rsid w:val="65C175D6"/>
    <w:rsid w:val="65C2143C"/>
    <w:rsid w:val="662A481C"/>
    <w:rsid w:val="69E13737"/>
    <w:rsid w:val="6C592EC6"/>
    <w:rsid w:val="6ED9614A"/>
    <w:rsid w:val="70CE3BAA"/>
    <w:rsid w:val="713D6842"/>
    <w:rsid w:val="72024741"/>
    <w:rsid w:val="73CB3BF8"/>
    <w:rsid w:val="741823F9"/>
    <w:rsid w:val="743B2F14"/>
    <w:rsid w:val="755C0456"/>
    <w:rsid w:val="77997FBB"/>
    <w:rsid w:val="77BC6ADB"/>
    <w:rsid w:val="77EA632C"/>
    <w:rsid w:val="790F1158"/>
    <w:rsid w:val="793F6FCC"/>
    <w:rsid w:val="799B7652"/>
    <w:rsid w:val="7B9D5C70"/>
    <w:rsid w:val="7C0D36B6"/>
    <w:rsid w:val="7CC9308C"/>
    <w:rsid w:val="7E5456DE"/>
    <w:rsid w:val="7EA832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Plain Text"/>
    <w:basedOn w:val="1"/>
    <w:link w:val="19"/>
    <w:qFormat/>
    <w:uiPriority w:val="99"/>
    <w:rPr>
      <w:rFonts w:ascii="宋体" w:hAnsi="Courier New" w:cs="宋体"/>
      <w:szCs w:val="21"/>
    </w:rPr>
  </w:style>
  <w:style w:type="paragraph" w:styleId="4">
    <w:name w:val="Balloon Text"/>
    <w:basedOn w:val="1"/>
    <w:link w:val="20"/>
    <w:autoRedefine/>
    <w:semiHidden/>
    <w:qFormat/>
    <w:uiPriority w:val="99"/>
    <w:rPr>
      <w:rFonts w:cs="Calibri"/>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Times New Roman" w:hAnsi="Times New Roman"/>
      <w:kern w:val="0"/>
      <w:sz w:val="24"/>
      <w:szCs w:val="24"/>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paragraph" w:customStyle="1" w:styleId="1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实施方案正文"/>
    <w:basedOn w:val="1"/>
    <w:qFormat/>
    <w:uiPriority w:val="99"/>
    <w:pPr>
      <w:ind w:firstLine="566" w:firstLineChars="202"/>
    </w:pPr>
    <w:rPr>
      <w:szCs w:val="28"/>
    </w:rPr>
  </w:style>
  <w:style w:type="character" w:customStyle="1" w:styleId="14">
    <w:name w:val="Header Char"/>
    <w:basedOn w:val="9"/>
    <w:link w:val="6"/>
    <w:semiHidden/>
    <w:qFormat/>
    <w:locked/>
    <w:uiPriority w:val="99"/>
    <w:rPr>
      <w:rFonts w:cs="Times New Roman"/>
      <w:sz w:val="18"/>
      <w:szCs w:val="18"/>
    </w:rPr>
  </w:style>
  <w:style w:type="character" w:customStyle="1" w:styleId="15">
    <w:name w:val="Footer Char"/>
    <w:basedOn w:val="9"/>
    <w:link w:val="5"/>
    <w:qFormat/>
    <w:locked/>
    <w:uiPriority w:val="99"/>
    <w:rPr>
      <w:rFonts w:cs="Times New Roman"/>
      <w:sz w:val="18"/>
      <w:szCs w:val="18"/>
    </w:rPr>
  </w:style>
  <w:style w:type="character" w:customStyle="1" w:styleId="16">
    <w:name w:val="公文正文"/>
    <w:qFormat/>
    <w:uiPriority w:val="99"/>
    <w:rPr>
      <w:rFonts w:ascii="仿宋_GB2312" w:hAnsi="华文中宋" w:eastAsia="仿宋_GB2312"/>
      <w:color w:val="000000"/>
      <w:sz w:val="84"/>
    </w:rPr>
  </w:style>
  <w:style w:type="paragraph" w:customStyle="1" w:styleId="17">
    <w:name w:val="样式 正文1 + 首行缩进:  2 字符"/>
    <w:basedOn w:val="1"/>
    <w:qFormat/>
    <w:uiPriority w:val="99"/>
    <w:pPr>
      <w:spacing w:line="360" w:lineRule="auto"/>
      <w:ind w:firstLine="200" w:firstLineChars="200"/>
    </w:pPr>
    <w:rPr>
      <w:rFonts w:ascii="宋体" w:hAnsi="Times New Roman" w:cs="宋体"/>
      <w:szCs w:val="24"/>
    </w:rPr>
  </w:style>
  <w:style w:type="paragraph" w:customStyle="1" w:styleId="18">
    <w:name w:val="正文 New"/>
    <w:qFormat/>
    <w:uiPriority w:val="99"/>
    <w:pPr>
      <w:widowControl w:val="0"/>
      <w:jc w:val="both"/>
    </w:pPr>
    <w:rPr>
      <w:rFonts w:ascii="仿宋_GB2312" w:hAnsi="Times New Roman" w:eastAsia="仿宋_GB2312" w:cs="Times New Roman"/>
      <w:kern w:val="2"/>
      <w:sz w:val="32"/>
      <w:szCs w:val="32"/>
      <w:lang w:val="en-US" w:eastAsia="zh-CN" w:bidi="ar-SA"/>
    </w:rPr>
  </w:style>
  <w:style w:type="character" w:customStyle="1" w:styleId="19">
    <w:name w:val="Plain Text Char"/>
    <w:basedOn w:val="9"/>
    <w:link w:val="3"/>
    <w:qFormat/>
    <w:locked/>
    <w:uiPriority w:val="99"/>
    <w:rPr>
      <w:rFonts w:ascii="宋体" w:hAnsi="Courier New" w:eastAsia="宋体" w:cs="宋体"/>
      <w:sz w:val="21"/>
      <w:szCs w:val="21"/>
    </w:rPr>
  </w:style>
  <w:style w:type="character" w:customStyle="1" w:styleId="20">
    <w:name w:val="Balloon Text Char"/>
    <w:basedOn w:val="9"/>
    <w:link w:val="4"/>
    <w:autoRedefine/>
    <w:semiHidden/>
    <w:qFormat/>
    <w:locked/>
    <w:uiPriority w:val="99"/>
    <w:rPr>
      <w:rFonts w:ascii="Calibri" w:hAnsi="Calibri" w:eastAsia="宋体" w:cs="Calibri"/>
      <w:sz w:val="18"/>
      <w:szCs w:val="18"/>
    </w:rPr>
  </w:style>
  <w:style w:type="paragraph" w:customStyle="1" w:styleId="21">
    <w:name w:val="默认段落字体 Para Char Char Char Char Char Char Char"/>
    <w:basedOn w:val="1"/>
    <w:qFormat/>
    <w:uiPriority w:val="99"/>
    <w:rPr>
      <w:rFonts w:ascii="Times New Roman" w:hAnsi="Times New Roman"/>
      <w:szCs w:val="21"/>
    </w:rPr>
  </w:style>
  <w:style w:type="paragraph" w:styleId="22">
    <w:name w:val="List Paragraph"/>
    <w:basedOn w:val="1"/>
    <w:qFormat/>
    <w:uiPriority w:val="99"/>
    <w:pPr>
      <w:ind w:firstLine="420" w:firstLineChars="200"/>
    </w:pPr>
    <w:rPr>
      <w:rFonts w:cs="Calibri"/>
      <w:szCs w:val="21"/>
    </w:rPr>
  </w:style>
  <w:style w:type="paragraph" w:customStyle="1" w:styleId="23">
    <w:name w:val="p0"/>
    <w:basedOn w:val="1"/>
    <w:qFormat/>
    <w:uiPriority w:val="99"/>
    <w:pPr>
      <w:widowControl/>
    </w:pPr>
    <w:rPr>
      <w:rFonts w:ascii="Times New Roman" w:hAnsi="Times New Roman"/>
      <w:kern w:val="0"/>
      <w:szCs w:val="21"/>
    </w:rPr>
  </w:style>
  <w:style w:type="paragraph" w:customStyle="1" w:styleId="24">
    <w:name w:val="Char Char Char Char"/>
    <w:basedOn w:val="1"/>
    <w:qFormat/>
    <w:uiPriority w:val="99"/>
    <w:rPr>
      <w:rFonts w:ascii="Times New Roman" w:hAnsi="Times New Roman"/>
      <w:szCs w:val="21"/>
    </w:rPr>
  </w:style>
  <w:style w:type="paragraph" w:customStyle="1" w:styleId="25">
    <w:name w:val="列出段落1"/>
    <w:basedOn w:val="1"/>
    <w:autoRedefine/>
    <w:qFormat/>
    <w:uiPriority w:val="34"/>
    <w:pPr>
      <w:ind w:firstLine="420" w:firstLineChars="200"/>
    </w:pPr>
  </w:style>
  <w:style w:type="paragraph" w:customStyle="1" w:styleId="26">
    <w:name w:val="Normal_24"/>
    <w:qFormat/>
    <w:uiPriority w:val="0"/>
    <w:pPr>
      <w:widowControl w:val="0"/>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38</Pages>
  <Words>10702</Words>
  <Characters>11583</Characters>
  <Lines>0</Lines>
  <Paragraphs>0</Paragraphs>
  <TotalTime>3</TotalTime>
  <ScaleCrop>false</ScaleCrop>
  <LinksUpToDate>false</LinksUpToDate>
  <CharactersWithSpaces>11603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2019-05-23T01:12:00Z</dcterms:created>
  <dc:creator>543</dc:creator>
  <cp:lastModifiedBy>朱鑫一</cp:lastModifiedBy>
  <cp:lastPrinted>2023-05-12T07:16:00Z</cp:lastPrinted>
  <dcterms:modified xsi:type="dcterms:W3CDTF">2025-05-15T08:41:48Z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FA90668A0DCF4A3CA997720FE726AF2C_13</vt:lpwstr>
  </property>
  <property fmtid="{D5CDD505-2E9C-101B-9397-08002B2CF9AE}" pid="4" name="KSOTemplateDocerSaveRecord">
    <vt:lpwstr>eyJoZGlkIjoiOTViYTQ5YzIzMjI1YzBlOTkyOGMyOGU2M2VhN2U5NTciLCJ1c2VySWQiOiIxNTIwNDQ5ODY3In0=</vt:lpwstr>
  </property>
</Properties>
</file>