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FFF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昆明市生态环境局寻甸分局关于对《昆明鼎维农业开发有限公司年产20万吨腐殖酸颗粒项目环境影响报告表》的批复</w:t>
      </w:r>
    </w:p>
    <w:p w14:paraId="162B20A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2844AD2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昆明鼎维农业开发有限公司：</w:t>
      </w:r>
    </w:p>
    <w:p w14:paraId="4AB9BF8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你单位上报的委托云南保兴环境科技咨询有限公司编制的《昆明鼎维农业开发有限公司年产20万吨腐殖酸颗粒项目</w:t>
      </w:r>
      <w:r>
        <w:rPr>
          <w:rFonts w:hint="eastAsia" w:ascii="Times New Roman" w:hAnsi="Times New Roman" w:eastAsia="仿宋_GB2312" w:cs="Times New Roman"/>
          <w:color w:val="000000"/>
          <w:kern w:val="0"/>
          <w:sz w:val="32"/>
          <w:szCs w:val="32"/>
          <w:lang w:val="en-US" w:eastAsia="zh-CN" w:bidi="ar"/>
        </w:rPr>
        <w:t>环境影响报告表</w:t>
      </w:r>
      <w:r>
        <w:rPr>
          <w:rFonts w:hint="default" w:ascii="Times New Roman" w:hAnsi="Times New Roman" w:eastAsia="仿宋_GB2312" w:cs="Times New Roman"/>
          <w:color w:val="000000"/>
          <w:kern w:val="0"/>
          <w:sz w:val="32"/>
          <w:szCs w:val="32"/>
          <w:lang w:val="en-US" w:eastAsia="zh-CN" w:bidi="ar"/>
        </w:rPr>
        <w:t>》（以下简称《报告表》）</w:t>
      </w:r>
      <w:r>
        <w:rPr>
          <w:rFonts w:hint="eastAsia"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sz w:val="32"/>
          <w:szCs w:val="32"/>
          <w:lang w:eastAsia="zh-CN"/>
        </w:rPr>
        <w:t>（备案号【</w:t>
      </w:r>
      <w:r>
        <w:rPr>
          <w:rFonts w:ascii="Times New Roman" w:hAnsi="Times New Roman" w:eastAsia="仿宋_GB2312"/>
          <w:sz w:val="32"/>
          <w:szCs w:val="32"/>
        </w:rPr>
        <w:t>项目代码</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hint="default" w:ascii="Times New Roman" w:hAnsi="Times New Roman" w:eastAsia="仿宋_GB2312"/>
          <w:sz w:val="32"/>
          <w:szCs w:val="32"/>
          <w:lang w:val="en-US" w:eastAsia="zh-CN"/>
        </w:rPr>
        <w:t>2501-530129-04-01-162167</w:t>
      </w:r>
      <w:r>
        <w:rPr>
          <w:rFonts w:hint="eastAsia" w:ascii="Times New Roman" w:hAnsi="Times New Roman" w:eastAsia="仿宋_GB2312"/>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收悉。根据《中华人民共和国环境影响评价法》第二十二条、《建设项目环境保护管理条例》第九条，</w:t>
      </w:r>
      <w:r>
        <w:rPr>
          <w:rFonts w:ascii="Times New Roman" w:hAnsi="Times New Roman" w:eastAsia="仿宋_GB2312"/>
          <w:sz w:val="32"/>
          <w:szCs w:val="32"/>
        </w:rPr>
        <w:t>经研究，批复如下</w:t>
      </w:r>
      <w:r>
        <w:rPr>
          <w:rFonts w:hint="default" w:ascii="Times New Roman" w:hAnsi="Times New Roman" w:eastAsia="仿宋_GB2312" w:cs="Times New Roman"/>
          <w:color w:val="000000"/>
          <w:kern w:val="0"/>
          <w:sz w:val="32"/>
          <w:szCs w:val="32"/>
          <w:lang w:val="en-US" w:eastAsia="zh-CN" w:bidi="ar"/>
        </w:rPr>
        <w:t>：</w:t>
      </w:r>
    </w:p>
    <w:p w14:paraId="5C6B1B9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w:t>
      </w:r>
      <w:bookmarkStart w:id="0" w:name="OLE_LINK2"/>
      <w:r>
        <w:rPr>
          <w:rFonts w:hint="eastAsia" w:ascii="Times New Roman" w:hAnsi="Times New Roman" w:eastAsia="仿宋_GB2312" w:cs="Times New Roman"/>
          <w:color w:val="000000"/>
          <w:kern w:val="0"/>
          <w:sz w:val="32"/>
          <w:szCs w:val="32"/>
          <w:lang w:val="en-US" w:eastAsia="zh-CN" w:bidi="ar"/>
        </w:rPr>
        <w:t>项目位于云南省昆明市寻甸回族彝族自治县金所街道天生桥社区，</w:t>
      </w:r>
      <w:r>
        <w:rPr>
          <w:rFonts w:hint="default" w:ascii="Times New Roman" w:hAnsi="Times New Roman" w:eastAsia="仿宋_GB2312" w:cs="Times New Roman"/>
          <w:color w:val="000000"/>
          <w:kern w:val="0"/>
          <w:sz w:val="32"/>
          <w:szCs w:val="32"/>
          <w:lang w:val="en-US" w:eastAsia="zh-CN" w:bidi="ar"/>
        </w:rPr>
        <w:t>总占地面积约21567m</w:t>
      </w:r>
      <w:r>
        <w:rPr>
          <w:rFonts w:hint="default" w:ascii="Times New Roman" w:hAnsi="Times New Roman" w:eastAsia="仿宋_GB2312" w:cs="Times New Roman"/>
          <w:color w:val="000000"/>
          <w:kern w:val="0"/>
          <w:sz w:val="32"/>
          <w:szCs w:val="32"/>
          <w:vertAlign w:val="superscript"/>
          <w:lang w:val="en-US" w:eastAsia="zh-CN" w:bidi="ar"/>
        </w:rPr>
        <w:t>2</w:t>
      </w:r>
      <w:r>
        <w:rPr>
          <w:rFonts w:hint="default" w:ascii="Times New Roman" w:hAnsi="Times New Roman" w:eastAsia="仿宋_GB2312" w:cs="Times New Roman"/>
          <w:color w:val="000000"/>
          <w:kern w:val="0"/>
          <w:sz w:val="32"/>
          <w:szCs w:val="32"/>
          <w:lang w:val="en-US" w:eastAsia="zh-CN" w:bidi="ar"/>
        </w:rPr>
        <w:t>，建筑面积约9426m</w:t>
      </w:r>
      <w:r>
        <w:rPr>
          <w:rFonts w:hint="default" w:ascii="Times New Roman" w:hAnsi="Times New Roman" w:eastAsia="仿宋_GB2312" w:cs="Times New Roman"/>
          <w:color w:val="000000"/>
          <w:kern w:val="0"/>
          <w:sz w:val="32"/>
          <w:szCs w:val="32"/>
          <w:vertAlign w:val="superscript"/>
          <w:lang w:val="en-US" w:eastAsia="zh-CN" w:bidi="ar"/>
        </w:rPr>
        <w:t>2</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sz w:val="32"/>
          <w:szCs w:val="32"/>
        </w:rPr>
        <w:t>建</w:t>
      </w:r>
      <w:r>
        <w:rPr>
          <w:rFonts w:hint="default" w:ascii="Times New Roman" w:hAnsi="Times New Roman" w:eastAsia="仿宋_GB2312" w:cs="Times New Roman"/>
          <w:sz w:val="32"/>
          <w:szCs w:val="32"/>
        </w:rPr>
        <w:t>设性质为新建</w:t>
      </w:r>
      <w:r>
        <w:rPr>
          <w:rFonts w:hint="eastAsia" w:ascii="Times New Roman" w:hAnsi="Times New Roman" w:eastAsia="仿宋_GB2312" w:cs="Times New Roman"/>
          <w:sz w:val="32"/>
          <w:szCs w:val="32"/>
          <w:lang w:eastAsia="zh-CN"/>
        </w:rPr>
        <w:t>。项目</w:t>
      </w:r>
      <w:r>
        <w:rPr>
          <w:rFonts w:hint="default" w:ascii="Times New Roman" w:hAnsi="Times New Roman" w:eastAsia="仿宋_GB2312" w:cs="Times New Roman"/>
          <w:color w:val="000000"/>
          <w:kern w:val="0"/>
          <w:sz w:val="32"/>
          <w:szCs w:val="32"/>
          <w:lang w:val="en-US" w:eastAsia="zh-CN" w:bidi="ar"/>
        </w:rPr>
        <w:t>利用外购的草炭土经破碎、筛分、压球、烘干等工艺加工为腐殖酸颗粒</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主要建设4条腐殖酸颗粒生产线，每条生产线生产规模为5万t/a，4条生产线合计生产规模为20万t/a</w:t>
      </w:r>
      <w:r>
        <w:rPr>
          <w:rFonts w:hint="eastAsia" w:ascii="Times New Roman" w:hAnsi="Times New Roman" w:eastAsia="仿宋_GB2312" w:cs="Times New Roman"/>
          <w:color w:val="000000"/>
          <w:kern w:val="0"/>
          <w:sz w:val="32"/>
          <w:szCs w:val="32"/>
          <w:lang w:val="en-US" w:eastAsia="zh-CN" w:bidi="ar"/>
        </w:rPr>
        <w:t>，同时</w:t>
      </w:r>
      <w:r>
        <w:rPr>
          <w:rFonts w:hint="default" w:ascii="Times New Roman" w:hAnsi="Times New Roman" w:eastAsia="仿宋_GB2312" w:cs="Times New Roman"/>
          <w:color w:val="000000"/>
          <w:kern w:val="0"/>
          <w:sz w:val="32"/>
          <w:szCs w:val="32"/>
          <w:lang w:val="en-US" w:eastAsia="zh-CN" w:bidi="ar"/>
        </w:rPr>
        <w:t>配套建设公辅工程和环保工</w:t>
      </w:r>
      <w:r>
        <w:rPr>
          <w:rFonts w:hint="eastAsia" w:ascii="Times New Roman" w:hAnsi="Times New Roman" w:eastAsia="仿宋_GB2312" w:cs="Times New Roman"/>
          <w:color w:val="000000"/>
          <w:kern w:val="0"/>
          <w:sz w:val="32"/>
          <w:szCs w:val="32"/>
          <w:lang w:val="en-US" w:eastAsia="zh-CN" w:bidi="ar"/>
        </w:rPr>
        <w:t>程</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highlight w:val="none"/>
          <w:lang w:val="en-US" w:eastAsia="zh-CN" w:bidi="ar"/>
        </w:rPr>
        <w:t>项目</w:t>
      </w:r>
      <w:r>
        <w:rPr>
          <w:rFonts w:hint="default" w:ascii="Times New Roman" w:hAnsi="Times New Roman" w:eastAsia="仿宋_GB2312" w:cs="Times New Roman"/>
          <w:color w:val="000000"/>
          <w:kern w:val="0"/>
          <w:sz w:val="32"/>
          <w:szCs w:val="32"/>
          <w:lang w:val="en-US" w:eastAsia="zh-CN" w:bidi="ar"/>
        </w:rPr>
        <w:t>总投资2000.25万元，</w:t>
      </w:r>
      <w:r>
        <w:rPr>
          <w:rFonts w:hint="eastAsia" w:ascii="Times New Roman" w:hAnsi="Times New Roman" w:eastAsia="仿宋_GB2312" w:cs="Times New Roman"/>
          <w:color w:val="000000"/>
          <w:kern w:val="0"/>
          <w:sz w:val="32"/>
          <w:szCs w:val="32"/>
          <w:lang w:val="en-US" w:eastAsia="zh-CN" w:bidi="ar"/>
        </w:rPr>
        <w:t>其中</w:t>
      </w:r>
      <w:r>
        <w:rPr>
          <w:rFonts w:hint="default" w:ascii="Times New Roman" w:hAnsi="Times New Roman" w:eastAsia="仿宋_GB2312" w:cs="Times New Roman"/>
          <w:color w:val="000000"/>
          <w:kern w:val="0"/>
          <w:sz w:val="32"/>
          <w:szCs w:val="32"/>
          <w:lang w:val="en-US" w:eastAsia="zh-CN" w:bidi="ar"/>
        </w:rPr>
        <w:t>环保投资64.33万元</w:t>
      </w:r>
      <w:r>
        <w:rPr>
          <w:rFonts w:hint="eastAsia" w:ascii="Times New Roman" w:hAnsi="Times New Roman" w:eastAsia="仿宋_GB2312" w:cs="Times New Roman"/>
          <w:color w:val="000000"/>
          <w:kern w:val="0"/>
          <w:sz w:val="32"/>
          <w:szCs w:val="32"/>
          <w:lang w:val="en-US" w:eastAsia="zh-CN" w:bidi="ar"/>
        </w:rPr>
        <w:t>，占总投资的3.216%</w:t>
      </w:r>
      <w:r>
        <w:rPr>
          <w:rFonts w:hint="default" w:ascii="Times New Roman" w:hAnsi="Times New Roman" w:eastAsia="仿宋_GB2312" w:cs="Times New Roman"/>
          <w:color w:val="000000"/>
          <w:kern w:val="0"/>
          <w:sz w:val="32"/>
          <w:szCs w:val="32"/>
          <w:lang w:val="en-US" w:eastAsia="zh-CN" w:bidi="ar"/>
        </w:rPr>
        <w:t>。</w:t>
      </w:r>
      <w:bookmarkEnd w:id="0"/>
    </w:p>
    <w:p w14:paraId="5F952AC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根据昆明市生态环境工程评估中心《关于对〈昆明鼎维农业开发有限公司年产20万吨腐殖酸颗粒项目</w:t>
      </w:r>
      <w:r>
        <w:rPr>
          <w:rFonts w:hint="eastAsia" w:ascii="Times New Roman" w:hAnsi="Times New Roman" w:eastAsia="仿宋_GB2312" w:cs="Times New Roman"/>
          <w:color w:val="000000"/>
          <w:kern w:val="0"/>
          <w:sz w:val="32"/>
          <w:szCs w:val="32"/>
          <w:lang w:val="en-US" w:eastAsia="zh-CN" w:bidi="ar"/>
        </w:rPr>
        <w:t>环境影响报告表</w:t>
      </w:r>
      <w:r>
        <w:rPr>
          <w:rFonts w:hint="default" w:ascii="Times New Roman" w:hAnsi="Times New Roman" w:eastAsia="仿宋_GB2312" w:cs="Times New Roman"/>
          <w:color w:val="000000"/>
          <w:kern w:val="0"/>
          <w:sz w:val="32"/>
          <w:szCs w:val="32"/>
          <w:lang w:val="en-US" w:eastAsia="zh-CN" w:bidi="ar"/>
        </w:rPr>
        <w:t>〉的技术评估意见》</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昆环评估意见 寻甸〔202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17</w:t>
      </w:r>
      <w:r>
        <w:rPr>
          <w:rFonts w:hint="default" w:ascii="Times New Roman" w:hAnsi="Times New Roman" w:eastAsia="仿宋_GB2312" w:cs="Times New Roman"/>
          <w:color w:val="000000"/>
          <w:kern w:val="0"/>
          <w:sz w:val="32"/>
          <w:szCs w:val="32"/>
          <w:lang w:val="en-US" w:eastAsia="zh-CN" w:bidi="ar"/>
        </w:rPr>
        <w:t>号</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，在全面落实环境影响报告表提出的各项生态保护和污染防治措施后，项目建设和运营的不良环境影响可以得到缓解和控制。同意项目按照《报告表》所述工程内容、规模、功能以及环保对策措施建设。</w:t>
      </w:r>
    </w:p>
    <w:p w14:paraId="1DE8CA9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14:paraId="31AEF973">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r>
        <w:rPr>
          <w:rFonts w:hint="eastAsia"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sz w:val="32"/>
          <w:szCs w:val="32"/>
          <w:lang w:eastAsia="zh-CN"/>
        </w:rPr>
        <w:t>确保厂区已建污水处理设施正常运行。</w:t>
      </w:r>
    </w:p>
    <w:p w14:paraId="6796B4B4">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粘合剂制备设施清洗废水经收集后回用于粘合剂制备；食堂废水经隔油池处理后与员工生活污水一起经化粪池预处理后排入自建的污水处理设备处理达标后回用于项目区绿化用水，不外排。初期雨水经初期雨水收集池收集后用于厂区洒水降尘。</w:t>
      </w:r>
    </w:p>
    <w:p w14:paraId="04DFA74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14:paraId="648070F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（二）落实大气污染防治措施，确保大气污染物达标排放。</w:t>
      </w:r>
    </w:p>
    <w:p w14:paraId="1A2D9485">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颗粒燃烧机烟气及烘干粉尘分别经集气管收集汇集后经1套“旋风除尘器+布袋除尘器”处理达《大气污染物综合排放标准》（GB16297-1996）表2中二级排放限值，经1根15m高的排气筒排放。</w:t>
      </w:r>
    </w:p>
    <w:p w14:paraId="2E8DBA9E">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项目颗粒物无组织排放浓度满足《大气污染物综合排放标准》（GB16297-1996）表2中的排放限值；臭气浓度满足《恶臭污染物排放标准》（GB14554-93）中表1中二级标准限值。</w:t>
      </w:r>
    </w:p>
    <w:p w14:paraId="3D726595">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食堂油烟经油烟净化设施处理达《饮食业油烟排放标准（试行）》（GB18483-2001）最高允许排放浓度标准后，通过专用烟道排放。</w:t>
      </w:r>
    </w:p>
    <w:p w14:paraId="2F7C132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GB16297-1996《大气污染物综合排放标准》（表2）颗粒物无组织排放监控浓度限值。</w:t>
      </w:r>
    </w:p>
    <w:p w14:paraId="4FACED0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US" w:eastAsia="zh-CN" w:bidi="ar"/>
        </w:rPr>
        <w:t>产生噪声的场所应合理布局，产生噪声的设备应</w:t>
      </w:r>
      <w:r>
        <w:rPr>
          <w:rFonts w:hint="eastAsia" w:ascii="Times New Roman" w:hAnsi="Times New Roman" w:eastAsia="仿宋_GB2312" w:cs="Times New Roman"/>
          <w:color w:val="000000"/>
          <w:kern w:val="0"/>
          <w:sz w:val="32"/>
          <w:szCs w:val="32"/>
          <w:lang w:val="en-US" w:eastAsia="zh-CN" w:bidi="ar"/>
        </w:rPr>
        <w:t>做</w:t>
      </w:r>
      <w:r>
        <w:rPr>
          <w:rFonts w:hint="default" w:ascii="Times New Roman" w:hAnsi="Times New Roman" w:eastAsia="仿宋_GB2312" w:cs="Times New Roman"/>
          <w:color w:val="000000"/>
          <w:kern w:val="0"/>
          <w:sz w:val="32"/>
          <w:szCs w:val="32"/>
          <w:lang w:val="en-US" w:eastAsia="zh-CN" w:bidi="ar"/>
        </w:rPr>
        <w:t>隔声降噪处理，加强运输车辆的管理。项目建成后厂界噪声贡献值满足《工业企业厂界环境噪声排放标准》（GB12348-2008）2类标准</w:t>
      </w:r>
      <w:r>
        <w:rPr>
          <w:rFonts w:hint="eastAsia" w:ascii="Times New Roman" w:hAnsi="Times New Roman" w:eastAsia="仿宋_GB2312" w:cs="Times New Roman"/>
          <w:color w:val="000000"/>
          <w:kern w:val="0"/>
          <w:sz w:val="32"/>
          <w:szCs w:val="32"/>
          <w:lang w:val="en-US" w:eastAsia="zh-CN" w:bidi="ar"/>
        </w:rPr>
        <w:t>。</w:t>
      </w:r>
    </w:p>
    <w:p w14:paraId="3CA98FC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施工过程中应合理安排施工时间，严格控制各类施工机械产生的噪声，施工场界噪声应符合《建筑施工场界环境噪声排放标准》（GB12523-2011）要求。</w:t>
      </w:r>
    </w:p>
    <w:p w14:paraId="24CDA7E6">
      <w:pPr>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生物质颗粒燃烧灰渣收集后统一堆放在灰渣库，定期提供给附近村民作为肥料使用；除尘器收尘灰、车间沉降粉尘收集后返回搅拌工序回用于生产；废布袋收集后委托环卫部门处置；废包装材料收集后，暂存于一般固废暂存间，定期外售废品收购站；废机油、含油抹布和手套</w:t>
      </w:r>
      <w:r>
        <w:rPr>
          <w:rFonts w:hint="eastAsia" w:ascii="Times New Roman" w:hAnsi="Times New Roman" w:eastAsia="仿宋_GB2312" w:cs="Times New Roman"/>
          <w:color w:val="000000"/>
          <w:kern w:val="0"/>
          <w:sz w:val="32"/>
          <w:szCs w:val="32"/>
          <w:lang w:val="en-US" w:eastAsia="zh-CN" w:bidi="ar"/>
        </w:rPr>
        <w:t>等危险废物</w:t>
      </w:r>
      <w:r>
        <w:rPr>
          <w:rFonts w:hint="default" w:ascii="Times New Roman" w:hAnsi="Times New Roman" w:eastAsia="仿宋_GB2312" w:cs="Times New Roman"/>
          <w:sz w:val="32"/>
          <w:szCs w:val="32"/>
        </w:rPr>
        <w:t>按《危险废物贮存污染控制标准》（GB18597-20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妥善收集、暂存，</w:t>
      </w:r>
      <w:r>
        <w:rPr>
          <w:rFonts w:hint="eastAsia" w:ascii="Times New Roman" w:hAnsi="Times New Roman" w:eastAsia="仿宋_GB2312" w:cs="Times New Roman"/>
          <w:sz w:val="32"/>
          <w:szCs w:val="32"/>
          <w:lang w:eastAsia="zh-CN"/>
        </w:rPr>
        <w:t>规范设置危险废物暂存间，</w:t>
      </w:r>
      <w:r>
        <w:rPr>
          <w:rFonts w:hint="default" w:ascii="Times New Roman" w:hAnsi="Times New Roman" w:eastAsia="仿宋_GB2312" w:cs="Times New Roman"/>
          <w:sz w:val="32"/>
          <w:szCs w:val="32"/>
        </w:rPr>
        <w:t>并</w:t>
      </w:r>
      <w:r>
        <w:rPr>
          <w:rFonts w:hint="eastAsia" w:ascii="Times New Roman" w:hAnsi="Times New Roman" w:eastAsia="仿宋_GB2312" w:cs="Times New Roman"/>
          <w:sz w:val="32"/>
          <w:szCs w:val="32"/>
          <w:lang w:eastAsia="zh-CN"/>
        </w:rPr>
        <w:t>委托</w:t>
      </w:r>
      <w:r>
        <w:rPr>
          <w:rFonts w:hint="default" w:ascii="Times New Roman" w:hAnsi="Times New Roman" w:eastAsia="仿宋_GB2312" w:cs="Times New Roman"/>
          <w:sz w:val="32"/>
          <w:szCs w:val="32"/>
        </w:rPr>
        <w:t>有资质的单位</w:t>
      </w:r>
      <w:r>
        <w:rPr>
          <w:rFonts w:hint="eastAsia" w:ascii="Times New Roman" w:hAnsi="Times New Roman" w:eastAsia="仿宋_GB2312" w:cs="Times New Roman"/>
          <w:sz w:val="32"/>
          <w:szCs w:val="32"/>
          <w:lang w:eastAsia="zh-CN"/>
        </w:rPr>
        <w:t>清运</w:t>
      </w:r>
      <w:r>
        <w:rPr>
          <w:rFonts w:hint="default" w:ascii="Times New Roman" w:hAnsi="Times New Roman" w:eastAsia="仿宋_GB2312" w:cs="Times New Roman"/>
          <w:sz w:val="32"/>
          <w:szCs w:val="32"/>
        </w:rPr>
        <w:t>处置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kern w:val="0"/>
          <w:sz w:val="32"/>
          <w:szCs w:val="32"/>
          <w:lang w:val="en-US" w:eastAsia="zh-CN" w:bidi="ar"/>
        </w:rPr>
        <w:t>餐厨垃圾和隔油池废油收集后委托有资质的单位定期清运处置；化粪池和污水处理站污泥委托环卫部门定期清掏处置</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生活垃圾定期清运至环卫部门指定垃圾收集点处置</w:t>
      </w:r>
      <w:r>
        <w:rPr>
          <w:rFonts w:hint="eastAsia" w:ascii="Times New Roman" w:hAnsi="Times New Roman" w:eastAsia="仿宋_GB2312" w:cs="Times New Roman"/>
          <w:color w:val="000000"/>
          <w:kern w:val="0"/>
          <w:sz w:val="32"/>
          <w:szCs w:val="32"/>
          <w:lang w:val="en-US" w:eastAsia="zh-CN" w:bidi="ar"/>
        </w:rPr>
        <w:t>。</w:t>
      </w:r>
    </w:p>
    <w:p w14:paraId="38E026B1">
      <w:pPr>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五）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14:paraId="61B1A49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w:t>
      </w:r>
      <w:r>
        <w:rPr>
          <w:rFonts w:hint="eastAsia" w:ascii="仿宋_GB2312" w:hAnsi="宋体" w:eastAsia="仿宋_GB2312" w:cs="仿宋_GB2312"/>
          <w:color w:val="000000"/>
          <w:kern w:val="0"/>
          <w:sz w:val="32"/>
          <w:szCs w:val="32"/>
          <w:lang w:val="en-US" w:eastAsia="zh-CN" w:bidi="ar"/>
        </w:rPr>
        <w:t>编制突发环境事件应急预案，并报昆明市生态环境局寻甸分局备案，加强应急演练，建立完善应急报告制度，落实应急物资和经费，最大限度减轻风险事故对周围环境的影响。</w:t>
      </w:r>
    </w:p>
    <w:p w14:paraId="4EE830A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w:t>
      </w:r>
      <w:r>
        <w:rPr>
          <w:rFonts w:hint="eastAsia" w:ascii="Times New Roman" w:hAnsi="Times New Roman" w:eastAsia="仿宋_GB2312" w:cs="Times New Roman"/>
          <w:color w:val="000000"/>
          <w:kern w:val="0"/>
          <w:sz w:val="32"/>
          <w:szCs w:val="32"/>
          <w:lang w:val="en-US" w:eastAsia="zh-CN" w:bidi="ar"/>
        </w:rPr>
        <w:t>按照经批准的环境影响评价文件认真梳理并确认各项环保措施落实后，</w:t>
      </w:r>
      <w:r>
        <w:rPr>
          <w:rFonts w:hint="default" w:ascii="Times New Roman" w:hAnsi="Times New Roman" w:eastAsia="仿宋_GB2312" w:cs="Times New Roman"/>
          <w:color w:val="000000"/>
          <w:kern w:val="0"/>
          <w:sz w:val="32"/>
          <w:szCs w:val="32"/>
          <w:lang w:val="en-US" w:eastAsia="zh-CN" w:bidi="ar"/>
        </w:rPr>
        <w:t>依法</w:t>
      </w:r>
      <w:r>
        <w:rPr>
          <w:rFonts w:hint="eastAsia" w:ascii="Times New Roman" w:hAnsi="Times New Roman" w:eastAsia="仿宋_GB2312" w:cs="Times New Roman"/>
          <w:color w:val="000000"/>
          <w:kern w:val="0"/>
          <w:sz w:val="32"/>
          <w:szCs w:val="32"/>
          <w:lang w:val="en-US" w:eastAsia="zh-CN" w:bidi="ar"/>
        </w:rPr>
        <w:t>重新申领</w:t>
      </w:r>
      <w:r>
        <w:rPr>
          <w:rFonts w:hint="default" w:ascii="Times New Roman" w:hAnsi="Times New Roman" w:eastAsia="仿宋_GB2312" w:cs="Times New Roman"/>
          <w:color w:val="000000"/>
          <w:kern w:val="0"/>
          <w:sz w:val="32"/>
          <w:szCs w:val="32"/>
          <w:lang w:val="en-US" w:eastAsia="zh-CN" w:bidi="ar"/>
        </w:rPr>
        <w:t>排污许可证，未取得排污许可证不得排放污染物。</w:t>
      </w:r>
    </w:p>
    <w:p w14:paraId="09634B5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bookmarkStart w:id="1" w:name="_GoBack"/>
      <w:bookmarkEnd w:id="1"/>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14:paraId="29C352D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项目建成投入试运行后，按规定自主开展竣工环保验收，项目配套建设的环境保护设施经验收合格，方可投入生产</w:t>
      </w:r>
      <w:r>
        <w:rPr>
          <w:rFonts w:hint="eastAsia" w:ascii="Times New Roman" w:hAnsi="Times New Roman" w:eastAsia="仿宋_GB2312" w:cs="Times New Roman"/>
          <w:color w:val="000000"/>
          <w:kern w:val="0"/>
          <w:sz w:val="32"/>
          <w:szCs w:val="32"/>
          <w:lang w:val="en-US" w:eastAsia="zh-CN" w:bidi="ar"/>
        </w:rPr>
        <w:t>或</w:t>
      </w:r>
      <w:r>
        <w:rPr>
          <w:rFonts w:hint="default" w:ascii="Times New Roman" w:hAnsi="Times New Roman" w:eastAsia="仿宋_GB2312" w:cs="Times New Roman"/>
          <w:color w:val="000000"/>
          <w:kern w:val="0"/>
          <w:sz w:val="32"/>
          <w:szCs w:val="32"/>
          <w:lang w:val="en-US" w:eastAsia="zh-CN" w:bidi="ar"/>
        </w:rPr>
        <w:t xml:space="preserve">使用。 </w:t>
      </w:r>
    </w:p>
    <w:p w14:paraId="4EE642E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14:paraId="5E52765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自本批复之日起超过五年，方决定该项目开工建设的，环境影响评价文件应当报</w:t>
      </w:r>
      <w:r>
        <w:rPr>
          <w:rFonts w:hint="eastAsia" w:ascii="Times New Roman" w:hAnsi="Times New Roman" w:eastAsia="仿宋_GB2312" w:cs="Times New Roman"/>
          <w:color w:val="000000"/>
          <w:kern w:val="0"/>
          <w:sz w:val="32"/>
          <w:szCs w:val="32"/>
          <w:lang w:val="en-US" w:eastAsia="zh-CN" w:bidi="ar"/>
        </w:rPr>
        <w:t>昆明市生态环境局寻甸分局</w:t>
      </w:r>
      <w:r>
        <w:rPr>
          <w:rFonts w:hint="default" w:ascii="Times New Roman" w:hAnsi="Times New Roman" w:eastAsia="仿宋_GB2312" w:cs="Times New Roman"/>
          <w:color w:val="000000"/>
          <w:kern w:val="0"/>
          <w:sz w:val="32"/>
          <w:szCs w:val="32"/>
          <w:lang w:val="en-US" w:eastAsia="zh-CN" w:bidi="ar"/>
        </w:rPr>
        <w:t xml:space="preserve">重新审核。 </w:t>
      </w:r>
    </w:p>
    <w:p w14:paraId="3EAF755C">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14:paraId="62A3228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14:paraId="2A674319">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14:paraId="21AE274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4019A8C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59AB660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6B6B5107">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14:paraId="1B80009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right="1485" w:rightChars="707"/>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23</w:t>
      </w:r>
      <w:r>
        <w:rPr>
          <w:rFonts w:hint="default" w:ascii="Times New Roman" w:hAnsi="Times New Roman" w:eastAsia="仿宋_GB2312" w:cs="Times New Roman"/>
          <w:color w:val="000000"/>
          <w:kern w:val="0"/>
          <w:sz w:val="32"/>
          <w:szCs w:val="32"/>
          <w:lang w:val="en-US" w:eastAsia="zh-CN" w:bidi="ar"/>
        </w:rPr>
        <w:t>日</w:t>
      </w:r>
    </w:p>
    <w:p w14:paraId="2A0AFA2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sectPr>
      <w:pgSz w:w="11906" w:h="16838"/>
      <w:pgMar w:top="2041"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embedRegular r:id="rId1" w:fontKey="{01E9D2B1-51A3-43B9-82E9-95BEA6F899B6}"/>
  </w:font>
  <w:font w:name="仿宋_GB2312">
    <w:panose1 w:val="02010609030101010101"/>
    <w:charset w:val="86"/>
    <w:family w:val="auto"/>
    <w:pitch w:val="default"/>
    <w:sig w:usb0="00000001" w:usb1="080E0000" w:usb2="00000000" w:usb3="00000000" w:csb0="00040000" w:csb1="00000000"/>
    <w:embedRegular r:id="rId2" w:fontKey="{0E0ECE74-1926-4D78-B055-FE7DEEEBD61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MmJhMzhkYWQ5OTk0MjdkM2Q1YzgyOGRiODAxMjYifQ=="/>
    <w:docVar w:name="KSO_WPS_MARK_KEY" w:val="502a8391-6710-4046-b5c3-4193186e550e"/>
  </w:docVars>
  <w:rsids>
    <w:rsidRoot w:val="205A64FE"/>
    <w:rsid w:val="015E4AD6"/>
    <w:rsid w:val="04E43544"/>
    <w:rsid w:val="04F91383"/>
    <w:rsid w:val="05526700"/>
    <w:rsid w:val="07056611"/>
    <w:rsid w:val="074F1149"/>
    <w:rsid w:val="07B92A66"/>
    <w:rsid w:val="08234384"/>
    <w:rsid w:val="085E3063"/>
    <w:rsid w:val="08DA7138"/>
    <w:rsid w:val="0AF81AF7"/>
    <w:rsid w:val="0BCD4D32"/>
    <w:rsid w:val="0C7B6998"/>
    <w:rsid w:val="0D4C612B"/>
    <w:rsid w:val="0E9E29B6"/>
    <w:rsid w:val="0EF76509"/>
    <w:rsid w:val="0EF9276D"/>
    <w:rsid w:val="10872711"/>
    <w:rsid w:val="10C04DE6"/>
    <w:rsid w:val="11052878"/>
    <w:rsid w:val="114E7FBF"/>
    <w:rsid w:val="14740441"/>
    <w:rsid w:val="1565422D"/>
    <w:rsid w:val="15FF01DE"/>
    <w:rsid w:val="16E01DBD"/>
    <w:rsid w:val="1C1B5646"/>
    <w:rsid w:val="1DA32750"/>
    <w:rsid w:val="1EF6141C"/>
    <w:rsid w:val="1F2B3DF2"/>
    <w:rsid w:val="1F444545"/>
    <w:rsid w:val="1F5302BA"/>
    <w:rsid w:val="205A64FE"/>
    <w:rsid w:val="20DA66DB"/>
    <w:rsid w:val="20E424AA"/>
    <w:rsid w:val="23201794"/>
    <w:rsid w:val="232A616E"/>
    <w:rsid w:val="239A1546"/>
    <w:rsid w:val="23F23130"/>
    <w:rsid w:val="24B86128"/>
    <w:rsid w:val="28B7647D"/>
    <w:rsid w:val="2A727AC6"/>
    <w:rsid w:val="2AB949A8"/>
    <w:rsid w:val="2ADB7F84"/>
    <w:rsid w:val="2B091374"/>
    <w:rsid w:val="2C1A0883"/>
    <w:rsid w:val="2D60110A"/>
    <w:rsid w:val="2E8452CD"/>
    <w:rsid w:val="2F193C67"/>
    <w:rsid w:val="31DB72C2"/>
    <w:rsid w:val="34C42C27"/>
    <w:rsid w:val="34F8431E"/>
    <w:rsid w:val="374675C3"/>
    <w:rsid w:val="38795776"/>
    <w:rsid w:val="387C6C76"/>
    <w:rsid w:val="39A83B0F"/>
    <w:rsid w:val="3B10600F"/>
    <w:rsid w:val="3B3E47A6"/>
    <w:rsid w:val="3B5F6EA5"/>
    <w:rsid w:val="3E5D22C8"/>
    <w:rsid w:val="3FA96CA4"/>
    <w:rsid w:val="3FD5481D"/>
    <w:rsid w:val="41AE7862"/>
    <w:rsid w:val="44D8697E"/>
    <w:rsid w:val="4601525B"/>
    <w:rsid w:val="46383B74"/>
    <w:rsid w:val="48621714"/>
    <w:rsid w:val="491F7C74"/>
    <w:rsid w:val="49B20AE8"/>
    <w:rsid w:val="4AA448D5"/>
    <w:rsid w:val="4AB50890"/>
    <w:rsid w:val="4C003D8D"/>
    <w:rsid w:val="4D115708"/>
    <w:rsid w:val="4DE64285"/>
    <w:rsid w:val="4E1224B1"/>
    <w:rsid w:val="4F376033"/>
    <w:rsid w:val="4F4860A0"/>
    <w:rsid w:val="500130CE"/>
    <w:rsid w:val="50F419E6"/>
    <w:rsid w:val="52C91149"/>
    <w:rsid w:val="5415323C"/>
    <w:rsid w:val="54E2330F"/>
    <w:rsid w:val="55E63D85"/>
    <w:rsid w:val="56E60023"/>
    <w:rsid w:val="57BB325E"/>
    <w:rsid w:val="5A87563E"/>
    <w:rsid w:val="5D5F6439"/>
    <w:rsid w:val="5F045C1D"/>
    <w:rsid w:val="5FA23730"/>
    <w:rsid w:val="5FB75E92"/>
    <w:rsid w:val="607641C6"/>
    <w:rsid w:val="61B54D3F"/>
    <w:rsid w:val="64326150"/>
    <w:rsid w:val="64850E7B"/>
    <w:rsid w:val="66100C18"/>
    <w:rsid w:val="66B52319"/>
    <w:rsid w:val="66EA1469"/>
    <w:rsid w:val="687A4A6F"/>
    <w:rsid w:val="69405E80"/>
    <w:rsid w:val="694F3806"/>
    <w:rsid w:val="69845BA5"/>
    <w:rsid w:val="69FF347E"/>
    <w:rsid w:val="6A184540"/>
    <w:rsid w:val="6A972747"/>
    <w:rsid w:val="6B243229"/>
    <w:rsid w:val="6D7825A4"/>
    <w:rsid w:val="6E6052A1"/>
    <w:rsid w:val="6E8421A4"/>
    <w:rsid w:val="6F9F6C7F"/>
    <w:rsid w:val="6FD95334"/>
    <w:rsid w:val="71502811"/>
    <w:rsid w:val="71C31235"/>
    <w:rsid w:val="72AC2FFA"/>
    <w:rsid w:val="7541595C"/>
    <w:rsid w:val="75690305"/>
    <w:rsid w:val="75703482"/>
    <w:rsid w:val="77071BC4"/>
    <w:rsid w:val="778F4AD4"/>
    <w:rsid w:val="792702FB"/>
    <w:rsid w:val="7AE42945"/>
    <w:rsid w:val="7CC115F7"/>
    <w:rsid w:val="7D205DB3"/>
    <w:rsid w:val="7D3F6EC8"/>
    <w:rsid w:val="7DF21E63"/>
    <w:rsid w:val="7EE5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2253</Words>
  <Characters>2413</Characters>
  <Lines>0</Lines>
  <Paragraphs>0</Paragraphs>
  <TotalTime>3801</TotalTime>
  <ScaleCrop>false</ScaleCrop>
  <LinksUpToDate>false</LinksUpToDate>
  <CharactersWithSpaces>2418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武瑞华</cp:lastModifiedBy>
  <dcterms:modified xsi:type="dcterms:W3CDTF">2025-05-27T01:10:35Z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8826B6D73EFB4F4E863A61D131734486_13</vt:lpwstr>
  </property>
  <property fmtid="{D5CDD505-2E9C-101B-9397-08002B2CF9AE}" pid="4" name="KSOTemplateDocerSaveRecord">
    <vt:lpwstr>eyJoZGlkIjoiZTFiMmJhMzhkYWQ5OTk0MjdkM2Q1YzgyOGRiODAxMjYiLCJ1c2VySWQiOiIxNTE4OTYyMTY1In0=</vt:lpwstr>
  </property>
</Properties>
</file>