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FFF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昆明市生态环境局寻甸分局关于对《昆明立华年出栏2500万羽一体化养鸡配套饲料加工项目环境影响报告表》的批复</w:t>
      </w:r>
    </w:p>
    <w:p w14:paraId="162B20A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844A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昆明立华牧业有限公司：</w:t>
      </w:r>
    </w:p>
    <w:p w14:paraId="4AB9BF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你单位上报的委托昆明阳光恒业环境工程有限公司编制的《昆明立华年出栏2500万羽一体化养鸡配套饲料加工项目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》（以下简称《报告表》）</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sz w:val="32"/>
          <w:szCs w:val="32"/>
          <w:lang w:eastAsia="zh-CN"/>
        </w:rPr>
        <w:t>（备案号【</w:t>
      </w:r>
      <w:r>
        <w:rPr>
          <w:rFonts w:ascii="Times New Roman" w:hAnsi="Times New Roman" w:eastAsia="仿宋_GB2312"/>
          <w:sz w:val="32"/>
          <w:szCs w:val="32"/>
        </w:rPr>
        <w:t>项目代码</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ascii="Times New Roman" w:hAnsi="Times New Roman" w:eastAsia="仿宋_GB2312"/>
          <w:sz w:val="32"/>
          <w:szCs w:val="32"/>
          <w:lang w:val="en-US" w:eastAsia="zh-CN"/>
        </w:rPr>
        <w:t>2306-530129-04-05-343973</w:t>
      </w:r>
      <w:r>
        <w:rPr>
          <w:rFonts w:hint="eastAsia" w:ascii="Times New Roman" w:hAnsi="Times New Roman" w:eastAsia="仿宋_GB231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w:t>
      </w:r>
      <w:r>
        <w:rPr>
          <w:rFonts w:ascii="Times New Roman" w:hAnsi="Times New Roman" w:eastAsia="仿宋_GB2312"/>
          <w:sz w:val="32"/>
          <w:szCs w:val="32"/>
        </w:rPr>
        <w:t>经昆明市生态环境局</w:t>
      </w:r>
      <w:r>
        <w:rPr>
          <w:rFonts w:hint="eastAsia" w:ascii="Times New Roman" w:hAnsi="Times New Roman" w:eastAsia="仿宋_GB2312"/>
          <w:sz w:val="32"/>
          <w:szCs w:val="32"/>
          <w:lang w:eastAsia="zh-CN"/>
        </w:rPr>
        <w:t>寻甸</w:t>
      </w:r>
      <w:r>
        <w:rPr>
          <w:rFonts w:ascii="Times New Roman" w:hAnsi="Times New Roman" w:eastAsia="仿宋_GB2312"/>
          <w:sz w:val="32"/>
          <w:szCs w:val="32"/>
        </w:rPr>
        <w:t>分局</w:t>
      </w:r>
      <w:r>
        <w:rPr>
          <w:rFonts w:hint="eastAsia" w:ascii="仿宋" w:hAnsi="仿宋" w:eastAsia="仿宋" w:cs="仿宋"/>
          <w:sz w:val="32"/>
          <w:szCs w:val="32"/>
          <w:lang w:val="en-US" w:eastAsia="zh-CN"/>
        </w:rPr>
        <w:t>会审委</w:t>
      </w:r>
      <w:r>
        <w:rPr>
          <w:rFonts w:ascii="Times New Roman" w:hAnsi="Times New Roman" w:eastAsia="仿宋_GB2312"/>
          <w:sz w:val="32"/>
          <w:szCs w:val="32"/>
        </w:rPr>
        <w:t>研究，批复如下</w:t>
      </w:r>
      <w:r>
        <w:rPr>
          <w:rFonts w:hint="default" w:ascii="Times New Roman" w:hAnsi="Times New Roman" w:eastAsia="仿宋_GB2312" w:cs="Times New Roman"/>
          <w:color w:val="000000"/>
          <w:kern w:val="0"/>
          <w:sz w:val="32"/>
          <w:szCs w:val="32"/>
          <w:lang w:val="en-US" w:eastAsia="zh-CN" w:bidi="ar"/>
        </w:rPr>
        <w:t>：</w:t>
      </w:r>
    </w:p>
    <w:p w14:paraId="5C6B1B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bookmarkStart w:id="0" w:name="OLE_LINK2"/>
      <w:r>
        <w:rPr>
          <w:rFonts w:hint="eastAsia" w:ascii="Times New Roman" w:hAnsi="Times New Roman" w:eastAsia="仿宋_GB2312" w:cs="Times New Roman"/>
          <w:color w:val="000000"/>
          <w:kern w:val="0"/>
          <w:sz w:val="32"/>
          <w:szCs w:val="32"/>
          <w:lang w:val="en-US" w:eastAsia="zh-CN" w:bidi="ar"/>
        </w:rPr>
        <w:t>项目建设地点位于：云南省昆明市寻甸县寻甸特色产业园区，</w:t>
      </w:r>
      <w:r>
        <w:rPr>
          <w:rFonts w:hint="default" w:ascii="Times New Roman" w:hAnsi="Times New Roman" w:eastAsia="仿宋_GB2312" w:cs="Times New Roman"/>
          <w:color w:val="000000"/>
          <w:kern w:val="0"/>
          <w:sz w:val="32"/>
          <w:szCs w:val="32"/>
          <w:lang w:val="en-US" w:eastAsia="zh-CN" w:bidi="ar"/>
        </w:rPr>
        <w:t>总占地面积24423m</w:t>
      </w:r>
      <w:r>
        <w:rPr>
          <w:rFonts w:hint="default" w:ascii="Times New Roman" w:hAnsi="Times New Roman" w:eastAsia="仿宋_GB2312" w:cs="Times New Roman"/>
          <w:color w:val="000000"/>
          <w:kern w:val="0"/>
          <w:sz w:val="32"/>
          <w:szCs w:val="32"/>
          <w:vertAlign w:val="superscript"/>
          <w:lang w:val="en-US" w:eastAsia="zh-CN" w:bidi="ar"/>
        </w:rPr>
        <w:t>2</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建</w:t>
      </w:r>
      <w:r>
        <w:rPr>
          <w:rFonts w:hint="default" w:ascii="Times New Roman" w:hAnsi="Times New Roman" w:eastAsia="仿宋_GB2312" w:cs="Times New Roman"/>
          <w:sz w:val="32"/>
          <w:szCs w:val="32"/>
        </w:rPr>
        <w:t>设性质为</w:t>
      </w:r>
      <w:r>
        <w:rPr>
          <w:rFonts w:hint="eastAsia" w:ascii="Times New Roman" w:hAnsi="Times New Roman" w:eastAsia="仿宋_GB2312" w:cs="Times New Roman"/>
          <w:sz w:val="32"/>
          <w:szCs w:val="32"/>
          <w:lang w:eastAsia="zh-CN"/>
        </w:rPr>
        <w:t>新建。</w:t>
      </w:r>
      <w:r>
        <w:rPr>
          <w:rFonts w:hint="default" w:ascii="Times New Roman" w:hAnsi="Times New Roman" w:eastAsia="仿宋_GB2312" w:cs="Times New Roman"/>
          <w:color w:val="000000"/>
          <w:kern w:val="0"/>
          <w:sz w:val="32"/>
          <w:szCs w:val="32"/>
          <w:lang w:val="en-US" w:eastAsia="zh-CN" w:bidi="ar"/>
        </w:rPr>
        <w:t>项目新建1个打包、投料车间，1个主车间楼，1个散装车间楼，2个包装和原料卸料棚，1个发料棚，12个筒仓</w:t>
      </w:r>
      <w:r>
        <w:rPr>
          <w:rFonts w:hint="eastAsia" w:ascii="Times New Roman" w:hAnsi="Times New Roman" w:eastAsia="仿宋_GB2312" w:cs="Times New Roman"/>
          <w:color w:val="000000"/>
          <w:kern w:val="0"/>
          <w:sz w:val="32"/>
          <w:szCs w:val="32"/>
          <w:lang w:val="en-US" w:eastAsia="zh-CN" w:bidi="ar"/>
        </w:rPr>
        <w:t>，2个原料油罐，</w:t>
      </w:r>
      <w:r>
        <w:rPr>
          <w:rFonts w:hint="default" w:ascii="Times New Roman" w:hAnsi="Times New Roman" w:eastAsia="仿宋_GB2312" w:cs="Times New Roman"/>
          <w:color w:val="000000"/>
          <w:kern w:val="0"/>
          <w:sz w:val="32"/>
          <w:szCs w:val="32"/>
          <w:lang w:val="en-US" w:eastAsia="zh-CN" w:bidi="ar"/>
        </w:rPr>
        <w:t>1个锅炉房和生物质燃料储存间，1栋综合楼</w:t>
      </w:r>
      <w:r>
        <w:rPr>
          <w:rFonts w:hint="eastAsia" w:ascii="Times New Roman" w:hAnsi="Times New Roman" w:eastAsia="仿宋_GB2312" w:cs="Times New Roman"/>
          <w:color w:val="000000"/>
          <w:kern w:val="0"/>
          <w:sz w:val="32"/>
          <w:szCs w:val="32"/>
          <w:lang w:val="en-US" w:eastAsia="zh-CN" w:bidi="ar"/>
        </w:rPr>
        <w:t>等，同时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default" w:ascii="Times New Roman" w:hAnsi="Times New Roman" w:eastAsia="仿宋_GB2312" w:cs="Times New Roman"/>
          <w:color w:val="000000"/>
          <w:kern w:val="0"/>
          <w:sz w:val="32"/>
          <w:szCs w:val="32"/>
          <w:lang w:val="en-US" w:eastAsia="zh-CN" w:bidi="ar"/>
        </w:rPr>
        <w:t>。建成后项目年产24万吨成品饲料</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总投资12000万元，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eastAsia" w:ascii="Times New Roman" w:hAnsi="Times New Roman" w:eastAsia="仿宋_GB2312" w:cs="Times New Roman"/>
          <w:color w:val="000000"/>
          <w:kern w:val="0"/>
          <w:sz w:val="32"/>
          <w:szCs w:val="32"/>
          <w:lang w:val="en-US" w:eastAsia="zh-CN" w:bidi="ar"/>
        </w:rPr>
        <w:t>214.8</w:t>
      </w:r>
      <w:r>
        <w:rPr>
          <w:rFonts w:hint="default" w:ascii="Times New Roman" w:hAnsi="Times New Roman" w:eastAsia="仿宋_GB2312" w:cs="Times New Roman"/>
          <w:color w:val="000000"/>
          <w:kern w:val="0"/>
          <w:sz w:val="32"/>
          <w:szCs w:val="32"/>
          <w:lang w:val="en-US" w:eastAsia="zh-CN" w:bidi="ar"/>
        </w:rPr>
        <w:t>万元。</w:t>
      </w:r>
      <w:bookmarkEnd w:id="0"/>
    </w:p>
    <w:p w14:paraId="5F952AC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根据昆明市生态环境工程评估中心《关于对〈昆明立华年出栏2500万羽一体化养鸡配套饲料加工项目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24</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14:paraId="1DE8CA9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31AEF97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确保厂区已建污水处理设施正常运行。</w:t>
      </w:r>
    </w:p>
    <w:p w14:paraId="027E028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食堂废水经隔油池预处理后与其他生活污水一并进入化粪池处理，之后与锅炉废水（锅炉排污池沉淀处理）、检验废水（中和预处理）一并经项目区一体化污水处理设施处理后，全部回用于场内绿化、冲厕，不得外排</w:t>
      </w:r>
    </w:p>
    <w:p w14:paraId="04DFA74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14:paraId="648070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53235C9A">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初清工序产生的废气（颗粒物）经集气罩收集后通过引风机将废气引入1台脉冲布袋除尘器处理达《大气污染物综合排放标准》(GB 16297-1996)排放浓度限值，经一根15m高排气筒（DA002）排放。项目厂房四面围挡加顶棚，并在进出口设置软帘性遮挡。</w:t>
      </w:r>
    </w:p>
    <w:p w14:paraId="48173E41">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投料工序产生的废气（颗粒物）经集气罩收集后通过引风机将废气引入2台脉冲布袋除尘器处理达《大气污染物综合排放标准》(GB 16297-1996)排放浓度限值，经一根15m高排气筒（DA003）排放。项目厂房四面围挡加顶棚，并在进出口设置软帘性遮挡。</w:t>
      </w:r>
    </w:p>
    <w:p w14:paraId="2F44B0C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清筛工序产生的废气（颗粒物）经集气罩收集后通过引风机将废气引入3台脉冲布袋除尘器处理达《大气污染物综合排放标准》(GB 16297-1996)排放浓度限值，经一根15m高排气筒（DA004）排放。项目厂房四面围挡加顶棚，并在进出口设置软帘性遮挡。</w:t>
      </w:r>
    </w:p>
    <w:p w14:paraId="3395201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粉碎、混合、制粒等工序产生的废气（颗粒物）经集气罩收集后通过风机将废气引入5台脉冲布袋除尘器处理达《大气污染物综合排放标准》(GB 16297-1996)排放浓度限值，经一根15m高排气筒（DA004）排放。粉碎、混合、制粒等工序均在全密闭的设备内进行。</w:t>
      </w:r>
    </w:p>
    <w:p w14:paraId="5A9D99BF">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成品包装工段产生的废气（颗粒物）经集气罩收集后通过风机将废气引入1台脉冲布袋除尘器处理达《大气污染物综合排放标准》(GB 16297-1996)排放浓度限值，经一根15m高排气筒（DA005）排放。</w:t>
      </w:r>
    </w:p>
    <w:p w14:paraId="76E296B6">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生物质锅炉加装低氮燃烧+1套旋风除尘+布袋除尘处理达《锅炉大气污染物排放标准》(GB 13271-2014)表2燃气锅炉污染物排放浓度限值，经1根8m的DA001排气筒排放。</w:t>
      </w:r>
    </w:p>
    <w:p w14:paraId="0FD4788E">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无组织排放的非甲烷总烃厂区内浓度满足《挥发性有机物无组织排放控制标准》（GB37822-2019）；非甲烷总烃、颗粒物厂界处浓度满足《大气污染物综合排放标准》（GB16297-1996）。</w:t>
      </w:r>
    </w:p>
    <w:p w14:paraId="3D72659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食堂油烟经油烟净化设施处理达《饮食业油烟排放标准（试行）》（GB18483-2001）最高允许排放浓度标准后，通过专用烟道排放。</w:t>
      </w:r>
    </w:p>
    <w:p w14:paraId="2F7C13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4FACED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w:t>
      </w:r>
      <w:r>
        <w:rPr>
          <w:rFonts w:hint="eastAsia" w:ascii="Times New Roman" w:hAnsi="Times New Roman" w:eastAsia="仿宋_GB2312" w:cs="Times New Roman"/>
          <w:color w:val="000000"/>
          <w:kern w:val="0"/>
          <w:sz w:val="32"/>
          <w:szCs w:val="32"/>
          <w:lang w:val="en-US" w:eastAsia="zh-CN" w:bidi="ar"/>
        </w:rPr>
        <w:t>做</w:t>
      </w:r>
      <w:r>
        <w:rPr>
          <w:rFonts w:hint="default" w:ascii="Times New Roman" w:hAnsi="Times New Roman" w:eastAsia="仿宋_GB2312" w:cs="Times New Roman"/>
          <w:color w:val="000000"/>
          <w:kern w:val="0"/>
          <w:sz w:val="32"/>
          <w:szCs w:val="32"/>
          <w:lang w:val="en-US" w:eastAsia="zh-CN" w:bidi="ar"/>
        </w:rPr>
        <w:t>隔声降噪处理，加强运输车辆的管理。项目建成后东、南厂界噪声达到《工业企业厂界环境噪声排放标准》（GB12348-2008）3类标准</w:t>
      </w:r>
      <w:r>
        <w:rPr>
          <w:rFonts w:hint="eastAsia" w:ascii="Times New Roman" w:hAnsi="Times New Roman" w:eastAsia="仿宋_GB2312" w:cs="Times New Roman"/>
          <w:color w:val="000000"/>
          <w:kern w:val="0"/>
          <w:sz w:val="32"/>
          <w:szCs w:val="32"/>
          <w:lang w:val="en-US" w:eastAsia="zh-CN" w:bidi="ar"/>
        </w:rPr>
        <w:t>，项目在五华路和呈贡路一侧达到（GB12348－2008）《工业企业厂界环境噪声排放标准》4类标准。</w:t>
      </w:r>
    </w:p>
    <w:p w14:paraId="3CA98F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16BA32BC">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p>
    <w:p w14:paraId="07CF5BE4">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收集的粉尘收集回用生产，废包装袋外售；废离子交换树脂由厂家更换后带走处置；废润滑油</w:t>
      </w:r>
      <w:r>
        <w:rPr>
          <w:rFonts w:hint="eastAsia" w:ascii="Times New Roman" w:hAnsi="Times New Roman" w:eastAsia="仿宋_GB2312" w:cs="Times New Roman"/>
          <w:color w:val="000000"/>
          <w:kern w:val="0"/>
          <w:sz w:val="32"/>
          <w:szCs w:val="32"/>
          <w:lang w:val="en-US" w:eastAsia="zh-CN" w:bidi="ar"/>
        </w:rPr>
        <w:t>、含油废抹布、废手套、检验室废物、废活性炭（每三月更换一次）等危险废物</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
        </w:rPr>
        <w:t>锅炉炉渣、除尘灰定期外售提供给当地农民用作农业肥料；厨余垃圾、厨房隔油池废油</w:t>
      </w:r>
      <w:r>
        <w:rPr>
          <w:rFonts w:hint="eastAsia" w:ascii="Times New Roman" w:hAnsi="Times New Roman" w:eastAsia="仿宋_GB2312" w:cs="Times New Roman"/>
          <w:color w:val="000000"/>
          <w:kern w:val="0"/>
          <w:sz w:val="32"/>
          <w:szCs w:val="32"/>
          <w:lang w:val="en-US" w:eastAsia="zh-CN" w:bidi="ar"/>
        </w:rPr>
        <w:t>定期</w:t>
      </w:r>
      <w:r>
        <w:rPr>
          <w:rFonts w:hint="default" w:ascii="Times New Roman" w:hAnsi="Times New Roman" w:eastAsia="仿宋_GB2312" w:cs="Times New Roman"/>
          <w:color w:val="000000"/>
          <w:kern w:val="0"/>
          <w:sz w:val="32"/>
          <w:szCs w:val="32"/>
          <w:lang w:val="en-US" w:eastAsia="zh-CN" w:bidi="ar"/>
        </w:rPr>
        <w:t>委托有资质单位清运处置</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检验室一般固废、杂质、污水处理设施污泥、生活垃圾、化粪池污泥委托环卫部门定期清运。</w:t>
      </w:r>
    </w:p>
    <w:p w14:paraId="3D1B3AB6">
      <w:pPr>
        <w:keepNext w:val="0"/>
        <w:keepLines w:val="0"/>
        <w:pageBreakBefore w:val="0"/>
        <w:widowControl w:val="0"/>
        <w:numPr>
          <w:ilvl w:val="0"/>
          <w:numId w:val="1"/>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61B1A49B">
      <w:pPr>
        <w:keepNext w:val="0"/>
        <w:keepLines w:val="0"/>
        <w:pageBreakBefore w:val="0"/>
        <w:widowControl w:val="0"/>
        <w:numPr>
          <w:ilvl w:val="0"/>
          <w:numId w:val="1"/>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编制突发环境事件应急预案，并报昆明市生态环境局寻甸分局备案，加强应急演练，建立完善应急报告制度，落实应急物资和经费，最大限度减轻风险事故对周围环境的影响。</w:t>
      </w:r>
    </w:p>
    <w:p w14:paraId="4EE830A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重新申领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09634B5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29C352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w:t>
      </w:r>
      <w:r>
        <w:rPr>
          <w:rFonts w:hint="eastAsia" w:ascii="Times New Roman" w:hAnsi="Times New Roman" w:eastAsia="仿宋_GB2312" w:cs="Times New Roman"/>
          <w:color w:val="000000"/>
          <w:kern w:val="0"/>
          <w:sz w:val="32"/>
          <w:szCs w:val="32"/>
          <w:lang w:val="en-US" w:eastAsia="zh-CN" w:bidi="ar"/>
        </w:rPr>
        <w:t>或</w:t>
      </w:r>
      <w:r>
        <w:rPr>
          <w:rFonts w:hint="default" w:ascii="Times New Roman" w:hAnsi="Times New Roman" w:eastAsia="仿宋_GB2312" w:cs="Times New Roman"/>
          <w:color w:val="000000"/>
          <w:kern w:val="0"/>
          <w:sz w:val="32"/>
          <w:szCs w:val="32"/>
          <w:lang w:val="en-US" w:eastAsia="zh-CN" w:bidi="ar"/>
        </w:rPr>
        <w:t xml:space="preserve">使用。 </w:t>
      </w:r>
    </w:p>
    <w:p w14:paraId="4EE642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5E52765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自本批复之日起超过五年，方决定该项目开工建设的，环境影响评价文件应当报</w:t>
      </w:r>
      <w:r>
        <w:rPr>
          <w:rFonts w:hint="eastAsia" w:ascii="Times New Roman" w:hAnsi="Times New Roman" w:eastAsia="仿宋_GB2312" w:cs="Times New Roman"/>
          <w:color w:val="000000"/>
          <w:kern w:val="0"/>
          <w:sz w:val="32"/>
          <w:szCs w:val="32"/>
          <w:lang w:val="en-US" w:eastAsia="zh-CN" w:bidi="ar"/>
        </w:rPr>
        <w:t>昆明市生态环境局寻甸分局</w:t>
      </w:r>
      <w:r>
        <w:rPr>
          <w:rFonts w:hint="default" w:ascii="Times New Roman" w:hAnsi="Times New Roman" w:eastAsia="仿宋_GB2312" w:cs="Times New Roman"/>
          <w:color w:val="000000"/>
          <w:kern w:val="0"/>
          <w:sz w:val="32"/>
          <w:szCs w:val="32"/>
          <w:lang w:val="en-US" w:eastAsia="zh-CN" w:bidi="ar"/>
        </w:rPr>
        <w:t xml:space="preserve">重新审核。 </w:t>
      </w:r>
    </w:p>
    <w:p w14:paraId="3EAF755C">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62A32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2A674319">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21AE27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4019A8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59AB660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B6B5107">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B8000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17</w:t>
      </w:r>
      <w:r>
        <w:rPr>
          <w:rFonts w:hint="default" w:ascii="Times New Roman" w:hAnsi="Times New Roman" w:eastAsia="仿宋_GB2312" w:cs="Times New Roman"/>
          <w:color w:val="000000"/>
          <w:kern w:val="0"/>
          <w:sz w:val="32"/>
          <w:szCs w:val="32"/>
          <w:lang w:val="en-US" w:eastAsia="zh-CN" w:bidi="ar"/>
        </w:rPr>
        <w:t>日</w:t>
      </w:r>
    </w:p>
    <w:p w14:paraId="2A0AFA2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bookmarkStart w:id="1" w:name="_GoBack"/>
      <w:bookmarkEnd w:id="1"/>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6A52B06E-DD10-4B5C-873E-453B17ABC9E2}"/>
  </w:font>
  <w:font w:name="仿宋_GB2312">
    <w:panose1 w:val="02010609030101010101"/>
    <w:charset w:val="86"/>
    <w:family w:val="auto"/>
    <w:pitch w:val="default"/>
    <w:sig w:usb0="00000001" w:usb1="080E0000" w:usb2="00000000" w:usb3="00000000" w:csb0="00040000" w:csb1="00000000"/>
    <w:embedRegular r:id="rId2" w:fontKey="{211168B9-C079-46E2-944E-CA6EDD1AE020}"/>
  </w:font>
  <w:font w:name="仿宋">
    <w:panose1 w:val="02010609060101010101"/>
    <w:charset w:val="86"/>
    <w:family w:val="auto"/>
    <w:pitch w:val="default"/>
    <w:sig w:usb0="800002BF" w:usb1="38CF7CFA" w:usb2="00000016" w:usb3="00000000" w:csb0="00040001" w:csb1="00000000"/>
    <w:embedRegular r:id="rId3" w:fontKey="{4B4AA26D-8997-4464-A929-7B4C317B0C2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B0530523"/>
    <w:multiLevelType w:val="singleLevel"/>
    <w:tmpl w:val="B0530523"/>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502a8391-6710-4046-b5c3-4193186e550e"/>
  </w:docVars>
  <w:rsids>
    <w:rsidRoot w:val="205A64FE"/>
    <w:rsid w:val="015E4AD6"/>
    <w:rsid w:val="0295277A"/>
    <w:rsid w:val="04E43544"/>
    <w:rsid w:val="04F91383"/>
    <w:rsid w:val="05526700"/>
    <w:rsid w:val="05761FA5"/>
    <w:rsid w:val="05D818CC"/>
    <w:rsid w:val="07056611"/>
    <w:rsid w:val="074F1149"/>
    <w:rsid w:val="07B92A66"/>
    <w:rsid w:val="08234384"/>
    <w:rsid w:val="085E3063"/>
    <w:rsid w:val="08DA7138"/>
    <w:rsid w:val="0AF81AF7"/>
    <w:rsid w:val="0BCD4D32"/>
    <w:rsid w:val="0C3B7EEE"/>
    <w:rsid w:val="0C7B6998"/>
    <w:rsid w:val="0D4C612B"/>
    <w:rsid w:val="0D696CDD"/>
    <w:rsid w:val="0E9E29B6"/>
    <w:rsid w:val="0EF76509"/>
    <w:rsid w:val="0EF9276D"/>
    <w:rsid w:val="0F1A3753"/>
    <w:rsid w:val="10872711"/>
    <w:rsid w:val="10C04DE6"/>
    <w:rsid w:val="11052878"/>
    <w:rsid w:val="114E7FBF"/>
    <w:rsid w:val="1331204B"/>
    <w:rsid w:val="14740441"/>
    <w:rsid w:val="1565422D"/>
    <w:rsid w:val="15FF01DE"/>
    <w:rsid w:val="16E01DBD"/>
    <w:rsid w:val="17795D6E"/>
    <w:rsid w:val="178C5AA1"/>
    <w:rsid w:val="1C1B5646"/>
    <w:rsid w:val="1C7B0660"/>
    <w:rsid w:val="1DA32750"/>
    <w:rsid w:val="1EF6141C"/>
    <w:rsid w:val="1F2B3DF2"/>
    <w:rsid w:val="1F444545"/>
    <w:rsid w:val="1F5302BA"/>
    <w:rsid w:val="1F7875D8"/>
    <w:rsid w:val="205A64FE"/>
    <w:rsid w:val="20DA66DB"/>
    <w:rsid w:val="20E424AA"/>
    <w:rsid w:val="21142128"/>
    <w:rsid w:val="23201794"/>
    <w:rsid w:val="232A616E"/>
    <w:rsid w:val="237A70F6"/>
    <w:rsid w:val="239A1546"/>
    <w:rsid w:val="23F23130"/>
    <w:rsid w:val="24B86128"/>
    <w:rsid w:val="2829733C"/>
    <w:rsid w:val="28B7647D"/>
    <w:rsid w:val="29564EDD"/>
    <w:rsid w:val="2A727AC6"/>
    <w:rsid w:val="2AB949A8"/>
    <w:rsid w:val="2ADB7F84"/>
    <w:rsid w:val="2B091374"/>
    <w:rsid w:val="2C1A0883"/>
    <w:rsid w:val="2D60110A"/>
    <w:rsid w:val="2DCC2C44"/>
    <w:rsid w:val="2E8452CD"/>
    <w:rsid w:val="2F193C67"/>
    <w:rsid w:val="30ED6B97"/>
    <w:rsid w:val="318164E7"/>
    <w:rsid w:val="31DB72C2"/>
    <w:rsid w:val="32881493"/>
    <w:rsid w:val="34C42C27"/>
    <w:rsid w:val="34F8431E"/>
    <w:rsid w:val="374675C3"/>
    <w:rsid w:val="38795776"/>
    <w:rsid w:val="387C6C76"/>
    <w:rsid w:val="39A83B0F"/>
    <w:rsid w:val="3B3E47A6"/>
    <w:rsid w:val="3B5F6EA5"/>
    <w:rsid w:val="3C46408A"/>
    <w:rsid w:val="3C9C7C85"/>
    <w:rsid w:val="3D69400B"/>
    <w:rsid w:val="3E5D22C8"/>
    <w:rsid w:val="3FA96CA4"/>
    <w:rsid w:val="3FD5481D"/>
    <w:rsid w:val="418A09F4"/>
    <w:rsid w:val="41AE7862"/>
    <w:rsid w:val="44D8697E"/>
    <w:rsid w:val="46383B74"/>
    <w:rsid w:val="464C72BA"/>
    <w:rsid w:val="46737CA9"/>
    <w:rsid w:val="48621714"/>
    <w:rsid w:val="491F7C74"/>
    <w:rsid w:val="49B20AE8"/>
    <w:rsid w:val="4AA448D5"/>
    <w:rsid w:val="4AB50890"/>
    <w:rsid w:val="4C003D8D"/>
    <w:rsid w:val="4C07336D"/>
    <w:rsid w:val="4DE64285"/>
    <w:rsid w:val="4DF23BA9"/>
    <w:rsid w:val="4E1224B1"/>
    <w:rsid w:val="4F376033"/>
    <w:rsid w:val="4F4860A0"/>
    <w:rsid w:val="500130CE"/>
    <w:rsid w:val="50F419E6"/>
    <w:rsid w:val="51BF7B5A"/>
    <w:rsid w:val="52C91149"/>
    <w:rsid w:val="5415323C"/>
    <w:rsid w:val="54E2330F"/>
    <w:rsid w:val="55E63D85"/>
    <w:rsid w:val="56E60023"/>
    <w:rsid w:val="57BB325E"/>
    <w:rsid w:val="59011144"/>
    <w:rsid w:val="5A87563E"/>
    <w:rsid w:val="5B1C7D53"/>
    <w:rsid w:val="5D5F6439"/>
    <w:rsid w:val="5F045C1D"/>
    <w:rsid w:val="5FA23730"/>
    <w:rsid w:val="5FB75E92"/>
    <w:rsid w:val="607641C6"/>
    <w:rsid w:val="61B54D3F"/>
    <w:rsid w:val="62E0001C"/>
    <w:rsid w:val="6401649C"/>
    <w:rsid w:val="64326150"/>
    <w:rsid w:val="64850E7B"/>
    <w:rsid w:val="654B0D48"/>
    <w:rsid w:val="66100C18"/>
    <w:rsid w:val="66B52319"/>
    <w:rsid w:val="66EA1469"/>
    <w:rsid w:val="687A4A6F"/>
    <w:rsid w:val="69405E80"/>
    <w:rsid w:val="694F3806"/>
    <w:rsid w:val="69845BA5"/>
    <w:rsid w:val="69FF347E"/>
    <w:rsid w:val="6A184540"/>
    <w:rsid w:val="6B243229"/>
    <w:rsid w:val="6D7825A4"/>
    <w:rsid w:val="6E6052A1"/>
    <w:rsid w:val="6E8421A4"/>
    <w:rsid w:val="6EE44340"/>
    <w:rsid w:val="6F9F6C7F"/>
    <w:rsid w:val="6FD95334"/>
    <w:rsid w:val="6FF04731"/>
    <w:rsid w:val="70980D0C"/>
    <w:rsid w:val="71502811"/>
    <w:rsid w:val="71B40FF2"/>
    <w:rsid w:val="71C31235"/>
    <w:rsid w:val="72AC2FFA"/>
    <w:rsid w:val="75091655"/>
    <w:rsid w:val="7541595C"/>
    <w:rsid w:val="75690305"/>
    <w:rsid w:val="75703482"/>
    <w:rsid w:val="77071BC4"/>
    <w:rsid w:val="778F4AD4"/>
    <w:rsid w:val="792702FB"/>
    <w:rsid w:val="7AE42945"/>
    <w:rsid w:val="7C6F4493"/>
    <w:rsid w:val="7CBB41FB"/>
    <w:rsid w:val="7CC115F7"/>
    <w:rsid w:val="7D205DB3"/>
    <w:rsid w:val="7D3F6EC8"/>
    <w:rsid w:val="7DF21E63"/>
    <w:rsid w:val="7E5A4CCF"/>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2717</Words>
  <Characters>2967</Characters>
  <Lines>0</Lines>
  <Paragraphs>0</Paragraphs>
  <TotalTime>248</TotalTime>
  <ScaleCrop>false</ScaleCrop>
  <LinksUpToDate>false</LinksUpToDate>
  <CharactersWithSpaces>2978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cp:lastPrinted>2025-06-13T07:37:00Z</cp:lastPrinted>
  <dcterms:modified xsi:type="dcterms:W3CDTF">2025-06-19T07:28:44Z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E56B857F32BD47DB8B583557B33EA5DD_13</vt:lpwstr>
  </property>
  <property fmtid="{D5CDD505-2E9C-101B-9397-08002B2CF9AE}" pid="4" name="KSOTemplateDocerSaveRecord">
    <vt:lpwstr>eyJoZGlkIjoiZTFiMmJhMzhkYWQ5OTk0MjdkM2Q1YzgyOGRiODAxMjYiLCJ1c2VySWQiOiIxNTE4OTYyMTY1In0=</vt:lpwstr>
  </property>
</Properties>
</file>