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default" w:ascii="Times New Roman" w:hAnsi="Times New Roman" w:eastAsia="黑体" w:cs="Times New Roman"/>
          <w:color w:val="auto"/>
          <w:sz w:val="32"/>
          <w:szCs w:val="32"/>
          <w:lang w:val="en-US" w:eastAsia="zh-CN"/>
        </w:rPr>
      </w:pPr>
      <w:bookmarkStart w:id="0" w:name="_GoBack"/>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4</w:t>
      </w:r>
    </w:p>
    <w:p>
      <w:pPr>
        <w:tabs>
          <w:tab w:val="left" w:pos="3698"/>
        </w:tabs>
        <w:spacing w:line="560" w:lineRule="exact"/>
        <w:jc w:val="both"/>
        <w:rPr>
          <w:rFonts w:hint="default" w:ascii="Times New Roman" w:hAnsi="Times New Roman" w:eastAsia="方正小标宋简体" w:cs="Times New Roman"/>
          <w:color w:val="auto"/>
          <w:spacing w:val="-11"/>
          <w:w w:val="99"/>
          <w:sz w:val="44"/>
          <w:szCs w:val="44"/>
        </w:rPr>
      </w:pPr>
      <w:r>
        <w:rPr>
          <w:rFonts w:hint="default" w:ascii="Times New Roman" w:hAnsi="Times New Roman" w:eastAsia="方正小标宋简体" w:cs="Times New Roman"/>
          <w:color w:val="auto"/>
          <w:spacing w:val="-11"/>
          <w:w w:val="99"/>
          <w:sz w:val="44"/>
          <w:szCs w:val="44"/>
          <w:u w:val="single"/>
        </w:rPr>
        <w:t xml:space="preserve">       </w:t>
      </w:r>
      <w:r>
        <w:rPr>
          <w:rFonts w:hint="default" w:ascii="Times New Roman" w:hAnsi="Times New Roman" w:eastAsia="方正小标宋简体" w:cs="Times New Roman"/>
          <w:color w:val="auto"/>
          <w:spacing w:val="-11"/>
          <w:w w:val="99"/>
          <w:sz w:val="44"/>
          <w:szCs w:val="44"/>
        </w:rPr>
        <w:t>乡镇（街道）202</w:t>
      </w:r>
      <w:r>
        <w:rPr>
          <w:rFonts w:hint="eastAsia" w:ascii="Times New Roman" w:hAnsi="Times New Roman" w:eastAsia="方正小标宋简体" w:cs="Times New Roman"/>
          <w:color w:val="auto"/>
          <w:spacing w:val="-11"/>
          <w:w w:val="99"/>
          <w:sz w:val="44"/>
          <w:szCs w:val="44"/>
          <w:lang w:val="en-US" w:eastAsia="zh-CN"/>
        </w:rPr>
        <w:t>5</w:t>
      </w:r>
      <w:r>
        <w:rPr>
          <w:rFonts w:hint="default" w:ascii="Times New Roman" w:hAnsi="Times New Roman" w:eastAsia="方正小标宋简体" w:cs="Times New Roman"/>
          <w:color w:val="auto"/>
          <w:spacing w:val="-11"/>
          <w:w w:val="99"/>
          <w:sz w:val="44"/>
          <w:szCs w:val="44"/>
        </w:rPr>
        <w:t>年寻甸县“爱心助学”资助学生统计表</w:t>
      </w:r>
    </w:p>
    <w:bookmarkEnd w:id="0"/>
    <w:p>
      <w:pPr>
        <w:pStyle w:val="5"/>
        <w:rPr>
          <w:rFonts w:hint="default" w:ascii="Times New Roman" w:hAnsi="Times New Roman" w:cs="Times New Roman"/>
          <w:color w:val="auto"/>
        </w:rPr>
      </w:pPr>
    </w:p>
    <w:tbl>
      <w:tblPr>
        <w:tblStyle w:val="7"/>
        <w:tblW w:w="1549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6"/>
        <w:gridCol w:w="1032"/>
        <w:gridCol w:w="483"/>
        <w:gridCol w:w="483"/>
        <w:gridCol w:w="1804"/>
        <w:gridCol w:w="1654"/>
        <w:gridCol w:w="1233"/>
        <w:gridCol w:w="1080"/>
        <w:gridCol w:w="1228"/>
        <w:gridCol w:w="932"/>
        <w:gridCol w:w="1800"/>
        <w:gridCol w:w="1605"/>
        <w:gridCol w:w="1065"/>
        <w:gridCol w:w="4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jc w:val="center"/>
        </w:trPr>
        <w:tc>
          <w:tcPr>
            <w:tcW w:w="656" w:type="dxa"/>
            <w:vMerge w:val="restart"/>
            <w:noWrap w:val="0"/>
            <w:vAlign w:val="center"/>
          </w:tcPr>
          <w:p>
            <w:pPr>
              <w:jc w:val="center"/>
              <w:textAlignment w:val="center"/>
              <w:rPr>
                <w:rFonts w:hint="default" w:ascii="Times New Roman" w:hAnsi="Times New Roman" w:eastAsia="仿宋_GB2312" w:cs="仿宋_GB2312"/>
                <w:b/>
                <w:bCs/>
                <w:color w:val="auto"/>
                <w:sz w:val="24"/>
                <w:szCs w:val="24"/>
                <w:lang w:bidi="ar"/>
              </w:rPr>
            </w:pPr>
            <w:r>
              <w:rPr>
                <w:rFonts w:hint="default" w:ascii="Times New Roman" w:hAnsi="Times New Roman" w:eastAsia="仿宋_GB2312" w:cs="仿宋_GB2312"/>
                <w:b/>
                <w:bCs/>
                <w:color w:val="auto"/>
                <w:sz w:val="24"/>
                <w:szCs w:val="24"/>
                <w:lang w:bidi="ar"/>
              </w:rPr>
              <w:t>序号</w:t>
            </w:r>
          </w:p>
        </w:tc>
        <w:tc>
          <w:tcPr>
            <w:tcW w:w="1032" w:type="dxa"/>
            <w:vMerge w:val="restart"/>
            <w:noWrap w:val="0"/>
            <w:vAlign w:val="center"/>
          </w:tcPr>
          <w:p>
            <w:pPr>
              <w:jc w:val="center"/>
              <w:textAlignment w:val="center"/>
              <w:rPr>
                <w:rFonts w:hint="default" w:ascii="Times New Roman" w:hAnsi="Times New Roman" w:eastAsia="仿宋_GB2312" w:cs="仿宋_GB2312"/>
                <w:b/>
                <w:bCs/>
                <w:color w:val="auto"/>
                <w:sz w:val="24"/>
                <w:szCs w:val="24"/>
                <w:lang w:bidi="ar"/>
              </w:rPr>
            </w:pPr>
            <w:r>
              <w:rPr>
                <w:rFonts w:hint="default" w:ascii="Times New Roman" w:hAnsi="Times New Roman" w:eastAsia="仿宋_GB2312" w:cs="仿宋_GB2312"/>
                <w:b/>
                <w:bCs/>
                <w:color w:val="auto"/>
                <w:sz w:val="24"/>
                <w:szCs w:val="24"/>
                <w:lang w:bidi="ar"/>
              </w:rPr>
              <w:t>姓 名</w:t>
            </w:r>
          </w:p>
        </w:tc>
        <w:tc>
          <w:tcPr>
            <w:tcW w:w="483" w:type="dxa"/>
            <w:vMerge w:val="restart"/>
            <w:noWrap w:val="0"/>
            <w:textDirection w:val="tbRlV"/>
            <w:vAlign w:val="center"/>
          </w:tcPr>
          <w:p>
            <w:pPr>
              <w:jc w:val="center"/>
              <w:textAlignment w:val="center"/>
              <w:rPr>
                <w:rFonts w:hint="default" w:ascii="Times New Roman" w:hAnsi="Times New Roman" w:eastAsia="仿宋_GB2312" w:cs="仿宋_GB2312"/>
                <w:b/>
                <w:bCs/>
                <w:color w:val="auto"/>
                <w:sz w:val="24"/>
                <w:szCs w:val="24"/>
                <w:lang w:bidi="ar"/>
              </w:rPr>
            </w:pPr>
            <w:r>
              <w:rPr>
                <w:rFonts w:hint="default" w:ascii="Times New Roman" w:hAnsi="Times New Roman" w:eastAsia="仿宋_GB2312" w:cs="仿宋_GB2312"/>
                <w:b/>
                <w:bCs/>
                <w:color w:val="auto"/>
                <w:sz w:val="24"/>
                <w:szCs w:val="24"/>
                <w:lang w:bidi="ar"/>
              </w:rPr>
              <w:t>性别</w:t>
            </w:r>
          </w:p>
        </w:tc>
        <w:tc>
          <w:tcPr>
            <w:tcW w:w="483" w:type="dxa"/>
            <w:vMerge w:val="restart"/>
            <w:noWrap w:val="0"/>
            <w:textDirection w:val="tbRlV"/>
            <w:vAlign w:val="center"/>
          </w:tcPr>
          <w:p>
            <w:pPr>
              <w:jc w:val="center"/>
              <w:textAlignment w:val="center"/>
              <w:rPr>
                <w:rFonts w:hint="default" w:ascii="Times New Roman" w:hAnsi="Times New Roman" w:eastAsia="仿宋_GB2312" w:cs="仿宋_GB2312"/>
                <w:b/>
                <w:bCs/>
                <w:color w:val="auto"/>
                <w:sz w:val="24"/>
                <w:szCs w:val="24"/>
                <w:lang w:bidi="ar"/>
              </w:rPr>
            </w:pPr>
            <w:r>
              <w:rPr>
                <w:rFonts w:hint="default" w:ascii="Times New Roman" w:hAnsi="Times New Roman" w:eastAsia="仿宋_GB2312" w:cs="仿宋_GB2312"/>
                <w:b/>
                <w:bCs/>
                <w:color w:val="auto"/>
                <w:sz w:val="24"/>
                <w:szCs w:val="24"/>
                <w:lang w:bidi="ar"/>
              </w:rPr>
              <w:t>民族</w:t>
            </w:r>
          </w:p>
        </w:tc>
        <w:tc>
          <w:tcPr>
            <w:tcW w:w="1804" w:type="dxa"/>
            <w:vMerge w:val="restart"/>
            <w:noWrap w:val="0"/>
            <w:vAlign w:val="center"/>
          </w:tcPr>
          <w:p>
            <w:pPr>
              <w:jc w:val="center"/>
              <w:textAlignment w:val="center"/>
              <w:rPr>
                <w:rFonts w:hint="default" w:ascii="Times New Roman" w:hAnsi="Times New Roman" w:eastAsia="仿宋_GB2312" w:cs="仿宋_GB2312"/>
                <w:b/>
                <w:bCs/>
                <w:color w:val="auto"/>
                <w:sz w:val="24"/>
                <w:szCs w:val="24"/>
                <w:lang w:bidi="ar"/>
              </w:rPr>
            </w:pPr>
            <w:r>
              <w:rPr>
                <w:rFonts w:hint="default" w:ascii="Times New Roman" w:hAnsi="Times New Roman" w:eastAsia="仿宋_GB2312" w:cs="仿宋_GB2312"/>
                <w:b/>
                <w:bCs/>
                <w:color w:val="auto"/>
                <w:sz w:val="24"/>
                <w:szCs w:val="24"/>
                <w:lang w:bidi="ar"/>
              </w:rPr>
              <w:t>身份证号码</w:t>
            </w:r>
          </w:p>
        </w:tc>
        <w:tc>
          <w:tcPr>
            <w:tcW w:w="1654" w:type="dxa"/>
            <w:vMerge w:val="restart"/>
            <w:noWrap w:val="0"/>
            <w:vAlign w:val="center"/>
          </w:tcPr>
          <w:p>
            <w:pPr>
              <w:jc w:val="center"/>
              <w:textAlignment w:val="center"/>
              <w:rPr>
                <w:rFonts w:hint="default" w:ascii="Times New Roman" w:hAnsi="Times New Roman" w:eastAsia="仿宋_GB2312" w:cs="仿宋_GB2312"/>
                <w:b/>
                <w:bCs/>
                <w:color w:val="auto"/>
                <w:sz w:val="24"/>
                <w:szCs w:val="24"/>
                <w:lang w:bidi="ar"/>
              </w:rPr>
            </w:pPr>
            <w:r>
              <w:rPr>
                <w:rFonts w:hint="default" w:ascii="Times New Roman" w:hAnsi="Times New Roman" w:eastAsia="仿宋_GB2312" w:cs="仿宋_GB2312"/>
                <w:b/>
                <w:bCs/>
                <w:color w:val="auto"/>
                <w:sz w:val="24"/>
                <w:szCs w:val="24"/>
                <w:lang w:bidi="ar"/>
              </w:rPr>
              <w:t>银行卡号</w:t>
            </w:r>
          </w:p>
        </w:tc>
        <w:tc>
          <w:tcPr>
            <w:tcW w:w="2313" w:type="dxa"/>
            <w:gridSpan w:val="2"/>
            <w:tcBorders>
              <w:bottom w:val="single" w:color="auto" w:sz="4" w:space="0"/>
            </w:tcBorders>
            <w:noWrap w:val="0"/>
            <w:vAlign w:val="center"/>
          </w:tcPr>
          <w:p>
            <w:pPr>
              <w:jc w:val="center"/>
              <w:textAlignment w:val="center"/>
              <w:rPr>
                <w:rFonts w:hint="default" w:ascii="Times New Roman" w:hAnsi="Times New Roman" w:eastAsia="仿宋_GB2312" w:cs="仿宋_GB2312"/>
                <w:b/>
                <w:bCs/>
                <w:color w:val="auto"/>
                <w:sz w:val="24"/>
                <w:szCs w:val="24"/>
                <w:lang w:bidi="ar"/>
              </w:rPr>
            </w:pPr>
            <w:r>
              <w:rPr>
                <w:rFonts w:hint="eastAsia" w:ascii="Times New Roman" w:hAnsi="Times New Roman" w:eastAsia="仿宋_GB2312" w:cs="仿宋_GB2312"/>
                <w:b/>
                <w:bCs/>
                <w:color w:val="auto"/>
                <w:sz w:val="24"/>
                <w:szCs w:val="24"/>
                <w:lang w:eastAsia="zh-CN" w:bidi="ar"/>
              </w:rPr>
              <w:t>应届大学生</w:t>
            </w:r>
          </w:p>
        </w:tc>
        <w:tc>
          <w:tcPr>
            <w:tcW w:w="2160" w:type="dxa"/>
            <w:gridSpan w:val="2"/>
            <w:tcBorders>
              <w:bottom w:val="single" w:color="auto" w:sz="4" w:space="0"/>
            </w:tcBorders>
            <w:noWrap w:val="0"/>
            <w:vAlign w:val="center"/>
          </w:tcPr>
          <w:p>
            <w:pPr>
              <w:jc w:val="center"/>
              <w:textAlignment w:val="center"/>
              <w:rPr>
                <w:rFonts w:hint="default" w:ascii="Times New Roman" w:hAnsi="Times New Roman" w:eastAsia="仿宋_GB2312" w:cs="仿宋_GB2312"/>
                <w:b/>
                <w:bCs/>
                <w:color w:val="auto"/>
                <w:sz w:val="24"/>
                <w:szCs w:val="24"/>
                <w:lang w:eastAsia="zh-CN" w:bidi="ar"/>
              </w:rPr>
            </w:pPr>
            <w:r>
              <w:rPr>
                <w:rFonts w:hint="eastAsia" w:ascii="Times New Roman" w:hAnsi="Times New Roman" w:eastAsia="仿宋_GB2312" w:cs="仿宋_GB2312"/>
                <w:b/>
                <w:bCs/>
                <w:color w:val="auto"/>
                <w:sz w:val="24"/>
                <w:szCs w:val="24"/>
                <w:lang w:eastAsia="zh-CN" w:bidi="ar"/>
              </w:rPr>
              <w:t>在读大学生</w:t>
            </w:r>
          </w:p>
        </w:tc>
        <w:tc>
          <w:tcPr>
            <w:tcW w:w="1800" w:type="dxa"/>
            <w:vMerge w:val="restart"/>
            <w:noWrap w:val="0"/>
            <w:vAlign w:val="center"/>
          </w:tcPr>
          <w:p>
            <w:pPr>
              <w:jc w:val="center"/>
              <w:textAlignment w:val="center"/>
              <w:rPr>
                <w:rFonts w:hint="default" w:ascii="Times New Roman" w:hAnsi="Times New Roman" w:eastAsia="仿宋_GB2312" w:cs="仿宋_GB2312"/>
                <w:b/>
                <w:bCs/>
                <w:color w:val="auto"/>
                <w:sz w:val="24"/>
                <w:szCs w:val="24"/>
                <w:lang w:bidi="ar"/>
              </w:rPr>
            </w:pPr>
            <w:r>
              <w:rPr>
                <w:rFonts w:hint="default" w:ascii="Times New Roman" w:hAnsi="Times New Roman" w:eastAsia="仿宋_GB2312" w:cs="仿宋_GB2312"/>
                <w:b/>
                <w:bCs/>
                <w:color w:val="auto"/>
                <w:sz w:val="24"/>
                <w:szCs w:val="24"/>
                <w:lang w:bidi="ar"/>
              </w:rPr>
              <w:t>家庭住址</w:t>
            </w:r>
          </w:p>
        </w:tc>
        <w:tc>
          <w:tcPr>
            <w:tcW w:w="1605" w:type="dxa"/>
            <w:vMerge w:val="restart"/>
            <w:noWrap w:val="0"/>
            <w:vAlign w:val="center"/>
          </w:tcPr>
          <w:p>
            <w:pPr>
              <w:jc w:val="center"/>
              <w:textAlignment w:val="center"/>
              <w:rPr>
                <w:rFonts w:hint="default" w:ascii="Times New Roman" w:hAnsi="Times New Roman" w:eastAsia="仿宋_GB2312" w:cs="仿宋_GB2312"/>
                <w:b/>
                <w:bCs/>
                <w:color w:val="auto"/>
                <w:sz w:val="24"/>
                <w:szCs w:val="24"/>
                <w:lang w:bidi="ar"/>
              </w:rPr>
            </w:pPr>
            <w:r>
              <w:rPr>
                <w:rFonts w:hint="default" w:ascii="Times New Roman" w:hAnsi="Times New Roman" w:eastAsia="仿宋_GB2312" w:cs="仿宋_GB2312"/>
                <w:b/>
                <w:bCs/>
                <w:color w:val="auto"/>
                <w:sz w:val="24"/>
                <w:szCs w:val="24"/>
                <w:lang w:bidi="ar"/>
              </w:rPr>
              <w:t>联系电话</w:t>
            </w:r>
          </w:p>
        </w:tc>
        <w:tc>
          <w:tcPr>
            <w:tcW w:w="1065" w:type="dxa"/>
            <w:vMerge w:val="restart"/>
            <w:noWrap w:val="0"/>
            <w:vAlign w:val="center"/>
          </w:tcPr>
          <w:p>
            <w:pPr>
              <w:jc w:val="center"/>
              <w:textAlignment w:val="center"/>
              <w:rPr>
                <w:rFonts w:hint="default" w:ascii="Times New Roman" w:hAnsi="Times New Roman" w:eastAsia="仿宋_GB2312" w:cs="仿宋_GB2312"/>
                <w:b/>
                <w:bCs/>
                <w:color w:val="auto"/>
                <w:sz w:val="24"/>
                <w:szCs w:val="24"/>
                <w:lang w:bidi="ar"/>
              </w:rPr>
            </w:pPr>
            <w:r>
              <w:rPr>
                <w:rFonts w:hint="eastAsia" w:ascii="Times New Roman" w:hAnsi="Times New Roman" w:eastAsia="仿宋_GB2312" w:cs="仿宋_GB2312"/>
                <w:b/>
                <w:bCs/>
                <w:color w:val="auto"/>
                <w:sz w:val="24"/>
                <w:szCs w:val="24"/>
                <w:lang w:eastAsia="zh-CN" w:bidi="ar"/>
              </w:rPr>
              <w:t>困难</w:t>
            </w:r>
            <w:r>
              <w:rPr>
                <w:rFonts w:hint="default" w:ascii="Times New Roman" w:hAnsi="Times New Roman" w:eastAsia="仿宋_GB2312" w:cs="仿宋_GB2312"/>
                <w:b/>
                <w:bCs/>
                <w:color w:val="auto"/>
                <w:sz w:val="24"/>
                <w:szCs w:val="24"/>
                <w:lang w:bidi="ar"/>
              </w:rPr>
              <w:t>类型</w:t>
            </w:r>
          </w:p>
        </w:tc>
        <w:tc>
          <w:tcPr>
            <w:tcW w:w="435" w:type="dxa"/>
            <w:vMerge w:val="restart"/>
            <w:noWrap w:val="0"/>
            <w:textDirection w:val="tbRlV"/>
            <w:vAlign w:val="center"/>
          </w:tcPr>
          <w:p>
            <w:pPr>
              <w:jc w:val="center"/>
              <w:textAlignment w:val="center"/>
              <w:rPr>
                <w:rFonts w:hint="eastAsia" w:ascii="Times New Roman" w:hAnsi="Times New Roman" w:eastAsia="仿宋_GB2312" w:cs="仿宋_GB2312"/>
                <w:b/>
                <w:bCs/>
                <w:color w:val="auto"/>
                <w:sz w:val="24"/>
                <w:szCs w:val="24"/>
                <w:lang w:eastAsia="zh-CN" w:bidi="ar"/>
              </w:rPr>
            </w:pPr>
            <w:r>
              <w:rPr>
                <w:rFonts w:hint="eastAsia" w:ascii="Times New Roman" w:hAnsi="Times New Roman" w:eastAsia="仿宋_GB2312" w:cs="仿宋_GB2312"/>
                <w:b/>
                <w:bCs/>
                <w:color w:val="auto"/>
                <w:sz w:val="24"/>
                <w:szCs w:val="24"/>
                <w:lang w:eastAsia="zh-CN" w:bidi="ar"/>
              </w:rPr>
              <w:t>是否公办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jc w:val="center"/>
        </w:trPr>
        <w:tc>
          <w:tcPr>
            <w:tcW w:w="656" w:type="dxa"/>
            <w:vMerge w:val="continue"/>
            <w:noWrap w:val="0"/>
            <w:vAlign w:val="center"/>
          </w:tcPr>
          <w:p>
            <w:pPr>
              <w:jc w:val="center"/>
              <w:textAlignment w:val="center"/>
              <w:rPr>
                <w:rFonts w:hint="default" w:ascii="Times New Roman" w:hAnsi="Times New Roman" w:eastAsia="仿宋_GB2312" w:cs="仿宋_GB2312"/>
                <w:color w:val="auto"/>
                <w:sz w:val="24"/>
                <w:szCs w:val="24"/>
                <w:lang w:bidi="ar"/>
              </w:rPr>
            </w:pPr>
          </w:p>
        </w:tc>
        <w:tc>
          <w:tcPr>
            <w:tcW w:w="1032" w:type="dxa"/>
            <w:vMerge w:val="continue"/>
            <w:noWrap w:val="0"/>
            <w:vAlign w:val="center"/>
          </w:tcPr>
          <w:p>
            <w:pPr>
              <w:jc w:val="center"/>
              <w:textAlignment w:val="center"/>
              <w:rPr>
                <w:rFonts w:hint="default" w:ascii="Times New Roman" w:hAnsi="Times New Roman" w:eastAsia="仿宋_GB2312" w:cs="仿宋_GB2312"/>
                <w:color w:val="auto"/>
                <w:sz w:val="24"/>
                <w:szCs w:val="24"/>
                <w:lang w:bidi="ar"/>
              </w:rPr>
            </w:pPr>
          </w:p>
        </w:tc>
        <w:tc>
          <w:tcPr>
            <w:tcW w:w="483" w:type="dxa"/>
            <w:vMerge w:val="continue"/>
            <w:noWrap w:val="0"/>
            <w:textDirection w:val="tbRlV"/>
            <w:vAlign w:val="center"/>
          </w:tcPr>
          <w:p>
            <w:pPr>
              <w:jc w:val="center"/>
              <w:textAlignment w:val="center"/>
              <w:rPr>
                <w:rFonts w:hint="default" w:ascii="Times New Roman" w:hAnsi="Times New Roman" w:eastAsia="仿宋_GB2312" w:cs="仿宋_GB2312"/>
                <w:color w:val="auto"/>
                <w:sz w:val="24"/>
                <w:szCs w:val="24"/>
                <w:lang w:bidi="ar"/>
              </w:rPr>
            </w:pPr>
          </w:p>
        </w:tc>
        <w:tc>
          <w:tcPr>
            <w:tcW w:w="483" w:type="dxa"/>
            <w:vMerge w:val="continue"/>
            <w:noWrap w:val="0"/>
            <w:textDirection w:val="tbRlV"/>
            <w:vAlign w:val="center"/>
          </w:tcPr>
          <w:p>
            <w:pPr>
              <w:jc w:val="center"/>
              <w:textAlignment w:val="center"/>
              <w:rPr>
                <w:rFonts w:hint="default" w:ascii="Times New Roman" w:hAnsi="Times New Roman" w:eastAsia="仿宋_GB2312" w:cs="仿宋_GB2312"/>
                <w:color w:val="auto"/>
                <w:sz w:val="24"/>
                <w:szCs w:val="24"/>
                <w:lang w:bidi="ar"/>
              </w:rPr>
            </w:pPr>
          </w:p>
        </w:tc>
        <w:tc>
          <w:tcPr>
            <w:tcW w:w="1804" w:type="dxa"/>
            <w:vMerge w:val="continue"/>
            <w:noWrap w:val="0"/>
            <w:vAlign w:val="center"/>
          </w:tcPr>
          <w:p>
            <w:pPr>
              <w:jc w:val="center"/>
              <w:textAlignment w:val="center"/>
              <w:rPr>
                <w:rFonts w:hint="default" w:ascii="Times New Roman" w:hAnsi="Times New Roman" w:eastAsia="仿宋_GB2312" w:cs="仿宋_GB2312"/>
                <w:color w:val="auto"/>
                <w:sz w:val="24"/>
                <w:szCs w:val="24"/>
                <w:lang w:bidi="ar"/>
              </w:rPr>
            </w:pPr>
          </w:p>
        </w:tc>
        <w:tc>
          <w:tcPr>
            <w:tcW w:w="1654" w:type="dxa"/>
            <w:vMerge w:val="continue"/>
            <w:noWrap w:val="0"/>
            <w:vAlign w:val="center"/>
          </w:tcPr>
          <w:p>
            <w:pPr>
              <w:jc w:val="center"/>
              <w:textAlignment w:val="center"/>
              <w:rPr>
                <w:rFonts w:hint="default" w:ascii="Times New Roman" w:hAnsi="Times New Roman" w:eastAsia="仿宋_GB2312" w:cs="仿宋_GB2312"/>
                <w:color w:val="auto"/>
                <w:sz w:val="24"/>
                <w:szCs w:val="24"/>
                <w:lang w:bidi="ar"/>
              </w:rPr>
            </w:pPr>
          </w:p>
        </w:tc>
        <w:tc>
          <w:tcPr>
            <w:tcW w:w="1233" w:type="dxa"/>
            <w:tcBorders>
              <w:top w:val="single" w:color="auto" w:sz="4" w:space="0"/>
            </w:tcBorders>
            <w:noWrap w:val="0"/>
            <w:vAlign w:val="center"/>
          </w:tcPr>
          <w:p>
            <w:pPr>
              <w:jc w:val="center"/>
              <w:textAlignment w:val="center"/>
              <w:rPr>
                <w:rFonts w:hint="default" w:ascii="Times New Roman" w:hAnsi="Times New Roman" w:eastAsia="仿宋_GB2312" w:cs="仿宋_GB2312"/>
                <w:b/>
                <w:bCs/>
                <w:color w:val="auto"/>
                <w:sz w:val="24"/>
                <w:szCs w:val="24"/>
                <w:lang w:bidi="ar"/>
              </w:rPr>
            </w:pPr>
            <w:r>
              <w:rPr>
                <w:rFonts w:hint="eastAsia" w:ascii="Times New Roman" w:hAnsi="Times New Roman" w:eastAsia="仿宋_GB2312" w:cs="仿宋_GB2312"/>
                <w:b/>
                <w:bCs/>
                <w:color w:val="auto"/>
                <w:sz w:val="24"/>
                <w:szCs w:val="24"/>
                <w:lang w:eastAsia="zh-CN" w:bidi="ar"/>
              </w:rPr>
              <w:t>高考</w:t>
            </w:r>
            <w:r>
              <w:rPr>
                <w:rFonts w:hint="default" w:ascii="Times New Roman" w:hAnsi="Times New Roman" w:eastAsia="仿宋_GB2312" w:cs="仿宋_GB2312"/>
                <w:b/>
                <w:bCs/>
                <w:color w:val="auto"/>
                <w:sz w:val="24"/>
                <w:szCs w:val="24"/>
                <w:lang w:val="en-US" w:eastAsia="zh-CN" w:bidi="ar"/>
              </w:rPr>
              <w:t>分数及录取批次</w:t>
            </w:r>
          </w:p>
        </w:tc>
        <w:tc>
          <w:tcPr>
            <w:tcW w:w="1080" w:type="dxa"/>
            <w:tcBorders>
              <w:top w:val="single" w:color="auto" w:sz="4" w:space="0"/>
            </w:tcBorders>
            <w:noWrap w:val="0"/>
            <w:vAlign w:val="center"/>
          </w:tcPr>
          <w:p>
            <w:pPr>
              <w:jc w:val="center"/>
              <w:textAlignment w:val="center"/>
              <w:rPr>
                <w:rFonts w:hint="default" w:ascii="Times New Roman" w:hAnsi="Times New Roman" w:eastAsia="仿宋_GB2312" w:cs="仿宋_GB2312"/>
                <w:b/>
                <w:bCs/>
                <w:color w:val="auto"/>
                <w:sz w:val="24"/>
                <w:szCs w:val="24"/>
                <w:lang w:val="en-US" w:eastAsia="zh-CN" w:bidi="ar"/>
              </w:rPr>
            </w:pPr>
            <w:r>
              <w:rPr>
                <w:rFonts w:hint="default" w:ascii="Times New Roman" w:hAnsi="Times New Roman" w:eastAsia="仿宋_GB2312" w:cs="仿宋_GB2312"/>
                <w:b/>
                <w:bCs/>
                <w:color w:val="auto"/>
                <w:sz w:val="24"/>
                <w:szCs w:val="24"/>
                <w:lang w:bidi="ar"/>
              </w:rPr>
              <w:t>录取学校</w:t>
            </w:r>
          </w:p>
        </w:tc>
        <w:tc>
          <w:tcPr>
            <w:tcW w:w="1228" w:type="dxa"/>
            <w:tcBorders>
              <w:top w:val="single" w:color="auto" w:sz="4" w:space="0"/>
            </w:tcBorders>
            <w:noWrap w:val="0"/>
            <w:vAlign w:val="center"/>
          </w:tcPr>
          <w:p>
            <w:pPr>
              <w:jc w:val="center"/>
              <w:textAlignment w:val="center"/>
              <w:rPr>
                <w:rFonts w:hint="default" w:ascii="Times New Roman" w:hAnsi="Times New Roman" w:eastAsia="仿宋_GB2312" w:cs="仿宋_GB2312"/>
                <w:b/>
                <w:bCs/>
                <w:color w:val="auto"/>
                <w:sz w:val="24"/>
                <w:szCs w:val="24"/>
                <w:lang w:val="en-US" w:eastAsia="zh-CN" w:bidi="ar"/>
              </w:rPr>
            </w:pPr>
            <w:r>
              <w:rPr>
                <w:rFonts w:hint="eastAsia" w:ascii="Times New Roman" w:hAnsi="Times New Roman" w:eastAsia="仿宋_GB2312" w:cs="仿宋_GB2312"/>
                <w:b/>
                <w:bCs/>
                <w:color w:val="auto"/>
                <w:sz w:val="24"/>
                <w:szCs w:val="24"/>
                <w:lang w:val="en-US" w:eastAsia="zh-CN" w:bidi="ar"/>
              </w:rPr>
              <w:t>就读学校及录取批次</w:t>
            </w:r>
          </w:p>
        </w:tc>
        <w:tc>
          <w:tcPr>
            <w:tcW w:w="932" w:type="dxa"/>
            <w:tcBorders>
              <w:top w:val="single" w:color="auto" w:sz="4" w:space="0"/>
            </w:tcBorders>
            <w:noWrap w:val="0"/>
            <w:vAlign w:val="center"/>
          </w:tcPr>
          <w:p>
            <w:pPr>
              <w:jc w:val="center"/>
              <w:textAlignment w:val="center"/>
              <w:rPr>
                <w:rFonts w:hint="eastAsia" w:ascii="Times New Roman" w:hAnsi="Times New Roman" w:eastAsia="仿宋_GB2312" w:cs="仿宋_GB2312"/>
                <w:b/>
                <w:bCs/>
                <w:color w:val="auto"/>
                <w:sz w:val="24"/>
                <w:szCs w:val="24"/>
                <w:lang w:eastAsia="zh-CN" w:bidi="ar"/>
              </w:rPr>
            </w:pPr>
            <w:r>
              <w:rPr>
                <w:rFonts w:hint="eastAsia" w:ascii="Times New Roman" w:hAnsi="Times New Roman" w:eastAsia="仿宋_GB2312" w:cs="仿宋_GB2312"/>
                <w:b/>
                <w:bCs/>
                <w:color w:val="auto"/>
                <w:sz w:val="24"/>
                <w:szCs w:val="24"/>
                <w:lang w:eastAsia="zh-CN" w:bidi="ar"/>
              </w:rPr>
              <w:t>年级</w:t>
            </w:r>
          </w:p>
        </w:tc>
        <w:tc>
          <w:tcPr>
            <w:tcW w:w="1800" w:type="dxa"/>
            <w:vMerge w:val="continue"/>
            <w:noWrap w:val="0"/>
            <w:vAlign w:val="center"/>
          </w:tcPr>
          <w:p>
            <w:pPr>
              <w:jc w:val="center"/>
              <w:textAlignment w:val="center"/>
              <w:rPr>
                <w:rFonts w:hint="default" w:ascii="Times New Roman" w:hAnsi="Times New Roman" w:eastAsia="仿宋_GB2312" w:cs="仿宋_GB2312"/>
                <w:color w:val="auto"/>
                <w:sz w:val="24"/>
                <w:szCs w:val="24"/>
                <w:lang w:bidi="ar"/>
              </w:rPr>
            </w:pPr>
          </w:p>
        </w:tc>
        <w:tc>
          <w:tcPr>
            <w:tcW w:w="1605" w:type="dxa"/>
            <w:vMerge w:val="continue"/>
            <w:noWrap w:val="0"/>
            <w:vAlign w:val="center"/>
          </w:tcPr>
          <w:p>
            <w:pPr>
              <w:jc w:val="center"/>
              <w:textAlignment w:val="center"/>
              <w:rPr>
                <w:rFonts w:hint="default" w:ascii="Times New Roman" w:hAnsi="Times New Roman" w:eastAsia="仿宋_GB2312" w:cs="仿宋_GB2312"/>
                <w:color w:val="auto"/>
                <w:sz w:val="24"/>
                <w:szCs w:val="24"/>
                <w:lang w:bidi="ar"/>
              </w:rPr>
            </w:pPr>
          </w:p>
        </w:tc>
        <w:tc>
          <w:tcPr>
            <w:tcW w:w="1065" w:type="dxa"/>
            <w:vMerge w:val="continue"/>
            <w:noWrap w:val="0"/>
            <w:vAlign w:val="center"/>
          </w:tcPr>
          <w:p>
            <w:pPr>
              <w:jc w:val="center"/>
              <w:textAlignment w:val="center"/>
              <w:rPr>
                <w:rFonts w:hint="default" w:ascii="Times New Roman" w:hAnsi="Times New Roman" w:eastAsia="仿宋_GB2312" w:cs="仿宋_GB2312"/>
                <w:color w:val="auto"/>
                <w:sz w:val="24"/>
                <w:szCs w:val="24"/>
                <w:lang w:bidi="ar"/>
              </w:rPr>
            </w:pPr>
          </w:p>
        </w:tc>
        <w:tc>
          <w:tcPr>
            <w:tcW w:w="435" w:type="dxa"/>
            <w:vMerge w:val="continue"/>
            <w:noWrap w:val="0"/>
            <w:textDirection w:val="tbRlV"/>
            <w:vAlign w:val="center"/>
          </w:tcPr>
          <w:p>
            <w:pPr>
              <w:jc w:val="center"/>
              <w:textAlignment w:val="center"/>
              <w:rPr>
                <w:rFonts w:hint="default" w:ascii="Times New Roman" w:hAnsi="Times New Roman" w:eastAsia="仿宋_GB2312" w:cs="仿宋_GB2312"/>
                <w:color w:val="auto"/>
                <w:sz w:val="24"/>
                <w:szCs w:val="24"/>
                <w:lang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656" w:type="dxa"/>
            <w:noWrap w:val="0"/>
            <w:vAlign w:val="top"/>
          </w:tcPr>
          <w:p>
            <w:pPr>
              <w:jc w:val="center"/>
              <w:textAlignment w:val="center"/>
              <w:rPr>
                <w:rFonts w:hint="eastAsia" w:ascii="Times New Roman" w:hAnsi="Times New Roman" w:eastAsia="仿宋_GB2312" w:cs="仿宋_GB2312"/>
                <w:color w:val="auto"/>
                <w:sz w:val="24"/>
                <w:szCs w:val="24"/>
                <w:lang w:val="en-US" w:eastAsia="zh-CN" w:bidi="ar"/>
              </w:rPr>
            </w:pPr>
          </w:p>
        </w:tc>
        <w:tc>
          <w:tcPr>
            <w:tcW w:w="1032" w:type="dxa"/>
            <w:noWrap w:val="0"/>
            <w:vAlign w:val="top"/>
          </w:tcPr>
          <w:p>
            <w:pPr>
              <w:jc w:val="center"/>
              <w:textAlignment w:val="center"/>
              <w:rPr>
                <w:rFonts w:hint="eastAsia" w:ascii="Times New Roman" w:hAnsi="Times New Roman" w:eastAsia="仿宋_GB2312" w:cs="仿宋_GB2312"/>
                <w:color w:val="auto"/>
                <w:sz w:val="24"/>
                <w:szCs w:val="24"/>
                <w:lang w:eastAsia="zh-CN" w:bidi="ar"/>
              </w:rPr>
            </w:pPr>
          </w:p>
        </w:tc>
        <w:tc>
          <w:tcPr>
            <w:tcW w:w="483" w:type="dxa"/>
            <w:noWrap w:val="0"/>
            <w:vAlign w:val="top"/>
          </w:tcPr>
          <w:p>
            <w:pPr>
              <w:jc w:val="center"/>
              <w:textAlignment w:val="center"/>
              <w:rPr>
                <w:rFonts w:hint="eastAsia" w:ascii="Times New Roman" w:hAnsi="Times New Roman" w:eastAsia="仿宋_GB2312" w:cs="仿宋_GB2312"/>
                <w:color w:val="auto"/>
                <w:sz w:val="24"/>
                <w:szCs w:val="24"/>
                <w:lang w:eastAsia="zh-CN" w:bidi="ar"/>
              </w:rPr>
            </w:pPr>
          </w:p>
        </w:tc>
        <w:tc>
          <w:tcPr>
            <w:tcW w:w="483" w:type="dxa"/>
            <w:noWrap w:val="0"/>
            <w:vAlign w:val="top"/>
          </w:tcPr>
          <w:p>
            <w:pPr>
              <w:jc w:val="center"/>
              <w:textAlignment w:val="center"/>
              <w:rPr>
                <w:rFonts w:hint="eastAsia" w:ascii="Times New Roman" w:hAnsi="Times New Roman" w:eastAsia="仿宋_GB2312" w:cs="仿宋_GB2312"/>
                <w:color w:val="auto"/>
                <w:sz w:val="24"/>
                <w:szCs w:val="24"/>
                <w:lang w:eastAsia="zh-CN" w:bidi="ar"/>
              </w:rPr>
            </w:pPr>
          </w:p>
        </w:tc>
        <w:tc>
          <w:tcPr>
            <w:tcW w:w="1804" w:type="dxa"/>
            <w:noWrap w:val="0"/>
            <w:vAlign w:val="top"/>
          </w:tcPr>
          <w:p>
            <w:pPr>
              <w:jc w:val="center"/>
              <w:textAlignment w:val="center"/>
              <w:rPr>
                <w:rFonts w:hint="default" w:ascii="Times New Roman" w:hAnsi="Times New Roman" w:eastAsia="仿宋_GB2312" w:cs="仿宋_GB2312"/>
                <w:color w:val="auto"/>
                <w:sz w:val="24"/>
                <w:szCs w:val="24"/>
                <w:lang w:val="en-US" w:eastAsia="zh-CN" w:bidi="ar"/>
              </w:rPr>
            </w:pPr>
          </w:p>
        </w:tc>
        <w:tc>
          <w:tcPr>
            <w:tcW w:w="1654" w:type="dxa"/>
            <w:noWrap w:val="0"/>
            <w:vAlign w:val="top"/>
          </w:tcPr>
          <w:p>
            <w:pPr>
              <w:jc w:val="center"/>
              <w:textAlignment w:val="center"/>
              <w:rPr>
                <w:rFonts w:hint="default" w:ascii="Times New Roman" w:hAnsi="Times New Roman" w:eastAsia="仿宋_GB2312" w:cs="仿宋_GB2312"/>
                <w:color w:val="auto"/>
                <w:sz w:val="24"/>
                <w:szCs w:val="24"/>
                <w:lang w:val="en-US" w:eastAsia="zh-CN" w:bidi="ar"/>
              </w:rPr>
            </w:pPr>
          </w:p>
        </w:tc>
        <w:tc>
          <w:tcPr>
            <w:tcW w:w="1233" w:type="dxa"/>
            <w:noWrap w:val="0"/>
            <w:vAlign w:val="top"/>
          </w:tcPr>
          <w:p>
            <w:pPr>
              <w:jc w:val="center"/>
              <w:textAlignment w:val="center"/>
              <w:rPr>
                <w:rFonts w:hint="eastAsia" w:ascii="Times New Roman" w:hAnsi="Times New Roman" w:eastAsia="仿宋_GB2312" w:cs="仿宋_GB2312"/>
                <w:color w:val="auto"/>
                <w:sz w:val="24"/>
                <w:szCs w:val="24"/>
                <w:lang w:val="en-US" w:eastAsia="zh-CN" w:bidi="ar"/>
              </w:rPr>
            </w:pPr>
          </w:p>
        </w:tc>
        <w:tc>
          <w:tcPr>
            <w:tcW w:w="1080"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228"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932" w:type="dxa"/>
            <w:noWrap w:val="0"/>
            <w:vAlign w:val="top"/>
          </w:tcPr>
          <w:p>
            <w:pPr>
              <w:jc w:val="center"/>
              <w:textAlignment w:val="center"/>
              <w:rPr>
                <w:rFonts w:hint="default" w:ascii="Times New Roman" w:hAnsi="Times New Roman" w:eastAsia="仿宋_GB2312" w:cs="仿宋_GB2312"/>
                <w:color w:val="auto"/>
                <w:sz w:val="24"/>
                <w:szCs w:val="24"/>
                <w:lang w:val="en-US" w:eastAsia="zh-CN" w:bidi="ar"/>
              </w:rPr>
            </w:pPr>
          </w:p>
        </w:tc>
        <w:tc>
          <w:tcPr>
            <w:tcW w:w="1800" w:type="dxa"/>
            <w:noWrap w:val="0"/>
            <w:vAlign w:val="top"/>
          </w:tcPr>
          <w:p>
            <w:pPr>
              <w:jc w:val="center"/>
              <w:textAlignment w:val="center"/>
              <w:rPr>
                <w:rFonts w:hint="default" w:ascii="Times New Roman" w:hAnsi="Times New Roman" w:eastAsia="仿宋_GB2312" w:cs="仿宋_GB2312"/>
                <w:color w:val="auto"/>
                <w:sz w:val="24"/>
                <w:szCs w:val="24"/>
                <w:lang w:val="en-US" w:eastAsia="zh-CN" w:bidi="ar"/>
              </w:rPr>
            </w:pPr>
            <w:r>
              <w:rPr>
                <w:rFonts w:hint="default" w:ascii="Times New Roman" w:hAnsi="Times New Roman" w:eastAsia="仿宋_GB2312" w:cs="仿宋_GB2312"/>
                <w:color w:val="auto"/>
                <w:sz w:val="24"/>
                <w:szCs w:val="24"/>
                <w:lang w:val="en-US" w:eastAsia="zh-CN" w:bidi="ar"/>
              </w:rPr>
              <w:t>XX村委会XX村小组XX号</w:t>
            </w:r>
          </w:p>
        </w:tc>
        <w:tc>
          <w:tcPr>
            <w:tcW w:w="1605" w:type="dxa"/>
            <w:noWrap w:val="0"/>
            <w:vAlign w:val="top"/>
          </w:tcPr>
          <w:p>
            <w:pPr>
              <w:jc w:val="center"/>
              <w:textAlignment w:val="center"/>
              <w:rPr>
                <w:rFonts w:hint="default" w:ascii="Times New Roman" w:hAnsi="Times New Roman" w:eastAsia="仿宋_GB2312" w:cs="仿宋_GB2312"/>
                <w:color w:val="auto"/>
                <w:sz w:val="24"/>
                <w:szCs w:val="24"/>
                <w:lang w:val="en-US" w:eastAsia="zh-CN" w:bidi="ar"/>
              </w:rPr>
            </w:pPr>
          </w:p>
        </w:tc>
        <w:tc>
          <w:tcPr>
            <w:tcW w:w="1065" w:type="dxa"/>
            <w:noWrap w:val="0"/>
            <w:vAlign w:val="top"/>
          </w:tcPr>
          <w:p>
            <w:pPr>
              <w:jc w:val="center"/>
              <w:textAlignment w:val="center"/>
              <w:rPr>
                <w:rFonts w:hint="default" w:ascii="Times New Roman" w:hAnsi="Times New Roman" w:eastAsia="仿宋_GB2312" w:cs="仿宋_GB2312"/>
                <w:color w:val="auto"/>
                <w:sz w:val="24"/>
                <w:szCs w:val="24"/>
                <w:lang w:val="en-US" w:eastAsia="zh-CN" w:bidi="ar"/>
              </w:rPr>
            </w:pPr>
            <w:r>
              <w:rPr>
                <w:rFonts w:hint="eastAsia" w:ascii="Times New Roman" w:hAnsi="Times New Roman" w:eastAsia="仿宋_GB2312" w:cs="仿宋_GB2312"/>
                <w:color w:val="auto"/>
                <w:sz w:val="24"/>
                <w:szCs w:val="24"/>
                <w:lang w:eastAsia="zh-CN" w:bidi="ar"/>
              </w:rPr>
              <w:t>第</w:t>
            </w:r>
            <w:r>
              <w:rPr>
                <w:rFonts w:hint="eastAsia" w:ascii="Times New Roman" w:hAnsi="Times New Roman" w:eastAsia="仿宋_GB2312" w:cs="仿宋_GB2312"/>
                <w:color w:val="auto"/>
                <w:sz w:val="24"/>
                <w:szCs w:val="24"/>
                <w:lang w:val="en-US" w:eastAsia="zh-CN" w:bidi="ar"/>
              </w:rPr>
              <w:t>X类</w:t>
            </w:r>
          </w:p>
        </w:tc>
        <w:tc>
          <w:tcPr>
            <w:tcW w:w="435" w:type="dxa"/>
            <w:noWrap w:val="0"/>
            <w:vAlign w:val="top"/>
          </w:tcPr>
          <w:p>
            <w:pPr>
              <w:jc w:val="center"/>
              <w:textAlignment w:val="center"/>
              <w:rPr>
                <w:rFonts w:hint="default" w:ascii="Times New Roman" w:hAnsi="Times New Roman" w:eastAsia="仿宋_GB2312" w:cs="仿宋_GB2312"/>
                <w:color w:val="auto"/>
                <w:sz w:val="24"/>
                <w:szCs w:val="24"/>
                <w:lang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656"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032"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483"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483"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804"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654"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233"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080"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228"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932"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800"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605"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065"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435" w:type="dxa"/>
            <w:noWrap w:val="0"/>
            <w:vAlign w:val="top"/>
          </w:tcPr>
          <w:p>
            <w:pPr>
              <w:jc w:val="center"/>
              <w:textAlignment w:val="center"/>
              <w:rPr>
                <w:rFonts w:hint="default" w:ascii="Times New Roman" w:hAnsi="Times New Roman" w:eastAsia="仿宋_GB2312" w:cs="仿宋_GB2312"/>
                <w:color w:val="auto"/>
                <w:sz w:val="24"/>
                <w:szCs w:val="24"/>
                <w:lang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656"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032"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483"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483"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804"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654"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233"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080"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228"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932"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800"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605"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065"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435" w:type="dxa"/>
            <w:noWrap w:val="0"/>
            <w:vAlign w:val="top"/>
          </w:tcPr>
          <w:p>
            <w:pPr>
              <w:jc w:val="center"/>
              <w:textAlignment w:val="center"/>
              <w:rPr>
                <w:rFonts w:hint="default" w:ascii="Times New Roman" w:hAnsi="Times New Roman" w:eastAsia="仿宋_GB2312" w:cs="仿宋_GB2312"/>
                <w:color w:val="auto"/>
                <w:sz w:val="24"/>
                <w:szCs w:val="24"/>
                <w:lang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656"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032"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483"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483"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804"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654"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233"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080"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228"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932"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800"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605"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065"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435" w:type="dxa"/>
            <w:noWrap w:val="0"/>
            <w:vAlign w:val="top"/>
          </w:tcPr>
          <w:p>
            <w:pPr>
              <w:jc w:val="center"/>
              <w:textAlignment w:val="center"/>
              <w:rPr>
                <w:rFonts w:hint="default" w:ascii="Times New Roman" w:hAnsi="Times New Roman" w:eastAsia="仿宋_GB2312" w:cs="仿宋_GB2312"/>
                <w:color w:val="auto"/>
                <w:sz w:val="24"/>
                <w:szCs w:val="24"/>
                <w:lang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656"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032"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483"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483"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804"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654"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233"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080"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228"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932"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800"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605"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065"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435" w:type="dxa"/>
            <w:noWrap w:val="0"/>
            <w:vAlign w:val="top"/>
          </w:tcPr>
          <w:p>
            <w:pPr>
              <w:jc w:val="center"/>
              <w:textAlignment w:val="center"/>
              <w:rPr>
                <w:rFonts w:hint="default" w:ascii="Times New Roman" w:hAnsi="Times New Roman" w:eastAsia="仿宋_GB2312" w:cs="仿宋_GB2312"/>
                <w:color w:val="auto"/>
                <w:sz w:val="24"/>
                <w:szCs w:val="24"/>
                <w:lang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656"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032"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483"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483"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804"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654"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233"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080"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228"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932"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800"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605"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065"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435" w:type="dxa"/>
            <w:noWrap w:val="0"/>
            <w:vAlign w:val="top"/>
          </w:tcPr>
          <w:p>
            <w:pPr>
              <w:jc w:val="center"/>
              <w:textAlignment w:val="center"/>
              <w:rPr>
                <w:rFonts w:hint="default" w:ascii="Times New Roman" w:hAnsi="Times New Roman" w:eastAsia="仿宋_GB2312" w:cs="仿宋_GB2312"/>
                <w:color w:val="auto"/>
                <w:sz w:val="24"/>
                <w:szCs w:val="24"/>
                <w:lang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656"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032"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483"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483"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804"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654"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233"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080"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228"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932"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800"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605"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065"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435" w:type="dxa"/>
            <w:noWrap w:val="0"/>
            <w:vAlign w:val="top"/>
          </w:tcPr>
          <w:p>
            <w:pPr>
              <w:jc w:val="center"/>
              <w:textAlignment w:val="center"/>
              <w:rPr>
                <w:rFonts w:hint="default" w:ascii="Times New Roman" w:hAnsi="Times New Roman" w:eastAsia="仿宋_GB2312" w:cs="仿宋_GB2312"/>
                <w:color w:val="auto"/>
                <w:sz w:val="24"/>
                <w:szCs w:val="24"/>
                <w:lang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656"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032"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483"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483"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804"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654"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233"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080"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228"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932"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800"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605"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1065" w:type="dxa"/>
            <w:noWrap w:val="0"/>
            <w:vAlign w:val="top"/>
          </w:tcPr>
          <w:p>
            <w:pPr>
              <w:jc w:val="center"/>
              <w:textAlignment w:val="center"/>
              <w:rPr>
                <w:rFonts w:hint="default" w:ascii="Times New Roman" w:hAnsi="Times New Roman" w:eastAsia="仿宋_GB2312" w:cs="仿宋_GB2312"/>
                <w:color w:val="auto"/>
                <w:sz w:val="24"/>
                <w:szCs w:val="24"/>
                <w:lang w:bidi="ar"/>
              </w:rPr>
            </w:pPr>
          </w:p>
        </w:tc>
        <w:tc>
          <w:tcPr>
            <w:tcW w:w="435" w:type="dxa"/>
            <w:noWrap w:val="0"/>
            <w:vAlign w:val="top"/>
          </w:tcPr>
          <w:p>
            <w:pPr>
              <w:jc w:val="center"/>
              <w:textAlignment w:val="center"/>
              <w:rPr>
                <w:rFonts w:hint="default" w:ascii="Times New Roman" w:hAnsi="Times New Roman" w:eastAsia="仿宋_GB2312" w:cs="仿宋_GB2312"/>
                <w:color w:val="auto"/>
                <w:sz w:val="24"/>
                <w:szCs w:val="24"/>
                <w:lang w:bidi="ar"/>
              </w:rPr>
            </w:pPr>
          </w:p>
        </w:tc>
      </w:tr>
    </w:tbl>
    <w:p>
      <w:pPr>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cs="Times New Roman"/>
          <w:color w:val="auto"/>
          <w:lang w:eastAsia="zh-CN"/>
        </w:rPr>
        <w:t>填表说明：</w:t>
      </w:r>
      <w:r>
        <w:rPr>
          <w:rFonts w:hint="eastAsia" w:ascii="Times New Roman" w:hAnsi="Times New Roman" w:cs="Times New Roman"/>
          <w:color w:val="auto"/>
          <w:lang w:val="en-US" w:eastAsia="zh-CN"/>
        </w:rPr>
        <w:t>1.在读大学生年级计算时间截止至2025年6月；2.困难类型填写类别。</w:t>
      </w:r>
      <w:r>
        <w:rPr>
          <w:rFonts w:hint="default" w:ascii="Times New Roman" w:hAnsi="Times New Roman" w:cs="Times New Roman"/>
          <w:color w:val="auto"/>
          <w:lang w:val="en-US" w:eastAsia="zh-CN"/>
        </w:rPr>
        <w:t>申请类别根据对应编号勾选。第1类：经县民政局审核确认的农村低保和城镇居民最低生活保障救助范围家庭子女、单亲（不包括离异）</w:t>
      </w:r>
      <w:r>
        <w:rPr>
          <w:rFonts w:hint="eastAsia" w:ascii="Times New Roman" w:hAnsi="Times New Roman" w:cs="Times New Roman"/>
          <w:color w:val="auto"/>
          <w:lang w:val="en-US" w:eastAsia="zh-CN"/>
        </w:rPr>
        <w:t>困难</w:t>
      </w:r>
      <w:r>
        <w:rPr>
          <w:rFonts w:hint="default" w:ascii="Times New Roman" w:hAnsi="Times New Roman" w:cs="Times New Roman"/>
          <w:color w:val="auto"/>
          <w:lang w:val="en-US" w:eastAsia="zh-CN"/>
        </w:rPr>
        <w:t>家庭子女</w:t>
      </w:r>
      <w:r>
        <w:rPr>
          <w:rFonts w:hint="eastAsia" w:ascii="Times New Roman" w:hAnsi="Times New Roman" w:cs="Times New Roman"/>
          <w:color w:val="auto"/>
          <w:lang w:val="en-US" w:eastAsia="zh-CN"/>
        </w:rPr>
        <w:t>、事实无人抚养儿童</w:t>
      </w:r>
      <w:r>
        <w:rPr>
          <w:rFonts w:hint="default" w:ascii="Times New Roman" w:hAnsi="Times New Roman" w:cs="Times New Roman"/>
          <w:color w:val="auto"/>
          <w:lang w:val="en-US" w:eastAsia="zh-CN"/>
        </w:rPr>
        <w:t>或孤儿。第2类：经</w:t>
      </w:r>
      <w:r>
        <w:rPr>
          <w:rFonts w:hint="eastAsia" w:ascii="Times New Roman" w:hAnsi="Times New Roman" w:cs="Times New Roman"/>
          <w:color w:val="auto"/>
          <w:lang w:val="en-US" w:eastAsia="zh-CN"/>
        </w:rPr>
        <w:t>县退役军人局审核</w:t>
      </w:r>
      <w:r>
        <w:rPr>
          <w:rFonts w:hint="default" w:ascii="Times New Roman" w:hAnsi="Times New Roman" w:cs="Times New Roman"/>
          <w:color w:val="auto"/>
          <w:lang w:val="en-US" w:eastAsia="zh-CN"/>
        </w:rPr>
        <w:t>确认的</w:t>
      </w:r>
      <w:r>
        <w:rPr>
          <w:rFonts w:hint="eastAsia" w:ascii="Times New Roman" w:hAnsi="Times New Roman" w:cs="Times New Roman"/>
          <w:color w:val="auto"/>
          <w:lang w:val="en-US" w:eastAsia="zh-CN"/>
        </w:rPr>
        <w:t>重点优抚对象家庭子女</w:t>
      </w:r>
      <w:r>
        <w:rPr>
          <w:rFonts w:hint="default" w:ascii="Times New Roman" w:hAnsi="Times New Roman" w:cs="Times New Roman"/>
          <w:color w:val="auto"/>
          <w:lang w:val="en-US" w:eastAsia="zh-CN"/>
        </w:rPr>
        <w:t>。第</w:t>
      </w:r>
      <w:r>
        <w:rPr>
          <w:rFonts w:hint="eastAsia" w:ascii="Times New Roman" w:hAnsi="Times New Roman" w:cs="Times New Roman"/>
          <w:color w:val="auto"/>
          <w:lang w:val="en-US" w:eastAsia="zh-CN"/>
        </w:rPr>
        <w:t>3</w:t>
      </w:r>
      <w:r>
        <w:rPr>
          <w:rFonts w:hint="default" w:ascii="Times New Roman" w:hAnsi="Times New Roman" w:cs="Times New Roman"/>
          <w:color w:val="auto"/>
          <w:lang w:val="en-US" w:eastAsia="zh-CN"/>
        </w:rPr>
        <w:t>类：经县人力资源社会保障局审核确认的城镇就业困难家庭子女，父母任何一方做过就业困难认定</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经乡镇（街道）入户走访核实。第</w:t>
      </w:r>
      <w:r>
        <w:rPr>
          <w:rFonts w:hint="eastAsia" w:ascii="Times New Roman" w:hAnsi="Times New Roman" w:cs="Times New Roman"/>
          <w:color w:val="auto"/>
          <w:lang w:val="en-US" w:eastAsia="zh-CN"/>
        </w:rPr>
        <w:t>4</w:t>
      </w:r>
      <w:r>
        <w:rPr>
          <w:rFonts w:hint="default" w:ascii="Times New Roman" w:hAnsi="Times New Roman" w:cs="Times New Roman"/>
          <w:color w:val="auto"/>
          <w:lang w:val="en-US" w:eastAsia="zh-CN"/>
        </w:rPr>
        <w:t>类：</w:t>
      </w:r>
      <w:r>
        <w:rPr>
          <w:rFonts w:hint="eastAsia" w:ascii="Times New Roman" w:hAnsi="Times New Roman" w:cs="Times New Roman"/>
          <w:color w:val="auto"/>
          <w:lang w:val="en-US" w:eastAsia="zh-CN"/>
        </w:rPr>
        <w:t>由申请人提供本人签字按手印的家庭困难书面承诺</w:t>
      </w:r>
      <w:r>
        <w:rPr>
          <w:rFonts w:hint="default" w:ascii="Times New Roman" w:hAnsi="Times New Roman" w:cs="Times New Roman"/>
          <w:color w:val="auto"/>
          <w:lang w:val="en-US" w:eastAsia="zh-CN"/>
        </w:rPr>
        <w:t>，经乡镇（街道）入户走访核实，属家庭经济特别困难，或因自然灾害、重大疾病、意外事故等原因造成家庭阶段性经济特别困难导致上学困难的家庭子女</w:t>
      </w:r>
      <w:r>
        <w:rPr>
          <w:rFonts w:hint="eastAsia" w:ascii="Times New Roman" w:hAnsi="Times New Roman" w:cs="Times New Roman"/>
          <w:color w:val="auto"/>
          <w:lang w:val="en-US" w:eastAsia="zh-CN"/>
        </w:rPr>
        <w:t>。第5类：由申请人提供本人签字按手印的家庭困难书面承诺经相关部门调查，乡镇（街道）认定后，由工作专班审核，符合条件的其他特殊情形导致上学困难的家庭子女。</w:t>
      </w:r>
    </w:p>
    <w:sectPr>
      <w:headerReference r:id="rId3" w:type="default"/>
      <w:footerReference r:id="rId4" w:type="default"/>
      <w:pgSz w:w="16838" w:h="11906" w:orient="landscape"/>
      <w:pgMar w:top="1587" w:right="2041" w:bottom="1474" w:left="1928" w:header="850" w:footer="130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简体">
    <w:altName w:val="微软雅黑"/>
    <w:panose1 w:val="02010601030101010101"/>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仿宋简体">
    <w:altName w:val="微软雅黑"/>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299"/>
      <w:rPr>
        <w:rFonts w:ascii="Calibri" w:hAnsi="Calibri" w:cs="Calibri"/>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
                            <w:rPr>
                              <w:rStyle w:val="9"/>
                              <w:rFonts w:ascii="Times New Roman" w:hAnsi="Times New Roman"/>
                              <w:sz w:val="28"/>
                              <w:szCs w:val="28"/>
                            </w:rPr>
                            <w:t xml:space="preserve">— </w:t>
                          </w: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rPr>
                            <w:t>13</w:t>
                          </w:r>
                          <w:r>
                            <w:rPr>
                              <w:rStyle w:val="9"/>
                              <w:rFonts w:ascii="Times New Roman" w:hAnsi="Times New Roman"/>
                              <w:sz w:val="28"/>
                              <w:szCs w:val="28"/>
                            </w:rPr>
                            <w:fldChar w:fldCharType="end"/>
                          </w:r>
                          <w:r>
                            <w:rPr>
                              <w:rStyle w:val="9"/>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r>
                      <w:rPr>
                        <w:rStyle w:val="9"/>
                        <w:rFonts w:ascii="Times New Roman" w:hAnsi="Times New Roman"/>
                        <w:sz w:val="28"/>
                        <w:szCs w:val="28"/>
                      </w:rPr>
                      <w:t xml:space="preserve">— </w:t>
                    </w: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rPr>
                      <w:t>13</w:t>
                    </w:r>
                    <w:r>
                      <w:rPr>
                        <w:rStyle w:val="9"/>
                        <w:rFonts w:ascii="Times New Roman" w:hAnsi="Times New Roman"/>
                        <w:sz w:val="28"/>
                        <w:szCs w:val="28"/>
                      </w:rPr>
                      <w:fldChar w:fldCharType="end"/>
                    </w:r>
                    <w:r>
                      <w:rPr>
                        <w:rStyle w:val="9"/>
                        <w:rFonts w:ascii="Times New Roman" w:hAnsi="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3YWFkMTZkZTRjMmFkY2VhMTdhNGJlNDU5YTQ1ODgifQ=="/>
  </w:docVars>
  <w:rsids>
    <w:rsidRoot w:val="39D2051F"/>
    <w:rsid w:val="00ED4406"/>
    <w:rsid w:val="01E46F9B"/>
    <w:rsid w:val="09AD3100"/>
    <w:rsid w:val="0C632F93"/>
    <w:rsid w:val="0E522971"/>
    <w:rsid w:val="0F9B28B1"/>
    <w:rsid w:val="13BA3A2D"/>
    <w:rsid w:val="15A27746"/>
    <w:rsid w:val="16A23C75"/>
    <w:rsid w:val="177A35A0"/>
    <w:rsid w:val="18C9053D"/>
    <w:rsid w:val="1A64287B"/>
    <w:rsid w:val="1FFD36C0"/>
    <w:rsid w:val="20200C76"/>
    <w:rsid w:val="22757C99"/>
    <w:rsid w:val="23186245"/>
    <w:rsid w:val="24991D85"/>
    <w:rsid w:val="26C8461C"/>
    <w:rsid w:val="29D5413E"/>
    <w:rsid w:val="2B3213BD"/>
    <w:rsid w:val="2B8E613F"/>
    <w:rsid w:val="2C6A7DC8"/>
    <w:rsid w:val="2D940BE0"/>
    <w:rsid w:val="2FC74662"/>
    <w:rsid w:val="32167B0D"/>
    <w:rsid w:val="38CF5A0A"/>
    <w:rsid w:val="39D2051F"/>
    <w:rsid w:val="3A5D5B99"/>
    <w:rsid w:val="3D2C0D48"/>
    <w:rsid w:val="4520627E"/>
    <w:rsid w:val="47E0136E"/>
    <w:rsid w:val="50A6219E"/>
    <w:rsid w:val="54E259B1"/>
    <w:rsid w:val="567710EF"/>
    <w:rsid w:val="585A1266"/>
    <w:rsid w:val="5AFB4618"/>
    <w:rsid w:val="62001C24"/>
    <w:rsid w:val="638E033B"/>
    <w:rsid w:val="67062CA4"/>
    <w:rsid w:val="679F32C4"/>
    <w:rsid w:val="68BA643D"/>
    <w:rsid w:val="68CE5B0D"/>
    <w:rsid w:val="69F85B8F"/>
    <w:rsid w:val="6CA21551"/>
    <w:rsid w:val="6F5006B8"/>
    <w:rsid w:val="7344571A"/>
    <w:rsid w:val="73B35467"/>
    <w:rsid w:val="73EB389B"/>
    <w:rsid w:val="769049AB"/>
    <w:rsid w:val="76C32A30"/>
    <w:rsid w:val="7AA40A06"/>
    <w:rsid w:val="7AB5021F"/>
    <w:rsid w:val="7C251B3E"/>
    <w:rsid w:val="7EE83B84"/>
    <w:rsid w:val="7FCE1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paragraph" w:styleId="4">
    <w:name w:val="heading 1"/>
    <w:next w:val="1"/>
    <w:qFormat/>
    <w:uiPriority w:val="0"/>
    <w:pPr>
      <w:widowControl w:val="0"/>
      <w:spacing w:line="570" w:lineRule="exact"/>
      <w:jc w:val="both"/>
      <w:outlineLvl w:val="0"/>
    </w:pPr>
    <w:rPr>
      <w:rFonts w:ascii="华文中宋" w:hAnsi="华文中宋" w:eastAsia="华文中宋" w:cs="Times New Roman"/>
      <w:b/>
      <w:bCs/>
      <w:color w:val="000000"/>
      <w:kern w:val="2"/>
      <w:sz w:val="44"/>
      <w:szCs w:val="4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opLinePunct/>
      <w:spacing w:after="120"/>
      <w:ind w:leftChars="200" w:firstLine="420" w:firstLineChars="200"/>
    </w:pPr>
    <w:rPr>
      <w:rFonts w:ascii="仿宋_GB2312" w:hAnsi="Times New Roman" w:eastAsia="仿宋_GB2312" w:cs="Times New Roman"/>
      <w:sz w:val="32"/>
    </w:rPr>
  </w:style>
  <w:style w:type="paragraph" w:styleId="3">
    <w:name w:val="Body Text Indent"/>
    <w:basedOn w:val="1"/>
    <w:qFormat/>
    <w:uiPriority w:val="0"/>
    <w:pPr>
      <w:ind w:firstLine="640" w:firstLineChars="200"/>
    </w:pPr>
    <w:rPr>
      <w:rFonts w:ascii="仿宋_GB2312" w:eastAsia="仿宋_GB2312"/>
      <w:sz w:val="32"/>
    </w:rPr>
  </w:style>
  <w:style w:type="paragraph" w:styleId="5">
    <w:name w:val="Normal Indent"/>
    <w:basedOn w:val="1"/>
    <w:next w:val="1"/>
    <w:qFormat/>
    <w:uiPriority w:val="99"/>
    <w:pPr>
      <w:spacing w:line="312" w:lineRule="atLeast"/>
      <w:ind w:firstLine="420"/>
    </w:pPr>
    <w:rPr>
      <w:kern w:val="44"/>
      <w:szCs w:val="20"/>
    </w:rPr>
  </w:style>
  <w:style w:type="paragraph" w:styleId="6">
    <w:name w:val="Body Text"/>
    <w:basedOn w:val="1"/>
    <w:qFormat/>
    <w:uiPriority w:val="99"/>
  </w:style>
  <w:style w:type="character" w:styleId="9">
    <w:name w:val="page number"/>
    <w:basedOn w:val="8"/>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6740</Words>
  <Characters>7050</Characters>
  <Lines>0</Lines>
  <Paragraphs>0</Paragraphs>
  <TotalTime>23</TotalTime>
  <ScaleCrop>false</ScaleCrop>
  <LinksUpToDate>false</LinksUpToDate>
  <CharactersWithSpaces>7454</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2024-06-18T06:22:00Z</dcterms:created>
  <dc:creator>WPS_1479119214</dc:creator>
  <cp:lastModifiedBy>WPS_1519134159</cp:lastModifiedBy>
  <cp:lastPrinted>2025-07-16T06:52:00Z</cp:lastPrinted>
  <dcterms:modified xsi:type="dcterms:W3CDTF">2025-07-16T07:46:16Z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78085A474CF945D28A02C50DCD4045D0_13</vt:lpwstr>
  </property>
  <property fmtid="{D5CDD505-2E9C-101B-9397-08002B2CF9AE}" pid="4" name="KSOTemplateDocerSaveRecord">
    <vt:lpwstr>eyJoZGlkIjoiNzcwZGM5OTM5NmM5MWFiY2Q4YTZmZjJlMmYwZjU3MmUiLCJ1c2VySWQiOiIyNTExNzYwMjUifQ==</vt:lpwstr>
  </property>
</Properties>
</file>