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BBE7C">
      <w:pPr>
        <w:rPr>
          <w:rFonts w:ascii="仿宋_GB2312" w:hAnsi="仿宋_GB2312" w:eastAsia="仿宋_GB2312" w:cs="仿宋_GB2312"/>
          <w:sz w:val="36"/>
          <w:szCs w:val="36"/>
        </w:rPr>
      </w:pPr>
    </w:p>
    <w:p w14:paraId="15A79F00">
      <w:pPr>
        <w:rPr>
          <w:rFonts w:ascii="仿宋_GB2312" w:hAnsi="仿宋_GB2312" w:eastAsia="仿宋_GB2312" w:cs="仿宋_GB2312"/>
          <w:sz w:val="36"/>
          <w:szCs w:val="36"/>
        </w:rPr>
      </w:pPr>
    </w:p>
    <w:p w14:paraId="5A8B7187">
      <w:pPr>
        <w:rPr>
          <w:rFonts w:ascii="仿宋_GB2312" w:hAnsi="仿宋_GB2312" w:eastAsia="仿宋_GB2312" w:cs="仿宋_GB2312"/>
          <w:sz w:val="36"/>
          <w:szCs w:val="36"/>
        </w:rPr>
      </w:pPr>
    </w:p>
    <w:p w14:paraId="328F4087">
      <w:pPr>
        <w:rPr>
          <w:rFonts w:ascii="仿宋_GB2312" w:hAnsi="仿宋_GB2312" w:eastAsia="仿宋_GB2312" w:cs="仿宋_GB2312"/>
          <w:sz w:val="36"/>
          <w:szCs w:val="36"/>
        </w:rPr>
      </w:pPr>
    </w:p>
    <w:p w14:paraId="3CAB57E1">
      <w:pPr>
        <w:adjustRightInd w:val="0"/>
        <w:snapToGrid w:val="0"/>
        <w:jc w:val="center"/>
        <w:outlineLvl w:val="9"/>
        <w:rPr>
          <w:rFonts w:ascii="方正小标宋_GBK" w:eastAsia="方正小标宋_GBK"/>
          <w:bCs/>
          <w:sz w:val="72"/>
          <w:szCs w:val="72"/>
        </w:rPr>
      </w:pPr>
      <w:bookmarkStart w:id="0" w:name="_Toc69399385"/>
      <w:r>
        <w:rPr>
          <w:rFonts w:hint="eastAsia" w:ascii="方正小标宋_GBK" w:eastAsia="方正小标宋_GBK"/>
          <w:bCs/>
          <w:sz w:val="72"/>
          <w:szCs w:val="72"/>
        </w:rPr>
        <w:t>建设项目环境影响报告表</w:t>
      </w:r>
      <w:bookmarkEnd w:id="0"/>
    </w:p>
    <w:p w14:paraId="14572E9A">
      <w:pPr>
        <w:adjustRightInd w:val="0"/>
        <w:snapToGrid w:val="0"/>
        <w:spacing w:before="192" w:beforeLines="80"/>
        <w:jc w:val="center"/>
        <w:rPr>
          <w:rFonts w:ascii="楷体_GB2312" w:eastAsia="楷体_GB2312"/>
          <w:bCs/>
          <w:sz w:val="48"/>
          <w:szCs w:val="48"/>
        </w:rPr>
      </w:pPr>
      <w:r>
        <w:rPr>
          <w:rFonts w:hint="eastAsia" w:ascii="楷体_GB2312" w:eastAsia="楷体_GB2312"/>
          <w:bCs/>
          <w:sz w:val="48"/>
          <w:szCs w:val="48"/>
        </w:rPr>
        <w:t>（污染影响类）</w:t>
      </w:r>
    </w:p>
    <w:p w14:paraId="6FA397F1">
      <w:pPr>
        <w:adjustRightInd w:val="0"/>
        <w:snapToGrid w:val="0"/>
        <w:spacing w:before="192" w:beforeLines="80"/>
        <w:jc w:val="center"/>
        <w:rPr>
          <w:rFonts w:ascii="楷体_GB2312" w:eastAsia="楷体_GB2312"/>
          <w:bCs/>
          <w:sz w:val="48"/>
          <w:szCs w:val="48"/>
        </w:rPr>
      </w:pPr>
    </w:p>
    <w:p w14:paraId="7208FC1F"/>
    <w:p w14:paraId="5DBD2FF7">
      <w:pPr>
        <w:pStyle w:val="22"/>
      </w:pPr>
    </w:p>
    <w:p w14:paraId="3DE5F690">
      <w:pPr>
        <w:pStyle w:val="16"/>
      </w:pPr>
    </w:p>
    <w:p w14:paraId="3A30D85E"/>
    <w:p w14:paraId="7EE950C2">
      <w:pPr>
        <w:pStyle w:val="22"/>
      </w:pPr>
    </w:p>
    <w:p w14:paraId="57CC0EAC">
      <w:pPr>
        <w:pStyle w:val="16"/>
      </w:pPr>
    </w:p>
    <w:p w14:paraId="4A5BC16A"/>
    <w:p w14:paraId="3D17CCAF">
      <w:pPr>
        <w:pStyle w:val="22"/>
      </w:pPr>
    </w:p>
    <w:p w14:paraId="551432DC"/>
    <w:p w14:paraId="02F0013C"/>
    <w:p w14:paraId="4C6C1012"/>
    <w:p w14:paraId="68B161FF"/>
    <w:p w14:paraId="78097436"/>
    <w:p w14:paraId="1DBC3022">
      <w:pPr>
        <w:adjustRightInd w:val="0"/>
        <w:snapToGrid w:val="0"/>
        <w:spacing w:line="300" w:lineRule="auto"/>
        <w:ind w:left="1584" w:leftChars="152" w:hanging="1280" w:hangingChars="400"/>
        <w:jc w:val="left"/>
        <w:rPr>
          <w:rFonts w:hint="default" w:eastAsia="宋体"/>
          <w:sz w:val="32"/>
          <w:szCs w:val="32"/>
          <w:u w:val="single"/>
          <w:lang w:val="en-US" w:eastAsia="zh-CN"/>
        </w:rPr>
      </w:pPr>
      <w:r>
        <w:rPr>
          <w:rFonts w:ascii="宋体" w:hAnsi="宋体"/>
          <w:sz w:val="32"/>
          <w:szCs w:val="32"/>
        </w:rPr>
        <w:t>项目名称：</w:t>
      </w:r>
      <w:r>
        <w:rPr>
          <w:rFonts w:ascii="宋体" w:hAnsi="宋体"/>
          <w:sz w:val="32"/>
          <w:szCs w:val="32"/>
          <w:u w:val="single"/>
        </w:rPr>
        <w:t xml:space="preserve"> </w:t>
      </w:r>
      <w:r>
        <w:rPr>
          <w:rFonts w:hint="eastAsia" w:ascii="宋体" w:hAnsi="宋体"/>
          <w:sz w:val="32"/>
          <w:szCs w:val="32"/>
          <w:u w:val="single"/>
        </w:rPr>
        <w:t xml:space="preserve">   寻甸县常青树磷石膏库综合治理项目</w:t>
      </w:r>
      <w:r>
        <w:rPr>
          <w:rFonts w:hint="eastAsia" w:ascii="宋体" w:hAnsi="宋体"/>
          <w:sz w:val="32"/>
          <w:szCs w:val="32"/>
          <w:u w:val="single"/>
          <w:lang w:val="en-US" w:eastAsia="zh-CN"/>
        </w:rPr>
        <w:t xml:space="preserve">      </w:t>
      </w:r>
    </w:p>
    <w:p w14:paraId="578F4D36">
      <w:pPr>
        <w:adjustRightInd w:val="0"/>
        <w:snapToGrid w:val="0"/>
        <w:spacing w:line="300" w:lineRule="auto"/>
        <w:ind w:firstLine="320" w:firstLineChars="100"/>
        <w:rPr>
          <w:rFonts w:ascii="宋体" w:hAnsi="宋体"/>
          <w:sz w:val="32"/>
          <w:szCs w:val="32"/>
          <w:u w:val="single"/>
        </w:rPr>
      </w:pPr>
      <w:r>
        <w:rPr>
          <w:rFonts w:ascii="宋体" w:hAnsi="宋体"/>
          <w:sz w:val="32"/>
          <w:szCs w:val="32"/>
        </w:rPr>
        <w:t>建设单位（盖章）：</w:t>
      </w:r>
      <w:r>
        <w:rPr>
          <w:rFonts w:ascii="宋体" w:hAnsi="宋体"/>
          <w:sz w:val="32"/>
          <w:szCs w:val="32"/>
          <w:u w:val="single"/>
        </w:rPr>
        <w:t xml:space="preserve">    </w:t>
      </w:r>
      <w:r>
        <w:rPr>
          <w:rFonts w:hint="eastAsia" w:ascii="宋体" w:hAnsi="宋体"/>
          <w:sz w:val="32"/>
          <w:szCs w:val="32"/>
          <w:u w:val="single"/>
        </w:rPr>
        <w:t xml:space="preserve">寻甸回族彝族自治县科学技术和工业信息化局  </w:t>
      </w:r>
      <w:r>
        <w:rPr>
          <w:rFonts w:ascii="宋体" w:hAnsi="宋体"/>
          <w:sz w:val="32"/>
          <w:szCs w:val="32"/>
          <w:u w:val="single"/>
        </w:rPr>
        <w:t xml:space="preserve">  </w:t>
      </w:r>
      <w:r>
        <w:rPr>
          <w:rFonts w:hint="eastAsia" w:ascii="宋体" w:hAnsi="宋体"/>
          <w:sz w:val="32"/>
          <w:szCs w:val="32"/>
          <w:u w:val="single"/>
        </w:rPr>
        <w:t xml:space="preserve">  </w:t>
      </w:r>
    </w:p>
    <w:p w14:paraId="2F91E7AF">
      <w:pPr>
        <w:adjustRightInd w:val="0"/>
        <w:snapToGrid w:val="0"/>
        <w:spacing w:line="300" w:lineRule="auto"/>
        <w:ind w:firstLine="320" w:firstLineChars="100"/>
        <w:rPr>
          <w:rFonts w:ascii="仿宋_GB2312" w:eastAsia="仿宋_GB2312"/>
          <w:sz w:val="36"/>
          <w:szCs w:val="36"/>
          <w:u w:val="single"/>
        </w:rPr>
      </w:pPr>
      <w:r>
        <w:rPr>
          <w:rFonts w:ascii="宋体" w:hAnsi="宋体"/>
          <w:sz w:val="32"/>
          <w:szCs w:val="32"/>
        </w:rPr>
        <w:t>编制日期：</w:t>
      </w:r>
      <w:r>
        <w:rPr>
          <w:rFonts w:ascii="宋体" w:hAnsi="宋体"/>
          <w:sz w:val="32"/>
          <w:szCs w:val="32"/>
          <w:u w:val="single"/>
        </w:rPr>
        <w:t xml:space="preserve">            </w:t>
      </w:r>
      <w:r>
        <w:rPr>
          <w:sz w:val="32"/>
          <w:szCs w:val="32"/>
          <w:u w:val="single"/>
        </w:rPr>
        <w:t>202</w:t>
      </w:r>
      <w:r>
        <w:rPr>
          <w:rFonts w:hint="eastAsia"/>
          <w:sz w:val="32"/>
          <w:szCs w:val="32"/>
          <w:u w:val="single"/>
          <w:lang w:val="en-US" w:eastAsia="zh-CN"/>
        </w:rPr>
        <w:t>6</w:t>
      </w:r>
      <w:r>
        <w:rPr>
          <w:rFonts w:hAnsi="宋体"/>
          <w:sz w:val="32"/>
          <w:szCs w:val="32"/>
          <w:u w:val="single"/>
        </w:rPr>
        <w:t>年</w:t>
      </w:r>
      <w:r>
        <w:rPr>
          <w:rFonts w:hint="eastAsia" w:hAnsi="宋体"/>
          <w:sz w:val="32"/>
          <w:szCs w:val="32"/>
          <w:u w:val="single"/>
          <w:lang w:val="en-US" w:eastAsia="zh-CN"/>
        </w:rPr>
        <w:t>3</w:t>
      </w:r>
      <w:r>
        <w:rPr>
          <w:rFonts w:hAnsi="宋体"/>
          <w:sz w:val="32"/>
          <w:szCs w:val="32"/>
          <w:u w:val="single"/>
        </w:rPr>
        <w:t>月</w:t>
      </w:r>
      <w:r>
        <w:rPr>
          <w:rFonts w:ascii="宋体" w:hAnsi="宋体"/>
          <w:sz w:val="32"/>
          <w:szCs w:val="32"/>
          <w:u w:val="single"/>
        </w:rPr>
        <w:t xml:space="preserve">               </w:t>
      </w:r>
      <w:r>
        <w:rPr>
          <w:rFonts w:eastAsia="仿宋_GB2312"/>
          <w:sz w:val="36"/>
          <w:szCs w:val="36"/>
          <w:u w:val="single"/>
        </w:rPr>
        <w:t xml:space="preserve"> </w:t>
      </w:r>
      <w:r>
        <w:rPr>
          <w:rFonts w:hint="eastAsia" w:ascii="仿宋_GB2312" w:eastAsia="仿宋_GB2312"/>
          <w:sz w:val="36"/>
          <w:szCs w:val="36"/>
          <w:u w:val="single"/>
        </w:rPr>
        <w:t xml:space="preserve">   </w:t>
      </w:r>
    </w:p>
    <w:p w14:paraId="0B7200F7">
      <w:pPr>
        <w:adjustRightInd w:val="0"/>
        <w:snapToGrid w:val="0"/>
        <w:spacing w:line="288" w:lineRule="auto"/>
        <w:ind w:firstLine="1040"/>
        <w:rPr>
          <w:rFonts w:ascii="仿宋_GB2312" w:eastAsia="仿宋_GB2312"/>
          <w:sz w:val="36"/>
          <w:szCs w:val="36"/>
          <w:u w:val="single"/>
        </w:rPr>
      </w:pPr>
      <w:bookmarkStart w:id="1" w:name="_Hlk57884087"/>
    </w:p>
    <w:p w14:paraId="2F9BB5C9">
      <w:pPr>
        <w:adjustRightInd w:val="0"/>
        <w:snapToGrid w:val="0"/>
        <w:spacing w:line="288" w:lineRule="auto"/>
        <w:ind w:firstLine="1040"/>
        <w:rPr>
          <w:rFonts w:ascii="仿宋_GB2312" w:eastAsia="仿宋_GB2312"/>
          <w:sz w:val="36"/>
          <w:szCs w:val="36"/>
        </w:rPr>
      </w:pPr>
    </w:p>
    <w:p w14:paraId="0399A063">
      <w:pPr>
        <w:adjustRightInd w:val="0"/>
        <w:snapToGrid w:val="0"/>
        <w:spacing w:line="288" w:lineRule="auto"/>
        <w:ind w:firstLine="1040"/>
        <w:rPr>
          <w:rFonts w:ascii="仿宋_GB2312" w:eastAsia="仿宋_GB2312"/>
          <w:sz w:val="36"/>
          <w:szCs w:val="36"/>
        </w:rPr>
      </w:pPr>
    </w:p>
    <w:p w14:paraId="37AAAA91">
      <w:pPr>
        <w:adjustRightInd w:val="0"/>
        <w:snapToGrid w:val="0"/>
        <w:spacing w:line="288" w:lineRule="auto"/>
        <w:ind w:firstLine="1040"/>
        <w:rPr>
          <w:rFonts w:ascii="仿宋_GB2312" w:eastAsia="仿宋_GB2312"/>
          <w:sz w:val="36"/>
          <w:szCs w:val="36"/>
        </w:rPr>
      </w:pPr>
    </w:p>
    <w:bookmarkEnd w:id="1"/>
    <w:p w14:paraId="295E43C9">
      <w:pPr>
        <w:adjustRightInd w:val="0"/>
        <w:snapToGrid w:val="0"/>
        <w:spacing w:line="360" w:lineRule="auto"/>
        <w:jc w:val="center"/>
        <w:rPr>
          <w:rFonts w:ascii="楷体_GB2312" w:eastAsia="楷体_GB2312"/>
          <w:sz w:val="36"/>
          <w:szCs w:val="36"/>
        </w:rPr>
      </w:pPr>
      <w:r>
        <w:rPr>
          <w:rFonts w:hint="eastAsia" w:ascii="楷体_GB2312" w:eastAsia="楷体_GB2312"/>
          <w:sz w:val="36"/>
          <w:szCs w:val="36"/>
        </w:rPr>
        <w:t>中华人民共和国生态环境部制</w:t>
      </w:r>
    </w:p>
    <w:p w14:paraId="205B37F5">
      <w:pPr>
        <w:adjustRightInd w:val="0"/>
        <w:snapToGrid w:val="0"/>
        <w:spacing w:line="288" w:lineRule="auto"/>
        <w:ind w:firstLine="1040"/>
        <w:rPr>
          <w:rFonts w:ascii="仿宋_GB2312" w:eastAsia="仿宋_GB2312"/>
          <w:sz w:val="36"/>
          <w:szCs w:val="36"/>
        </w:rPr>
        <w:sectPr>
          <w:headerReference r:id="rId3" w:type="default"/>
          <w:footerReference r:id="rId4" w:type="default"/>
          <w:footerReference r:id="rId5"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14:paraId="537B3AFC">
      <w:pPr>
        <w:spacing w:line="360" w:lineRule="auto"/>
        <w:jc w:val="center"/>
        <w:rPr>
          <w:b/>
          <w:sz w:val="24"/>
        </w:rPr>
      </w:pPr>
      <w:r>
        <w:rPr>
          <w:rFonts w:hAnsi="宋体"/>
          <w:b/>
          <w:sz w:val="24"/>
        </w:rPr>
        <w:t>目录</w:t>
      </w:r>
    </w:p>
    <w:p w14:paraId="3992C87D">
      <w:pPr>
        <w:pStyle w:val="30"/>
        <w:tabs>
          <w:tab w:val="right" w:leader="dot" w:pos="8834"/>
        </w:tabs>
        <w:spacing w:line="480" w:lineRule="auto"/>
        <w:rPr>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TOC \o "1-3" \h \z \u </w:instrText>
      </w:r>
      <w:r>
        <w:rPr>
          <w:rFonts w:ascii="Times New Roman" w:hAnsi="Times New Roman"/>
          <w:b/>
          <w:sz w:val="24"/>
          <w:szCs w:val="24"/>
        </w:rPr>
        <w:fldChar w:fldCharType="separate"/>
      </w:r>
    </w:p>
    <w:p w14:paraId="4F222F50">
      <w:pPr>
        <w:pStyle w:val="30"/>
        <w:tabs>
          <w:tab w:val="right" w:leader="dot" w:pos="8834"/>
        </w:tabs>
        <w:spacing w:line="480" w:lineRule="auto"/>
        <w:rPr>
          <w:rFonts w:ascii="Times New Roman" w:hAnsi="Times New Roman"/>
          <w:b/>
          <w:sz w:val="24"/>
          <w:szCs w:val="24"/>
        </w:rPr>
      </w:pPr>
      <w:r>
        <w:fldChar w:fldCharType="begin"/>
      </w:r>
      <w:r>
        <w:instrText xml:space="preserve"> HYPERLINK \l "_Toc69399386" </w:instrText>
      </w:r>
      <w:r>
        <w:fldChar w:fldCharType="separate"/>
      </w:r>
      <w:r>
        <w:rPr>
          <w:rStyle w:val="54"/>
          <w:rFonts w:ascii="Times New Roman"/>
          <w:b/>
          <w:snapToGrid w:val="0"/>
          <w:color w:val="auto"/>
          <w:sz w:val="24"/>
          <w:szCs w:val="24"/>
        </w:rPr>
        <w:t>一、建设项目基本情况</w:t>
      </w:r>
      <w:r>
        <w:rPr>
          <w:rFonts w:ascii="Times New Roman" w:hAnsi="Times New Roman"/>
          <w:b/>
          <w:sz w:val="24"/>
          <w:szCs w:val="24"/>
        </w:rPr>
        <w:tab/>
      </w:r>
      <w:r>
        <w:rPr>
          <w:rFonts w:hint="eastAsia" w:ascii="Times New Roman" w:hAnsi="Times New Roman"/>
          <w:b/>
          <w:sz w:val="24"/>
          <w:szCs w:val="24"/>
        </w:rPr>
        <w:t>-</w:t>
      </w:r>
      <w:r>
        <w:rPr>
          <w:rFonts w:ascii="Times New Roman" w:hAnsi="Times New Roman"/>
          <w:b/>
          <w:sz w:val="24"/>
          <w:szCs w:val="24"/>
        </w:rPr>
        <w:fldChar w:fldCharType="begin"/>
      </w:r>
      <w:r>
        <w:rPr>
          <w:rFonts w:ascii="Times New Roman" w:hAnsi="Times New Roman"/>
          <w:b/>
          <w:sz w:val="24"/>
          <w:szCs w:val="24"/>
        </w:rPr>
        <w:instrText xml:space="preserve"> PAGEREF _Toc69399386 \h </w:instrText>
      </w:r>
      <w:r>
        <w:rPr>
          <w:rFonts w:ascii="Times New Roman" w:hAnsi="Times New Roman"/>
          <w:b/>
          <w:sz w:val="24"/>
          <w:szCs w:val="24"/>
        </w:rPr>
        <w:fldChar w:fldCharType="separate"/>
      </w:r>
      <w:r>
        <w:rPr>
          <w:rFonts w:ascii="Times New Roman" w:hAnsi="Times New Roman"/>
          <w:b/>
          <w:sz w:val="24"/>
          <w:szCs w:val="24"/>
        </w:rPr>
        <w:t>1</w:t>
      </w:r>
      <w:r>
        <w:rPr>
          <w:rFonts w:ascii="Times New Roman" w:hAnsi="Times New Roman"/>
          <w:b/>
          <w:sz w:val="24"/>
          <w:szCs w:val="24"/>
        </w:rPr>
        <w:fldChar w:fldCharType="end"/>
      </w:r>
      <w:r>
        <w:rPr>
          <w:rFonts w:ascii="Times New Roman" w:hAnsi="Times New Roman"/>
          <w:b/>
          <w:sz w:val="24"/>
          <w:szCs w:val="24"/>
        </w:rPr>
        <w:fldChar w:fldCharType="end"/>
      </w:r>
      <w:r>
        <w:rPr>
          <w:rFonts w:hint="eastAsia" w:ascii="Times New Roman" w:hAnsi="Times New Roman"/>
          <w:b/>
          <w:sz w:val="24"/>
          <w:szCs w:val="24"/>
        </w:rPr>
        <w:t>-</w:t>
      </w:r>
    </w:p>
    <w:p w14:paraId="6D7DE9F9">
      <w:pPr>
        <w:pStyle w:val="30"/>
        <w:tabs>
          <w:tab w:val="right" w:leader="dot" w:pos="8834"/>
        </w:tabs>
        <w:spacing w:line="480" w:lineRule="auto"/>
        <w:rPr>
          <w:rFonts w:ascii="Times New Roman" w:hAnsi="Times New Roman"/>
          <w:b/>
          <w:sz w:val="24"/>
          <w:szCs w:val="24"/>
        </w:rPr>
      </w:pPr>
      <w:r>
        <w:fldChar w:fldCharType="begin"/>
      </w:r>
      <w:r>
        <w:instrText xml:space="preserve"> HYPERLINK \l "_Toc69399387" </w:instrText>
      </w:r>
      <w:r>
        <w:fldChar w:fldCharType="separate"/>
      </w:r>
      <w:r>
        <w:rPr>
          <w:rStyle w:val="54"/>
          <w:rFonts w:ascii="Times New Roman"/>
          <w:b/>
          <w:snapToGrid w:val="0"/>
          <w:color w:val="auto"/>
          <w:sz w:val="24"/>
          <w:szCs w:val="24"/>
        </w:rPr>
        <w:t>二、建设项目工程分析</w:t>
      </w:r>
      <w:r>
        <w:rPr>
          <w:rFonts w:ascii="Times New Roman" w:hAnsi="Times New Roman"/>
          <w:b/>
          <w:sz w:val="24"/>
          <w:szCs w:val="24"/>
        </w:rPr>
        <w:tab/>
      </w:r>
      <w:r>
        <w:rPr>
          <w:rFonts w:hint="eastAsia" w:ascii="Times New Roman" w:hAnsi="Times New Roman"/>
          <w:b/>
          <w:sz w:val="24"/>
          <w:szCs w:val="24"/>
        </w:rPr>
        <w:t>-3</w:t>
      </w:r>
      <w:r>
        <w:rPr>
          <w:rFonts w:hint="eastAsia" w:ascii="Times New Roman" w:hAnsi="Times New Roman"/>
          <w:b/>
          <w:sz w:val="24"/>
          <w:szCs w:val="24"/>
        </w:rPr>
        <w:fldChar w:fldCharType="end"/>
      </w:r>
      <w:r>
        <w:rPr>
          <w:rFonts w:hint="eastAsia" w:ascii="Times New Roman" w:hAnsi="Times New Roman"/>
          <w:b/>
          <w:sz w:val="24"/>
          <w:szCs w:val="24"/>
        </w:rPr>
        <w:t>0-</w:t>
      </w:r>
    </w:p>
    <w:p w14:paraId="1285F477">
      <w:pPr>
        <w:pStyle w:val="30"/>
        <w:tabs>
          <w:tab w:val="right" w:leader="dot" w:pos="8834"/>
        </w:tabs>
        <w:spacing w:line="480" w:lineRule="auto"/>
        <w:rPr>
          <w:rFonts w:ascii="Times New Roman" w:hAnsi="Times New Roman"/>
          <w:b/>
          <w:sz w:val="24"/>
          <w:szCs w:val="24"/>
        </w:rPr>
      </w:pPr>
      <w:r>
        <w:fldChar w:fldCharType="begin"/>
      </w:r>
      <w:r>
        <w:instrText xml:space="preserve"> HYPERLINK \l "_Toc69399388" </w:instrText>
      </w:r>
      <w:r>
        <w:fldChar w:fldCharType="separate"/>
      </w:r>
      <w:r>
        <w:rPr>
          <w:rStyle w:val="54"/>
          <w:rFonts w:ascii="Times New Roman"/>
          <w:b/>
          <w:snapToGrid w:val="0"/>
          <w:color w:val="auto"/>
          <w:sz w:val="24"/>
          <w:szCs w:val="24"/>
        </w:rPr>
        <w:t>三、区域环境质量现状、环境保护目标及评价标准</w:t>
      </w:r>
      <w:r>
        <w:rPr>
          <w:rFonts w:ascii="Times New Roman" w:hAnsi="Times New Roman"/>
          <w:b/>
          <w:sz w:val="24"/>
          <w:szCs w:val="24"/>
        </w:rPr>
        <w:tab/>
      </w:r>
      <w:r>
        <w:rPr>
          <w:rFonts w:ascii="Times New Roman" w:hAnsi="Times New Roman"/>
          <w:b/>
          <w:sz w:val="24"/>
          <w:szCs w:val="24"/>
        </w:rPr>
        <w:fldChar w:fldCharType="begin"/>
      </w:r>
      <w:r>
        <w:rPr>
          <w:rFonts w:ascii="Times New Roman" w:hAnsi="Times New Roman"/>
          <w:b/>
          <w:sz w:val="24"/>
          <w:szCs w:val="24"/>
        </w:rPr>
        <w:instrText xml:space="preserve"> PAGEREF _Toc69399388 \h </w:instrText>
      </w:r>
      <w:r>
        <w:rPr>
          <w:rFonts w:ascii="Times New Roman" w:hAnsi="Times New Roman"/>
          <w:b/>
          <w:sz w:val="24"/>
          <w:szCs w:val="24"/>
        </w:rPr>
        <w:fldChar w:fldCharType="separate"/>
      </w:r>
      <w:r>
        <w:rPr>
          <w:rFonts w:ascii="Times New Roman" w:hAnsi="Times New Roman"/>
          <w:b/>
          <w:sz w:val="24"/>
          <w:szCs w:val="24"/>
        </w:rPr>
        <w:t>- 65 -</w:t>
      </w:r>
      <w:r>
        <w:rPr>
          <w:rFonts w:ascii="Times New Roman" w:hAnsi="Times New Roman"/>
          <w:b/>
          <w:sz w:val="24"/>
          <w:szCs w:val="24"/>
        </w:rPr>
        <w:fldChar w:fldCharType="end"/>
      </w:r>
      <w:r>
        <w:rPr>
          <w:rFonts w:ascii="Times New Roman" w:hAnsi="Times New Roman"/>
          <w:b/>
          <w:sz w:val="24"/>
          <w:szCs w:val="24"/>
        </w:rPr>
        <w:fldChar w:fldCharType="end"/>
      </w:r>
    </w:p>
    <w:p w14:paraId="38002836">
      <w:pPr>
        <w:pStyle w:val="30"/>
        <w:tabs>
          <w:tab w:val="right" w:leader="dot" w:pos="8834"/>
        </w:tabs>
        <w:spacing w:line="480" w:lineRule="auto"/>
        <w:rPr>
          <w:rFonts w:ascii="Times New Roman" w:hAnsi="Times New Roman"/>
          <w:b/>
          <w:sz w:val="24"/>
          <w:szCs w:val="24"/>
        </w:rPr>
      </w:pPr>
      <w:r>
        <w:fldChar w:fldCharType="begin"/>
      </w:r>
      <w:r>
        <w:instrText xml:space="preserve"> HYPERLINK \l "_Toc69399390" </w:instrText>
      </w:r>
      <w:r>
        <w:fldChar w:fldCharType="separate"/>
      </w:r>
      <w:r>
        <w:rPr>
          <w:rStyle w:val="54"/>
          <w:rFonts w:ascii="Times New Roman"/>
          <w:b/>
          <w:snapToGrid w:val="0"/>
          <w:color w:val="auto"/>
          <w:sz w:val="24"/>
          <w:szCs w:val="24"/>
        </w:rPr>
        <w:t>四、主要环境影响和保护措施</w:t>
      </w:r>
      <w:r>
        <w:rPr>
          <w:rFonts w:ascii="Times New Roman" w:hAnsi="Times New Roman"/>
          <w:b/>
          <w:sz w:val="24"/>
          <w:szCs w:val="24"/>
        </w:rPr>
        <w:tab/>
      </w:r>
      <w:r>
        <w:rPr>
          <w:rFonts w:ascii="Times New Roman" w:hAnsi="Times New Roman"/>
          <w:b/>
          <w:sz w:val="24"/>
          <w:szCs w:val="24"/>
        </w:rPr>
        <w:fldChar w:fldCharType="begin"/>
      </w:r>
      <w:r>
        <w:rPr>
          <w:rFonts w:ascii="Times New Roman" w:hAnsi="Times New Roman"/>
          <w:b/>
          <w:sz w:val="24"/>
          <w:szCs w:val="24"/>
        </w:rPr>
        <w:instrText xml:space="preserve"> PAGEREF _Toc69399390 \h </w:instrText>
      </w:r>
      <w:r>
        <w:rPr>
          <w:rFonts w:ascii="Times New Roman" w:hAnsi="Times New Roman"/>
          <w:b/>
          <w:sz w:val="24"/>
          <w:szCs w:val="24"/>
        </w:rPr>
        <w:fldChar w:fldCharType="separate"/>
      </w:r>
      <w:r>
        <w:rPr>
          <w:rFonts w:ascii="Times New Roman" w:hAnsi="Times New Roman"/>
          <w:b/>
          <w:sz w:val="24"/>
          <w:szCs w:val="24"/>
        </w:rPr>
        <w:t>- 74 -</w:t>
      </w:r>
      <w:r>
        <w:rPr>
          <w:rFonts w:ascii="Times New Roman" w:hAnsi="Times New Roman"/>
          <w:b/>
          <w:sz w:val="24"/>
          <w:szCs w:val="24"/>
        </w:rPr>
        <w:fldChar w:fldCharType="end"/>
      </w:r>
      <w:r>
        <w:rPr>
          <w:rFonts w:ascii="Times New Roman" w:hAnsi="Times New Roman"/>
          <w:b/>
          <w:sz w:val="24"/>
          <w:szCs w:val="24"/>
        </w:rPr>
        <w:fldChar w:fldCharType="end"/>
      </w:r>
    </w:p>
    <w:p w14:paraId="7913752F">
      <w:pPr>
        <w:pStyle w:val="30"/>
        <w:tabs>
          <w:tab w:val="right" w:leader="dot" w:pos="8834"/>
        </w:tabs>
        <w:spacing w:line="480" w:lineRule="auto"/>
        <w:rPr>
          <w:rFonts w:ascii="Times New Roman" w:hAnsi="Times New Roman"/>
          <w:b/>
          <w:sz w:val="24"/>
          <w:szCs w:val="24"/>
        </w:rPr>
      </w:pPr>
      <w:r>
        <w:fldChar w:fldCharType="begin"/>
      </w:r>
      <w:r>
        <w:instrText xml:space="preserve"> HYPERLINK \l "_Toc69399406" </w:instrText>
      </w:r>
      <w:r>
        <w:fldChar w:fldCharType="separate"/>
      </w:r>
      <w:r>
        <w:rPr>
          <w:rStyle w:val="54"/>
          <w:rFonts w:ascii="Times New Roman"/>
          <w:b/>
          <w:snapToGrid w:val="0"/>
          <w:color w:val="auto"/>
          <w:sz w:val="24"/>
          <w:szCs w:val="24"/>
        </w:rPr>
        <w:t>五、环境保护措施监督检查清单</w:t>
      </w:r>
      <w:r>
        <w:rPr>
          <w:rFonts w:ascii="Times New Roman" w:hAnsi="Times New Roman"/>
          <w:b/>
          <w:sz w:val="24"/>
          <w:szCs w:val="24"/>
        </w:rPr>
        <w:tab/>
      </w:r>
      <w:r>
        <w:rPr>
          <w:rFonts w:ascii="Times New Roman" w:hAnsi="Times New Roman"/>
          <w:b/>
          <w:sz w:val="24"/>
          <w:szCs w:val="24"/>
        </w:rPr>
        <w:fldChar w:fldCharType="begin"/>
      </w:r>
      <w:r>
        <w:rPr>
          <w:rFonts w:ascii="Times New Roman" w:hAnsi="Times New Roman"/>
          <w:b/>
          <w:sz w:val="24"/>
          <w:szCs w:val="24"/>
        </w:rPr>
        <w:instrText xml:space="preserve"> PAGEREF _Toc69399406 \h </w:instrText>
      </w:r>
      <w:r>
        <w:rPr>
          <w:rFonts w:ascii="Times New Roman" w:hAnsi="Times New Roman"/>
          <w:b/>
          <w:sz w:val="24"/>
          <w:szCs w:val="24"/>
        </w:rPr>
        <w:fldChar w:fldCharType="separate"/>
      </w:r>
      <w:r>
        <w:rPr>
          <w:rFonts w:ascii="Times New Roman" w:hAnsi="Times New Roman"/>
          <w:b/>
          <w:sz w:val="24"/>
          <w:szCs w:val="24"/>
        </w:rPr>
        <w:t>- 100 -</w:t>
      </w:r>
      <w:r>
        <w:rPr>
          <w:rFonts w:ascii="Times New Roman" w:hAnsi="Times New Roman"/>
          <w:b/>
          <w:sz w:val="24"/>
          <w:szCs w:val="24"/>
        </w:rPr>
        <w:fldChar w:fldCharType="end"/>
      </w:r>
      <w:r>
        <w:rPr>
          <w:rFonts w:ascii="Times New Roman" w:hAnsi="Times New Roman"/>
          <w:b/>
          <w:sz w:val="24"/>
          <w:szCs w:val="24"/>
        </w:rPr>
        <w:fldChar w:fldCharType="end"/>
      </w:r>
    </w:p>
    <w:p w14:paraId="7A83768B">
      <w:pPr>
        <w:pStyle w:val="30"/>
        <w:tabs>
          <w:tab w:val="right" w:leader="dot" w:pos="8834"/>
        </w:tabs>
        <w:spacing w:line="480" w:lineRule="auto"/>
        <w:rPr>
          <w:rFonts w:ascii="Times New Roman" w:hAnsi="Times New Roman"/>
          <w:b/>
          <w:sz w:val="24"/>
          <w:szCs w:val="24"/>
        </w:rPr>
      </w:pPr>
      <w:r>
        <w:fldChar w:fldCharType="begin"/>
      </w:r>
      <w:r>
        <w:instrText xml:space="preserve"> HYPERLINK \l "_Toc69399407" </w:instrText>
      </w:r>
      <w:r>
        <w:fldChar w:fldCharType="separate"/>
      </w:r>
      <w:r>
        <w:rPr>
          <w:rStyle w:val="54"/>
          <w:rFonts w:ascii="Times New Roman"/>
          <w:b/>
          <w:snapToGrid w:val="0"/>
          <w:color w:val="auto"/>
          <w:sz w:val="24"/>
          <w:szCs w:val="24"/>
        </w:rPr>
        <w:t>六、结论</w:t>
      </w:r>
      <w:r>
        <w:rPr>
          <w:rFonts w:ascii="Times New Roman" w:hAnsi="Times New Roman"/>
          <w:b/>
          <w:sz w:val="24"/>
          <w:szCs w:val="24"/>
        </w:rPr>
        <w:tab/>
      </w:r>
      <w:r>
        <w:rPr>
          <w:rFonts w:ascii="Times New Roman" w:hAnsi="Times New Roman"/>
          <w:b/>
          <w:sz w:val="24"/>
          <w:szCs w:val="24"/>
        </w:rPr>
        <w:fldChar w:fldCharType="begin"/>
      </w:r>
      <w:r>
        <w:rPr>
          <w:rFonts w:ascii="Times New Roman" w:hAnsi="Times New Roman"/>
          <w:b/>
          <w:sz w:val="24"/>
          <w:szCs w:val="24"/>
        </w:rPr>
        <w:instrText xml:space="preserve"> PAGEREF _Toc69399407 \h </w:instrText>
      </w:r>
      <w:r>
        <w:rPr>
          <w:rFonts w:ascii="Times New Roman" w:hAnsi="Times New Roman"/>
          <w:b/>
          <w:sz w:val="24"/>
          <w:szCs w:val="24"/>
        </w:rPr>
        <w:fldChar w:fldCharType="separate"/>
      </w:r>
      <w:r>
        <w:rPr>
          <w:rFonts w:ascii="Times New Roman" w:hAnsi="Times New Roman"/>
          <w:b/>
          <w:sz w:val="24"/>
          <w:szCs w:val="24"/>
        </w:rPr>
        <w:t>- 103 -</w:t>
      </w:r>
      <w:r>
        <w:rPr>
          <w:rFonts w:ascii="Times New Roman" w:hAnsi="Times New Roman"/>
          <w:b/>
          <w:sz w:val="24"/>
          <w:szCs w:val="24"/>
        </w:rPr>
        <w:fldChar w:fldCharType="end"/>
      </w:r>
      <w:r>
        <w:rPr>
          <w:rFonts w:ascii="Times New Roman" w:hAnsi="Times New Roman"/>
          <w:b/>
          <w:sz w:val="24"/>
          <w:szCs w:val="24"/>
        </w:rPr>
        <w:fldChar w:fldCharType="end"/>
      </w:r>
    </w:p>
    <w:p w14:paraId="2067B70C">
      <w:pPr>
        <w:spacing w:line="480" w:lineRule="auto"/>
        <w:rPr>
          <w:b/>
          <w:sz w:val="24"/>
        </w:rPr>
      </w:pPr>
      <w:r>
        <w:rPr>
          <w:b/>
          <w:sz w:val="24"/>
        </w:rPr>
        <w:fldChar w:fldCharType="end"/>
      </w:r>
      <w:bookmarkStart w:id="2" w:name="_Toc327197886"/>
    </w:p>
    <w:p w14:paraId="45E60746">
      <w:pPr>
        <w:spacing w:line="276" w:lineRule="auto"/>
        <w:rPr>
          <w:b/>
          <w:sz w:val="24"/>
        </w:rPr>
      </w:pPr>
      <w:r>
        <w:rPr>
          <w:b/>
          <w:sz w:val="24"/>
        </w:rPr>
        <w:br w:type="page"/>
      </w:r>
      <w:bookmarkEnd w:id="2"/>
      <w:bookmarkStart w:id="3" w:name="_Toc327197887"/>
      <w:r>
        <w:rPr>
          <w:rFonts w:hAnsi="宋体"/>
          <w:b/>
          <w:sz w:val="24"/>
        </w:rPr>
        <w:t>附件</w:t>
      </w:r>
    </w:p>
    <w:bookmarkEnd w:id="3"/>
    <w:p w14:paraId="24B1DFF3">
      <w:pPr>
        <w:spacing w:line="360" w:lineRule="auto"/>
        <w:rPr>
          <w:rFonts w:hint="eastAsia" w:hAnsi="宋体"/>
          <w:bCs/>
          <w:sz w:val="24"/>
        </w:rPr>
      </w:pPr>
      <w:r>
        <w:rPr>
          <w:rFonts w:hAnsi="宋体"/>
          <w:bCs/>
          <w:sz w:val="24"/>
        </w:rPr>
        <w:t>附件1</w:t>
      </w:r>
      <w:r>
        <w:rPr>
          <w:rFonts w:hint="eastAsia" w:hAnsi="宋体"/>
          <w:bCs/>
          <w:sz w:val="24"/>
        </w:rPr>
        <w:t>：</w:t>
      </w:r>
      <w:r>
        <w:rPr>
          <w:rFonts w:hAnsi="宋体"/>
          <w:bCs/>
          <w:sz w:val="24"/>
        </w:rPr>
        <w:t>委托书</w:t>
      </w:r>
    </w:p>
    <w:p w14:paraId="5CF4064A">
      <w:pPr>
        <w:spacing w:line="360" w:lineRule="auto"/>
        <w:rPr>
          <w:rFonts w:hint="eastAsia" w:hAnsi="宋体"/>
          <w:bCs/>
          <w:sz w:val="24"/>
          <w:lang w:eastAsia="zh-CN"/>
        </w:rPr>
      </w:pPr>
      <w:r>
        <w:rPr>
          <w:rFonts w:hAnsi="宋体"/>
          <w:bCs/>
          <w:sz w:val="24"/>
        </w:rPr>
        <w:t>附件</w:t>
      </w:r>
      <w:r>
        <w:rPr>
          <w:rFonts w:hint="eastAsia" w:hAnsi="宋体"/>
          <w:bCs/>
          <w:sz w:val="24"/>
        </w:rPr>
        <w:t>2：</w:t>
      </w:r>
      <w:r>
        <w:rPr>
          <w:rFonts w:hint="eastAsia" w:hAnsi="宋体"/>
          <w:bCs/>
          <w:sz w:val="24"/>
          <w:lang w:val="en-US" w:eastAsia="zh-CN"/>
        </w:rPr>
        <w:t>可研批复</w:t>
      </w:r>
    </w:p>
    <w:p w14:paraId="56E926BF">
      <w:pPr>
        <w:spacing w:line="360" w:lineRule="auto"/>
        <w:rPr>
          <w:rFonts w:hAnsi="宋体"/>
          <w:bCs/>
          <w:sz w:val="24"/>
        </w:rPr>
      </w:pPr>
      <w:r>
        <w:rPr>
          <w:rFonts w:hAnsi="宋体"/>
          <w:bCs/>
          <w:sz w:val="24"/>
        </w:rPr>
        <w:t>附件</w:t>
      </w:r>
      <w:r>
        <w:rPr>
          <w:rFonts w:hint="eastAsia" w:hAnsi="宋体"/>
          <w:bCs/>
          <w:sz w:val="24"/>
          <w:lang w:val="en-US" w:eastAsia="zh-CN"/>
        </w:rPr>
        <w:t>3</w:t>
      </w:r>
      <w:r>
        <w:rPr>
          <w:rFonts w:hint="eastAsia" w:hAnsi="宋体"/>
          <w:bCs/>
          <w:sz w:val="24"/>
        </w:rPr>
        <w:t>：寻甸县发改委关于可研批复的情况说明</w:t>
      </w:r>
    </w:p>
    <w:p w14:paraId="5B0DD8A9">
      <w:pPr>
        <w:spacing w:line="360" w:lineRule="auto"/>
        <w:rPr>
          <w:rFonts w:hAnsi="宋体"/>
          <w:bCs/>
          <w:sz w:val="24"/>
        </w:rPr>
      </w:pPr>
      <w:r>
        <w:rPr>
          <w:rFonts w:hint="eastAsia" w:hAnsi="宋体"/>
          <w:bCs/>
          <w:sz w:val="24"/>
        </w:rPr>
        <w:t>附件4：“三区三线”查询结果</w:t>
      </w:r>
    </w:p>
    <w:p w14:paraId="36244ACC">
      <w:pPr>
        <w:spacing w:line="360" w:lineRule="auto"/>
        <w:rPr>
          <w:rFonts w:hint="eastAsia" w:hAnsi="宋体"/>
          <w:bCs/>
          <w:sz w:val="24"/>
        </w:rPr>
      </w:pPr>
      <w:r>
        <w:rPr>
          <w:rFonts w:hint="eastAsia" w:hAnsi="宋体"/>
          <w:bCs/>
          <w:sz w:val="24"/>
        </w:rPr>
        <w:t>附件5：涉及生态环境分区管控情况查询文件</w:t>
      </w:r>
    </w:p>
    <w:p w14:paraId="03B900CA">
      <w:pPr>
        <w:spacing w:line="360" w:lineRule="auto"/>
        <w:rPr>
          <w:rFonts w:hint="eastAsia" w:hAnsi="宋体"/>
          <w:bCs/>
          <w:sz w:val="24"/>
        </w:rPr>
      </w:pPr>
      <w:r>
        <w:rPr>
          <w:rFonts w:hAnsi="宋体"/>
          <w:bCs/>
          <w:sz w:val="24"/>
        </w:rPr>
        <w:t>附件</w:t>
      </w:r>
      <w:r>
        <w:rPr>
          <w:rFonts w:hint="eastAsia" w:hAnsi="宋体"/>
          <w:bCs/>
          <w:sz w:val="24"/>
        </w:rPr>
        <w:t>6：渣场土地使用证</w:t>
      </w:r>
    </w:p>
    <w:p w14:paraId="2E87DE00">
      <w:pPr>
        <w:spacing w:line="360" w:lineRule="auto"/>
        <w:rPr>
          <w:rFonts w:hint="eastAsia" w:hAnsi="宋体"/>
          <w:bCs/>
          <w:sz w:val="24"/>
          <w:lang w:eastAsia="zh-CN"/>
        </w:rPr>
      </w:pPr>
      <w:r>
        <w:rPr>
          <w:rFonts w:hAnsi="宋体"/>
          <w:bCs/>
          <w:sz w:val="24"/>
        </w:rPr>
        <w:t>附件</w:t>
      </w:r>
      <w:r>
        <w:rPr>
          <w:rFonts w:hint="eastAsia" w:hAnsi="宋体"/>
          <w:bCs/>
          <w:sz w:val="24"/>
          <w:lang w:val="en-US" w:eastAsia="zh-CN"/>
        </w:rPr>
        <w:t>7</w:t>
      </w:r>
      <w:r>
        <w:rPr>
          <w:rFonts w:hint="eastAsia" w:hAnsi="宋体"/>
          <w:bCs/>
          <w:sz w:val="24"/>
        </w:rPr>
        <w:t>：</w:t>
      </w:r>
      <w:r>
        <w:rPr>
          <w:rFonts w:hint="eastAsia" w:hAnsi="宋体"/>
          <w:bCs/>
          <w:sz w:val="24"/>
          <w:lang w:val="en-US" w:eastAsia="zh-CN"/>
        </w:rPr>
        <w:t>场地租赁合同</w:t>
      </w:r>
    </w:p>
    <w:p w14:paraId="6B7A8705">
      <w:pPr>
        <w:spacing w:line="360" w:lineRule="auto"/>
        <w:rPr>
          <w:rFonts w:hint="eastAsia" w:hAnsi="宋体"/>
          <w:bCs/>
          <w:sz w:val="24"/>
        </w:rPr>
      </w:pPr>
      <w:r>
        <w:rPr>
          <w:rFonts w:hAnsi="宋体"/>
          <w:bCs/>
          <w:sz w:val="24"/>
        </w:rPr>
        <w:t>附件</w:t>
      </w:r>
      <w:r>
        <w:rPr>
          <w:rFonts w:hint="eastAsia" w:hAnsi="宋体"/>
          <w:bCs/>
          <w:sz w:val="24"/>
          <w:lang w:val="en-US" w:eastAsia="zh-CN"/>
        </w:rPr>
        <w:t>8</w:t>
      </w:r>
      <w:r>
        <w:rPr>
          <w:rFonts w:hint="eastAsia" w:hAnsi="宋体"/>
          <w:bCs/>
          <w:sz w:val="24"/>
        </w:rPr>
        <w:t>：寻甸县常青树磷石膏库堆渣体积复核项目物探勘察中间成果</w:t>
      </w:r>
    </w:p>
    <w:p w14:paraId="06493660">
      <w:pPr>
        <w:spacing w:line="360" w:lineRule="auto"/>
        <w:rPr>
          <w:rFonts w:hint="eastAsia" w:hAnsi="宋体"/>
          <w:bCs/>
          <w:sz w:val="24"/>
        </w:rPr>
      </w:pPr>
      <w:r>
        <w:rPr>
          <w:rFonts w:hAnsi="宋体"/>
          <w:bCs/>
          <w:sz w:val="24"/>
        </w:rPr>
        <w:t>附件</w:t>
      </w:r>
      <w:r>
        <w:rPr>
          <w:rFonts w:hint="eastAsia" w:hAnsi="宋体"/>
          <w:bCs/>
          <w:sz w:val="24"/>
          <w:lang w:val="en-US" w:eastAsia="zh-CN"/>
        </w:rPr>
        <w:t>9</w:t>
      </w:r>
      <w:r>
        <w:rPr>
          <w:rFonts w:hint="eastAsia" w:hAnsi="宋体"/>
          <w:bCs/>
          <w:sz w:val="24"/>
        </w:rPr>
        <w:t>：寻甸县常青树磷石膏库堆渣体积复核项目物探勘察成果报告</w:t>
      </w:r>
    </w:p>
    <w:p w14:paraId="7D9FD2FA">
      <w:pPr>
        <w:spacing w:line="360" w:lineRule="auto"/>
        <w:rPr>
          <w:rFonts w:hint="eastAsia" w:hAnsi="宋体"/>
          <w:bCs/>
          <w:sz w:val="24"/>
        </w:rPr>
      </w:pPr>
      <w:r>
        <w:rPr>
          <w:rFonts w:hint="eastAsia" w:hAnsi="宋体"/>
          <w:bCs/>
          <w:sz w:val="24"/>
        </w:rPr>
        <w:t>附件</w:t>
      </w:r>
      <w:r>
        <w:rPr>
          <w:rFonts w:hint="eastAsia" w:hAnsi="宋体"/>
          <w:bCs/>
          <w:sz w:val="24"/>
          <w:lang w:val="en-US" w:eastAsia="zh-CN"/>
        </w:rPr>
        <w:t>10</w:t>
      </w:r>
      <w:r>
        <w:rPr>
          <w:rFonts w:hint="eastAsia" w:hAnsi="宋体"/>
          <w:bCs/>
          <w:sz w:val="24"/>
        </w:rPr>
        <w:t>：引用现状监测报告</w:t>
      </w:r>
    </w:p>
    <w:p w14:paraId="40887CF4">
      <w:pPr>
        <w:spacing w:line="360" w:lineRule="auto"/>
        <w:rPr>
          <w:rFonts w:hint="eastAsia" w:hAnsi="宋体"/>
          <w:bCs/>
          <w:sz w:val="24"/>
        </w:rPr>
      </w:pPr>
      <w:r>
        <w:rPr>
          <w:rFonts w:hAnsi="宋体"/>
          <w:bCs/>
          <w:sz w:val="24"/>
        </w:rPr>
        <w:t>附件</w:t>
      </w:r>
      <w:r>
        <w:rPr>
          <w:rFonts w:hint="eastAsia" w:hAnsi="宋体"/>
          <w:bCs/>
          <w:sz w:val="24"/>
          <w:lang w:val="en-US" w:eastAsia="zh-CN"/>
        </w:rPr>
        <w:t>11</w:t>
      </w:r>
      <w:r>
        <w:rPr>
          <w:rFonts w:hint="eastAsia" w:hAnsi="宋体"/>
          <w:bCs/>
          <w:sz w:val="24"/>
        </w:rPr>
        <w:t>：常青树化工2023年3、6、9、12月自行监测报告</w:t>
      </w:r>
    </w:p>
    <w:p w14:paraId="3B909345">
      <w:pPr>
        <w:spacing w:line="360" w:lineRule="auto"/>
        <w:rPr>
          <w:rFonts w:hint="eastAsia" w:hAnsi="宋体"/>
          <w:bCs/>
          <w:sz w:val="24"/>
        </w:rPr>
      </w:pPr>
      <w:r>
        <w:rPr>
          <w:rFonts w:hAnsi="宋体"/>
          <w:bCs/>
          <w:sz w:val="24"/>
        </w:rPr>
        <w:t>附件</w:t>
      </w:r>
      <w:r>
        <w:rPr>
          <w:rFonts w:hint="eastAsia" w:hAnsi="宋体"/>
          <w:bCs/>
          <w:sz w:val="24"/>
          <w:lang w:val="en-US" w:eastAsia="zh-CN"/>
        </w:rPr>
        <w:t>12</w:t>
      </w:r>
      <w:r>
        <w:rPr>
          <w:rFonts w:hint="eastAsia" w:hAnsi="宋体"/>
          <w:bCs/>
          <w:sz w:val="24"/>
        </w:rPr>
        <w:t>：磷石膏库综合治理项目磷石膏无害化处理技术检测报告</w:t>
      </w:r>
    </w:p>
    <w:p w14:paraId="247D609F">
      <w:pPr>
        <w:spacing w:line="360" w:lineRule="auto"/>
        <w:rPr>
          <w:rFonts w:hint="eastAsia" w:hAnsi="宋体"/>
          <w:bCs/>
          <w:sz w:val="24"/>
        </w:rPr>
      </w:pPr>
      <w:r>
        <w:rPr>
          <w:rFonts w:hAnsi="宋体"/>
          <w:bCs/>
          <w:sz w:val="24"/>
        </w:rPr>
        <w:t>附件</w:t>
      </w:r>
      <w:r>
        <w:rPr>
          <w:rFonts w:hint="eastAsia" w:hAnsi="宋体"/>
          <w:bCs/>
          <w:sz w:val="24"/>
          <w:lang w:val="en-US" w:eastAsia="zh-CN"/>
        </w:rPr>
        <w:t>13</w:t>
      </w:r>
      <w:r>
        <w:rPr>
          <w:rFonts w:hint="eastAsia" w:hAnsi="宋体"/>
          <w:bCs/>
          <w:sz w:val="24"/>
        </w:rPr>
        <w:t>：《寻甸县常青树磷石膏库综合治理项目环境影响报告表》评估中心公示结果</w:t>
      </w:r>
    </w:p>
    <w:p w14:paraId="253D0C9F">
      <w:pPr>
        <w:spacing w:line="360" w:lineRule="auto"/>
        <w:rPr>
          <w:rFonts w:hint="eastAsia" w:hAnsi="宋体"/>
          <w:bCs/>
          <w:sz w:val="24"/>
          <w:lang w:val="en-US" w:eastAsia="zh-CN"/>
        </w:rPr>
      </w:pPr>
      <w:r>
        <w:rPr>
          <w:rFonts w:hint="eastAsia" w:hAnsi="宋体"/>
          <w:bCs/>
          <w:sz w:val="24"/>
          <w:lang w:val="en-US" w:eastAsia="zh-CN"/>
        </w:rPr>
        <w:t>附件14：项目合同</w:t>
      </w:r>
    </w:p>
    <w:p w14:paraId="34D16156">
      <w:pPr>
        <w:spacing w:line="360" w:lineRule="auto"/>
        <w:rPr>
          <w:rFonts w:hint="eastAsia" w:hAnsi="宋体"/>
          <w:bCs/>
          <w:sz w:val="24"/>
          <w:lang w:val="en-US" w:eastAsia="zh-CN"/>
        </w:rPr>
      </w:pPr>
      <w:r>
        <w:rPr>
          <w:rFonts w:hint="eastAsia" w:hAnsi="宋体"/>
          <w:bCs/>
          <w:sz w:val="24"/>
          <w:lang w:val="en-US" w:eastAsia="zh-CN"/>
        </w:rPr>
        <w:t>附件15：审核程序表</w:t>
      </w:r>
    </w:p>
    <w:p w14:paraId="60732586">
      <w:pPr>
        <w:spacing w:line="360" w:lineRule="auto"/>
        <w:rPr>
          <w:rFonts w:hint="default" w:hAnsi="宋体"/>
          <w:bCs/>
          <w:sz w:val="24"/>
          <w:lang w:val="en-US" w:eastAsia="zh-CN"/>
        </w:rPr>
      </w:pPr>
      <w:r>
        <w:rPr>
          <w:rFonts w:hint="eastAsia" w:hAnsi="宋体"/>
          <w:bCs/>
          <w:sz w:val="24"/>
          <w:lang w:val="en-US" w:eastAsia="zh-CN"/>
        </w:rPr>
        <w:t>附件16：项目进度表</w:t>
      </w:r>
    </w:p>
    <w:p w14:paraId="4B580086">
      <w:pPr>
        <w:spacing w:line="360" w:lineRule="auto"/>
        <w:rPr>
          <w:rFonts w:hAnsi="宋体"/>
          <w:sz w:val="24"/>
        </w:rPr>
      </w:pPr>
    </w:p>
    <w:p w14:paraId="0A190274">
      <w:pPr>
        <w:spacing w:line="276" w:lineRule="auto"/>
        <w:rPr>
          <w:b/>
          <w:sz w:val="24"/>
        </w:rPr>
      </w:pPr>
      <w:r>
        <w:rPr>
          <w:rFonts w:hAnsi="宋体"/>
          <w:b/>
          <w:sz w:val="24"/>
        </w:rPr>
        <w:t>附图</w:t>
      </w:r>
    </w:p>
    <w:p w14:paraId="7C7FD396">
      <w:pPr>
        <w:spacing w:line="360" w:lineRule="auto"/>
        <w:rPr>
          <w:sz w:val="24"/>
        </w:rPr>
      </w:pPr>
      <w:r>
        <w:rPr>
          <w:rFonts w:hAnsi="宋体"/>
          <w:sz w:val="24"/>
        </w:rPr>
        <w:t>附图</w:t>
      </w:r>
      <w:r>
        <w:rPr>
          <w:sz w:val="24"/>
        </w:rPr>
        <w:t>1</w:t>
      </w:r>
      <w:r>
        <w:rPr>
          <w:rFonts w:hint="eastAsia"/>
          <w:sz w:val="24"/>
        </w:rPr>
        <w:t>：</w:t>
      </w:r>
      <w:r>
        <w:rPr>
          <w:rFonts w:hAnsi="宋体"/>
          <w:sz w:val="24"/>
        </w:rPr>
        <w:t>项目</w:t>
      </w:r>
      <w:r>
        <w:rPr>
          <w:rFonts w:hint="eastAsia" w:hAnsi="宋体"/>
          <w:sz w:val="24"/>
          <w:lang w:val="en-US" w:eastAsia="zh-CN"/>
        </w:rPr>
        <w:t>交通</w:t>
      </w:r>
      <w:r>
        <w:rPr>
          <w:rFonts w:hAnsi="宋体"/>
          <w:sz w:val="24"/>
        </w:rPr>
        <w:t>地理位置图</w:t>
      </w:r>
    </w:p>
    <w:p w14:paraId="4EE50B37">
      <w:pPr>
        <w:spacing w:line="360" w:lineRule="auto"/>
        <w:rPr>
          <w:sz w:val="24"/>
        </w:rPr>
      </w:pPr>
      <w:r>
        <w:rPr>
          <w:rFonts w:hAnsi="宋体"/>
          <w:sz w:val="24"/>
        </w:rPr>
        <w:t>附图</w:t>
      </w:r>
      <w:r>
        <w:rPr>
          <w:sz w:val="24"/>
        </w:rPr>
        <w:t>2</w:t>
      </w:r>
      <w:r>
        <w:rPr>
          <w:rFonts w:hint="eastAsia"/>
          <w:sz w:val="24"/>
        </w:rPr>
        <w:t>：</w:t>
      </w:r>
      <w:r>
        <w:rPr>
          <w:rFonts w:hAnsi="宋体"/>
          <w:sz w:val="24"/>
        </w:rPr>
        <w:t>项目</w:t>
      </w:r>
      <w:r>
        <w:rPr>
          <w:rFonts w:hint="eastAsia" w:hAnsi="宋体"/>
          <w:sz w:val="24"/>
          <w:lang w:val="en-US" w:eastAsia="zh-CN"/>
        </w:rPr>
        <w:t>区域</w:t>
      </w:r>
      <w:r>
        <w:rPr>
          <w:rFonts w:hAnsi="宋体"/>
          <w:sz w:val="24"/>
        </w:rPr>
        <w:t>水系图</w:t>
      </w:r>
    </w:p>
    <w:p w14:paraId="43EC2235">
      <w:pPr>
        <w:spacing w:line="360" w:lineRule="auto"/>
        <w:rPr>
          <w:rFonts w:hint="eastAsia" w:hAnsi="宋体"/>
          <w:sz w:val="24"/>
        </w:rPr>
      </w:pPr>
      <w:r>
        <w:rPr>
          <w:rFonts w:hAnsi="宋体"/>
          <w:sz w:val="24"/>
        </w:rPr>
        <w:t>附图3</w:t>
      </w:r>
      <w:r>
        <w:rPr>
          <w:rFonts w:hint="eastAsia" w:hAnsi="宋体"/>
          <w:sz w:val="24"/>
        </w:rPr>
        <w:t>：项目改性区周边敏感目标及位置关系图</w:t>
      </w:r>
    </w:p>
    <w:p w14:paraId="058A7C0C">
      <w:pPr>
        <w:spacing w:line="360" w:lineRule="auto"/>
        <w:rPr>
          <w:rFonts w:hAnsi="宋体"/>
          <w:sz w:val="24"/>
        </w:rPr>
      </w:pPr>
      <w:r>
        <w:rPr>
          <w:rFonts w:hint="eastAsia" w:hAnsi="宋体"/>
          <w:sz w:val="24"/>
        </w:rPr>
        <w:t>附图4</w:t>
      </w:r>
      <w:r>
        <w:rPr>
          <w:rFonts w:hint="eastAsia" w:hAnsi="宋体"/>
          <w:sz w:val="24"/>
          <w:lang w:eastAsia="zh-CN"/>
        </w:rPr>
        <w:t>：</w:t>
      </w:r>
      <w:r>
        <w:rPr>
          <w:rFonts w:hint="eastAsia" w:hAnsi="宋体"/>
          <w:sz w:val="24"/>
        </w:rPr>
        <w:t>项目与云南常青树化工有限公司关系图</w:t>
      </w:r>
    </w:p>
    <w:p w14:paraId="11886124">
      <w:pPr>
        <w:spacing w:line="360" w:lineRule="auto"/>
        <w:rPr>
          <w:rFonts w:hAnsi="宋体"/>
          <w:sz w:val="24"/>
        </w:rPr>
      </w:pPr>
      <w:r>
        <w:rPr>
          <w:rFonts w:hint="eastAsia" w:hAnsi="宋体"/>
          <w:sz w:val="24"/>
        </w:rPr>
        <w:t>附图</w:t>
      </w:r>
      <w:r>
        <w:rPr>
          <w:rFonts w:hint="eastAsia" w:hAnsi="宋体"/>
          <w:sz w:val="24"/>
          <w:lang w:val="en-US" w:eastAsia="zh-CN"/>
        </w:rPr>
        <w:t>5</w:t>
      </w:r>
      <w:r>
        <w:rPr>
          <w:rFonts w:hint="eastAsia" w:hAnsi="宋体"/>
          <w:sz w:val="24"/>
        </w:rPr>
        <w:t>：</w:t>
      </w:r>
      <w:r>
        <w:rPr>
          <w:rFonts w:hint="eastAsia" w:hAnsi="宋体"/>
          <w:sz w:val="24"/>
          <w:lang w:val="en-US" w:eastAsia="zh-CN"/>
        </w:rPr>
        <w:t>改性区</w:t>
      </w:r>
      <w:r>
        <w:rPr>
          <w:rFonts w:hAnsi="宋体"/>
          <w:sz w:val="24"/>
        </w:rPr>
        <w:t>平面布置图</w:t>
      </w:r>
    </w:p>
    <w:p w14:paraId="38035C86">
      <w:pPr>
        <w:spacing w:line="360" w:lineRule="auto"/>
        <w:rPr>
          <w:rFonts w:hAnsi="宋体"/>
          <w:sz w:val="24"/>
        </w:rPr>
      </w:pPr>
      <w:r>
        <w:rPr>
          <w:rFonts w:hAnsi="宋体"/>
          <w:sz w:val="24"/>
        </w:rPr>
        <w:t>附图</w:t>
      </w:r>
      <w:r>
        <w:rPr>
          <w:rFonts w:hint="eastAsia" w:hAnsi="宋体"/>
          <w:sz w:val="24"/>
          <w:lang w:val="en-US" w:eastAsia="zh-CN"/>
        </w:rPr>
        <w:t>6</w:t>
      </w:r>
      <w:r>
        <w:rPr>
          <w:rFonts w:hint="eastAsia" w:hAnsi="宋体"/>
          <w:sz w:val="24"/>
        </w:rPr>
        <w:t>：项目与牛栏江水系环境规划关系图</w:t>
      </w:r>
    </w:p>
    <w:p w14:paraId="71230732">
      <w:pPr>
        <w:spacing w:line="360" w:lineRule="auto"/>
        <w:rPr>
          <w:rFonts w:hAnsi="宋体"/>
          <w:sz w:val="24"/>
        </w:rPr>
      </w:pPr>
      <w:r>
        <w:rPr>
          <w:rFonts w:hint="eastAsia" w:hAnsi="宋体"/>
          <w:sz w:val="24"/>
        </w:rPr>
        <w:t>附图</w:t>
      </w:r>
      <w:r>
        <w:rPr>
          <w:rFonts w:hint="eastAsia" w:hAnsi="宋体"/>
          <w:sz w:val="24"/>
          <w:lang w:val="en-US" w:eastAsia="zh-CN"/>
        </w:rPr>
        <w:t>7</w:t>
      </w:r>
      <w:r>
        <w:rPr>
          <w:rFonts w:hint="eastAsia" w:hAnsi="宋体"/>
          <w:sz w:val="24"/>
        </w:rPr>
        <w:t>：</w:t>
      </w:r>
      <w:r>
        <w:rPr>
          <w:rFonts w:hAnsi="宋体"/>
          <w:sz w:val="24"/>
        </w:rPr>
        <w:t>项目</w:t>
      </w:r>
      <w:r>
        <w:rPr>
          <w:rFonts w:hint="eastAsia" w:hAnsi="宋体"/>
          <w:sz w:val="24"/>
        </w:rPr>
        <w:t>引用</w:t>
      </w:r>
      <w:r>
        <w:rPr>
          <w:rFonts w:hAnsi="宋体"/>
          <w:sz w:val="24"/>
        </w:rPr>
        <w:t>监测点位布置图</w:t>
      </w:r>
    </w:p>
    <w:p w14:paraId="47B9A578">
      <w:pPr>
        <w:spacing w:line="360" w:lineRule="auto"/>
        <w:rPr>
          <w:rFonts w:hint="eastAsia" w:hAnsi="宋体"/>
          <w:sz w:val="24"/>
          <w:lang w:val="en-US" w:eastAsia="zh-CN"/>
        </w:rPr>
      </w:pPr>
      <w:r>
        <w:rPr>
          <w:rFonts w:hint="eastAsia" w:hAnsi="宋体"/>
          <w:sz w:val="24"/>
          <w:lang w:val="en-US" w:eastAsia="zh-CN"/>
        </w:rPr>
        <w:t>附图8：改性项目运输路线图</w:t>
      </w:r>
    </w:p>
    <w:p w14:paraId="1FA36F09">
      <w:pPr>
        <w:spacing w:line="360" w:lineRule="auto"/>
        <w:rPr>
          <w:rFonts w:hint="eastAsia" w:hAnsi="宋体"/>
          <w:sz w:val="24"/>
          <w:lang w:val="en-US" w:eastAsia="zh-CN"/>
        </w:rPr>
      </w:pPr>
      <w:r>
        <w:rPr>
          <w:rFonts w:hint="eastAsia" w:hAnsi="宋体"/>
          <w:sz w:val="24"/>
          <w:lang w:val="en-US" w:eastAsia="zh-CN"/>
        </w:rPr>
        <w:t>附图9：分区防渗图</w:t>
      </w:r>
    </w:p>
    <w:p w14:paraId="63AD46C2">
      <w:pPr>
        <w:spacing w:line="360" w:lineRule="auto"/>
        <w:rPr>
          <w:rFonts w:hAnsi="宋体"/>
          <w:sz w:val="24"/>
        </w:rPr>
      </w:pPr>
    </w:p>
    <w:p w14:paraId="0980736C">
      <w:pPr>
        <w:spacing w:line="360" w:lineRule="auto"/>
        <w:rPr>
          <w:rFonts w:hAnsi="宋体"/>
          <w:sz w:val="24"/>
        </w:rPr>
        <w:sectPr>
          <w:footerReference r:id="rId6"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1FD89BC7">
      <w:pPr>
        <w:pStyle w:val="40"/>
        <w:spacing w:before="0" w:beforeAutospacing="0" w:after="0" w:afterAutospacing="0"/>
        <w:jc w:val="center"/>
        <w:outlineLvl w:val="0"/>
        <w:rPr>
          <w:b/>
          <w:snapToGrid w:val="0"/>
          <w:sz w:val="30"/>
          <w:szCs w:val="30"/>
        </w:rPr>
      </w:pPr>
      <w:bookmarkStart w:id="4" w:name="_Toc69399386"/>
      <w:r>
        <w:rPr>
          <w:rFonts w:hint="eastAsia"/>
          <w:b/>
          <w:snapToGrid w:val="0"/>
          <w:sz w:val="30"/>
          <w:szCs w:val="30"/>
        </w:rPr>
        <w:t>一、建设项目基本情况</w:t>
      </w:r>
      <w:bookmarkEnd w:id="4"/>
    </w:p>
    <w:tbl>
      <w:tblPr>
        <w:tblStyle w:val="44"/>
        <w:tblW w:w="932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921"/>
        <w:gridCol w:w="2469"/>
        <w:gridCol w:w="1841"/>
        <w:gridCol w:w="3094"/>
      </w:tblGrid>
      <w:tr w14:paraId="3D8E76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21" w:type="dxa"/>
            <w:tcMar>
              <w:top w:w="16" w:type="dxa"/>
              <w:left w:w="16" w:type="dxa"/>
              <w:right w:w="16" w:type="dxa"/>
            </w:tcMar>
            <w:vAlign w:val="center"/>
          </w:tcPr>
          <w:p w14:paraId="53DCD4D8">
            <w:pPr>
              <w:keepNext w:val="0"/>
              <w:keepLines w:val="0"/>
              <w:suppressLineNumbers w:val="0"/>
              <w:adjustRightInd w:val="0"/>
              <w:snapToGrid w:val="0"/>
              <w:spacing w:before="0" w:beforeAutospacing="0" w:after="0" w:afterAutospacing="0" w:line="276" w:lineRule="auto"/>
              <w:ind w:left="0" w:right="0"/>
              <w:jc w:val="center"/>
              <w:rPr>
                <w:rFonts w:hint="default"/>
                <w:color w:val="000000" w:themeColor="text1"/>
                <w:sz w:val="24"/>
                <w:szCs w:val="20"/>
                <w14:textFill>
                  <w14:solidFill>
                    <w14:schemeClr w14:val="tx1"/>
                  </w14:solidFill>
                </w14:textFill>
              </w:rPr>
            </w:pPr>
            <w:r>
              <w:rPr>
                <w:rFonts w:hint="default"/>
                <w:color w:val="000000" w:themeColor="text1"/>
                <w:sz w:val="24"/>
                <w:szCs w:val="20"/>
                <w14:textFill>
                  <w14:solidFill>
                    <w14:schemeClr w14:val="tx1"/>
                  </w14:solidFill>
                </w14:textFill>
              </w:rPr>
              <w:t>建设项目名称</w:t>
            </w:r>
          </w:p>
        </w:tc>
        <w:tc>
          <w:tcPr>
            <w:tcW w:w="7404" w:type="dxa"/>
            <w:gridSpan w:val="3"/>
            <w:vAlign w:val="center"/>
          </w:tcPr>
          <w:p w14:paraId="59DE3B1C">
            <w:pPr>
              <w:keepNext w:val="0"/>
              <w:keepLines w:val="0"/>
              <w:suppressLineNumbers w:val="0"/>
              <w:adjustRightInd w:val="0"/>
              <w:snapToGrid w:val="0"/>
              <w:spacing w:before="0" w:beforeAutospacing="0" w:after="0" w:afterAutospacing="0" w:line="276" w:lineRule="auto"/>
              <w:ind w:left="0" w:right="0"/>
              <w:jc w:val="center"/>
              <w:rPr>
                <w:rFonts w:hint="default"/>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寻甸县常青树磷石膏库综合治理项目</w:t>
            </w:r>
          </w:p>
        </w:tc>
      </w:tr>
      <w:tr w14:paraId="1859DE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21" w:type="dxa"/>
            <w:tcMar>
              <w:top w:w="16" w:type="dxa"/>
              <w:left w:w="16" w:type="dxa"/>
              <w:right w:w="16" w:type="dxa"/>
            </w:tcMar>
            <w:vAlign w:val="center"/>
          </w:tcPr>
          <w:p w14:paraId="1D629BA7">
            <w:pPr>
              <w:keepNext w:val="0"/>
              <w:keepLines w:val="0"/>
              <w:suppressLineNumbers w:val="0"/>
              <w:adjustRightInd w:val="0"/>
              <w:snapToGrid w:val="0"/>
              <w:spacing w:before="0" w:beforeAutospacing="0" w:after="0" w:afterAutospacing="0" w:line="276" w:lineRule="auto"/>
              <w:ind w:left="0" w:right="0"/>
              <w:jc w:val="center"/>
              <w:rPr>
                <w:rFonts w:hint="default"/>
                <w:color w:val="000000" w:themeColor="text1"/>
                <w:sz w:val="24"/>
                <w:szCs w:val="20"/>
                <w14:textFill>
                  <w14:solidFill>
                    <w14:schemeClr w14:val="tx1"/>
                  </w14:solidFill>
                </w14:textFill>
              </w:rPr>
            </w:pPr>
            <w:r>
              <w:rPr>
                <w:rFonts w:hint="default"/>
                <w:color w:val="000000" w:themeColor="text1"/>
                <w:sz w:val="24"/>
                <w:szCs w:val="20"/>
                <w14:textFill>
                  <w14:solidFill>
                    <w14:schemeClr w14:val="tx1"/>
                  </w14:solidFill>
                </w14:textFill>
              </w:rPr>
              <w:t>项目代码</w:t>
            </w:r>
          </w:p>
        </w:tc>
        <w:tc>
          <w:tcPr>
            <w:tcW w:w="7404" w:type="dxa"/>
            <w:gridSpan w:val="3"/>
            <w:vAlign w:val="center"/>
          </w:tcPr>
          <w:p w14:paraId="6AFA1DE6">
            <w:pPr>
              <w:keepNext w:val="0"/>
              <w:keepLines w:val="0"/>
              <w:suppressLineNumbers w:val="0"/>
              <w:adjustRightInd w:val="0"/>
              <w:snapToGrid w:val="0"/>
              <w:spacing w:before="0" w:beforeAutospacing="0" w:after="0" w:afterAutospacing="0" w:line="276" w:lineRule="auto"/>
              <w:ind w:left="0" w:right="0"/>
              <w:jc w:val="center"/>
              <w:rPr>
                <w:rFonts w:hint="default"/>
                <w:color w:val="000000" w:themeColor="text1"/>
                <w:sz w:val="21"/>
                <w:szCs w:val="21"/>
                <w14:textFill>
                  <w14:solidFill>
                    <w14:schemeClr w14:val="tx1"/>
                  </w14:solidFill>
                </w14:textFill>
              </w:rPr>
            </w:pPr>
            <w:r>
              <w:rPr>
                <w:rFonts w:hint="default"/>
                <w:color w:val="000000" w:themeColor="text1"/>
                <w:sz w:val="24"/>
                <w:szCs w:val="24"/>
                <w:highlight w:val="none"/>
                <w14:textFill>
                  <w14:solidFill>
                    <w14:schemeClr w14:val="tx1"/>
                  </w14:solidFill>
                </w14:textFill>
              </w:rPr>
              <w:t>2502-530129-04-05-901566</w:t>
            </w:r>
          </w:p>
        </w:tc>
      </w:tr>
      <w:tr w14:paraId="35F9BF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21" w:type="dxa"/>
            <w:tcMar>
              <w:top w:w="16" w:type="dxa"/>
              <w:left w:w="16" w:type="dxa"/>
              <w:right w:w="16" w:type="dxa"/>
            </w:tcMar>
            <w:vAlign w:val="center"/>
          </w:tcPr>
          <w:p w14:paraId="4AB19FB7">
            <w:pPr>
              <w:keepNext w:val="0"/>
              <w:keepLines w:val="0"/>
              <w:suppressLineNumbers w:val="0"/>
              <w:adjustRightInd w:val="0"/>
              <w:snapToGrid w:val="0"/>
              <w:spacing w:before="0" w:beforeAutospacing="0" w:after="0" w:afterAutospacing="0" w:line="276" w:lineRule="auto"/>
              <w:ind w:left="0" w:right="0"/>
              <w:jc w:val="center"/>
              <w:rPr>
                <w:rFonts w:hint="default"/>
                <w:color w:val="000000" w:themeColor="text1"/>
                <w:sz w:val="24"/>
                <w:szCs w:val="20"/>
                <w14:textFill>
                  <w14:solidFill>
                    <w14:schemeClr w14:val="tx1"/>
                  </w14:solidFill>
                </w14:textFill>
              </w:rPr>
            </w:pPr>
            <w:r>
              <w:rPr>
                <w:rFonts w:hint="default"/>
                <w:color w:val="000000" w:themeColor="text1"/>
                <w:sz w:val="24"/>
                <w:szCs w:val="20"/>
                <w14:textFill>
                  <w14:solidFill>
                    <w14:schemeClr w14:val="tx1"/>
                  </w14:solidFill>
                </w14:textFill>
              </w:rPr>
              <w:t>建设单位联系人</w:t>
            </w:r>
          </w:p>
        </w:tc>
        <w:tc>
          <w:tcPr>
            <w:tcW w:w="2469" w:type="dxa"/>
            <w:vAlign w:val="center"/>
          </w:tcPr>
          <w:p w14:paraId="1B48F95D">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olor w:val="000000" w:themeColor="text1"/>
                <w:sz w:val="24"/>
                <w:szCs w:val="24"/>
                <w14:textFill>
                  <w14:solidFill>
                    <w14:schemeClr w14:val="tx1"/>
                  </w14:solidFill>
                </w14:textFill>
              </w:rPr>
            </w:pPr>
          </w:p>
        </w:tc>
        <w:tc>
          <w:tcPr>
            <w:tcW w:w="1841" w:type="dxa"/>
            <w:vAlign w:val="center"/>
          </w:tcPr>
          <w:p w14:paraId="59931C02">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olor w:val="000000" w:themeColor="text1"/>
                <w:sz w:val="24"/>
                <w:szCs w:val="24"/>
                <w14:textFill>
                  <w14:solidFill>
                    <w14:schemeClr w14:val="tx1"/>
                  </w14:solidFill>
                </w14:textFill>
              </w:rPr>
            </w:pPr>
            <w:r>
              <w:rPr>
                <w:rFonts w:hint="eastAsia"/>
                <w:color w:val="000000" w:themeColor="text1"/>
                <w:sz w:val="24"/>
                <w:szCs w:val="24"/>
                <w:highlight w:val="none"/>
                <w14:textFill>
                  <w14:solidFill>
                    <w14:schemeClr w14:val="tx1"/>
                  </w14:solidFill>
                </w14:textFill>
              </w:rPr>
              <w:t>联系方式</w:t>
            </w:r>
          </w:p>
        </w:tc>
        <w:tc>
          <w:tcPr>
            <w:tcW w:w="3094" w:type="dxa"/>
            <w:vAlign w:val="center"/>
          </w:tcPr>
          <w:p w14:paraId="7BA64D8B">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olor w:val="000000" w:themeColor="text1"/>
                <w:sz w:val="24"/>
                <w:szCs w:val="24"/>
                <w14:textFill>
                  <w14:solidFill>
                    <w14:schemeClr w14:val="tx1"/>
                  </w14:solidFill>
                </w14:textFill>
              </w:rPr>
            </w:pPr>
          </w:p>
        </w:tc>
      </w:tr>
      <w:tr w14:paraId="63241A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21" w:type="dxa"/>
            <w:tcMar>
              <w:top w:w="16" w:type="dxa"/>
              <w:left w:w="16" w:type="dxa"/>
              <w:right w:w="16" w:type="dxa"/>
            </w:tcMar>
            <w:vAlign w:val="center"/>
          </w:tcPr>
          <w:p w14:paraId="4921B71F">
            <w:pPr>
              <w:keepNext w:val="0"/>
              <w:keepLines w:val="0"/>
              <w:suppressLineNumbers w:val="0"/>
              <w:adjustRightInd w:val="0"/>
              <w:snapToGrid w:val="0"/>
              <w:spacing w:before="0" w:beforeAutospacing="0" w:after="0" w:afterAutospacing="0" w:line="276" w:lineRule="auto"/>
              <w:ind w:left="0" w:right="0"/>
              <w:jc w:val="center"/>
              <w:rPr>
                <w:rFonts w:hint="default"/>
                <w:color w:val="000000" w:themeColor="text1"/>
                <w:sz w:val="24"/>
                <w:szCs w:val="20"/>
                <w14:textFill>
                  <w14:solidFill>
                    <w14:schemeClr w14:val="tx1"/>
                  </w14:solidFill>
                </w14:textFill>
              </w:rPr>
            </w:pPr>
            <w:r>
              <w:rPr>
                <w:rFonts w:hint="default"/>
                <w:color w:val="000000" w:themeColor="text1"/>
                <w:sz w:val="24"/>
                <w:szCs w:val="20"/>
                <w14:textFill>
                  <w14:solidFill>
                    <w14:schemeClr w14:val="tx1"/>
                  </w14:solidFill>
                </w14:textFill>
              </w:rPr>
              <w:t>建设地点</w:t>
            </w:r>
          </w:p>
        </w:tc>
        <w:tc>
          <w:tcPr>
            <w:tcW w:w="7404" w:type="dxa"/>
            <w:gridSpan w:val="3"/>
            <w:vAlign w:val="center"/>
          </w:tcPr>
          <w:p w14:paraId="2D7B02B8">
            <w:pPr>
              <w:keepNext w:val="0"/>
              <w:keepLines w:val="0"/>
              <w:suppressLineNumbers w:val="0"/>
              <w:adjustRightInd w:val="0"/>
              <w:snapToGrid w:val="0"/>
              <w:spacing w:before="0" w:beforeAutospacing="0" w:after="0" w:afterAutospacing="0" w:line="276" w:lineRule="auto"/>
              <w:ind w:left="0" w:right="0"/>
              <w:jc w:val="center"/>
              <w:rPr>
                <w:rFonts w:hint="default" w:eastAsia="宋体"/>
                <w:color w:val="000000" w:themeColor="text1"/>
                <w:sz w:val="24"/>
                <w:szCs w:val="20"/>
                <w:lang w:val="en-US" w:eastAsia="zh-CN"/>
                <w14:textFill>
                  <w14:solidFill>
                    <w14:schemeClr w14:val="tx1"/>
                  </w14:solidFill>
                </w14:textFill>
              </w:rPr>
            </w:pPr>
            <w:r>
              <w:rPr>
                <w:rFonts w:hint="eastAsia" w:cs="宋体"/>
                <w:color w:val="000000" w:themeColor="text1"/>
                <w:sz w:val="24"/>
                <w:szCs w:val="21"/>
                <w:u w:val="single"/>
                <w14:textFill>
                  <w14:solidFill>
                    <w14:schemeClr w14:val="tx1"/>
                  </w14:solidFill>
                </w14:textFill>
              </w:rPr>
              <w:t>云南省昆明市寻甸县塘子街道云南常青树化工有限公司磷石膏渣场及西侧租赁场地（原泰康化工厂区）</w:t>
            </w:r>
          </w:p>
        </w:tc>
      </w:tr>
      <w:tr w14:paraId="76DBB3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21" w:type="dxa"/>
            <w:tcMar>
              <w:top w:w="16" w:type="dxa"/>
              <w:left w:w="16" w:type="dxa"/>
              <w:right w:w="16" w:type="dxa"/>
            </w:tcMar>
            <w:vAlign w:val="center"/>
          </w:tcPr>
          <w:p w14:paraId="7B0FAEB6">
            <w:pPr>
              <w:keepNext w:val="0"/>
              <w:keepLines w:val="0"/>
              <w:suppressLineNumbers w:val="0"/>
              <w:adjustRightInd w:val="0"/>
              <w:snapToGrid w:val="0"/>
              <w:spacing w:before="0" w:beforeAutospacing="0" w:after="0" w:afterAutospacing="0" w:line="276" w:lineRule="auto"/>
              <w:ind w:left="0" w:right="0"/>
              <w:jc w:val="center"/>
              <w:rPr>
                <w:rFonts w:hint="default"/>
                <w:color w:val="000000" w:themeColor="text1"/>
                <w:sz w:val="24"/>
                <w:szCs w:val="20"/>
                <w14:textFill>
                  <w14:solidFill>
                    <w14:schemeClr w14:val="tx1"/>
                  </w14:solidFill>
                </w14:textFill>
              </w:rPr>
            </w:pPr>
            <w:r>
              <w:rPr>
                <w:rFonts w:hint="default"/>
                <w:color w:val="000000" w:themeColor="text1"/>
                <w:sz w:val="24"/>
                <w:szCs w:val="20"/>
                <w14:textFill>
                  <w14:solidFill>
                    <w14:schemeClr w14:val="tx1"/>
                  </w14:solidFill>
                </w14:textFill>
              </w:rPr>
              <w:t>地理坐标</w:t>
            </w:r>
          </w:p>
        </w:tc>
        <w:tc>
          <w:tcPr>
            <w:tcW w:w="7404" w:type="dxa"/>
            <w:gridSpan w:val="3"/>
            <w:vAlign w:val="center"/>
          </w:tcPr>
          <w:p w14:paraId="23AE756E">
            <w:pPr>
              <w:keepNext w:val="0"/>
              <w:keepLines w:val="0"/>
              <w:suppressLineNumbers w:val="0"/>
              <w:spacing w:before="0" w:beforeAutospacing="0" w:after="0" w:afterAutospacing="0" w:line="276" w:lineRule="auto"/>
              <w:ind w:left="0" w:right="0"/>
              <w:jc w:val="center"/>
              <w:rPr>
                <w:rFonts w:hint="default"/>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东经103°15′47.15″，北纬25°25′27.00″</w:t>
            </w:r>
          </w:p>
        </w:tc>
      </w:tr>
      <w:tr w14:paraId="46EE2B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921" w:type="dxa"/>
            <w:tcMar>
              <w:top w:w="16" w:type="dxa"/>
              <w:left w:w="16" w:type="dxa"/>
              <w:right w:w="16" w:type="dxa"/>
            </w:tcMar>
            <w:vAlign w:val="center"/>
          </w:tcPr>
          <w:p w14:paraId="657F852F">
            <w:pPr>
              <w:keepNext w:val="0"/>
              <w:keepLines w:val="0"/>
              <w:suppressLineNumbers w:val="0"/>
              <w:adjustRightInd w:val="0"/>
              <w:snapToGrid w:val="0"/>
              <w:spacing w:before="0" w:beforeAutospacing="0" w:after="0" w:afterAutospacing="0" w:line="276" w:lineRule="auto"/>
              <w:ind w:left="0" w:right="0"/>
              <w:jc w:val="center"/>
              <w:rPr>
                <w:rFonts w:hint="default"/>
                <w:color w:val="000000" w:themeColor="text1"/>
                <w:sz w:val="24"/>
                <w:szCs w:val="20"/>
                <w14:textFill>
                  <w14:solidFill>
                    <w14:schemeClr w14:val="tx1"/>
                  </w14:solidFill>
                </w14:textFill>
              </w:rPr>
            </w:pPr>
            <w:r>
              <w:rPr>
                <w:rFonts w:hint="default"/>
                <w:color w:val="000000" w:themeColor="text1"/>
                <w:sz w:val="24"/>
                <w:szCs w:val="20"/>
                <w14:textFill>
                  <w14:solidFill>
                    <w14:schemeClr w14:val="tx1"/>
                  </w14:solidFill>
                </w14:textFill>
              </w:rPr>
              <w:t>国民经济</w:t>
            </w:r>
          </w:p>
          <w:p w14:paraId="68255096">
            <w:pPr>
              <w:keepNext w:val="0"/>
              <w:keepLines w:val="0"/>
              <w:suppressLineNumbers w:val="0"/>
              <w:adjustRightInd w:val="0"/>
              <w:snapToGrid w:val="0"/>
              <w:spacing w:before="0" w:beforeAutospacing="0" w:after="0" w:afterAutospacing="0" w:line="276" w:lineRule="auto"/>
              <w:ind w:left="0" w:right="0"/>
              <w:jc w:val="center"/>
              <w:rPr>
                <w:rFonts w:hint="default"/>
                <w:color w:val="000000" w:themeColor="text1"/>
                <w:sz w:val="24"/>
                <w:szCs w:val="20"/>
                <w14:textFill>
                  <w14:solidFill>
                    <w14:schemeClr w14:val="tx1"/>
                  </w14:solidFill>
                </w14:textFill>
              </w:rPr>
            </w:pPr>
            <w:r>
              <w:rPr>
                <w:rFonts w:hint="default"/>
                <w:color w:val="000000" w:themeColor="text1"/>
                <w:sz w:val="24"/>
                <w:szCs w:val="20"/>
                <w14:textFill>
                  <w14:solidFill>
                    <w14:schemeClr w14:val="tx1"/>
                  </w14:solidFill>
                </w14:textFill>
              </w:rPr>
              <w:t>行业类别</w:t>
            </w:r>
          </w:p>
        </w:tc>
        <w:tc>
          <w:tcPr>
            <w:tcW w:w="2469" w:type="dxa"/>
            <w:vAlign w:val="center"/>
          </w:tcPr>
          <w:p w14:paraId="7A9175A3">
            <w:pPr>
              <w:keepNext w:val="0"/>
              <w:keepLines w:val="0"/>
              <w:suppressLineNumbers w:val="0"/>
              <w:adjustRightInd w:val="0"/>
              <w:snapToGrid w:val="0"/>
              <w:spacing w:before="0" w:beforeAutospacing="0" w:after="0" w:afterAutospacing="0" w:line="276" w:lineRule="auto"/>
              <w:ind w:left="0" w:right="0"/>
              <w:jc w:val="center"/>
              <w:rPr>
                <w:rFonts w:hint="default"/>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固体废物治理（N7723）</w:t>
            </w:r>
          </w:p>
        </w:tc>
        <w:tc>
          <w:tcPr>
            <w:tcW w:w="1841" w:type="dxa"/>
            <w:vAlign w:val="center"/>
          </w:tcPr>
          <w:p w14:paraId="395AE4AD">
            <w:pPr>
              <w:keepNext w:val="0"/>
              <w:keepLines w:val="0"/>
              <w:suppressLineNumbers w:val="0"/>
              <w:adjustRightInd w:val="0"/>
              <w:snapToGrid w:val="0"/>
              <w:spacing w:before="0" w:beforeAutospacing="0" w:after="0" w:afterAutospacing="0" w:line="276" w:lineRule="auto"/>
              <w:ind w:left="0" w:right="0"/>
              <w:jc w:val="center"/>
              <w:rPr>
                <w:rFonts w:hint="default"/>
                <w:color w:val="000000" w:themeColor="text1"/>
                <w:sz w:val="24"/>
                <w:szCs w:val="20"/>
                <w14:textFill>
                  <w14:solidFill>
                    <w14:schemeClr w14:val="tx1"/>
                  </w14:solidFill>
                </w14:textFill>
              </w:rPr>
            </w:pPr>
            <w:bookmarkStart w:id="5" w:name="_Hlk49843745"/>
            <w:r>
              <w:rPr>
                <w:rFonts w:hint="default"/>
                <w:color w:val="000000" w:themeColor="text1"/>
                <w:sz w:val="24"/>
                <w:szCs w:val="20"/>
                <w14:textFill>
                  <w14:solidFill>
                    <w14:schemeClr w14:val="tx1"/>
                  </w14:solidFill>
                </w14:textFill>
              </w:rPr>
              <w:t>建设项目</w:t>
            </w:r>
          </w:p>
          <w:p w14:paraId="6F03A16D">
            <w:pPr>
              <w:keepNext w:val="0"/>
              <w:keepLines w:val="0"/>
              <w:suppressLineNumbers w:val="0"/>
              <w:adjustRightInd w:val="0"/>
              <w:snapToGrid w:val="0"/>
              <w:spacing w:before="0" w:beforeAutospacing="0" w:after="0" w:afterAutospacing="0" w:line="276" w:lineRule="auto"/>
              <w:ind w:left="0" w:right="0"/>
              <w:jc w:val="center"/>
              <w:rPr>
                <w:rFonts w:hint="default"/>
                <w:color w:val="000000" w:themeColor="text1"/>
                <w:sz w:val="24"/>
                <w:szCs w:val="20"/>
                <w14:textFill>
                  <w14:solidFill>
                    <w14:schemeClr w14:val="tx1"/>
                  </w14:solidFill>
                </w14:textFill>
              </w:rPr>
            </w:pPr>
            <w:r>
              <w:rPr>
                <w:rFonts w:hint="default"/>
                <w:color w:val="000000" w:themeColor="text1"/>
                <w:sz w:val="24"/>
                <w:szCs w:val="20"/>
                <w14:textFill>
                  <w14:solidFill>
                    <w14:schemeClr w14:val="tx1"/>
                  </w14:solidFill>
                </w14:textFill>
              </w:rPr>
              <w:t>行业类别</w:t>
            </w:r>
            <w:bookmarkEnd w:id="5"/>
          </w:p>
        </w:tc>
        <w:tc>
          <w:tcPr>
            <w:tcW w:w="3094" w:type="dxa"/>
            <w:vAlign w:val="center"/>
          </w:tcPr>
          <w:p w14:paraId="7954D7F8">
            <w:pPr>
              <w:keepNext w:val="0"/>
              <w:keepLines w:val="0"/>
              <w:suppressLineNumbers w:val="0"/>
              <w:adjustRightInd w:val="0"/>
              <w:snapToGrid w:val="0"/>
              <w:spacing w:before="0" w:beforeAutospacing="0" w:after="0" w:afterAutospacing="0" w:line="276" w:lineRule="auto"/>
              <w:ind w:left="0" w:right="0"/>
              <w:jc w:val="center"/>
              <w:rPr>
                <w:rFonts w:hint="default"/>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四十七、生态保护和环境治理业103一般工业固体废物（含污水处理淤泥）、建筑施工废弃物处置及综合利用</w:t>
            </w:r>
          </w:p>
        </w:tc>
      </w:tr>
      <w:tr w14:paraId="3C7C75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921" w:type="dxa"/>
            <w:tcMar>
              <w:top w:w="16" w:type="dxa"/>
              <w:left w:w="16" w:type="dxa"/>
              <w:right w:w="16" w:type="dxa"/>
            </w:tcMar>
            <w:vAlign w:val="center"/>
          </w:tcPr>
          <w:p w14:paraId="39FCF35D">
            <w:pPr>
              <w:keepNext w:val="0"/>
              <w:keepLines w:val="0"/>
              <w:suppressLineNumbers w:val="0"/>
              <w:adjustRightInd w:val="0"/>
              <w:snapToGrid w:val="0"/>
              <w:spacing w:before="0" w:beforeAutospacing="0" w:after="0" w:afterAutospacing="0" w:line="276" w:lineRule="auto"/>
              <w:ind w:left="0" w:right="0"/>
              <w:jc w:val="center"/>
              <w:rPr>
                <w:rFonts w:hint="default"/>
                <w:color w:val="000000" w:themeColor="text1"/>
                <w:sz w:val="24"/>
                <w:szCs w:val="20"/>
                <w14:textFill>
                  <w14:solidFill>
                    <w14:schemeClr w14:val="tx1"/>
                  </w14:solidFill>
                </w14:textFill>
              </w:rPr>
            </w:pPr>
            <w:r>
              <w:rPr>
                <w:rFonts w:hint="default"/>
                <w:color w:val="000000" w:themeColor="text1"/>
                <w:sz w:val="24"/>
                <w:szCs w:val="20"/>
                <w14:textFill>
                  <w14:solidFill>
                    <w14:schemeClr w14:val="tx1"/>
                  </w14:solidFill>
                </w14:textFill>
              </w:rPr>
              <w:t>建设性质</w:t>
            </w:r>
          </w:p>
        </w:tc>
        <w:tc>
          <w:tcPr>
            <w:tcW w:w="2469" w:type="dxa"/>
            <w:vAlign w:val="center"/>
          </w:tcPr>
          <w:p w14:paraId="3810FF77">
            <w:pPr>
              <w:keepNext w:val="0"/>
              <w:keepLines w:val="0"/>
              <w:suppressLineNumbers w:val="0"/>
              <w:spacing w:before="0" w:beforeAutospacing="0" w:after="0" w:afterAutospacing="0" w:line="276" w:lineRule="auto"/>
              <w:ind w:left="0" w:right="0"/>
              <w:jc w:val="left"/>
              <w:rPr>
                <w:rFonts w:hint="default"/>
                <w:color w:val="000000" w:themeColor="text1"/>
                <w:sz w:val="24"/>
                <w:szCs w:val="20"/>
                <w14:textFill>
                  <w14:solidFill>
                    <w14:schemeClr w14:val="tx1"/>
                  </w14:solidFill>
                </w14:textFill>
              </w:rPr>
            </w:pPr>
            <w:r>
              <w:rPr>
                <w:rFonts w:hint="default" w:ascii="Times New Roman" w:hAnsi="Times New Roman" w:eastAsia="宋体" w:cs="Times New Roman"/>
                <w:color w:val="000000"/>
                <w:sz w:val="24"/>
                <w:szCs w:val="24"/>
                <w:lang w:val="en-US" w:eastAsia="zh-CN" w:bidi="ar"/>
              </w:rPr>
              <w:sym w:font="Wingdings 2" w:char="0052"/>
            </w:r>
            <w:r>
              <w:rPr>
                <w:rFonts w:hint="default"/>
                <w:color w:val="000000" w:themeColor="text1"/>
                <w:sz w:val="24"/>
                <w:szCs w:val="20"/>
                <w14:textFill>
                  <w14:solidFill>
                    <w14:schemeClr w14:val="tx1"/>
                  </w14:solidFill>
                </w14:textFill>
              </w:rPr>
              <w:t>新建（迁建）</w:t>
            </w:r>
          </w:p>
          <w:p w14:paraId="7F255969">
            <w:pPr>
              <w:keepNext w:val="0"/>
              <w:keepLines w:val="0"/>
              <w:suppressLineNumbers w:val="0"/>
              <w:spacing w:before="0" w:beforeAutospacing="0" w:after="0" w:afterAutospacing="0" w:line="276" w:lineRule="auto"/>
              <w:ind w:left="0" w:right="0"/>
              <w:jc w:val="left"/>
              <w:rPr>
                <w:rFonts w:hint="default"/>
                <w:color w:val="000000" w:themeColor="text1"/>
                <w:sz w:val="24"/>
                <w:szCs w:val="20"/>
                <w14:textFill>
                  <w14:solidFill>
                    <w14:schemeClr w14:val="tx1"/>
                  </w14:solidFill>
                </w14:textFill>
              </w:rPr>
            </w:pPr>
            <w:r>
              <w:rPr>
                <w:rFonts w:hint="default" w:ascii="Times New Roman" w:hAnsi="Times New Roman" w:eastAsia="宋体" w:cs="Times New Roman"/>
                <w:color w:val="000000"/>
                <w:sz w:val="24"/>
                <w:szCs w:val="24"/>
                <w:lang w:val="en-US" w:eastAsia="zh-CN" w:bidi="ar"/>
              </w:rPr>
              <w:sym w:font="Wingdings 2" w:char="00A3"/>
            </w:r>
            <w:r>
              <w:rPr>
                <w:rFonts w:hint="default"/>
                <w:color w:val="000000" w:themeColor="text1"/>
                <w:sz w:val="24"/>
                <w:szCs w:val="20"/>
                <w14:textFill>
                  <w14:solidFill>
                    <w14:schemeClr w14:val="tx1"/>
                  </w14:solidFill>
                </w14:textFill>
              </w:rPr>
              <w:t>改建</w:t>
            </w:r>
          </w:p>
          <w:p w14:paraId="56E40189">
            <w:pPr>
              <w:keepNext w:val="0"/>
              <w:keepLines w:val="0"/>
              <w:suppressLineNumbers w:val="0"/>
              <w:spacing w:before="0" w:beforeAutospacing="0" w:after="0" w:afterAutospacing="0" w:line="276" w:lineRule="auto"/>
              <w:ind w:left="0" w:right="0"/>
              <w:jc w:val="left"/>
              <w:rPr>
                <w:rFonts w:hint="default"/>
                <w:color w:val="000000" w:themeColor="text1"/>
                <w:sz w:val="24"/>
                <w:szCs w:val="20"/>
                <w14:textFill>
                  <w14:solidFill>
                    <w14:schemeClr w14:val="tx1"/>
                  </w14:solidFill>
                </w14:textFill>
              </w:rPr>
            </w:pPr>
            <w:r>
              <w:rPr>
                <w:rFonts w:hint="default" w:ascii="Times New Roman" w:hAnsi="Times New Roman" w:eastAsia="宋体" w:cs="Times New Roman"/>
                <w:color w:val="000000"/>
                <w:sz w:val="24"/>
                <w:szCs w:val="24"/>
                <w:lang w:val="en-US" w:eastAsia="zh-CN" w:bidi="ar"/>
              </w:rPr>
              <w:sym w:font="Wingdings 2" w:char="00A3"/>
            </w:r>
            <w:r>
              <w:rPr>
                <w:rFonts w:hint="default"/>
                <w:color w:val="000000" w:themeColor="text1"/>
                <w:sz w:val="24"/>
                <w:szCs w:val="20"/>
                <w14:textFill>
                  <w14:solidFill>
                    <w14:schemeClr w14:val="tx1"/>
                  </w14:solidFill>
                </w14:textFill>
              </w:rPr>
              <w:t>扩建</w:t>
            </w:r>
          </w:p>
          <w:p w14:paraId="041BD04C">
            <w:pPr>
              <w:keepNext w:val="0"/>
              <w:keepLines w:val="0"/>
              <w:suppressLineNumbers w:val="0"/>
              <w:spacing w:before="0" w:beforeAutospacing="0" w:after="0" w:afterAutospacing="0" w:line="276" w:lineRule="auto"/>
              <w:ind w:left="0" w:right="0"/>
              <w:jc w:val="left"/>
              <w:rPr>
                <w:rFonts w:hint="default"/>
                <w:color w:val="000000" w:themeColor="text1"/>
                <w:sz w:val="24"/>
                <w:szCs w:val="20"/>
                <w14:textFill>
                  <w14:solidFill>
                    <w14:schemeClr w14:val="tx1"/>
                  </w14:solidFill>
                </w14:textFill>
              </w:rPr>
            </w:pPr>
            <w:r>
              <w:rPr>
                <w:rFonts w:hint="default" w:ascii="Times New Roman" w:hAnsi="Times New Roman" w:eastAsia="宋体" w:cs="Times New Roman"/>
                <w:color w:val="000000"/>
                <w:sz w:val="24"/>
                <w:szCs w:val="24"/>
                <w:lang w:val="en-US" w:eastAsia="zh-CN" w:bidi="ar"/>
              </w:rPr>
              <w:sym w:font="Wingdings 2" w:char="00A3"/>
            </w:r>
            <w:r>
              <w:rPr>
                <w:rFonts w:hint="default"/>
                <w:color w:val="000000" w:themeColor="text1"/>
                <w:sz w:val="24"/>
                <w:szCs w:val="20"/>
                <w14:textFill>
                  <w14:solidFill>
                    <w14:schemeClr w14:val="tx1"/>
                  </w14:solidFill>
                </w14:textFill>
              </w:rPr>
              <w:t>技术改造</w:t>
            </w:r>
          </w:p>
        </w:tc>
        <w:tc>
          <w:tcPr>
            <w:tcW w:w="1841" w:type="dxa"/>
            <w:vAlign w:val="center"/>
          </w:tcPr>
          <w:p w14:paraId="3A1299D3">
            <w:pPr>
              <w:keepNext w:val="0"/>
              <w:keepLines w:val="0"/>
              <w:suppressLineNumbers w:val="0"/>
              <w:adjustRightInd w:val="0"/>
              <w:snapToGrid w:val="0"/>
              <w:spacing w:before="0" w:beforeAutospacing="0" w:after="0" w:afterAutospacing="0" w:line="276" w:lineRule="auto"/>
              <w:ind w:left="0" w:right="0"/>
              <w:jc w:val="center"/>
              <w:rPr>
                <w:rFonts w:hint="default"/>
                <w:color w:val="000000" w:themeColor="text1"/>
                <w:sz w:val="24"/>
                <w:szCs w:val="20"/>
                <w14:textFill>
                  <w14:solidFill>
                    <w14:schemeClr w14:val="tx1"/>
                  </w14:solidFill>
                </w14:textFill>
              </w:rPr>
            </w:pPr>
            <w:r>
              <w:rPr>
                <w:rFonts w:hint="default"/>
                <w:color w:val="000000" w:themeColor="text1"/>
                <w:sz w:val="24"/>
                <w:szCs w:val="20"/>
                <w14:textFill>
                  <w14:solidFill>
                    <w14:schemeClr w14:val="tx1"/>
                  </w14:solidFill>
                </w14:textFill>
              </w:rPr>
              <w:t>建设项目</w:t>
            </w:r>
          </w:p>
          <w:p w14:paraId="76A3FF8D">
            <w:pPr>
              <w:keepNext w:val="0"/>
              <w:keepLines w:val="0"/>
              <w:suppressLineNumbers w:val="0"/>
              <w:adjustRightInd w:val="0"/>
              <w:snapToGrid w:val="0"/>
              <w:spacing w:before="0" w:beforeAutospacing="0" w:after="0" w:afterAutospacing="0" w:line="276" w:lineRule="auto"/>
              <w:ind w:left="0" w:right="0"/>
              <w:jc w:val="center"/>
              <w:rPr>
                <w:rFonts w:hint="default"/>
                <w:color w:val="000000" w:themeColor="text1"/>
                <w:sz w:val="24"/>
                <w:szCs w:val="20"/>
                <w14:textFill>
                  <w14:solidFill>
                    <w14:schemeClr w14:val="tx1"/>
                  </w14:solidFill>
                </w14:textFill>
              </w:rPr>
            </w:pPr>
            <w:r>
              <w:rPr>
                <w:rFonts w:hint="default"/>
                <w:color w:val="000000" w:themeColor="text1"/>
                <w:sz w:val="24"/>
                <w:szCs w:val="20"/>
                <w14:textFill>
                  <w14:solidFill>
                    <w14:schemeClr w14:val="tx1"/>
                  </w14:solidFill>
                </w14:textFill>
              </w:rPr>
              <w:t>申报情形</w:t>
            </w:r>
          </w:p>
        </w:tc>
        <w:tc>
          <w:tcPr>
            <w:tcW w:w="3094" w:type="dxa"/>
            <w:vAlign w:val="center"/>
          </w:tcPr>
          <w:p w14:paraId="0C8FC481">
            <w:pPr>
              <w:keepNext w:val="0"/>
              <w:keepLines w:val="0"/>
              <w:suppressLineNumbers w:val="0"/>
              <w:spacing w:before="0" w:beforeAutospacing="0" w:after="0" w:afterAutospacing="0" w:line="276" w:lineRule="auto"/>
              <w:ind w:left="0" w:right="0"/>
              <w:jc w:val="left"/>
              <w:rPr>
                <w:rFonts w:hint="default"/>
                <w:color w:val="000000" w:themeColor="text1"/>
                <w:sz w:val="24"/>
                <w:szCs w:val="20"/>
                <w14:textFill>
                  <w14:solidFill>
                    <w14:schemeClr w14:val="tx1"/>
                  </w14:solidFill>
                </w14:textFill>
              </w:rPr>
            </w:pPr>
            <w:r>
              <w:rPr>
                <w:rFonts w:hint="default" w:ascii="Times New Roman" w:hAnsi="Times New Roman" w:eastAsia="宋体" w:cs="Times New Roman"/>
                <w:color w:val="000000"/>
                <w:sz w:val="24"/>
                <w:szCs w:val="24"/>
                <w:lang w:val="en-US" w:eastAsia="zh-CN" w:bidi="ar"/>
              </w:rPr>
              <w:sym w:font="Wingdings 2" w:char="0052"/>
            </w:r>
            <w:r>
              <w:rPr>
                <w:rFonts w:hint="default"/>
                <w:color w:val="000000" w:themeColor="text1"/>
                <w:sz w:val="24"/>
                <w:szCs w:val="20"/>
                <w14:textFill>
                  <w14:solidFill>
                    <w14:schemeClr w14:val="tx1"/>
                  </w14:solidFill>
                </w14:textFill>
              </w:rPr>
              <w:t xml:space="preserve">首次申报项目             </w:t>
            </w:r>
          </w:p>
          <w:p w14:paraId="02723B25">
            <w:pPr>
              <w:keepNext w:val="0"/>
              <w:keepLines w:val="0"/>
              <w:suppressLineNumbers w:val="0"/>
              <w:spacing w:before="0" w:beforeAutospacing="0" w:after="0" w:afterAutospacing="0" w:line="276" w:lineRule="auto"/>
              <w:ind w:left="0" w:right="0"/>
              <w:jc w:val="left"/>
              <w:rPr>
                <w:rFonts w:hint="default"/>
                <w:color w:val="000000" w:themeColor="text1"/>
                <w:sz w:val="24"/>
                <w:szCs w:val="20"/>
                <w14:textFill>
                  <w14:solidFill>
                    <w14:schemeClr w14:val="tx1"/>
                  </w14:solidFill>
                </w14:textFill>
              </w:rPr>
            </w:pPr>
            <w:r>
              <w:rPr>
                <w:rFonts w:hint="default" w:ascii="Times New Roman" w:hAnsi="Times New Roman" w:eastAsia="宋体" w:cs="Times New Roman"/>
                <w:color w:val="000000"/>
                <w:sz w:val="24"/>
                <w:szCs w:val="24"/>
                <w:lang w:val="en-US" w:eastAsia="zh-CN" w:bidi="ar"/>
              </w:rPr>
              <w:sym w:font="Wingdings 2" w:char="00A3"/>
            </w:r>
            <w:r>
              <w:rPr>
                <w:rFonts w:hint="default"/>
                <w:color w:val="000000" w:themeColor="text1"/>
                <w:sz w:val="24"/>
                <w:szCs w:val="20"/>
                <w14:textFill>
                  <w14:solidFill>
                    <w14:schemeClr w14:val="tx1"/>
                  </w14:solidFill>
                </w14:textFill>
              </w:rPr>
              <w:t>不予批准后再次申报项目</w:t>
            </w:r>
          </w:p>
          <w:p w14:paraId="7353A958">
            <w:pPr>
              <w:keepNext w:val="0"/>
              <w:keepLines w:val="0"/>
              <w:suppressLineNumbers w:val="0"/>
              <w:spacing w:before="0" w:beforeAutospacing="0" w:after="0" w:afterAutospacing="0" w:line="276" w:lineRule="auto"/>
              <w:ind w:left="0" w:right="0"/>
              <w:jc w:val="left"/>
              <w:rPr>
                <w:rFonts w:hint="default"/>
                <w:color w:val="000000" w:themeColor="text1"/>
                <w:sz w:val="24"/>
                <w:szCs w:val="20"/>
                <w14:textFill>
                  <w14:solidFill>
                    <w14:schemeClr w14:val="tx1"/>
                  </w14:solidFill>
                </w14:textFill>
              </w:rPr>
            </w:pPr>
            <w:r>
              <w:rPr>
                <w:rFonts w:hint="default" w:ascii="Times New Roman" w:hAnsi="Times New Roman" w:eastAsia="宋体" w:cs="Times New Roman"/>
                <w:color w:val="000000"/>
                <w:sz w:val="24"/>
                <w:szCs w:val="24"/>
                <w:lang w:val="en-US" w:eastAsia="zh-CN" w:bidi="ar"/>
              </w:rPr>
              <w:sym w:font="Wingdings 2" w:char="00A3"/>
            </w:r>
            <w:r>
              <w:rPr>
                <w:rFonts w:hint="default"/>
                <w:color w:val="000000" w:themeColor="text1"/>
                <w:sz w:val="24"/>
                <w:szCs w:val="20"/>
                <w14:textFill>
                  <w14:solidFill>
                    <w14:schemeClr w14:val="tx1"/>
                  </w14:solidFill>
                </w14:textFill>
              </w:rPr>
              <w:t xml:space="preserve">超五年重新审核项目     </w:t>
            </w:r>
          </w:p>
          <w:p w14:paraId="6B9489EF">
            <w:pPr>
              <w:keepNext w:val="0"/>
              <w:keepLines w:val="0"/>
              <w:suppressLineNumbers w:val="0"/>
              <w:spacing w:before="0" w:beforeAutospacing="0" w:after="0" w:afterAutospacing="0" w:line="276" w:lineRule="auto"/>
              <w:ind w:left="0" w:right="0"/>
              <w:jc w:val="left"/>
              <w:rPr>
                <w:rFonts w:hint="default"/>
                <w:color w:val="000000" w:themeColor="text1"/>
                <w:sz w:val="24"/>
                <w:szCs w:val="20"/>
                <w14:textFill>
                  <w14:solidFill>
                    <w14:schemeClr w14:val="tx1"/>
                  </w14:solidFill>
                </w14:textFill>
              </w:rPr>
            </w:pPr>
            <w:r>
              <w:rPr>
                <w:rFonts w:hint="default" w:ascii="Times New Roman" w:hAnsi="Times New Roman" w:eastAsia="宋体" w:cs="Times New Roman"/>
                <w:color w:val="000000"/>
                <w:sz w:val="24"/>
                <w:szCs w:val="24"/>
                <w:lang w:val="en-US" w:eastAsia="zh-CN" w:bidi="ar"/>
              </w:rPr>
              <w:sym w:font="Wingdings 2" w:char="00A3"/>
            </w:r>
            <w:r>
              <w:rPr>
                <w:rFonts w:hint="default"/>
                <w:color w:val="000000" w:themeColor="text1"/>
                <w:sz w:val="24"/>
                <w:szCs w:val="20"/>
                <w14:textFill>
                  <w14:solidFill>
                    <w14:schemeClr w14:val="tx1"/>
                  </w14:solidFill>
                </w14:textFill>
              </w:rPr>
              <w:t>重大变动重新报批项目</w:t>
            </w:r>
          </w:p>
        </w:tc>
      </w:tr>
      <w:tr w14:paraId="10425D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921" w:type="dxa"/>
            <w:tcMar>
              <w:top w:w="16" w:type="dxa"/>
              <w:left w:w="16" w:type="dxa"/>
              <w:right w:w="16" w:type="dxa"/>
            </w:tcMar>
            <w:vAlign w:val="center"/>
          </w:tcPr>
          <w:p w14:paraId="0DA39532">
            <w:pPr>
              <w:keepNext w:val="0"/>
              <w:keepLines w:val="0"/>
              <w:suppressLineNumbers w:val="0"/>
              <w:adjustRightInd w:val="0"/>
              <w:snapToGrid w:val="0"/>
              <w:spacing w:before="0" w:beforeAutospacing="0" w:after="0" w:afterAutospacing="0" w:line="276" w:lineRule="auto"/>
              <w:ind w:left="0" w:right="0"/>
              <w:jc w:val="center"/>
              <w:rPr>
                <w:rFonts w:hint="default"/>
                <w:color w:val="000000" w:themeColor="text1"/>
                <w:sz w:val="24"/>
                <w:szCs w:val="20"/>
                <w14:textFill>
                  <w14:solidFill>
                    <w14:schemeClr w14:val="tx1"/>
                  </w14:solidFill>
                </w14:textFill>
              </w:rPr>
            </w:pPr>
            <w:r>
              <w:rPr>
                <w:rFonts w:hint="default"/>
                <w:color w:val="000000" w:themeColor="text1"/>
                <w:sz w:val="24"/>
                <w:szCs w:val="20"/>
                <w14:textFill>
                  <w14:solidFill>
                    <w14:schemeClr w14:val="tx1"/>
                  </w14:solidFill>
                </w14:textFill>
              </w:rPr>
              <w:t>项目审批（核准/备案）部门（选填）</w:t>
            </w:r>
          </w:p>
        </w:tc>
        <w:tc>
          <w:tcPr>
            <w:tcW w:w="2469" w:type="dxa"/>
            <w:vAlign w:val="center"/>
          </w:tcPr>
          <w:p w14:paraId="579F6359">
            <w:pPr>
              <w:keepNext w:val="0"/>
              <w:keepLines w:val="0"/>
              <w:suppressLineNumbers w:val="0"/>
              <w:adjustRightInd w:val="0"/>
              <w:snapToGrid w:val="0"/>
              <w:spacing w:before="0" w:beforeAutospacing="0" w:after="0" w:afterAutospacing="0" w:line="276" w:lineRule="auto"/>
              <w:ind w:left="0" w:right="0"/>
              <w:jc w:val="center"/>
              <w:rPr>
                <w:rFonts w:hint="default"/>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寻甸回族彝族自治县发展和改革局</w:t>
            </w:r>
          </w:p>
        </w:tc>
        <w:tc>
          <w:tcPr>
            <w:tcW w:w="1841" w:type="dxa"/>
            <w:vAlign w:val="center"/>
          </w:tcPr>
          <w:p w14:paraId="18B3326A">
            <w:pPr>
              <w:keepNext w:val="0"/>
              <w:keepLines w:val="0"/>
              <w:suppressLineNumbers w:val="0"/>
              <w:adjustRightInd w:val="0"/>
              <w:snapToGrid w:val="0"/>
              <w:spacing w:before="0" w:beforeAutospacing="0" w:after="0" w:afterAutospacing="0" w:line="276" w:lineRule="auto"/>
              <w:ind w:left="0" w:right="0"/>
              <w:jc w:val="center"/>
              <w:rPr>
                <w:rFonts w:hint="default"/>
                <w:color w:val="000000" w:themeColor="text1"/>
                <w:sz w:val="24"/>
                <w:szCs w:val="20"/>
                <w14:textFill>
                  <w14:solidFill>
                    <w14:schemeClr w14:val="tx1"/>
                  </w14:solidFill>
                </w14:textFill>
              </w:rPr>
            </w:pPr>
            <w:r>
              <w:rPr>
                <w:rFonts w:hint="default"/>
                <w:color w:val="000000" w:themeColor="text1"/>
                <w:sz w:val="24"/>
                <w:szCs w:val="20"/>
                <w14:textFill>
                  <w14:solidFill>
                    <w14:schemeClr w14:val="tx1"/>
                  </w14:solidFill>
                </w14:textFill>
              </w:rPr>
              <w:t>项目审批（核准/</w:t>
            </w:r>
          </w:p>
          <w:p w14:paraId="2DA1C142">
            <w:pPr>
              <w:keepNext w:val="0"/>
              <w:keepLines w:val="0"/>
              <w:suppressLineNumbers w:val="0"/>
              <w:adjustRightInd w:val="0"/>
              <w:snapToGrid w:val="0"/>
              <w:spacing w:before="0" w:beforeAutospacing="0" w:after="0" w:afterAutospacing="0" w:line="276" w:lineRule="auto"/>
              <w:ind w:left="0" w:right="0"/>
              <w:jc w:val="center"/>
              <w:rPr>
                <w:rFonts w:hint="default"/>
                <w:color w:val="000000" w:themeColor="text1"/>
                <w:sz w:val="24"/>
                <w:szCs w:val="20"/>
                <w14:textFill>
                  <w14:solidFill>
                    <w14:schemeClr w14:val="tx1"/>
                  </w14:solidFill>
                </w14:textFill>
              </w:rPr>
            </w:pPr>
            <w:r>
              <w:rPr>
                <w:rFonts w:hint="default"/>
                <w:color w:val="000000" w:themeColor="text1"/>
                <w:sz w:val="24"/>
                <w:szCs w:val="20"/>
                <w14:textFill>
                  <w14:solidFill>
                    <w14:schemeClr w14:val="tx1"/>
                  </w14:solidFill>
                </w14:textFill>
              </w:rPr>
              <w:t>备案）文号（选填）</w:t>
            </w:r>
          </w:p>
        </w:tc>
        <w:tc>
          <w:tcPr>
            <w:tcW w:w="3094" w:type="dxa"/>
            <w:vAlign w:val="center"/>
          </w:tcPr>
          <w:p w14:paraId="317FD605">
            <w:pPr>
              <w:pStyle w:val="22"/>
              <w:keepNext w:val="0"/>
              <w:keepLines w:val="0"/>
              <w:suppressLineNumbers w:val="0"/>
              <w:spacing w:before="0" w:beforeAutospacing="0" w:after="0" w:afterAutospacing="0"/>
              <w:ind w:left="0" w:right="0"/>
              <w:jc w:val="center"/>
              <w:rPr>
                <w:rFonts w:hint="default"/>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w:t>
            </w:r>
          </w:p>
        </w:tc>
      </w:tr>
      <w:tr w14:paraId="587E2C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21" w:type="dxa"/>
            <w:shd w:val="clear" w:color="auto" w:fill="auto"/>
            <w:tcMar>
              <w:top w:w="16" w:type="dxa"/>
              <w:left w:w="16" w:type="dxa"/>
              <w:right w:w="16" w:type="dxa"/>
            </w:tcMar>
            <w:vAlign w:val="center"/>
          </w:tcPr>
          <w:p w14:paraId="5D182EF8">
            <w:pPr>
              <w:keepNext w:val="0"/>
              <w:keepLines w:val="0"/>
              <w:suppressLineNumbers w:val="0"/>
              <w:adjustRightInd w:val="0"/>
              <w:snapToGrid w:val="0"/>
              <w:spacing w:before="0" w:beforeAutospacing="0" w:after="0" w:afterAutospacing="0" w:line="276" w:lineRule="auto"/>
              <w:ind w:left="0" w:right="0"/>
              <w:jc w:val="center"/>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总投资（万元）</w:t>
            </w:r>
          </w:p>
        </w:tc>
        <w:tc>
          <w:tcPr>
            <w:tcW w:w="2469" w:type="dxa"/>
            <w:shd w:val="clear" w:color="auto" w:fill="auto"/>
            <w:vAlign w:val="center"/>
          </w:tcPr>
          <w:p w14:paraId="03CEBCB6">
            <w:pPr>
              <w:keepNext w:val="0"/>
              <w:keepLines w:val="0"/>
              <w:suppressLineNumbers w:val="0"/>
              <w:adjustRightInd w:val="0"/>
              <w:snapToGrid w:val="0"/>
              <w:spacing w:before="0" w:beforeAutospacing="0" w:after="0" w:afterAutospacing="0" w:line="276" w:lineRule="auto"/>
              <w:ind w:left="0" w:right="0"/>
              <w:jc w:val="center"/>
              <w:rPr>
                <w:rFonts w:hint="default" w:eastAsia="宋体"/>
                <w:color w:val="000000" w:themeColor="text1"/>
                <w:sz w:val="24"/>
                <w:szCs w:val="20"/>
                <w:highlight w:val="none"/>
                <w:lang w:val="en-US" w:eastAsia="zh-CN"/>
                <w14:textFill>
                  <w14:solidFill>
                    <w14:schemeClr w14:val="tx1"/>
                  </w14:solidFill>
                </w14:textFill>
              </w:rPr>
            </w:pPr>
            <w:r>
              <w:rPr>
                <w:rFonts w:hint="eastAsia"/>
                <w:color w:val="000000" w:themeColor="text1"/>
                <w:sz w:val="24"/>
                <w:szCs w:val="20"/>
                <w:highlight w:val="none"/>
                <w:lang w:val="en-US" w:eastAsia="zh-CN"/>
                <w14:textFill>
                  <w14:solidFill>
                    <w14:schemeClr w14:val="tx1"/>
                  </w14:solidFill>
                </w14:textFill>
              </w:rPr>
              <w:t>6029</w:t>
            </w:r>
          </w:p>
        </w:tc>
        <w:tc>
          <w:tcPr>
            <w:tcW w:w="1841" w:type="dxa"/>
            <w:shd w:val="clear" w:color="auto" w:fill="auto"/>
            <w:tcMar>
              <w:top w:w="16" w:type="dxa"/>
              <w:left w:w="16" w:type="dxa"/>
              <w:right w:w="16" w:type="dxa"/>
            </w:tcMar>
            <w:vAlign w:val="center"/>
          </w:tcPr>
          <w:p w14:paraId="2D2A32B6">
            <w:pPr>
              <w:keepNext w:val="0"/>
              <w:keepLines w:val="0"/>
              <w:suppressLineNumbers w:val="0"/>
              <w:adjustRightInd w:val="0"/>
              <w:snapToGrid w:val="0"/>
              <w:spacing w:before="0" w:beforeAutospacing="0" w:after="0" w:afterAutospacing="0" w:line="276" w:lineRule="auto"/>
              <w:ind w:left="0" w:right="0"/>
              <w:jc w:val="center"/>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环保投资（万元）</w:t>
            </w:r>
          </w:p>
        </w:tc>
        <w:tc>
          <w:tcPr>
            <w:tcW w:w="3094" w:type="dxa"/>
            <w:shd w:val="clear" w:color="auto" w:fill="auto"/>
            <w:vAlign w:val="center"/>
          </w:tcPr>
          <w:p w14:paraId="46E84A7B">
            <w:pPr>
              <w:keepNext w:val="0"/>
              <w:keepLines w:val="0"/>
              <w:suppressLineNumbers w:val="0"/>
              <w:adjustRightInd w:val="0"/>
              <w:snapToGrid w:val="0"/>
              <w:spacing w:before="0" w:beforeAutospacing="0" w:after="0" w:afterAutospacing="0" w:line="276" w:lineRule="auto"/>
              <w:ind w:left="0" w:right="0"/>
              <w:jc w:val="center"/>
              <w:rPr>
                <w:rFonts w:hint="default" w:eastAsia="宋体"/>
                <w:color w:val="000000" w:themeColor="text1"/>
                <w:sz w:val="24"/>
                <w:szCs w:val="20"/>
                <w:highlight w:val="none"/>
                <w:lang w:val="en-US" w:eastAsia="zh-CN"/>
                <w14:textFill>
                  <w14:solidFill>
                    <w14:schemeClr w14:val="tx1"/>
                  </w14:solidFill>
                </w14:textFill>
              </w:rPr>
            </w:pPr>
            <w:r>
              <w:rPr>
                <w:rFonts w:hint="eastAsia"/>
                <w:color w:val="000000" w:themeColor="text1"/>
                <w:sz w:val="24"/>
                <w:szCs w:val="20"/>
                <w:highlight w:val="none"/>
                <w:lang w:val="en-US" w:eastAsia="zh-CN"/>
                <w14:textFill>
                  <w14:solidFill>
                    <w14:schemeClr w14:val="tx1"/>
                  </w14:solidFill>
                </w14:textFill>
              </w:rPr>
              <w:t>366.35</w:t>
            </w:r>
          </w:p>
        </w:tc>
      </w:tr>
      <w:tr w14:paraId="48B9FC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21" w:type="dxa"/>
            <w:shd w:val="clear" w:color="auto" w:fill="auto"/>
            <w:tcMar>
              <w:top w:w="16" w:type="dxa"/>
              <w:left w:w="16" w:type="dxa"/>
              <w:right w:w="16" w:type="dxa"/>
            </w:tcMar>
            <w:vAlign w:val="center"/>
          </w:tcPr>
          <w:p w14:paraId="7B886478">
            <w:pPr>
              <w:keepNext w:val="0"/>
              <w:keepLines w:val="0"/>
              <w:suppressLineNumbers w:val="0"/>
              <w:adjustRightInd w:val="0"/>
              <w:snapToGrid w:val="0"/>
              <w:spacing w:before="0" w:beforeAutospacing="0" w:after="0" w:afterAutospacing="0" w:line="276" w:lineRule="auto"/>
              <w:ind w:left="0" w:right="0"/>
              <w:jc w:val="center"/>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环保投资占比（%）</w:t>
            </w:r>
          </w:p>
        </w:tc>
        <w:tc>
          <w:tcPr>
            <w:tcW w:w="2469" w:type="dxa"/>
            <w:shd w:val="clear" w:color="auto" w:fill="auto"/>
            <w:vAlign w:val="center"/>
          </w:tcPr>
          <w:p w14:paraId="3A8346CE">
            <w:pPr>
              <w:keepNext w:val="0"/>
              <w:keepLines w:val="0"/>
              <w:suppressLineNumbers w:val="0"/>
              <w:adjustRightInd w:val="0"/>
              <w:snapToGrid w:val="0"/>
              <w:spacing w:before="0" w:beforeAutospacing="0" w:after="0" w:afterAutospacing="0" w:line="276" w:lineRule="auto"/>
              <w:ind w:left="0" w:right="0"/>
              <w:jc w:val="center"/>
              <w:rPr>
                <w:rFonts w:hint="default" w:eastAsia="宋体"/>
                <w:color w:val="000000" w:themeColor="text1"/>
                <w:sz w:val="24"/>
                <w:szCs w:val="20"/>
                <w:highlight w:val="none"/>
                <w:lang w:val="en-US" w:eastAsia="zh-CN"/>
                <w14:textFill>
                  <w14:solidFill>
                    <w14:schemeClr w14:val="tx1"/>
                  </w14:solidFill>
                </w14:textFill>
              </w:rPr>
            </w:pPr>
            <w:r>
              <w:rPr>
                <w:rFonts w:hint="eastAsia"/>
                <w:color w:val="000000" w:themeColor="text1"/>
                <w:sz w:val="24"/>
                <w:szCs w:val="20"/>
                <w:highlight w:val="none"/>
                <w:lang w:val="en-US" w:eastAsia="zh-CN"/>
                <w14:textFill>
                  <w14:solidFill>
                    <w14:schemeClr w14:val="tx1"/>
                  </w14:solidFill>
                </w14:textFill>
              </w:rPr>
              <w:t>16.46</w:t>
            </w:r>
          </w:p>
        </w:tc>
        <w:tc>
          <w:tcPr>
            <w:tcW w:w="1841" w:type="dxa"/>
            <w:shd w:val="clear" w:color="auto" w:fill="auto"/>
            <w:tcMar>
              <w:top w:w="16" w:type="dxa"/>
              <w:left w:w="16" w:type="dxa"/>
              <w:right w:w="16" w:type="dxa"/>
            </w:tcMar>
            <w:vAlign w:val="center"/>
          </w:tcPr>
          <w:p w14:paraId="59402660">
            <w:pPr>
              <w:keepNext w:val="0"/>
              <w:keepLines w:val="0"/>
              <w:suppressLineNumbers w:val="0"/>
              <w:adjustRightInd w:val="0"/>
              <w:snapToGrid w:val="0"/>
              <w:spacing w:before="0" w:beforeAutospacing="0" w:after="0" w:afterAutospacing="0" w:line="276" w:lineRule="auto"/>
              <w:ind w:left="0" w:right="0"/>
              <w:jc w:val="center"/>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施工工期</w:t>
            </w:r>
          </w:p>
        </w:tc>
        <w:tc>
          <w:tcPr>
            <w:tcW w:w="3094" w:type="dxa"/>
            <w:shd w:val="clear" w:color="auto" w:fill="auto"/>
            <w:vAlign w:val="center"/>
          </w:tcPr>
          <w:p w14:paraId="0D0D0D0A">
            <w:pPr>
              <w:keepNext w:val="0"/>
              <w:keepLines w:val="0"/>
              <w:suppressLineNumbers w:val="0"/>
              <w:adjustRightInd w:val="0"/>
              <w:snapToGrid w:val="0"/>
              <w:spacing w:before="0" w:beforeAutospacing="0" w:after="0" w:afterAutospacing="0" w:line="276" w:lineRule="auto"/>
              <w:ind w:left="0" w:right="0"/>
              <w:jc w:val="center"/>
              <w:rPr>
                <w:rFonts w:hint="default"/>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300天（约10个月）</w:t>
            </w:r>
          </w:p>
        </w:tc>
      </w:tr>
      <w:tr w14:paraId="7A27BD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21" w:type="dxa"/>
            <w:tcMar>
              <w:top w:w="16" w:type="dxa"/>
              <w:left w:w="16" w:type="dxa"/>
              <w:right w:w="16" w:type="dxa"/>
            </w:tcMar>
            <w:vAlign w:val="center"/>
          </w:tcPr>
          <w:p w14:paraId="220AE42C">
            <w:pPr>
              <w:keepNext w:val="0"/>
              <w:keepLines w:val="0"/>
              <w:suppressLineNumbers w:val="0"/>
              <w:adjustRightInd w:val="0"/>
              <w:snapToGrid w:val="0"/>
              <w:spacing w:before="0" w:beforeAutospacing="0" w:after="0" w:afterAutospacing="0" w:line="276" w:lineRule="auto"/>
              <w:ind w:left="0" w:right="0"/>
              <w:jc w:val="center"/>
              <w:rPr>
                <w:rFonts w:hint="default"/>
                <w:color w:val="000000" w:themeColor="text1"/>
                <w:sz w:val="24"/>
                <w:szCs w:val="20"/>
                <w14:textFill>
                  <w14:solidFill>
                    <w14:schemeClr w14:val="tx1"/>
                  </w14:solidFill>
                </w14:textFill>
              </w:rPr>
            </w:pPr>
            <w:r>
              <w:rPr>
                <w:rFonts w:hint="default"/>
                <w:color w:val="000000" w:themeColor="text1"/>
                <w:sz w:val="24"/>
                <w:szCs w:val="20"/>
                <w14:textFill>
                  <w14:solidFill>
                    <w14:schemeClr w14:val="tx1"/>
                  </w14:solidFill>
                </w14:textFill>
              </w:rPr>
              <w:t>是否开工建设</w:t>
            </w:r>
          </w:p>
        </w:tc>
        <w:tc>
          <w:tcPr>
            <w:tcW w:w="2469" w:type="dxa"/>
            <w:vAlign w:val="center"/>
          </w:tcPr>
          <w:p w14:paraId="16E01F77">
            <w:pPr>
              <w:keepNext w:val="0"/>
              <w:keepLines w:val="0"/>
              <w:suppressLineNumbers w:val="0"/>
              <w:adjustRightInd w:val="0"/>
              <w:snapToGrid w:val="0"/>
              <w:spacing w:before="0" w:beforeAutospacing="0" w:after="0" w:afterAutospacing="0" w:line="276" w:lineRule="auto"/>
              <w:ind w:left="0" w:right="0"/>
              <w:rPr>
                <w:rFonts w:hint="default"/>
                <w:color w:val="000000" w:themeColor="text1"/>
                <w:sz w:val="24"/>
                <w:szCs w:val="20"/>
                <w14:textFill>
                  <w14:solidFill>
                    <w14:schemeClr w14:val="tx1"/>
                  </w14:solidFill>
                </w14:textFill>
              </w:rPr>
            </w:pPr>
            <w:r>
              <w:rPr>
                <w:rFonts w:hint="default" w:ascii="Times New Roman" w:hAnsi="Times New Roman" w:eastAsia="宋体" w:cs="Times New Roman"/>
                <w:color w:val="000000"/>
                <w:sz w:val="24"/>
                <w:szCs w:val="24"/>
                <w:lang w:val="en-US" w:eastAsia="zh-CN" w:bidi="ar"/>
              </w:rPr>
              <w:sym w:font="Wingdings 2" w:char="0052"/>
            </w:r>
            <w:r>
              <w:rPr>
                <w:rFonts w:hint="default"/>
                <w:color w:val="000000" w:themeColor="text1"/>
                <w:sz w:val="24"/>
                <w:szCs w:val="20"/>
                <w14:textFill>
                  <w14:solidFill>
                    <w14:schemeClr w14:val="tx1"/>
                  </w14:solidFill>
                </w14:textFill>
              </w:rPr>
              <w:t>否</w:t>
            </w:r>
          </w:p>
          <w:p w14:paraId="2F23C38A">
            <w:pPr>
              <w:keepNext w:val="0"/>
              <w:keepLines w:val="0"/>
              <w:suppressLineNumbers w:val="0"/>
              <w:adjustRightInd w:val="0"/>
              <w:snapToGrid w:val="0"/>
              <w:spacing w:before="0" w:beforeAutospacing="0" w:after="0" w:afterAutospacing="0" w:line="276" w:lineRule="auto"/>
              <w:ind w:left="0" w:right="0"/>
              <w:rPr>
                <w:rFonts w:hint="default"/>
                <w:color w:val="000000" w:themeColor="text1"/>
                <w:sz w:val="24"/>
                <w:szCs w:val="20"/>
                <w14:textFill>
                  <w14:solidFill>
                    <w14:schemeClr w14:val="tx1"/>
                  </w14:solidFill>
                </w14:textFill>
              </w:rPr>
            </w:pPr>
            <w:r>
              <w:rPr>
                <w:rFonts w:hint="default" w:ascii="Times New Roman" w:hAnsi="Times New Roman" w:eastAsia="宋体" w:cs="Times New Roman"/>
                <w:color w:val="000000"/>
                <w:sz w:val="24"/>
                <w:szCs w:val="24"/>
                <w:lang w:val="en-US" w:eastAsia="zh-CN" w:bidi="ar"/>
              </w:rPr>
              <w:sym w:font="Wingdings 2" w:char="00A3"/>
            </w:r>
            <w:r>
              <w:rPr>
                <w:rFonts w:hint="default"/>
                <w:color w:val="000000" w:themeColor="text1"/>
                <w:sz w:val="24"/>
                <w:szCs w:val="20"/>
                <w14:textFill>
                  <w14:solidFill>
                    <w14:schemeClr w14:val="tx1"/>
                  </w14:solidFill>
                </w14:textFill>
              </w:rPr>
              <w:t>是：</w:t>
            </w:r>
            <w:r>
              <w:rPr>
                <w:rFonts w:hint="default"/>
                <w:color w:val="000000" w:themeColor="text1"/>
                <w:sz w:val="24"/>
                <w:szCs w:val="20"/>
                <w:u w:val="single"/>
                <w14:textFill>
                  <w14:solidFill>
                    <w14:schemeClr w14:val="tx1"/>
                  </w14:solidFill>
                </w14:textFill>
              </w:rPr>
              <w:t xml:space="preserve">             </w:t>
            </w:r>
          </w:p>
        </w:tc>
        <w:tc>
          <w:tcPr>
            <w:tcW w:w="1841" w:type="dxa"/>
            <w:tcMar>
              <w:top w:w="16" w:type="dxa"/>
              <w:left w:w="16" w:type="dxa"/>
              <w:right w:w="16" w:type="dxa"/>
            </w:tcMar>
            <w:vAlign w:val="center"/>
          </w:tcPr>
          <w:p w14:paraId="0A115E87">
            <w:pPr>
              <w:keepNext w:val="0"/>
              <w:keepLines w:val="0"/>
              <w:suppressLineNumbers w:val="0"/>
              <w:adjustRightInd w:val="0"/>
              <w:snapToGrid w:val="0"/>
              <w:spacing w:before="0" w:beforeAutospacing="0" w:after="0" w:afterAutospacing="0" w:line="276" w:lineRule="auto"/>
              <w:ind w:left="0" w:right="0"/>
              <w:jc w:val="center"/>
              <w:rPr>
                <w:rFonts w:hint="default"/>
                <w:color w:val="000000" w:themeColor="text1"/>
                <w:spacing w:val="-6"/>
                <w:sz w:val="24"/>
                <w:szCs w:val="20"/>
                <w14:textFill>
                  <w14:solidFill>
                    <w14:schemeClr w14:val="tx1"/>
                  </w14:solidFill>
                </w14:textFill>
              </w:rPr>
            </w:pPr>
            <w:r>
              <w:rPr>
                <w:rFonts w:hint="default"/>
                <w:color w:val="000000" w:themeColor="text1"/>
                <w:spacing w:val="-6"/>
                <w:sz w:val="24"/>
                <w:szCs w:val="20"/>
                <w14:textFill>
                  <w14:solidFill>
                    <w14:schemeClr w14:val="tx1"/>
                  </w14:solidFill>
                </w14:textFill>
              </w:rPr>
              <w:t>用地（用海）</w:t>
            </w:r>
          </w:p>
          <w:p w14:paraId="576408E7">
            <w:pPr>
              <w:keepNext w:val="0"/>
              <w:keepLines w:val="0"/>
              <w:suppressLineNumbers w:val="0"/>
              <w:adjustRightInd w:val="0"/>
              <w:snapToGrid w:val="0"/>
              <w:spacing w:before="0" w:beforeAutospacing="0" w:after="0" w:afterAutospacing="0" w:line="276" w:lineRule="auto"/>
              <w:ind w:left="0" w:right="0"/>
              <w:jc w:val="center"/>
              <w:rPr>
                <w:rFonts w:hint="default"/>
                <w:color w:val="000000" w:themeColor="text1"/>
                <w:sz w:val="24"/>
                <w:szCs w:val="20"/>
                <w14:textFill>
                  <w14:solidFill>
                    <w14:schemeClr w14:val="tx1"/>
                  </w14:solidFill>
                </w14:textFill>
              </w:rPr>
            </w:pPr>
            <w:r>
              <w:rPr>
                <w:rFonts w:hint="default"/>
                <w:color w:val="000000" w:themeColor="text1"/>
                <w:spacing w:val="-6"/>
                <w:sz w:val="24"/>
                <w:szCs w:val="20"/>
                <w14:textFill>
                  <w14:solidFill>
                    <w14:schemeClr w14:val="tx1"/>
                  </w14:solidFill>
                </w14:textFill>
              </w:rPr>
              <w:t>面积（m</w:t>
            </w:r>
            <w:r>
              <w:rPr>
                <w:rFonts w:hint="default"/>
                <w:color w:val="000000" w:themeColor="text1"/>
                <w:spacing w:val="-6"/>
                <w:sz w:val="24"/>
                <w:szCs w:val="20"/>
                <w:vertAlign w:val="superscript"/>
                <w14:textFill>
                  <w14:solidFill>
                    <w14:schemeClr w14:val="tx1"/>
                  </w14:solidFill>
                </w14:textFill>
              </w:rPr>
              <w:t>2</w:t>
            </w:r>
            <w:r>
              <w:rPr>
                <w:rFonts w:hint="default"/>
                <w:color w:val="000000" w:themeColor="text1"/>
                <w:spacing w:val="-6"/>
                <w:sz w:val="24"/>
                <w:szCs w:val="20"/>
                <w14:textFill>
                  <w14:solidFill>
                    <w14:schemeClr w14:val="tx1"/>
                  </w14:solidFill>
                </w14:textFill>
              </w:rPr>
              <w:t>）</w:t>
            </w:r>
          </w:p>
        </w:tc>
        <w:tc>
          <w:tcPr>
            <w:tcW w:w="3094" w:type="dxa"/>
            <w:vAlign w:val="center"/>
          </w:tcPr>
          <w:p w14:paraId="33B67809">
            <w:pPr>
              <w:keepNext w:val="0"/>
              <w:keepLines w:val="0"/>
              <w:suppressLineNumbers w:val="0"/>
              <w:adjustRightInd w:val="0"/>
              <w:snapToGrid w:val="0"/>
              <w:spacing w:before="0" w:beforeAutospacing="0" w:after="0" w:afterAutospacing="0" w:line="276" w:lineRule="auto"/>
              <w:ind w:left="0" w:right="0"/>
              <w:jc w:val="center"/>
              <w:rPr>
                <w:rFonts w:hint="default" w:eastAsia="宋体"/>
                <w:color w:val="000000" w:themeColor="text1"/>
                <w:sz w:val="24"/>
                <w:szCs w:val="20"/>
                <w:lang w:val="en-US" w:eastAsia="zh-CN"/>
                <w14:textFill>
                  <w14:solidFill>
                    <w14:schemeClr w14:val="tx1"/>
                  </w14:solidFill>
                </w14:textFill>
              </w:rPr>
            </w:pPr>
            <w:r>
              <w:rPr>
                <w:rFonts w:hint="eastAsia"/>
                <w:color w:val="000000" w:themeColor="text1"/>
                <w:sz w:val="24"/>
                <w:szCs w:val="20"/>
                <w:highlight w:val="none"/>
                <w:lang w:val="en-US" w:eastAsia="zh-CN"/>
                <w14:textFill>
                  <w14:solidFill>
                    <w14:schemeClr w14:val="tx1"/>
                  </w14:solidFill>
                </w14:textFill>
              </w:rPr>
              <w:t>51298.7</w:t>
            </w:r>
          </w:p>
        </w:tc>
      </w:tr>
      <w:tr w14:paraId="59CAEB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921" w:type="dxa"/>
            <w:vAlign w:val="center"/>
          </w:tcPr>
          <w:p w14:paraId="6193FAC4">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sz w:val="24"/>
                <w:szCs w:val="20"/>
                <w14:textFill>
                  <w14:solidFill>
                    <w14:schemeClr w14:val="tx1"/>
                  </w14:solidFill>
                </w14:textFill>
              </w:rPr>
            </w:pPr>
            <w:r>
              <w:rPr>
                <w:rFonts w:hint="default"/>
                <w:color w:val="000000" w:themeColor="text1"/>
                <w:sz w:val="24"/>
                <w:szCs w:val="20"/>
                <w14:textFill>
                  <w14:solidFill>
                    <w14:schemeClr w14:val="tx1"/>
                  </w14:solidFill>
                </w14:textFill>
              </w:rPr>
              <w:t>专项评价</w:t>
            </w:r>
          </w:p>
          <w:p w14:paraId="05082C2A">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sz w:val="24"/>
                <w:szCs w:val="20"/>
                <w14:textFill>
                  <w14:solidFill>
                    <w14:schemeClr w14:val="tx1"/>
                  </w14:solidFill>
                </w14:textFill>
              </w:rPr>
            </w:pPr>
            <w:r>
              <w:rPr>
                <w:rFonts w:hint="default"/>
                <w:color w:val="000000" w:themeColor="text1"/>
                <w:sz w:val="24"/>
                <w:szCs w:val="20"/>
                <w14:textFill>
                  <w14:solidFill>
                    <w14:schemeClr w14:val="tx1"/>
                  </w14:solidFill>
                </w14:textFill>
              </w:rPr>
              <w:t>设置情况</w:t>
            </w:r>
          </w:p>
        </w:tc>
        <w:tc>
          <w:tcPr>
            <w:tcW w:w="7404" w:type="dxa"/>
            <w:gridSpan w:val="3"/>
            <w:vAlign w:val="center"/>
          </w:tcPr>
          <w:p w14:paraId="2592FD82">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default"/>
                <w:color w:val="000000" w:themeColor="text1"/>
                <w:sz w:val="24"/>
                <w:szCs w:val="20"/>
                <w14:textFill>
                  <w14:solidFill>
                    <w14:schemeClr w14:val="tx1"/>
                  </w14:solidFill>
                </w14:textFill>
              </w:rPr>
            </w:pPr>
            <w:r>
              <w:rPr>
                <w:rFonts w:hint="default"/>
                <w:color w:val="000000" w:themeColor="text1"/>
                <w:sz w:val="24"/>
                <w:szCs w:val="20"/>
                <w14:textFill>
                  <w14:solidFill>
                    <w14:schemeClr w14:val="tx1"/>
                  </w14:solidFill>
                </w14:textFill>
              </w:rPr>
              <w:t>根据《建设环境影响评价报告表编制技术指南》（污染影响类）“表1 专项评价设置原则表”，判断本项目是否设置专项评价。</w:t>
            </w:r>
          </w:p>
          <w:p w14:paraId="13142B30">
            <w:pPr>
              <w:keepNext w:val="0"/>
              <w:keepLines w:val="0"/>
              <w:suppressLineNumbers w:val="0"/>
              <w:autoSpaceDE w:val="0"/>
              <w:autoSpaceDN w:val="0"/>
              <w:adjustRightInd w:val="0"/>
              <w:snapToGrid w:val="0"/>
              <w:spacing w:before="0" w:beforeAutospacing="0" w:after="0" w:afterAutospacing="0"/>
              <w:ind w:left="0" w:right="0"/>
              <w:jc w:val="center"/>
              <w:rPr>
                <w:rFonts w:hint="default"/>
                <w:b/>
                <w:bCs/>
                <w:color w:val="000000" w:themeColor="text1"/>
                <w:sz w:val="24"/>
                <w:szCs w:val="20"/>
                <w:highlight w:val="yellow"/>
                <w14:textFill>
                  <w14:solidFill>
                    <w14:schemeClr w14:val="tx1"/>
                  </w14:solidFill>
                </w14:textFill>
              </w:rPr>
            </w:pPr>
            <w:r>
              <w:rPr>
                <w:rFonts w:hint="eastAsia"/>
                <w:b/>
                <w:bCs/>
                <w:color w:val="000000" w:themeColor="text1"/>
                <w:sz w:val="24"/>
                <w:szCs w:val="20"/>
                <w14:textFill>
                  <w14:solidFill>
                    <w14:schemeClr w14:val="tx1"/>
                  </w14:solidFill>
                </w14:textFill>
              </w:rPr>
              <w:t>表1-1  专项评价设置分析对照表</w:t>
            </w:r>
          </w:p>
          <w:tbl>
            <w:tblPr>
              <w:tblStyle w:val="44"/>
              <w:tblW w:w="7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2470"/>
              <w:gridCol w:w="2915"/>
              <w:gridCol w:w="679"/>
            </w:tblGrid>
            <w:tr w14:paraId="20920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4" w:type="dxa"/>
                  <w:vAlign w:val="center"/>
                </w:tcPr>
                <w:p w14:paraId="07C98471">
                  <w:pPr>
                    <w:keepNext w:val="0"/>
                    <w:keepLines w:val="0"/>
                    <w:suppressLineNumbers w:val="0"/>
                    <w:autoSpaceDE w:val="0"/>
                    <w:autoSpaceDN w:val="0"/>
                    <w:spacing w:before="0" w:beforeAutospacing="0" w:after="0" w:afterAutospacing="0"/>
                    <w:ind w:left="0" w:right="0"/>
                    <w:jc w:val="center"/>
                    <w:rPr>
                      <w:rFonts w:hint="default"/>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专项评价类别</w:t>
                  </w:r>
                </w:p>
              </w:tc>
              <w:tc>
                <w:tcPr>
                  <w:tcW w:w="2470" w:type="dxa"/>
                  <w:vAlign w:val="center"/>
                </w:tcPr>
                <w:p w14:paraId="58EA98C6">
                  <w:pPr>
                    <w:keepNext w:val="0"/>
                    <w:keepLines w:val="0"/>
                    <w:suppressLineNumbers w:val="0"/>
                    <w:autoSpaceDE w:val="0"/>
                    <w:autoSpaceDN w:val="0"/>
                    <w:spacing w:before="0" w:beforeAutospacing="0" w:after="0" w:afterAutospacing="0"/>
                    <w:ind w:left="0" w:right="0"/>
                    <w:jc w:val="center"/>
                    <w:rPr>
                      <w:rFonts w:hint="default"/>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设置原则</w:t>
                  </w:r>
                </w:p>
              </w:tc>
              <w:tc>
                <w:tcPr>
                  <w:tcW w:w="2915" w:type="dxa"/>
                  <w:vAlign w:val="center"/>
                </w:tcPr>
                <w:p w14:paraId="3AF3C6D6">
                  <w:pPr>
                    <w:keepNext w:val="0"/>
                    <w:keepLines w:val="0"/>
                    <w:suppressLineNumbers w:val="0"/>
                    <w:autoSpaceDE w:val="0"/>
                    <w:autoSpaceDN w:val="0"/>
                    <w:spacing w:before="0" w:beforeAutospacing="0" w:after="0" w:afterAutospacing="0"/>
                    <w:ind w:left="0" w:right="0"/>
                    <w:jc w:val="center"/>
                    <w:rPr>
                      <w:rFonts w:hint="default"/>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项目情况</w:t>
                  </w:r>
                </w:p>
              </w:tc>
              <w:tc>
                <w:tcPr>
                  <w:tcW w:w="679" w:type="dxa"/>
                  <w:vAlign w:val="center"/>
                </w:tcPr>
                <w:p w14:paraId="351FD097">
                  <w:pPr>
                    <w:keepNext w:val="0"/>
                    <w:keepLines w:val="0"/>
                    <w:suppressLineNumbers w:val="0"/>
                    <w:autoSpaceDE w:val="0"/>
                    <w:autoSpaceDN w:val="0"/>
                    <w:spacing w:before="0" w:beforeAutospacing="0" w:after="0" w:afterAutospacing="0"/>
                    <w:ind w:left="0" w:right="0"/>
                    <w:jc w:val="center"/>
                    <w:rPr>
                      <w:rFonts w:hint="default"/>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是否设置</w:t>
                  </w:r>
                </w:p>
              </w:tc>
            </w:tr>
            <w:tr w14:paraId="51674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4" w:type="dxa"/>
                  <w:vAlign w:val="center"/>
                </w:tcPr>
                <w:p w14:paraId="1DA2C0FC">
                  <w:pPr>
                    <w:keepNext w:val="0"/>
                    <w:keepLines w:val="0"/>
                    <w:suppressLineNumbers w:val="0"/>
                    <w:autoSpaceDE w:val="0"/>
                    <w:autoSpaceDN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大气</w:t>
                  </w:r>
                </w:p>
              </w:tc>
              <w:tc>
                <w:tcPr>
                  <w:tcW w:w="2470" w:type="dxa"/>
                  <w:vAlign w:val="center"/>
                </w:tcPr>
                <w:p w14:paraId="07D24B2F">
                  <w:pPr>
                    <w:keepNext w:val="0"/>
                    <w:keepLines w:val="0"/>
                    <w:suppressLineNumbers w:val="0"/>
                    <w:autoSpaceDE w:val="0"/>
                    <w:autoSpaceDN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排放废气含有毒有害污染物</w:t>
                  </w:r>
                  <w:r>
                    <w:rPr>
                      <w:rFonts w:hint="eastAsia"/>
                      <w:color w:val="000000" w:themeColor="text1"/>
                      <w:sz w:val="24"/>
                      <w:szCs w:val="24"/>
                      <w:vertAlign w:val="superscript"/>
                      <w14:textFill>
                        <w14:solidFill>
                          <w14:schemeClr w14:val="tx1"/>
                        </w14:solidFill>
                      </w14:textFill>
                    </w:rPr>
                    <w:t>1</w:t>
                  </w:r>
                  <w:r>
                    <w:rPr>
                      <w:rFonts w:hint="eastAsia"/>
                      <w:color w:val="000000" w:themeColor="text1"/>
                      <w:sz w:val="24"/>
                      <w:szCs w:val="24"/>
                      <w14:textFill>
                        <w14:solidFill>
                          <w14:schemeClr w14:val="tx1"/>
                        </w14:solidFill>
                      </w14:textFill>
                    </w:rPr>
                    <w:t>、二噁英、苯并[a]芘、氰化物、氯气且厂界外500米范围内有环境空气保护目标</w:t>
                  </w:r>
                  <w:r>
                    <w:rPr>
                      <w:rFonts w:hint="eastAsia"/>
                      <w:color w:val="000000" w:themeColor="text1"/>
                      <w:sz w:val="24"/>
                      <w:szCs w:val="24"/>
                      <w:vertAlign w:val="superscript"/>
                      <w14:textFill>
                        <w14:solidFill>
                          <w14:schemeClr w14:val="tx1"/>
                        </w14:solidFill>
                      </w14:textFill>
                    </w:rPr>
                    <w:t>2</w:t>
                  </w:r>
                  <w:r>
                    <w:rPr>
                      <w:rFonts w:hint="eastAsia"/>
                      <w:color w:val="000000" w:themeColor="text1"/>
                      <w:sz w:val="24"/>
                      <w:szCs w:val="24"/>
                      <w14:textFill>
                        <w14:solidFill>
                          <w14:schemeClr w14:val="tx1"/>
                        </w14:solidFill>
                      </w14:textFill>
                    </w:rPr>
                    <w:t>的建设项目</w:t>
                  </w:r>
                </w:p>
              </w:tc>
              <w:tc>
                <w:tcPr>
                  <w:tcW w:w="2915" w:type="dxa"/>
                  <w:vAlign w:val="center"/>
                </w:tcPr>
                <w:p w14:paraId="299AF011">
                  <w:pPr>
                    <w:keepNext w:val="0"/>
                    <w:keepLines w:val="0"/>
                    <w:suppressLineNumbers w:val="0"/>
                    <w:autoSpaceDE w:val="0"/>
                    <w:autoSpaceDN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本项目废气排放中仅涉及颗粒物，</w:t>
                  </w:r>
                  <w:r>
                    <w:rPr>
                      <w:rFonts w:hint="eastAsia"/>
                      <w:color w:val="000000" w:themeColor="text1"/>
                      <w:sz w:val="24"/>
                      <w:szCs w:val="24"/>
                      <w14:textFill>
                        <w14:solidFill>
                          <w14:schemeClr w14:val="tx1"/>
                        </w14:solidFill>
                      </w14:textFill>
                    </w:rPr>
                    <w:t>不含有毒有害污染物，也不含二噁英、苯并[a]芘、氰化物、氯气</w:t>
                  </w:r>
                </w:p>
              </w:tc>
              <w:tc>
                <w:tcPr>
                  <w:tcW w:w="679" w:type="dxa"/>
                  <w:vAlign w:val="center"/>
                </w:tcPr>
                <w:p w14:paraId="37F8732D">
                  <w:pPr>
                    <w:keepNext w:val="0"/>
                    <w:keepLines w:val="0"/>
                    <w:suppressLineNumbers w:val="0"/>
                    <w:autoSpaceDE w:val="0"/>
                    <w:autoSpaceDN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否</w:t>
                  </w:r>
                </w:p>
              </w:tc>
            </w:tr>
            <w:tr w14:paraId="2FD53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4" w:type="dxa"/>
                  <w:vAlign w:val="center"/>
                </w:tcPr>
                <w:p w14:paraId="01D8F2DC">
                  <w:pPr>
                    <w:keepNext w:val="0"/>
                    <w:keepLines w:val="0"/>
                    <w:suppressLineNumbers w:val="0"/>
                    <w:autoSpaceDE w:val="0"/>
                    <w:autoSpaceDN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地表水</w:t>
                  </w:r>
                </w:p>
              </w:tc>
              <w:tc>
                <w:tcPr>
                  <w:tcW w:w="2470" w:type="dxa"/>
                  <w:vAlign w:val="center"/>
                </w:tcPr>
                <w:p w14:paraId="7AE99B63">
                  <w:pPr>
                    <w:keepNext w:val="0"/>
                    <w:keepLines w:val="0"/>
                    <w:suppressLineNumbers w:val="0"/>
                    <w:autoSpaceDE w:val="0"/>
                    <w:autoSpaceDN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新增工业废水直排建设项目（槽罐车外送污水处理厂的除外）；新增废水直排的污水集中处理厂</w:t>
                  </w:r>
                </w:p>
              </w:tc>
              <w:tc>
                <w:tcPr>
                  <w:tcW w:w="2915" w:type="dxa"/>
                  <w:vAlign w:val="center"/>
                </w:tcPr>
                <w:p w14:paraId="6EFB3161">
                  <w:pPr>
                    <w:keepNext w:val="0"/>
                    <w:keepLines w:val="0"/>
                    <w:suppressLineNumbers w:val="0"/>
                    <w:autoSpaceDE w:val="0"/>
                    <w:autoSpaceDN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kern w:val="0"/>
                      <w:sz w:val="24"/>
                      <w:szCs w:val="24"/>
                      <w:lang w:eastAsia="zh-CN"/>
                      <w14:textFill>
                        <w14:solidFill>
                          <w14:schemeClr w14:val="tx1"/>
                        </w14:solidFill>
                      </w14:textFill>
                    </w:rPr>
                    <w:t>本项目无废水外排</w:t>
                  </w:r>
                </w:p>
              </w:tc>
              <w:tc>
                <w:tcPr>
                  <w:tcW w:w="679" w:type="dxa"/>
                  <w:vAlign w:val="center"/>
                </w:tcPr>
                <w:p w14:paraId="35A2564B">
                  <w:pPr>
                    <w:keepNext w:val="0"/>
                    <w:keepLines w:val="0"/>
                    <w:suppressLineNumbers w:val="0"/>
                    <w:autoSpaceDE w:val="0"/>
                    <w:autoSpaceDN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否</w:t>
                  </w:r>
                </w:p>
              </w:tc>
            </w:tr>
            <w:tr w14:paraId="15DB0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4" w:type="dxa"/>
                  <w:vAlign w:val="center"/>
                </w:tcPr>
                <w:p w14:paraId="22E0E4B0">
                  <w:pPr>
                    <w:keepNext w:val="0"/>
                    <w:keepLines w:val="0"/>
                    <w:suppressLineNumbers w:val="0"/>
                    <w:autoSpaceDE w:val="0"/>
                    <w:autoSpaceDN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环境风险</w:t>
                  </w:r>
                </w:p>
              </w:tc>
              <w:tc>
                <w:tcPr>
                  <w:tcW w:w="2470" w:type="dxa"/>
                  <w:vAlign w:val="center"/>
                </w:tcPr>
                <w:p w14:paraId="28B1FD4B">
                  <w:pPr>
                    <w:keepNext w:val="0"/>
                    <w:keepLines w:val="0"/>
                    <w:suppressLineNumbers w:val="0"/>
                    <w:autoSpaceDE w:val="0"/>
                    <w:autoSpaceDN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有毒有害和易燃易爆危险物质存储量超过临界量</w:t>
                  </w:r>
                  <w:r>
                    <w:rPr>
                      <w:rFonts w:hint="eastAsia"/>
                      <w:color w:val="000000" w:themeColor="text1"/>
                      <w:sz w:val="24"/>
                      <w:szCs w:val="24"/>
                      <w:vertAlign w:val="superscript"/>
                      <w14:textFill>
                        <w14:solidFill>
                          <w14:schemeClr w14:val="tx1"/>
                        </w14:solidFill>
                      </w14:textFill>
                    </w:rPr>
                    <w:t>3</w:t>
                  </w:r>
                  <w:r>
                    <w:rPr>
                      <w:rFonts w:hint="eastAsia"/>
                      <w:color w:val="000000" w:themeColor="text1"/>
                      <w:sz w:val="24"/>
                      <w:szCs w:val="24"/>
                      <w14:textFill>
                        <w14:solidFill>
                          <w14:schemeClr w14:val="tx1"/>
                        </w14:solidFill>
                      </w14:textFill>
                    </w:rPr>
                    <w:t>的建设项目</w:t>
                  </w:r>
                </w:p>
              </w:tc>
              <w:tc>
                <w:tcPr>
                  <w:tcW w:w="2915" w:type="dxa"/>
                  <w:vAlign w:val="center"/>
                </w:tcPr>
                <w:p w14:paraId="4F4EF96A">
                  <w:pPr>
                    <w:keepNext w:val="0"/>
                    <w:keepLines w:val="0"/>
                    <w:suppressLineNumbers w:val="0"/>
                    <w:autoSpaceDE w:val="0"/>
                    <w:autoSpaceDN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hAnsi="宋体"/>
                      <w:color w:val="000000" w:themeColor="text1"/>
                      <w:sz w:val="24"/>
                      <w:szCs w:val="24"/>
                      <w14:textFill>
                        <w14:solidFill>
                          <w14:schemeClr w14:val="tx1"/>
                        </w14:solidFill>
                      </w14:textFill>
                    </w:rPr>
                    <w:t>本项目不储存有毒有害和易燃易爆危险物质</w:t>
                  </w:r>
                </w:p>
              </w:tc>
              <w:tc>
                <w:tcPr>
                  <w:tcW w:w="679" w:type="dxa"/>
                  <w:vAlign w:val="center"/>
                </w:tcPr>
                <w:p w14:paraId="23C3492D">
                  <w:pPr>
                    <w:keepNext w:val="0"/>
                    <w:keepLines w:val="0"/>
                    <w:suppressLineNumbers w:val="0"/>
                    <w:autoSpaceDE w:val="0"/>
                    <w:autoSpaceDN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否</w:t>
                  </w:r>
                </w:p>
              </w:tc>
            </w:tr>
            <w:tr w14:paraId="3501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4" w:type="dxa"/>
                  <w:vAlign w:val="center"/>
                </w:tcPr>
                <w:p w14:paraId="0F6389FD">
                  <w:pPr>
                    <w:keepNext w:val="0"/>
                    <w:keepLines w:val="0"/>
                    <w:suppressLineNumbers w:val="0"/>
                    <w:autoSpaceDE w:val="0"/>
                    <w:autoSpaceDN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生态</w:t>
                  </w:r>
                </w:p>
              </w:tc>
              <w:tc>
                <w:tcPr>
                  <w:tcW w:w="2470" w:type="dxa"/>
                  <w:vAlign w:val="center"/>
                </w:tcPr>
                <w:p w14:paraId="78B15AD1">
                  <w:pPr>
                    <w:keepNext w:val="0"/>
                    <w:keepLines w:val="0"/>
                    <w:suppressLineNumbers w:val="0"/>
                    <w:autoSpaceDE w:val="0"/>
                    <w:autoSpaceDN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取水口下游500米范围内有重要水生生物的自然产卵场、索饵场、越冬场和洄游通道的新增河道取水的污染类建设项目</w:t>
                  </w:r>
                </w:p>
              </w:tc>
              <w:tc>
                <w:tcPr>
                  <w:tcW w:w="2915" w:type="dxa"/>
                  <w:vAlign w:val="center"/>
                </w:tcPr>
                <w:p w14:paraId="46F5EEB3">
                  <w:pPr>
                    <w:keepNext w:val="0"/>
                    <w:keepLines w:val="0"/>
                    <w:suppressLineNumbers w:val="0"/>
                    <w:autoSpaceDE w:val="0"/>
                    <w:autoSpaceDN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本项目不涉及河道取水</w:t>
                  </w:r>
                </w:p>
              </w:tc>
              <w:tc>
                <w:tcPr>
                  <w:tcW w:w="679" w:type="dxa"/>
                  <w:vAlign w:val="center"/>
                </w:tcPr>
                <w:p w14:paraId="63D31CB8">
                  <w:pPr>
                    <w:keepNext w:val="0"/>
                    <w:keepLines w:val="0"/>
                    <w:suppressLineNumbers w:val="0"/>
                    <w:autoSpaceDE w:val="0"/>
                    <w:autoSpaceDN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否</w:t>
                  </w:r>
                </w:p>
              </w:tc>
            </w:tr>
            <w:tr w14:paraId="10764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4" w:type="dxa"/>
                  <w:vAlign w:val="center"/>
                </w:tcPr>
                <w:p w14:paraId="1E6CE826">
                  <w:pPr>
                    <w:keepNext w:val="0"/>
                    <w:keepLines w:val="0"/>
                    <w:suppressLineNumbers w:val="0"/>
                    <w:autoSpaceDE w:val="0"/>
                    <w:autoSpaceDN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海洋</w:t>
                  </w:r>
                </w:p>
              </w:tc>
              <w:tc>
                <w:tcPr>
                  <w:tcW w:w="2470" w:type="dxa"/>
                  <w:vAlign w:val="center"/>
                </w:tcPr>
                <w:p w14:paraId="5312A94F">
                  <w:pPr>
                    <w:keepNext w:val="0"/>
                    <w:keepLines w:val="0"/>
                    <w:suppressLineNumbers w:val="0"/>
                    <w:autoSpaceDE w:val="0"/>
                    <w:autoSpaceDN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直接向海排放污染物的海洋工程建设项目</w:t>
                  </w:r>
                </w:p>
              </w:tc>
              <w:tc>
                <w:tcPr>
                  <w:tcW w:w="2915" w:type="dxa"/>
                  <w:vAlign w:val="center"/>
                </w:tcPr>
                <w:p w14:paraId="0DF61BB0">
                  <w:pPr>
                    <w:keepNext w:val="0"/>
                    <w:keepLines w:val="0"/>
                    <w:suppressLineNumbers w:val="0"/>
                    <w:autoSpaceDE w:val="0"/>
                    <w:autoSpaceDN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本项目不涉及海洋工程建设项目</w:t>
                  </w:r>
                </w:p>
              </w:tc>
              <w:tc>
                <w:tcPr>
                  <w:tcW w:w="679" w:type="dxa"/>
                  <w:vAlign w:val="center"/>
                </w:tcPr>
                <w:p w14:paraId="3590D633">
                  <w:pPr>
                    <w:keepNext w:val="0"/>
                    <w:keepLines w:val="0"/>
                    <w:suppressLineNumbers w:val="0"/>
                    <w:autoSpaceDE w:val="0"/>
                    <w:autoSpaceDN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否</w:t>
                  </w:r>
                </w:p>
              </w:tc>
            </w:tr>
            <w:tr w14:paraId="259CC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88" w:type="dxa"/>
                  <w:gridSpan w:val="4"/>
                  <w:vAlign w:val="center"/>
                </w:tcPr>
                <w:p w14:paraId="664333EF">
                  <w:pPr>
                    <w:pStyle w:val="272"/>
                    <w:keepNext w:val="0"/>
                    <w:keepLines w:val="0"/>
                    <w:suppressLineNumbers w:val="0"/>
                    <w:spacing w:before="0" w:beforeAutospacing="0" w:after="0" w:afterAutospacing="0"/>
                    <w:ind w:left="0" w:right="0"/>
                    <w:jc w:val="left"/>
                    <w:rPr>
                      <w:rFonts w:hint="eastAsia" w:ascii="Times New Roman" w:hAnsi="Times New Roman"/>
                      <w:color w:val="000000" w:themeColor="text1"/>
                      <w:kern w:val="0"/>
                      <w:sz w:val="24"/>
                      <w:szCs w:val="24"/>
                      <w:lang w:eastAsia="zh-CN"/>
                      <w14:textFill>
                        <w14:solidFill>
                          <w14:schemeClr w14:val="tx1"/>
                        </w14:solidFill>
                      </w14:textFill>
                    </w:rPr>
                  </w:pPr>
                  <w:r>
                    <w:rPr>
                      <w:rFonts w:hint="eastAsia" w:ascii="Times New Roman" w:hAnsi="Times New Roman"/>
                      <w:color w:val="000000" w:themeColor="text1"/>
                      <w:kern w:val="0"/>
                      <w:sz w:val="24"/>
                      <w:szCs w:val="24"/>
                      <w:lang w:eastAsia="zh-CN"/>
                      <w14:textFill>
                        <w14:solidFill>
                          <w14:schemeClr w14:val="tx1"/>
                        </w14:solidFill>
                      </w14:textFill>
                    </w:rPr>
                    <w:t>注：1.废气中有毒有害污染物指纳入《有毒有害大气污染物名录》的污染物（不包括无排放标准的污染物）。</w:t>
                  </w:r>
                </w:p>
                <w:p w14:paraId="0E67BE8C">
                  <w:pPr>
                    <w:pStyle w:val="272"/>
                    <w:keepNext w:val="0"/>
                    <w:keepLines w:val="0"/>
                    <w:suppressLineNumbers w:val="0"/>
                    <w:spacing w:before="0" w:beforeAutospacing="0" w:after="0" w:afterAutospacing="0"/>
                    <w:ind w:left="0" w:right="0"/>
                    <w:jc w:val="left"/>
                    <w:rPr>
                      <w:rFonts w:hint="eastAsia" w:ascii="Times New Roman" w:hAnsi="Times New Roman"/>
                      <w:color w:val="000000" w:themeColor="text1"/>
                      <w:kern w:val="0"/>
                      <w:sz w:val="24"/>
                      <w:szCs w:val="24"/>
                      <w:lang w:eastAsia="zh-CN"/>
                      <w14:textFill>
                        <w14:solidFill>
                          <w14:schemeClr w14:val="tx1"/>
                        </w14:solidFill>
                      </w14:textFill>
                    </w:rPr>
                  </w:pPr>
                  <w:r>
                    <w:rPr>
                      <w:rFonts w:hint="eastAsia" w:ascii="Times New Roman" w:hAnsi="Times New Roman"/>
                      <w:color w:val="000000" w:themeColor="text1"/>
                      <w:kern w:val="0"/>
                      <w:sz w:val="24"/>
                      <w:szCs w:val="24"/>
                      <w:lang w:eastAsia="zh-CN"/>
                      <w14:textFill>
                        <w14:solidFill>
                          <w14:schemeClr w14:val="tx1"/>
                        </w14:solidFill>
                      </w14:textFill>
                    </w:rPr>
                    <w:t>2.环境空气保护目标指自然保护区、风景名胜区、居住区、文化区和农村地区中人群较集中的区域。</w:t>
                  </w:r>
                </w:p>
                <w:p w14:paraId="75E6D891">
                  <w:pPr>
                    <w:keepNext w:val="0"/>
                    <w:keepLines w:val="0"/>
                    <w:suppressLineNumbers w:val="0"/>
                    <w:autoSpaceDE w:val="0"/>
                    <w:autoSpaceDN w:val="0"/>
                    <w:spacing w:before="0" w:beforeAutospacing="0" w:after="0" w:afterAutospacing="0"/>
                    <w:ind w:left="0" w:right="0"/>
                    <w:jc w:val="lef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3.临界量及其计算方法可参考《建设项目环境风险评价技术导则》（HJ169）附录B、附录C。</w:t>
                  </w:r>
                </w:p>
              </w:tc>
            </w:tr>
          </w:tbl>
          <w:p w14:paraId="0FB2CF64">
            <w:pPr>
              <w:pStyle w:val="2"/>
              <w:keepLines w:val="0"/>
              <w:suppressLineNumbers w:val="0"/>
              <w:spacing w:before="0" w:beforeAutospacing="0" w:after="0" w:afterAutospacing="0" w:line="360" w:lineRule="auto"/>
              <w:ind w:left="200" w:leftChars="100" w:right="0" w:firstLine="480" w:firstLineChars="200"/>
              <w:rPr>
                <w:rFonts w:hint="default" w:ascii="宋体" w:hAnsi="宋体" w:eastAsia="宋体"/>
                <w:b w:val="0"/>
                <w:color w:val="000000" w:themeColor="text1"/>
                <w:sz w:val="24"/>
                <w:szCs w:val="24"/>
                <w14:textFill>
                  <w14:solidFill>
                    <w14:schemeClr w14:val="tx1"/>
                  </w14:solidFill>
                </w14:textFill>
              </w:rPr>
            </w:pPr>
            <w:r>
              <w:rPr>
                <w:rFonts w:hint="eastAsia" w:ascii="宋体" w:hAnsi="宋体" w:eastAsia="宋体"/>
                <w:b w:val="0"/>
                <w:color w:val="000000" w:themeColor="text1"/>
                <w:sz w:val="24"/>
                <w:szCs w:val="24"/>
                <w14:textFill>
                  <w14:solidFill>
                    <w14:schemeClr w14:val="tx1"/>
                  </w14:solidFill>
                </w14:textFill>
              </w:rPr>
              <w:t>根据上表，本项目不需要设置专项评价。</w:t>
            </w:r>
          </w:p>
        </w:tc>
      </w:tr>
      <w:tr w14:paraId="2B66A0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921" w:type="dxa"/>
            <w:vAlign w:val="center"/>
          </w:tcPr>
          <w:p w14:paraId="58B65BA2">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color w:val="000000" w:themeColor="text1"/>
                <w:sz w:val="24"/>
                <w:szCs w:val="20"/>
                <w14:textFill>
                  <w14:solidFill>
                    <w14:schemeClr w14:val="tx1"/>
                  </w14:solidFill>
                </w14:textFill>
              </w:rPr>
            </w:pPr>
            <w:r>
              <w:rPr>
                <w:rFonts w:hint="default"/>
                <w:color w:val="000000" w:themeColor="text1"/>
                <w:sz w:val="24"/>
                <w:szCs w:val="20"/>
                <w14:textFill>
                  <w14:solidFill>
                    <w14:schemeClr w14:val="tx1"/>
                  </w14:solidFill>
                </w14:textFill>
              </w:rPr>
              <w:t>规划情况</w:t>
            </w:r>
          </w:p>
        </w:tc>
        <w:tc>
          <w:tcPr>
            <w:tcW w:w="7404" w:type="dxa"/>
            <w:gridSpan w:val="3"/>
            <w:vAlign w:val="center"/>
          </w:tcPr>
          <w:p w14:paraId="66E6480A">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无</w:t>
            </w:r>
          </w:p>
        </w:tc>
      </w:tr>
      <w:tr w14:paraId="709D08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921" w:type="dxa"/>
            <w:vAlign w:val="center"/>
          </w:tcPr>
          <w:p w14:paraId="1B391A51">
            <w:pPr>
              <w:keepNext w:val="0"/>
              <w:keepLines w:val="0"/>
              <w:suppressLineNumbers w:val="0"/>
              <w:adjustRightInd w:val="0"/>
              <w:snapToGrid w:val="0"/>
              <w:spacing w:before="0" w:beforeAutospacing="0" w:after="0" w:afterAutospacing="0"/>
              <w:ind w:left="0" w:right="0"/>
              <w:jc w:val="center"/>
              <w:rPr>
                <w:rFonts w:hint="default"/>
                <w:color w:val="000000" w:themeColor="text1"/>
                <w:sz w:val="24"/>
                <w:szCs w:val="20"/>
                <w14:textFill>
                  <w14:solidFill>
                    <w14:schemeClr w14:val="tx1"/>
                  </w14:solidFill>
                </w14:textFill>
              </w:rPr>
            </w:pPr>
            <w:r>
              <w:rPr>
                <w:rFonts w:hint="default"/>
                <w:color w:val="000000" w:themeColor="text1"/>
                <w:sz w:val="24"/>
                <w:szCs w:val="20"/>
                <w14:textFill>
                  <w14:solidFill>
                    <w14:schemeClr w14:val="tx1"/>
                  </w14:solidFill>
                </w14:textFill>
              </w:rPr>
              <w:t>规划环境影响</w:t>
            </w:r>
          </w:p>
          <w:p w14:paraId="78B343F4">
            <w:pPr>
              <w:keepNext w:val="0"/>
              <w:keepLines w:val="0"/>
              <w:suppressLineNumbers w:val="0"/>
              <w:adjustRightInd w:val="0"/>
              <w:snapToGrid w:val="0"/>
              <w:spacing w:before="0" w:beforeAutospacing="0" w:after="0" w:afterAutospacing="0"/>
              <w:ind w:left="0" w:right="0"/>
              <w:jc w:val="center"/>
              <w:rPr>
                <w:rFonts w:hint="default"/>
                <w:color w:val="000000" w:themeColor="text1"/>
                <w:sz w:val="24"/>
                <w:szCs w:val="20"/>
                <w14:textFill>
                  <w14:solidFill>
                    <w14:schemeClr w14:val="tx1"/>
                  </w14:solidFill>
                </w14:textFill>
              </w:rPr>
            </w:pPr>
            <w:r>
              <w:rPr>
                <w:rFonts w:hint="default"/>
                <w:color w:val="000000" w:themeColor="text1"/>
                <w:sz w:val="24"/>
                <w:szCs w:val="20"/>
                <w14:textFill>
                  <w14:solidFill>
                    <w14:schemeClr w14:val="tx1"/>
                  </w14:solidFill>
                </w14:textFill>
              </w:rPr>
              <w:t>评价情况</w:t>
            </w:r>
          </w:p>
        </w:tc>
        <w:tc>
          <w:tcPr>
            <w:tcW w:w="7404" w:type="dxa"/>
            <w:gridSpan w:val="3"/>
            <w:vAlign w:val="center"/>
          </w:tcPr>
          <w:p w14:paraId="1042E021">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无</w:t>
            </w:r>
          </w:p>
        </w:tc>
      </w:tr>
      <w:tr w14:paraId="35C720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921" w:type="dxa"/>
            <w:vAlign w:val="center"/>
          </w:tcPr>
          <w:p w14:paraId="535A72BA">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sz w:val="24"/>
                <w:szCs w:val="20"/>
                <w14:textFill>
                  <w14:solidFill>
                    <w14:schemeClr w14:val="tx1"/>
                  </w14:solidFill>
                </w14:textFill>
              </w:rPr>
            </w:pPr>
            <w:r>
              <w:rPr>
                <w:rFonts w:hint="default"/>
                <w:color w:val="000000" w:themeColor="text1"/>
                <w:sz w:val="24"/>
                <w:szCs w:val="20"/>
                <w14:textFill>
                  <w14:solidFill>
                    <w14:schemeClr w14:val="tx1"/>
                  </w14:solidFill>
                </w14:textFill>
              </w:rPr>
              <w:t>规划及规划环境</w:t>
            </w:r>
          </w:p>
          <w:p w14:paraId="4FF03E15">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sz w:val="24"/>
                <w:szCs w:val="20"/>
                <w14:textFill>
                  <w14:solidFill>
                    <w14:schemeClr w14:val="tx1"/>
                  </w14:solidFill>
                </w14:textFill>
              </w:rPr>
            </w:pPr>
            <w:r>
              <w:rPr>
                <w:rFonts w:hint="default"/>
                <w:color w:val="000000" w:themeColor="text1"/>
                <w:sz w:val="24"/>
                <w:szCs w:val="20"/>
                <w14:textFill>
                  <w14:solidFill>
                    <w14:schemeClr w14:val="tx1"/>
                  </w14:solidFill>
                </w14:textFill>
              </w:rPr>
              <w:t>影响评价符合性分析</w:t>
            </w:r>
          </w:p>
        </w:tc>
        <w:tc>
          <w:tcPr>
            <w:tcW w:w="7404" w:type="dxa"/>
            <w:gridSpan w:val="3"/>
            <w:vAlign w:val="center"/>
          </w:tcPr>
          <w:p w14:paraId="4E8A96C7">
            <w:pPr>
              <w:keepNext w:val="0"/>
              <w:keepLines w:val="0"/>
              <w:suppressLineNumbers w:val="0"/>
              <w:spacing w:before="0" w:beforeAutospacing="0" w:after="0" w:afterAutospacing="0" w:line="360" w:lineRule="auto"/>
              <w:ind w:left="0" w:right="0"/>
              <w:jc w:val="center"/>
              <w:rPr>
                <w:rFonts w:hint="default" w:hAnsi="宋体"/>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无</w:t>
            </w:r>
          </w:p>
        </w:tc>
      </w:tr>
      <w:tr w14:paraId="17532B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921" w:type="dxa"/>
            <w:vAlign w:val="center"/>
          </w:tcPr>
          <w:p w14:paraId="33327CD6">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sz w:val="24"/>
                <w:szCs w:val="20"/>
                <w14:textFill>
                  <w14:solidFill>
                    <w14:schemeClr w14:val="tx1"/>
                  </w14:solidFill>
                </w14:textFill>
              </w:rPr>
            </w:pPr>
            <w:r>
              <w:rPr>
                <w:rFonts w:hint="default"/>
                <w:color w:val="000000" w:themeColor="text1"/>
                <w:sz w:val="24"/>
                <w:szCs w:val="20"/>
                <w14:textFill>
                  <w14:solidFill>
                    <w14:schemeClr w14:val="tx1"/>
                  </w14:solidFill>
                </w14:textFill>
              </w:rPr>
              <w:t>其他符合性分析</w:t>
            </w:r>
          </w:p>
        </w:tc>
        <w:tc>
          <w:tcPr>
            <w:tcW w:w="7404" w:type="dxa"/>
            <w:gridSpan w:val="3"/>
            <w:vAlign w:val="center"/>
          </w:tcPr>
          <w:p w14:paraId="32EBF5C9">
            <w:pPr>
              <w:keepNext w:val="0"/>
              <w:keepLines w:val="0"/>
              <w:suppressLineNumbers w:val="0"/>
              <w:spacing w:before="0" w:beforeAutospacing="0" w:after="0" w:afterAutospacing="0" w:line="360" w:lineRule="auto"/>
              <w:ind w:left="0" w:right="0" w:firstLine="482" w:firstLineChars="200"/>
              <w:rPr>
                <w:rFonts w:hint="default"/>
                <w:b/>
                <w:color w:val="000000" w:themeColor="text1"/>
                <w:sz w:val="24"/>
                <w:szCs w:val="28"/>
                <w14:textFill>
                  <w14:solidFill>
                    <w14:schemeClr w14:val="tx1"/>
                  </w14:solidFill>
                </w14:textFill>
              </w:rPr>
            </w:pPr>
            <w:r>
              <w:rPr>
                <w:rFonts w:hint="eastAsia" w:hAnsi="宋体"/>
                <w:b/>
                <w:color w:val="000000" w:themeColor="text1"/>
                <w:sz w:val="24"/>
                <w:szCs w:val="28"/>
                <w14:textFill>
                  <w14:solidFill>
                    <w14:schemeClr w14:val="tx1"/>
                  </w14:solidFill>
                </w14:textFill>
              </w:rPr>
              <w:t>1</w:t>
            </w:r>
            <w:r>
              <w:rPr>
                <w:rFonts w:hint="eastAsia" w:hAnsi="宋体"/>
                <w:b/>
                <w:color w:val="000000" w:themeColor="text1"/>
                <w:sz w:val="24"/>
                <w:szCs w:val="28"/>
                <w:lang w:val="en-US" w:eastAsia="zh-CN"/>
                <w14:textFill>
                  <w14:solidFill>
                    <w14:schemeClr w14:val="tx1"/>
                  </w14:solidFill>
                </w14:textFill>
              </w:rPr>
              <w:t>.</w:t>
            </w:r>
            <w:r>
              <w:rPr>
                <w:rFonts w:hint="default" w:hAnsi="宋体"/>
                <w:b/>
                <w:color w:val="000000" w:themeColor="text1"/>
                <w:sz w:val="24"/>
                <w:szCs w:val="28"/>
                <w14:textFill>
                  <w14:solidFill>
                    <w14:schemeClr w14:val="tx1"/>
                  </w14:solidFill>
                </w14:textFill>
              </w:rPr>
              <w:t>产业政策</w:t>
            </w:r>
          </w:p>
          <w:p w14:paraId="2140E3E8">
            <w:pPr>
              <w:keepNext w:val="0"/>
              <w:keepLines w:val="0"/>
              <w:suppressLineNumbers w:val="0"/>
              <w:topLinePunct/>
              <w:spacing w:before="0" w:beforeAutospacing="0" w:after="0" w:afterAutospacing="0" w:line="360" w:lineRule="auto"/>
              <w:ind w:left="0" w:right="0" w:firstLine="480" w:firstLineChars="200"/>
              <w:rPr>
                <w:rFonts w:hint="default" w:ascii="Times New Roman" w:hAnsi="宋体" w:eastAsia="宋体" w:cs="Times New Roman"/>
                <w:color w:val="000000" w:themeColor="text1"/>
                <w:sz w:val="24"/>
                <w:szCs w:val="20"/>
                <w14:textFill>
                  <w14:solidFill>
                    <w14:schemeClr w14:val="tx1"/>
                  </w14:solidFill>
                </w14:textFill>
              </w:rPr>
            </w:pPr>
            <w:r>
              <w:rPr>
                <w:rFonts w:hint="default" w:ascii="Times New Roman" w:hAnsi="宋体" w:eastAsia="宋体" w:cs="Times New Roman"/>
                <w:color w:val="000000" w:themeColor="text1"/>
                <w:sz w:val="24"/>
                <w:szCs w:val="20"/>
                <w:lang w:val="zh-CN"/>
                <w14:textFill>
                  <w14:solidFill>
                    <w14:schemeClr w14:val="tx1"/>
                  </w14:solidFill>
                </w14:textFill>
              </w:rPr>
              <w:t>本项目</w:t>
            </w:r>
            <w:r>
              <w:rPr>
                <w:rFonts w:hint="eastAsia" w:ascii="Times New Roman" w:hAnsi="宋体" w:eastAsia="宋体" w:cs="Times New Roman"/>
                <w:color w:val="000000" w:themeColor="text1"/>
                <w:sz w:val="24"/>
                <w:szCs w:val="20"/>
                <w14:textFill>
                  <w14:solidFill>
                    <w14:schemeClr w14:val="tx1"/>
                  </w14:solidFill>
                </w14:textFill>
              </w:rPr>
              <w:t>为N7723固体废物治理，采用以磷石膏为原料进行</w:t>
            </w:r>
            <w:r>
              <w:rPr>
                <w:rFonts w:hint="default" w:ascii="Times New Roman" w:hAnsi="宋体" w:eastAsia="宋体" w:cs="Times New Roman"/>
                <w:color w:val="000000" w:themeColor="text1"/>
                <w:sz w:val="24"/>
                <w:szCs w:val="20"/>
                <w14:textFill>
                  <w14:solidFill>
                    <w14:schemeClr w14:val="tx1"/>
                  </w14:solidFill>
                </w14:textFill>
              </w:rPr>
              <w:t>生态修复材料</w:t>
            </w:r>
            <w:r>
              <w:rPr>
                <w:rFonts w:hint="eastAsia" w:ascii="Times New Roman" w:hAnsi="宋体" w:eastAsia="宋体" w:cs="Times New Roman"/>
                <w:color w:val="000000" w:themeColor="text1"/>
                <w:sz w:val="24"/>
                <w:szCs w:val="20"/>
                <w14:textFill>
                  <w14:solidFill>
                    <w14:schemeClr w14:val="tx1"/>
                  </w14:solidFill>
                </w14:textFill>
              </w:rPr>
              <w:t>的生产，</w:t>
            </w:r>
            <w:r>
              <w:rPr>
                <w:rFonts w:hint="default" w:ascii="Times New Roman" w:hAnsi="宋体" w:eastAsia="宋体" w:cs="Times New Roman"/>
                <w:color w:val="000000" w:themeColor="text1"/>
                <w:sz w:val="24"/>
                <w:szCs w:val="20"/>
                <w14:textFill>
                  <w14:solidFill>
                    <w14:schemeClr w14:val="tx1"/>
                  </w14:solidFill>
                </w14:textFill>
              </w:rPr>
              <w:t>对照国家发展和改革委员会《产业结构调整指导目录（20</w:t>
            </w:r>
            <w:r>
              <w:rPr>
                <w:rFonts w:hint="eastAsia" w:ascii="Times New Roman" w:hAnsi="宋体" w:eastAsia="宋体" w:cs="Times New Roman"/>
                <w:color w:val="000000" w:themeColor="text1"/>
                <w:sz w:val="24"/>
                <w:szCs w:val="20"/>
                <w14:textFill>
                  <w14:solidFill>
                    <w14:schemeClr w14:val="tx1"/>
                  </w14:solidFill>
                </w14:textFill>
              </w:rPr>
              <w:t>24</w:t>
            </w:r>
            <w:r>
              <w:rPr>
                <w:rFonts w:hint="default" w:ascii="Times New Roman" w:hAnsi="宋体" w:eastAsia="宋体" w:cs="Times New Roman"/>
                <w:color w:val="000000" w:themeColor="text1"/>
                <w:sz w:val="24"/>
                <w:szCs w:val="20"/>
                <w14:textFill>
                  <w14:solidFill>
                    <w14:schemeClr w14:val="tx1"/>
                  </w14:solidFill>
                </w14:textFill>
              </w:rPr>
              <w:t>年本）》，</w:t>
            </w:r>
            <w:r>
              <w:rPr>
                <w:rFonts w:hint="eastAsia" w:ascii="Times New Roman" w:hAnsi="宋体" w:eastAsia="宋体" w:cs="Times New Roman"/>
                <w:color w:val="000000" w:themeColor="text1"/>
                <w:sz w:val="24"/>
                <w:szCs w:val="20"/>
                <w14:textFill>
                  <w14:solidFill>
                    <w14:schemeClr w14:val="tx1"/>
                  </w14:solidFill>
                </w14:textFill>
              </w:rPr>
              <w:t>本项目属于鼓励类“</w:t>
            </w:r>
            <w:r>
              <w:rPr>
                <w:rFonts w:hint="eastAsia" w:hAnsi="宋体"/>
                <w:color w:val="000000" w:themeColor="text1"/>
                <w:sz w:val="24"/>
                <w:szCs w:val="20"/>
                <w14:textFill>
                  <w14:solidFill>
                    <w14:schemeClr w14:val="tx1"/>
                  </w14:solidFill>
                </w14:textFill>
              </w:rPr>
              <w:t>四十七、生态保护和环境治理业103一般工业固体废物（含污水处理淤泥）、建筑施工废弃物处置及综合利用</w:t>
            </w:r>
            <w:r>
              <w:rPr>
                <w:rFonts w:hint="default" w:ascii="Times New Roman" w:hAnsi="宋体" w:eastAsia="宋体" w:cs="Times New Roman"/>
                <w:color w:val="000000" w:themeColor="text1"/>
                <w:sz w:val="24"/>
                <w:szCs w:val="20"/>
                <w14:textFill>
                  <w14:solidFill>
                    <w14:schemeClr w14:val="tx1"/>
                  </w14:solidFill>
                </w14:textFill>
              </w:rPr>
              <w:t>”</w:t>
            </w:r>
            <w:r>
              <w:rPr>
                <w:rFonts w:hint="eastAsia" w:ascii="Times New Roman" w:hAnsi="宋体" w:eastAsia="宋体" w:cs="Times New Roman"/>
                <w:color w:val="000000" w:themeColor="text1"/>
                <w:sz w:val="24"/>
                <w:szCs w:val="20"/>
                <w14:textFill>
                  <w14:solidFill>
                    <w14:schemeClr w14:val="tx1"/>
                  </w14:solidFill>
                </w14:textFill>
              </w:rPr>
              <w:t>项目。</w:t>
            </w:r>
            <w:r>
              <w:rPr>
                <w:rFonts w:hint="default" w:ascii="Times New Roman" w:hAnsi="宋体" w:eastAsia="宋体" w:cs="Times New Roman"/>
                <w:color w:val="000000" w:themeColor="text1"/>
                <w:sz w:val="24"/>
                <w:szCs w:val="20"/>
                <w14:textFill>
                  <w14:solidFill>
                    <w14:schemeClr w14:val="tx1"/>
                  </w14:solidFill>
                </w14:textFill>
              </w:rPr>
              <w:t>20</w:t>
            </w:r>
            <w:r>
              <w:rPr>
                <w:rFonts w:hint="eastAsia" w:ascii="Times New Roman" w:hAnsi="宋体" w:eastAsia="宋体" w:cs="Times New Roman"/>
                <w:color w:val="000000" w:themeColor="text1"/>
                <w:sz w:val="24"/>
                <w:szCs w:val="20"/>
                <w14:textFill>
                  <w14:solidFill>
                    <w14:schemeClr w14:val="tx1"/>
                  </w14:solidFill>
                </w14:textFill>
              </w:rPr>
              <w:t>25</w:t>
            </w:r>
            <w:r>
              <w:rPr>
                <w:rFonts w:hint="default" w:ascii="Times New Roman" w:hAnsi="宋体" w:eastAsia="宋体" w:cs="Times New Roman"/>
                <w:color w:val="000000" w:themeColor="text1"/>
                <w:sz w:val="24"/>
                <w:szCs w:val="20"/>
                <w14:textFill>
                  <w14:solidFill>
                    <w14:schemeClr w14:val="tx1"/>
                  </w14:solidFill>
                </w14:textFill>
              </w:rPr>
              <w:t>年3月</w:t>
            </w:r>
            <w:r>
              <w:rPr>
                <w:rFonts w:hint="eastAsia" w:ascii="Times New Roman" w:hAnsi="宋体" w:eastAsia="宋体" w:cs="Times New Roman"/>
                <w:color w:val="000000" w:themeColor="text1"/>
                <w:sz w:val="24"/>
                <w:szCs w:val="20"/>
                <w14:textFill>
                  <w14:solidFill>
                    <w14:schemeClr w14:val="tx1"/>
                  </w14:solidFill>
                </w14:textFill>
              </w:rPr>
              <w:t>10</w:t>
            </w:r>
            <w:r>
              <w:rPr>
                <w:rFonts w:hint="default" w:ascii="Times New Roman" w:hAnsi="宋体" w:eastAsia="宋体" w:cs="Times New Roman"/>
                <w:color w:val="000000" w:themeColor="text1"/>
                <w:sz w:val="24"/>
                <w:szCs w:val="20"/>
                <w14:textFill>
                  <w14:solidFill>
                    <w14:schemeClr w14:val="tx1"/>
                  </w14:solidFill>
                </w14:textFill>
              </w:rPr>
              <w:t>日</w:t>
            </w:r>
            <w:r>
              <w:rPr>
                <w:rFonts w:hint="eastAsia" w:ascii="Times New Roman" w:hAnsi="宋体" w:eastAsia="宋体" w:cs="Times New Roman"/>
                <w:color w:val="000000" w:themeColor="text1"/>
                <w:sz w:val="24"/>
                <w:szCs w:val="20"/>
                <w:lang w:eastAsia="zh-CN"/>
                <w14:textFill>
                  <w14:solidFill>
                    <w14:schemeClr w14:val="tx1"/>
                  </w14:solidFill>
                </w14:textFill>
              </w:rPr>
              <w:t>，</w:t>
            </w:r>
            <w:r>
              <w:rPr>
                <w:rFonts w:hint="default" w:ascii="Times New Roman" w:hAnsi="宋体" w:eastAsia="宋体" w:cs="Times New Roman"/>
                <w:color w:val="000000" w:themeColor="text1"/>
                <w:sz w:val="24"/>
                <w:szCs w:val="20"/>
                <w14:textFill>
                  <w14:solidFill>
                    <w14:schemeClr w14:val="tx1"/>
                  </w14:solidFill>
                </w14:textFill>
              </w:rPr>
              <w:t>寻甸县科技和工业信息化局取得</w:t>
            </w:r>
            <w:r>
              <w:rPr>
                <w:rFonts w:hint="eastAsia" w:ascii="Times New Roman" w:hAnsi="宋体" w:eastAsia="宋体" w:cs="Times New Roman"/>
                <w:color w:val="000000" w:themeColor="text1"/>
                <w:sz w:val="24"/>
                <w:szCs w:val="20"/>
                <w14:textFill>
                  <w14:solidFill>
                    <w14:schemeClr w14:val="tx1"/>
                  </w14:solidFill>
                </w14:textFill>
              </w:rPr>
              <w:t>《寻甸回族彝族自治县发展和改革局关于寻甸县常青树磷石膏库综合治理项目可行性研究报告批复》（寻发改投资〔2025〕1号）</w:t>
            </w:r>
            <w:r>
              <w:rPr>
                <w:rFonts w:hint="eastAsia" w:ascii="Times New Roman" w:hAnsi="宋体" w:eastAsia="宋体" w:cs="Times New Roman"/>
                <w:color w:val="000000" w:themeColor="text1"/>
                <w:sz w:val="24"/>
                <w:szCs w:val="20"/>
                <w:lang w:val="en-US" w:eastAsia="zh-CN"/>
                <w14:textFill>
                  <w14:solidFill>
                    <w14:schemeClr w14:val="tx1"/>
                  </w14:solidFill>
                </w14:textFill>
              </w:rPr>
              <w:t>。</w:t>
            </w:r>
            <w:r>
              <w:rPr>
                <w:rFonts w:hint="default" w:ascii="Times New Roman" w:hAnsi="宋体" w:eastAsia="宋体" w:cs="Times New Roman"/>
                <w:color w:val="000000" w:themeColor="text1"/>
                <w:sz w:val="24"/>
                <w:szCs w:val="20"/>
                <w14:textFill>
                  <w14:solidFill>
                    <w14:schemeClr w14:val="tx1"/>
                  </w14:solidFill>
                </w14:textFill>
              </w:rPr>
              <w:t>项目代码：2502-530129-04-05-901566</w:t>
            </w:r>
            <w:r>
              <w:rPr>
                <w:rFonts w:hint="eastAsia" w:ascii="Times New Roman" w:hAnsi="宋体" w:eastAsia="宋体" w:cs="Times New Roman"/>
                <w:color w:val="000000" w:themeColor="text1"/>
                <w:sz w:val="24"/>
                <w:szCs w:val="20"/>
                <w:lang w:eastAsia="zh-CN"/>
                <w14:textFill>
                  <w14:solidFill>
                    <w14:schemeClr w14:val="tx1"/>
                  </w14:solidFill>
                </w14:textFill>
              </w:rPr>
              <w:t>。</w:t>
            </w:r>
          </w:p>
          <w:p w14:paraId="5174047C">
            <w:pPr>
              <w:keepNext w:val="0"/>
              <w:keepLines w:val="0"/>
              <w:suppressLineNumbers w:val="0"/>
              <w:spacing w:before="0" w:beforeAutospacing="0" w:after="0" w:afterAutospacing="0" w:line="360" w:lineRule="auto"/>
              <w:ind w:left="0" w:right="0" w:firstLine="480" w:firstLineChars="200"/>
              <w:rPr>
                <w:rFonts w:hint="default"/>
                <w:color w:val="000000" w:themeColor="text1"/>
                <w:kern w:val="52"/>
                <w:sz w:val="24"/>
                <w:szCs w:val="20"/>
                <w14:textFill>
                  <w14:solidFill>
                    <w14:schemeClr w14:val="tx1"/>
                  </w14:solidFill>
                </w14:textFill>
              </w:rPr>
            </w:pPr>
            <w:r>
              <w:rPr>
                <w:rFonts w:hint="default" w:hAnsi="宋体"/>
                <w:color w:val="000000" w:themeColor="text1"/>
                <w:sz w:val="24"/>
                <w:szCs w:val="20"/>
                <w14:textFill>
                  <w14:solidFill>
                    <w14:schemeClr w14:val="tx1"/>
                  </w14:solidFill>
                </w14:textFill>
              </w:rPr>
              <w:t>因此，本项目的建设符合国家及地方产业政策。</w:t>
            </w:r>
          </w:p>
          <w:p w14:paraId="39A2317D">
            <w:pPr>
              <w:keepNext w:val="0"/>
              <w:keepLines w:val="0"/>
              <w:suppressLineNumbers w:val="0"/>
              <w:spacing w:before="0" w:beforeAutospacing="0" w:after="0" w:afterAutospacing="0" w:line="360" w:lineRule="auto"/>
              <w:ind w:left="0" w:right="0" w:firstLine="482" w:firstLineChars="200"/>
              <w:rPr>
                <w:rFonts w:hint="default"/>
                <w:b/>
                <w:bCs/>
                <w:color w:val="000000" w:themeColor="text1"/>
                <w:sz w:val="24"/>
                <w:szCs w:val="20"/>
                <w14:textFill>
                  <w14:solidFill>
                    <w14:schemeClr w14:val="tx1"/>
                  </w14:solidFill>
                </w14:textFill>
              </w:rPr>
            </w:pPr>
            <w:r>
              <w:rPr>
                <w:rFonts w:hint="eastAsia"/>
                <w:b/>
                <w:bCs/>
                <w:color w:val="000000" w:themeColor="text1"/>
                <w:sz w:val="24"/>
                <w:szCs w:val="20"/>
                <w14:textFill>
                  <w14:solidFill>
                    <w14:schemeClr w14:val="tx1"/>
                  </w14:solidFill>
                </w14:textFill>
              </w:rPr>
              <w:t>2</w:t>
            </w:r>
            <w:r>
              <w:rPr>
                <w:rFonts w:hint="eastAsia"/>
                <w:b/>
                <w:bCs/>
                <w:color w:val="000000" w:themeColor="text1"/>
                <w:sz w:val="24"/>
                <w:szCs w:val="20"/>
                <w:lang w:val="en-US" w:eastAsia="zh-CN"/>
                <w14:textFill>
                  <w14:solidFill>
                    <w14:schemeClr w14:val="tx1"/>
                  </w14:solidFill>
                </w14:textFill>
              </w:rPr>
              <w:t>.</w:t>
            </w:r>
            <w:r>
              <w:rPr>
                <w:rFonts w:hint="eastAsia"/>
                <w:b/>
                <w:bCs/>
                <w:color w:val="000000" w:themeColor="text1"/>
                <w:sz w:val="24"/>
                <w:szCs w:val="20"/>
                <w14:textFill>
                  <w14:solidFill>
                    <w14:schemeClr w14:val="tx1"/>
                  </w14:solidFill>
                </w14:textFill>
              </w:rPr>
              <w:t>项目与昆明市</w:t>
            </w:r>
            <w:r>
              <w:rPr>
                <w:rFonts w:hint="eastAsia"/>
                <w:b/>
                <w:bCs/>
                <w:color w:val="000000" w:themeColor="text1"/>
                <w:kern w:val="2"/>
                <w:sz w:val="24"/>
                <w:szCs w:val="20"/>
                <w14:textFill>
                  <w14:solidFill>
                    <w14:schemeClr w14:val="tx1"/>
                  </w14:solidFill>
                </w14:textFill>
              </w:rPr>
              <w:t>生态环境分区管控</w:t>
            </w:r>
            <w:r>
              <w:rPr>
                <w:rFonts w:hint="default"/>
                <w:b/>
                <w:bCs/>
                <w:color w:val="000000" w:themeColor="text1"/>
                <w:kern w:val="2"/>
                <w:sz w:val="24"/>
                <w:szCs w:val="20"/>
                <w14:textFill>
                  <w14:solidFill>
                    <w14:schemeClr w14:val="tx1"/>
                  </w14:solidFill>
                </w14:textFill>
              </w:rPr>
              <w:t>符合性分析</w:t>
            </w:r>
          </w:p>
          <w:p w14:paraId="1E515045">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default"/>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《昆明市生态环境分区管控动态更新方案（2023年）》于2024年11月12日由昆明市生态环境局印发，更新后，全市环境管控单元数量由原有的129个调整为132个。</w:t>
            </w:r>
          </w:p>
          <w:p w14:paraId="308121F6">
            <w:pPr>
              <w:keepNext w:val="0"/>
              <w:keepLines w:val="0"/>
              <w:suppressLineNumbers w:val="0"/>
              <w:autoSpaceDE w:val="0"/>
              <w:autoSpaceDN w:val="0"/>
              <w:adjustRightInd w:val="0"/>
              <w:snapToGrid w:val="0"/>
              <w:spacing w:before="0" w:beforeAutospacing="0" w:after="0" w:afterAutospacing="0" w:line="360" w:lineRule="auto"/>
              <w:ind w:left="0" w:right="0" w:firstLine="482" w:firstLineChars="200"/>
              <w:rPr>
                <w:rFonts w:hint="default"/>
                <w:b/>
                <w:bCs/>
                <w:color w:val="000000" w:themeColor="text1"/>
                <w:sz w:val="24"/>
                <w:szCs w:val="20"/>
                <w14:textFill>
                  <w14:solidFill>
                    <w14:schemeClr w14:val="tx1"/>
                  </w14:solidFill>
                </w14:textFill>
              </w:rPr>
            </w:pPr>
            <w:r>
              <w:rPr>
                <w:rFonts w:hint="default"/>
                <w:b/>
                <w:bCs/>
                <w:color w:val="000000" w:themeColor="text1"/>
                <w:sz w:val="24"/>
                <w:szCs w:val="20"/>
                <w14:textFill>
                  <w14:solidFill>
                    <w14:schemeClr w14:val="tx1"/>
                  </w14:solidFill>
                </w14:textFill>
              </w:rPr>
              <w:t>（1）</w:t>
            </w:r>
            <w:r>
              <w:rPr>
                <w:rFonts w:hint="eastAsia"/>
                <w:b/>
                <w:bCs/>
                <w:color w:val="000000" w:themeColor="text1"/>
                <w:sz w:val="24"/>
                <w:szCs w:val="20"/>
                <w14:textFill>
                  <w14:solidFill>
                    <w14:schemeClr w14:val="tx1"/>
                  </w14:solidFill>
                </w14:textFill>
              </w:rPr>
              <w:t>生态保护红线和一般生态空间</w:t>
            </w:r>
          </w:p>
          <w:p w14:paraId="6500AB5D">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default"/>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更新后，生态保护红线全面与《昆明市国土空间总体规划（2021—2035年）》衔接，全市生态保护红线面积4274.70平方公里，占全市国土面积的20.34%，较原有面积占比减少1.85%。全市一般生态空间面积5151.56平方公里，占国土空间面积的24.37%，较原有面积占比增加2.45%。</w:t>
            </w:r>
          </w:p>
          <w:p w14:paraId="65BAF62F">
            <w:pPr>
              <w:keepNext w:val="0"/>
              <w:keepLines w:val="0"/>
              <w:suppressLineNumbers w:val="0"/>
              <w:spacing w:before="0" w:beforeAutospacing="0" w:after="0" w:afterAutospacing="0" w:line="360" w:lineRule="auto"/>
              <w:ind w:left="0" w:right="0" w:firstLine="480" w:firstLineChars="200"/>
              <w:rPr>
                <w:rFonts w:hint="default"/>
                <w:b/>
                <w:bCs/>
                <w:color w:val="000000" w:themeColor="text1"/>
                <w:sz w:val="24"/>
                <w:szCs w:val="20"/>
                <w14:textFill>
                  <w14:solidFill>
                    <w14:schemeClr w14:val="tx1"/>
                  </w14:solidFill>
                </w14:textFill>
              </w:rPr>
            </w:pPr>
            <w:r>
              <w:rPr>
                <w:rFonts w:hint="default"/>
                <w:color w:val="000000" w:themeColor="text1"/>
                <w:sz w:val="24"/>
                <w:szCs w:val="21"/>
                <w14:textFill>
                  <w14:solidFill>
                    <w14:schemeClr w14:val="tx1"/>
                  </w14:solidFill>
                </w14:textFill>
              </w:rPr>
              <w:t>项目</w:t>
            </w:r>
            <w:r>
              <w:rPr>
                <w:rFonts w:hint="default"/>
                <w:color w:val="000000" w:themeColor="text1"/>
                <w:sz w:val="24"/>
                <w:szCs w:val="20"/>
                <w14:textFill>
                  <w14:solidFill>
                    <w14:schemeClr w14:val="tx1"/>
                  </w14:solidFill>
                </w14:textFill>
              </w:rPr>
              <w:t>位于</w:t>
            </w:r>
            <w:r>
              <w:rPr>
                <w:rFonts w:hint="eastAsia" w:ascii="Times New Roman" w:hAnsi="Times New Roman" w:eastAsia="宋体" w:cs="Times New Roman"/>
                <w:color w:val="000000" w:themeColor="text1"/>
                <w:sz w:val="24"/>
                <w:szCs w:val="20"/>
                <w14:textFill>
                  <w14:solidFill>
                    <w14:schemeClr w14:val="tx1"/>
                  </w14:solidFill>
                </w14:textFill>
              </w:rPr>
              <w:t>昆明市寻甸县塘子街道云南常青树化工有限公司磷石膏渣场及西侧租赁场地（原泰康化工厂区），</w:t>
            </w:r>
            <w:r>
              <w:rPr>
                <w:rFonts w:hint="eastAsia" w:ascii="宋体" w:hAnsi="宋体"/>
                <w:color w:val="000000" w:themeColor="text1"/>
                <w:sz w:val="24"/>
                <w:szCs w:val="20"/>
                <w14:textFill>
                  <w14:solidFill>
                    <w14:schemeClr w14:val="tx1"/>
                  </w14:solidFill>
                </w14:textFill>
              </w:rPr>
              <w:t>项目评价范围内无名胜古迹、风景区、自然保护区、饮用水源保护区等生态保护目标，不取用地下水，</w:t>
            </w:r>
            <w:r>
              <w:rPr>
                <w:rFonts w:hint="default"/>
                <w:color w:val="000000" w:themeColor="text1"/>
                <w:sz w:val="24"/>
                <w:szCs w:val="20"/>
                <w14:textFill>
                  <w14:solidFill>
                    <w14:schemeClr w14:val="tx1"/>
                  </w14:solidFill>
                </w14:textFill>
              </w:rPr>
              <w:t>根据</w:t>
            </w:r>
            <w:r>
              <w:rPr>
                <w:rFonts w:hint="eastAsia"/>
                <w:color w:val="000000" w:themeColor="text1"/>
                <w:sz w:val="24"/>
                <w:szCs w:val="20"/>
                <w:lang w:val="en-US" w:eastAsia="zh-CN"/>
                <w14:textFill>
                  <w14:solidFill>
                    <w14:schemeClr w14:val="tx1"/>
                  </w14:solidFill>
                </w14:textFill>
              </w:rPr>
              <w:t>在云南省生态环境分区管控公共服务查询平台的查询结果，以及在云南省国土空间规划“一张图”信息系统（公示版）的查询结果</w:t>
            </w:r>
            <w:r>
              <w:rPr>
                <w:rFonts w:hint="default"/>
                <w:color w:val="000000" w:themeColor="text1"/>
                <w:sz w:val="24"/>
                <w:szCs w:val="20"/>
                <w14:textFill>
                  <w14:solidFill>
                    <w14:schemeClr w14:val="tx1"/>
                  </w14:solidFill>
                </w14:textFill>
              </w:rPr>
              <w:t>，项目不</w:t>
            </w:r>
            <w:r>
              <w:rPr>
                <w:rFonts w:hint="eastAsia" w:ascii="宋体" w:hAnsi="宋体"/>
                <w:color w:val="000000" w:themeColor="text1"/>
                <w:sz w:val="24"/>
                <w:szCs w:val="20"/>
                <w14:textFill>
                  <w14:solidFill>
                    <w14:schemeClr w14:val="tx1"/>
                  </w14:solidFill>
                </w14:textFill>
              </w:rPr>
              <w:t>涉及基本农田，不在禁止开发区域，不在生态保护红线范围内。</w:t>
            </w:r>
          </w:p>
          <w:p w14:paraId="50835C63">
            <w:pPr>
              <w:keepNext w:val="0"/>
              <w:keepLines w:val="0"/>
              <w:suppressLineNumbers w:val="0"/>
              <w:autoSpaceDE w:val="0"/>
              <w:autoSpaceDN w:val="0"/>
              <w:adjustRightInd w:val="0"/>
              <w:snapToGrid w:val="0"/>
              <w:spacing w:before="0" w:beforeAutospacing="0" w:after="0" w:afterAutospacing="0" w:line="360" w:lineRule="auto"/>
              <w:ind w:left="0" w:right="0" w:firstLine="482" w:firstLineChars="200"/>
              <w:rPr>
                <w:rFonts w:hint="default"/>
                <w:b/>
                <w:bCs/>
                <w:color w:val="000000" w:themeColor="text1"/>
                <w:sz w:val="24"/>
                <w:szCs w:val="20"/>
                <w14:textFill>
                  <w14:solidFill>
                    <w14:schemeClr w14:val="tx1"/>
                  </w14:solidFill>
                </w14:textFill>
              </w:rPr>
            </w:pPr>
            <w:r>
              <w:rPr>
                <w:rFonts w:hint="default"/>
                <w:b/>
                <w:bCs/>
                <w:color w:val="000000" w:themeColor="text1"/>
                <w:sz w:val="24"/>
                <w:szCs w:val="20"/>
                <w14:textFill>
                  <w14:solidFill>
                    <w14:schemeClr w14:val="tx1"/>
                  </w14:solidFill>
                </w14:textFill>
              </w:rPr>
              <w:t>（2）环境质量底线</w:t>
            </w:r>
          </w:p>
          <w:p w14:paraId="5A7C30B5">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default"/>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到2025年，昆明市地表水国控断面达到或好于Ⅲ类水体比例应达到81.5%，45个省控断面达到或好于Ⅲ类水体比例应达到80%，劣V类水体全面消除，县级及以上集中式饮用水水源地水质达标率100%；空气质量优良天数比率达99.1%，细颗粒物（PM</w:t>
            </w:r>
            <w:r>
              <w:rPr>
                <w:rFonts w:hint="eastAsia"/>
                <w:color w:val="000000" w:themeColor="text1"/>
                <w:sz w:val="24"/>
                <w:szCs w:val="20"/>
                <w:vertAlign w:val="subscript"/>
                <w14:textFill>
                  <w14:solidFill>
                    <w14:schemeClr w14:val="tx1"/>
                  </w14:solidFill>
                </w14:textFill>
              </w:rPr>
              <w:t>2.5</w:t>
            </w:r>
            <w:r>
              <w:rPr>
                <w:rFonts w:hint="eastAsia"/>
                <w:color w:val="000000" w:themeColor="text1"/>
                <w:sz w:val="24"/>
                <w:szCs w:val="20"/>
                <w14:textFill>
                  <w14:solidFill>
                    <w14:schemeClr w14:val="tx1"/>
                  </w14:solidFill>
                </w14:textFill>
              </w:rPr>
              <w:t>）浓度不高于24微克/立方米，重污染天数为0；全市土壤环境质量总体保持稳定，局部稳中向好，受污染耕地安全利用率不低于90%，重点建设用地安全利用得到有效保障。</w:t>
            </w:r>
          </w:p>
          <w:p w14:paraId="45C489AE">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14:textFill>
                  <w14:solidFill>
                    <w14:schemeClr w14:val="tx1"/>
                  </w14:solidFill>
                </w14:textFill>
              </w:rPr>
            </w:pPr>
            <w:r>
              <w:rPr>
                <w:rFonts w:hint="default"/>
                <w:color w:val="000000" w:themeColor="text1"/>
                <w:sz w:val="24"/>
                <w:szCs w:val="20"/>
                <w14:textFill>
                  <w14:solidFill>
                    <w14:schemeClr w14:val="tx1"/>
                  </w14:solidFill>
                </w14:textFill>
              </w:rPr>
              <w:t>项目评价区域内</w:t>
            </w:r>
            <w:r>
              <w:rPr>
                <w:rFonts w:hint="eastAsia"/>
                <w:color w:val="000000" w:themeColor="text1"/>
                <w:sz w:val="24"/>
                <w:szCs w:val="20"/>
                <w14:textFill>
                  <w14:solidFill>
                    <w14:schemeClr w14:val="tx1"/>
                  </w14:solidFill>
                </w14:textFill>
              </w:rPr>
              <w:t>空气质量</w:t>
            </w:r>
            <w:r>
              <w:rPr>
                <w:rFonts w:hint="default"/>
                <w:color w:val="000000" w:themeColor="text1"/>
                <w:sz w:val="24"/>
                <w:szCs w:val="20"/>
                <w14:textFill>
                  <w14:solidFill>
                    <w14:schemeClr w14:val="tx1"/>
                  </w14:solidFill>
                </w14:textFill>
              </w:rPr>
              <w:t>满足《环境空气质量标准》（GB3095-</w:t>
            </w:r>
            <w:r>
              <w:rPr>
                <w:rFonts w:hint="eastAsia"/>
                <w:color w:val="000000" w:themeColor="text1"/>
                <w:sz w:val="24"/>
                <w:szCs w:val="20"/>
                <w:lang w:val="en-US" w:eastAsia="zh-CN"/>
                <w14:textFill>
                  <w14:solidFill>
                    <w14:schemeClr w14:val="tx1"/>
                  </w14:solidFill>
                </w14:textFill>
              </w:rPr>
              <w:t>2012</w:t>
            </w:r>
            <w:r>
              <w:rPr>
                <w:rFonts w:hint="default"/>
                <w:color w:val="000000" w:themeColor="text1"/>
                <w:sz w:val="24"/>
                <w:szCs w:val="20"/>
                <w14:textFill>
                  <w14:solidFill>
                    <w14:schemeClr w14:val="tx1"/>
                  </w14:solidFill>
                </w14:textFill>
              </w:rPr>
              <w:t>）二级标准。项目区声环境质量现状能够达到</w:t>
            </w:r>
            <w:r>
              <w:rPr>
                <w:rFonts w:hint="eastAsia"/>
                <w:bCs/>
                <w:color w:val="000000" w:themeColor="text1"/>
                <w:sz w:val="24"/>
                <w:szCs w:val="20"/>
                <w14:textFill>
                  <w14:solidFill>
                    <w14:schemeClr w14:val="tx1"/>
                  </w14:solidFill>
                </w14:textFill>
              </w:rPr>
              <w:t>《</w:t>
            </w:r>
            <w:r>
              <w:rPr>
                <w:rFonts w:hint="default" w:cs="宋体"/>
                <w:color w:val="000000" w:themeColor="text1"/>
                <w:sz w:val="24"/>
                <w:szCs w:val="22"/>
                <w14:textFill>
                  <w14:solidFill>
                    <w14:schemeClr w14:val="tx1"/>
                  </w14:solidFill>
                </w14:textFill>
              </w:rPr>
              <w:t>声环境质量标准</w:t>
            </w:r>
            <w:r>
              <w:rPr>
                <w:rFonts w:hint="eastAsia"/>
                <w:bCs/>
                <w:color w:val="000000" w:themeColor="text1"/>
                <w:sz w:val="24"/>
                <w:szCs w:val="20"/>
                <w14:textFill>
                  <w14:solidFill>
                    <w14:schemeClr w14:val="tx1"/>
                  </w14:solidFill>
                </w14:textFill>
              </w:rPr>
              <w:t>》</w:t>
            </w:r>
            <w:r>
              <w:rPr>
                <w:rFonts w:hint="eastAsia"/>
                <w:bCs/>
                <w:color w:val="000000" w:themeColor="text1"/>
                <w:sz w:val="24"/>
                <w:szCs w:val="20"/>
                <w:lang w:eastAsia="zh-CN"/>
                <w14:textFill>
                  <w14:solidFill>
                    <w14:schemeClr w14:val="tx1"/>
                  </w14:solidFill>
                </w14:textFill>
              </w:rPr>
              <w:t>（</w:t>
            </w:r>
            <w:r>
              <w:rPr>
                <w:rFonts w:hint="default" w:cs="宋体"/>
                <w:color w:val="000000" w:themeColor="text1"/>
                <w:sz w:val="24"/>
                <w:szCs w:val="22"/>
                <w14:textFill>
                  <w14:solidFill>
                    <w14:schemeClr w14:val="tx1"/>
                  </w14:solidFill>
                </w14:textFill>
              </w:rPr>
              <w:t>GB</w:t>
            </w:r>
            <w:r>
              <w:rPr>
                <w:rFonts w:hint="eastAsia" w:cs="宋体"/>
                <w:color w:val="000000" w:themeColor="text1"/>
                <w:sz w:val="24"/>
                <w:szCs w:val="22"/>
                <w14:textFill>
                  <w14:solidFill>
                    <w14:schemeClr w14:val="tx1"/>
                  </w14:solidFill>
                </w14:textFill>
              </w:rPr>
              <w:t xml:space="preserve"> </w:t>
            </w:r>
            <w:r>
              <w:rPr>
                <w:rFonts w:hint="default" w:cs="宋体"/>
                <w:color w:val="000000" w:themeColor="text1"/>
                <w:sz w:val="24"/>
                <w:szCs w:val="22"/>
                <w14:textFill>
                  <w14:solidFill>
                    <w14:schemeClr w14:val="tx1"/>
                  </w14:solidFill>
                </w14:textFill>
              </w:rPr>
              <w:t>3096-2008</w:t>
            </w:r>
            <w:r>
              <w:rPr>
                <w:rFonts w:hint="eastAsia"/>
                <w:bCs/>
                <w:color w:val="000000" w:themeColor="text1"/>
                <w:sz w:val="24"/>
                <w:szCs w:val="20"/>
                <w:lang w:eastAsia="zh-CN"/>
                <w14:textFill>
                  <w14:solidFill>
                    <w14:schemeClr w14:val="tx1"/>
                  </w14:solidFill>
                </w14:textFill>
              </w:rPr>
              <w:t>）</w:t>
            </w:r>
            <w:r>
              <w:rPr>
                <w:rFonts w:hint="eastAsia"/>
                <w:bCs/>
                <w:color w:val="000000" w:themeColor="text1"/>
                <w:sz w:val="24"/>
                <w:szCs w:val="20"/>
                <w14:textFill>
                  <w14:solidFill>
                    <w14:schemeClr w14:val="tx1"/>
                  </w14:solidFill>
                </w14:textFill>
              </w:rPr>
              <w:t>中2类区标准</w:t>
            </w:r>
            <w:r>
              <w:rPr>
                <w:rFonts w:hint="default"/>
                <w:color w:val="000000" w:themeColor="text1"/>
                <w:sz w:val="24"/>
                <w:szCs w:val="20"/>
                <w14:textFill>
                  <w14:solidFill>
                    <w14:schemeClr w14:val="tx1"/>
                  </w14:solidFill>
                </w14:textFill>
              </w:rPr>
              <w:t>。</w:t>
            </w:r>
          </w:p>
          <w:p w14:paraId="19259B9E">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项目最近地表水体为穿过常青树化工厂区的聂鼠龙河（牛栏江一级支流），距离项目厂界约171 m。根据《昆明市和滇中产业新区水功能区划》（2010~2030年），聂鼠龙河执行《地表水环境质量标准》（GB 3838-2002）Ⅲ类水质标准。</w:t>
            </w:r>
          </w:p>
          <w:p w14:paraId="753CDF1C">
            <w:pPr>
              <w:keepNext w:val="0"/>
              <w:keepLines w:val="0"/>
              <w:suppressLineNumbers w:val="0"/>
              <w:spacing w:before="0" w:beforeAutospacing="0" w:after="0" w:afterAutospacing="0" w:line="360" w:lineRule="auto"/>
              <w:ind w:left="0" w:right="0" w:firstLine="480" w:firstLineChars="200"/>
              <w:rPr>
                <w:rFonts w:hint="default" w:ascii="宋体" w:hAnsi="宋体"/>
                <w:bCs/>
                <w:color w:val="000000" w:themeColor="text1"/>
                <w:sz w:val="24"/>
                <w:szCs w:val="20"/>
                <w14:textFill>
                  <w14:solidFill>
                    <w14:schemeClr w14:val="tx1"/>
                  </w14:solidFill>
                </w14:textFill>
              </w:rPr>
            </w:pPr>
            <w:r>
              <w:rPr>
                <w:rFonts w:hint="eastAsia"/>
                <w:sz w:val="24"/>
                <w:szCs w:val="24"/>
                <w:lang w:eastAsia="zh-CN"/>
              </w:rPr>
              <w:t>项目运行过程经采取</w:t>
            </w:r>
            <w:r>
              <w:rPr>
                <w:rFonts w:hint="eastAsia" w:cs="宋体"/>
                <w:color w:val="000000" w:themeColor="text1"/>
                <w:sz w:val="24"/>
                <w:szCs w:val="22"/>
                <w14:textFill>
                  <w14:solidFill>
                    <w14:schemeClr w14:val="tx1"/>
                  </w14:solidFill>
                </w14:textFill>
              </w:rPr>
              <w:t>全封闭钢结构厂房</w:t>
            </w:r>
            <w:r>
              <w:rPr>
                <w:rFonts w:hint="eastAsia" w:cs="宋体"/>
                <w:color w:val="000000" w:themeColor="text1"/>
                <w:sz w:val="24"/>
                <w:szCs w:val="22"/>
                <w:lang w:eastAsia="zh-CN"/>
                <w14:textFill>
                  <w14:solidFill>
                    <w14:schemeClr w14:val="tx1"/>
                  </w14:solidFill>
                </w14:textFill>
              </w:rPr>
              <w:t>、</w:t>
            </w:r>
            <w:r>
              <w:rPr>
                <w:rFonts w:hint="eastAsia" w:cs="宋体"/>
                <w:color w:val="000000" w:themeColor="text1"/>
                <w:sz w:val="24"/>
                <w:szCs w:val="22"/>
                <w14:textFill>
                  <w14:solidFill>
                    <w14:schemeClr w14:val="tx1"/>
                  </w14:solidFill>
                </w14:textFill>
              </w:rPr>
              <w:t>喷淋抑尘系统</w:t>
            </w:r>
            <w:r>
              <w:rPr>
                <w:rFonts w:hint="eastAsia" w:cs="宋体"/>
                <w:color w:val="000000" w:themeColor="text1"/>
                <w:sz w:val="24"/>
                <w:szCs w:val="22"/>
                <w:lang w:eastAsia="zh-CN"/>
                <w14:textFill>
                  <w14:solidFill>
                    <w14:schemeClr w14:val="tx1"/>
                  </w14:solidFill>
                </w14:textFill>
              </w:rPr>
              <w:t>、</w:t>
            </w:r>
            <w:r>
              <w:rPr>
                <w:rFonts w:hint="eastAsia" w:cs="宋体"/>
                <w:color w:val="000000" w:themeColor="text1"/>
                <w:sz w:val="24"/>
                <w:szCs w:val="22"/>
                <w14:textFill>
                  <w14:solidFill>
                    <w14:schemeClr w14:val="tx1"/>
                  </w14:solidFill>
                </w14:textFill>
              </w:rPr>
              <w:t>彩钢瓦全封闭</w:t>
            </w:r>
            <w:r>
              <w:rPr>
                <w:rFonts w:hint="eastAsia" w:cs="宋体"/>
                <w:color w:val="000000" w:themeColor="text1"/>
                <w:sz w:val="24"/>
                <w:szCs w:val="22"/>
                <w:lang w:eastAsia="zh-CN"/>
                <w14:textFill>
                  <w14:solidFill>
                    <w14:schemeClr w14:val="tx1"/>
                  </w14:solidFill>
                </w14:textFill>
              </w:rPr>
              <w:t>等抑尘措施，颗粒物排放量较少，对周边环境影响较小；无废水外排；选用</w:t>
            </w:r>
            <w:r>
              <w:rPr>
                <w:rFonts w:hint="eastAsia"/>
                <w:color w:val="000000" w:themeColor="text1"/>
                <w:sz w:val="24"/>
                <w:szCs w:val="20"/>
                <w14:textFill>
                  <w14:solidFill>
                    <w14:schemeClr w14:val="tx1"/>
                  </w14:solidFill>
                </w14:textFill>
              </w:rPr>
              <w:t>低噪音设备</w:t>
            </w:r>
            <w:r>
              <w:rPr>
                <w:rFonts w:hint="eastAsia"/>
                <w:color w:val="000000" w:themeColor="text1"/>
                <w:sz w:val="24"/>
                <w:szCs w:val="20"/>
                <w:lang w:eastAsia="zh-CN"/>
                <w14:textFill>
                  <w14:solidFill>
                    <w14:schemeClr w14:val="tx1"/>
                  </w14:solidFill>
                </w14:textFill>
              </w:rPr>
              <w:t>、采取减振措施并</w:t>
            </w:r>
            <w:r>
              <w:rPr>
                <w:rFonts w:hint="eastAsia"/>
                <w:color w:val="000000" w:themeColor="text1"/>
                <w:sz w:val="24"/>
                <w:szCs w:val="20"/>
                <w14:textFill>
                  <w14:solidFill>
                    <w14:schemeClr w14:val="tx1"/>
                  </w14:solidFill>
                </w14:textFill>
              </w:rPr>
              <w:t>加强</w:t>
            </w:r>
            <w:r>
              <w:rPr>
                <w:rFonts w:hint="eastAsia"/>
                <w:color w:val="000000" w:themeColor="text1"/>
                <w:sz w:val="24"/>
                <w:szCs w:val="20"/>
                <w:lang w:eastAsia="zh-CN"/>
                <w14:textFill>
                  <w14:solidFill>
                    <w14:schemeClr w14:val="tx1"/>
                  </w14:solidFill>
                </w14:textFill>
              </w:rPr>
              <w:t>设备维护，可使设备噪声对周边环境影响较小；固废均得到妥善处置。</w:t>
            </w:r>
            <w:r>
              <w:rPr>
                <w:rFonts w:hint="default"/>
                <w:color w:val="000000" w:themeColor="text1"/>
                <w:sz w:val="24"/>
                <w:szCs w:val="20"/>
                <w14:textFill>
                  <w14:solidFill>
                    <w14:schemeClr w14:val="tx1"/>
                  </w14:solidFill>
                </w14:textFill>
              </w:rPr>
              <w:t>项目建设不会改变区域环境功能区划的要求，故本项目</w:t>
            </w:r>
            <w:r>
              <w:rPr>
                <w:rFonts w:hint="eastAsia" w:ascii="宋体" w:hAnsi="宋体"/>
                <w:color w:val="000000" w:themeColor="text1"/>
                <w:sz w:val="24"/>
                <w:szCs w:val="20"/>
                <w14:textFill>
                  <w14:solidFill>
                    <w14:schemeClr w14:val="tx1"/>
                  </w14:solidFill>
                </w14:textFill>
              </w:rPr>
              <w:t>的实施不会影响环境质量底线。</w:t>
            </w:r>
          </w:p>
          <w:p w14:paraId="3B481F32">
            <w:pPr>
              <w:keepNext w:val="0"/>
              <w:keepLines w:val="0"/>
              <w:suppressLineNumbers w:val="0"/>
              <w:spacing w:before="0" w:beforeAutospacing="0" w:after="0" w:afterAutospacing="0" w:line="360" w:lineRule="auto"/>
              <w:ind w:left="0" w:right="0" w:firstLine="482" w:firstLineChars="200"/>
              <w:rPr>
                <w:rFonts w:hint="default"/>
                <w:b/>
                <w:bCs/>
                <w:color w:val="000000" w:themeColor="text1"/>
                <w:sz w:val="24"/>
                <w:szCs w:val="20"/>
                <w14:textFill>
                  <w14:solidFill>
                    <w14:schemeClr w14:val="tx1"/>
                  </w14:solidFill>
                </w14:textFill>
              </w:rPr>
            </w:pPr>
            <w:r>
              <w:rPr>
                <w:rFonts w:hint="default"/>
                <w:b/>
                <w:bCs/>
                <w:color w:val="000000" w:themeColor="text1"/>
                <w:sz w:val="24"/>
                <w:szCs w:val="20"/>
                <w14:textFill>
                  <w14:solidFill>
                    <w14:schemeClr w14:val="tx1"/>
                  </w14:solidFill>
                </w14:textFill>
              </w:rPr>
              <w:t>（3）资源利用上线</w:t>
            </w:r>
          </w:p>
          <w:p w14:paraId="58E19BE7">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default"/>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到2025年，按照国家、省、市有关要求和规划，按时完成全市用水总量、用水效率、限制纳污“三条红线”水资源上限控制指标；按时完成耕地保有量、基本农田保护面积、建设用地总规模等土地资源利用上限控制指标；按时完成单位GDP能耗下降率、能源消费总量等能源控制指标；矿产资源开采与保护达到预期目标；河湖岸线资源管控达到相关要求。</w:t>
            </w:r>
          </w:p>
          <w:p w14:paraId="4236E0F1">
            <w:pPr>
              <w:keepNext w:val="0"/>
              <w:keepLines w:val="0"/>
              <w:suppressLineNumbers w:val="0"/>
              <w:spacing w:before="0" w:beforeAutospacing="0" w:after="0" w:afterAutospacing="0" w:line="360" w:lineRule="auto"/>
              <w:ind w:left="0" w:right="0" w:firstLine="480" w:firstLineChars="200"/>
              <w:rPr>
                <w:rFonts w:hint="eastAsia"/>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本项目改性生产区用地位于昆明市寻甸县塘子街道，原为云南泰康消防化工集团寻甸有限公司工业用地</w:t>
            </w:r>
            <w:r>
              <w:rPr>
                <w:rFonts w:hint="eastAsia"/>
                <w:color w:val="000000" w:themeColor="text1"/>
                <w:sz w:val="24"/>
                <w:szCs w:val="20"/>
                <w:lang w:eastAsia="zh-CN"/>
                <w14:textFill>
                  <w14:solidFill>
                    <w14:schemeClr w14:val="tx1"/>
                  </w14:solidFill>
                </w14:textFill>
              </w:rPr>
              <w:t>，不涉及耕地、基本农田</w:t>
            </w:r>
            <w:r>
              <w:rPr>
                <w:rFonts w:hint="eastAsia"/>
                <w:color w:val="000000" w:themeColor="text1"/>
                <w:sz w:val="24"/>
                <w:szCs w:val="20"/>
                <w14:textFill>
                  <w14:solidFill>
                    <w14:schemeClr w14:val="tx1"/>
                  </w14:solidFill>
                </w14:textFill>
              </w:rPr>
              <w:t>。该公司破产后，云南亿鑫芳商贸有限公司通过司法拍卖依法取得该地块土地使用权及地上附着物使用权。2025年，中国有色金属工业昆明勘察设计研究院有限公司（以下简称</w:t>
            </w:r>
            <w:r>
              <w:rPr>
                <w:rFonts w:hint="eastAsia"/>
                <w:color w:val="000000" w:themeColor="text1"/>
                <w:sz w:val="24"/>
                <w:szCs w:val="20"/>
                <w:lang w:eastAsia="zh-CN"/>
                <w14:textFill>
                  <w14:solidFill>
                    <w14:schemeClr w14:val="tx1"/>
                  </w14:solidFill>
                </w14:textFill>
              </w:rPr>
              <w:t>“</w:t>
            </w:r>
            <w:r>
              <w:rPr>
                <w:rFonts w:hint="eastAsia"/>
                <w:color w:val="000000" w:themeColor="text1"/>
                <w:sz w:val="24"/>
                <w:szCs w:val="20"/>
                <w14:textFill>
                  <w14:solidFill>
                    <w14:schemeClr w14:val="tx1"/>
                  </w14:solidFill>
                </w14:textFill>
              </w:rPr>
              <w:t>昆明勘察院</w:t>
            </w:r>
            <w:r>
              <w:rPr>
                <w:rFonts w:hint="eastAsia"/>
                <w:color w:val="000000" w:themeColor="text1"/>
                <w:sz w:val="24"/>
                <w:szCs w:val="20"/>
                <w:lang w:eastAsia="zh-CN"/>
                <w14:textFill>
                  <w14:solidFill>
                    <w14:schemeClr w14:val="tx1"/>
                  </w14:solidFill>
                </w14:textFill>
              </w:rPr>
              <w:t>”</w:t>
            </w:r>
            <w:r>
              <w:rPr>
                <w:rFonts w:hint="eastAsia"/>
                <w:color w:val="000000" w:themeColor="text1"/>
                <w:sz w:val="24"/>
                <w:szCs w:val="20"/>
                <w14:textFill>
                  <w14:solidFill>
                    <w14:schemeClr w14:val="tx1"/>
                  </w14:solidFill>
                </w14:textFill>
              </w:rPr>
              <w:t>）与云南亿鑫芳商贸有限公司签订场地租赁合同，承租该地块用于项目实施。</w:t>
            </w:r>
          </w:p>
          <w:p w14:paraId="6226C57B">
            <w:pPr>
              <w:keepNext w:val="0"/>
              <w:keepLines w:val="0"/>
              <w:suppressLineNumbers w:val="0"/>
              <w:spacing w:before="0" w:beforeAutospacing="0" w:after="0" w:afterAutospacing="0" w:line="360" w:lineRule="auto"/>
              <w:ind w:left="0" w:right="0" w:firstLine="480" w:firstLineChars="200"/>
              <w:rPr>
                <w:rFonts w:hint="default" w:ascii="宋体" w:hAnsi="宋体"/>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本项目为磷石膏清库治理工程，由寻甸回族彝族自治县科学技术和工业信息化局作为建设单位立项发包</w:t>
            </w:r>
            <w:r>
              <w:rPr>
                <w:rFonts w:hint="eastAsia"/>
                <w:color w:val="000000" w:themeColor="text1"/>
                <w:sz w:val="24"/>
                <w:szCs w:val="20"/>
                <w:lang w:eastAsia="zh-CN"/>
                <w14:textFill>
                  <w14:solidFill>
                    <w14:schemeClr w14:val="tx1"/>
                  </w14:solidFill>
                </w14:textFill>
              </w:rPr>
              <w:t>。</w:t>
            </w:r>
            <w:r>
              <w:rPr>
                <w:rFonts w:hint="eastAsia"/>
                <w:color w:val="000000" w:themeColor="text1"/>
                <w:sz w:val="24"/>
                <w:szCs w:val="20"/>
                <w14:textFill>
                  <w14:solidFill>
                    <w14:schemeClr w14:val="tx1"/>
                  </w14:solidFill>
                </w14:textFill>
              </w:rPr>
              <w:t>昆明勘察院作为工程总承包单位承接项目设计与实施工作。昆明勘察院委托博安环（云南）环境科技有限公司承担本项目环境影响报告表的编制工作。</w:t>
            </w:r>
            <w:r>
              <w:rPr>
                <w:rFonts w:hint="eastAsia" w:ascii="宋体" w:hAnsi="宋体"/>
                <w:color w:val="000000" w:themeColor="text1"/>
                <w:sz w:val="24"/>
                <w:szCs w:val="20"/>
                <w14:textFill>
                  <w14:solidFill>
                    <w14:schemeClr w14:val="tx1"/>
                  </w14:solidFill>
                </w14:textFill>
              </w:rPr>
              <w:t>项目利用固废进行生产</w:t>
            </w:r>
            <w:r>
              <w:rPr>
                <w:rFonts w:hint="eastAsia" w:ascii="宋体" w:hAnsi="宋体"/>
                <w:color w:val="000000" w:themeColor="text1"/>
                <w:sz w:val="24"/>
                <w:szCs w:val="20"/>
                <w:lang w:eastAsia="zh-CN"/>
                <w14:textFill>
                  <w14:solidFill>
                    <w14:schemeClr w14:val="tx1"/>
                  </w14:solidFill>
                </w14:textFill>
              </w:rPr>
              <w:t>，</w:t>
            </w:r>
            <w:r>
              <w:rPr>
                <w:rFonts w:hint="eastAsia" w:ascii="宋体" w:hAnsi="宋体"/>
                <w:color w:val="000000" w:themeColor="text1"/>
                <w:sz w:val="24"/>
                <w:szCs w:val="20"/>
                <w14:textFill>
                  <w14:solidFill>
                    <w14:schemeClr w14:val="tx1"/>
                  </w14:solidFill>
                </w14:textFill>
              </w:rPr>
              <w:t>生产工艺满足节能降耗要求，项目实施</w:t>
            </w:r>
            <w:r>
              <w:rPr>
                <w:rFonts w:hint="eastAsia" w:ascii="宋体" w:hAnsi="宋体"/>
                <w:color w:val="000000" w:themeColor="text1"/>
                <w:sz w:val="24"/>
                <w:szCs w:val="20"/>
                <w:lang w:eastAsia="zh-CN"/>
                <w14:textFill>
                  <w14:solidFill>
                    <w14:schemeClr w14:val="tx1"/>
                  </w14:solidFill>
                </w14:textFill>
              </w:rPr>
              <w:t>将进一步</w:t>
            </w:r>
            <w:r>
              <w:rPr>
                <w:rFonts w:hint="eastAsia" w:ascii="宋体" w:hAnsi="宋体"/>
                <w:color w:val="000000" w:themeColor="text1"/>
                <w:sz w:val="24"/>
                <w:szCs w:val="20"/>
                <w14:textFill>
                  <w14:solidFill>
                    <w14:schemeClr w14:val="tx1"/>
                  </w14:solidFill>
                </w14:textFill>
              </w:rPr>
              <w:t>提升资源利用效率。项目供水、供电依托</w:t>
            </w:r>
            <w:r>
              <w:rPr>
                <w:rFonts w:hint="eastAsia" w:ascii="宋体" w:hAnsi="宋体"/>
                <w:color w:val="000000" w:themeColor="text1"/>
                <w:sz w:val="24"/>
                <w:szCs w:val="20"/>
                <w:lang w:val="en-US" w:eastAsia="zh-CN"/>
                <w14:textFill>
                  <w14:solidFill>
                    <w14:schemeClr w14:val="tx1"/>
                  </w14:solidFill>
                </w14:textFill>
              </w:rPr>
              <w:t>租赁场地</w:t>
            </w:r>
            <w:r>
              <w:rPr>
                <w:rFonts w:hint="eastAsia" w:ascii="宋体" w:hAnsi="宋体"/>
                <w:color w:val="000000" w:themeColor="text1"/>
                <w:sz w:val="24"/>
                <w:szCs w:val="20"/>
                <w14:textFill>
                  <w14:solidFill>
                    <w14:schemeClr w14:val="tx1"/>
                  </w14:solidFill>
                </w14:textFill>
              </w:rPr>
              <w:t>现有</w:t>
            </w:r>
            <w:r>
              <w:rPr>
                <w:rFonts w:hint="eastAsia" w:ascii="宋体" w:hAnsi="宋体"/>
                <w:color w:val="000000" w:themeColor="text1"/>
                <w:sz w:val="24"/>
                <w:szCs w:val="20"/>
                <w:lang w:val="en-US" w:eastAsia="zh-CN"/>
                <w14:textFill>
                  <w14:solidFill>
                    <w14:schemeClr w14:val="tx1"/>
                  </w14:solidFill>
                </w14:textFill>
              </w:rPr>
              <w:t>设施</w:t>
            </w:r>
            <w:r>
              <w:rPr>
                <w:rFonts w:hint="eastAsia" w:ascii="宋体" w:hAnsi="宋体"/>
                <w:color w:val="000000" w:themeColor="text1"/>
                <w:sz w:val="24"/>
                <w:szCs w:val="20"/>
                <w14:textFill>
                  <w14:solidFill>
                    <w14:schemeClr w14:val="tx1"/>
                  </w14:solidFill>
                </w14:textFill>
              </w:rPr>
              <w:t>解决，项目</w:t>
            </w:r>
            <w:r>
              <w:rPr>
                <w:rFonts w:hint="eastAsia" w:ascii="宋体" w:hAnsi="宋体"/>
                <w:color w:val="000000" w:themeColor="text1"/>
                <w:sz w:val="24"/>
                <w:szCs w:val="20"/>
                <w:lang w:eastAsia="zh-CN"/>
                <w14:textFill>
                  <w14:solidFill>
                    <w14:schemeClr w14:val="tx1"/>
                  </w14:solidFill>
                </w14:textFill>
              </w:rPr>
              <w:t>从</w:t>
            </w:r>
            <w:r>
              <w:rPr>
                <w:rFonts w:hint="eastAsia" w:ascii="宋体" w:hAnsi="宋体"/>
                <w:color w:val="000000" w:themeColor="text1"/>
                <w:sz w:val="24"/>
                <w:szCs w:val="20"/>
                <w14:textFill>
                  <w14:solidFill>
                    <w14:schemeClr w14:val="tx1"/>
                  </w14:solidFill>
                </w14:textFill>
              </w:rPr>
              <w:t>内部管理、设备选择、原辅材料的选用和管理、废物回收利用和污染治理等多方面采取合理可行的防治措施，以“节能、降耗、减污”为目标，项目所在地不属于资源、能源紧缺区域，项目在租用工业用地上建设，不新增占地，不占用耕地及基本农田。项目运营期间水、电资源消耗量小，依托现有设施供应，不会突破区域资源利用</w:t>
            </w:r>
            <w:r>
              <w:rPr>
                <w:rFonts w:hint="eastAsia" w:ascii="宋体" w:hAnsi="宋体"/>
                <w:color w:val="000000" w:themeColor="text1"/>
                <w:sz w:val="24"/>
                <w:szCs w:val="20"/>
                <w:lang w:eastAsia="zh-CN"/>
                <w14:textFill>
                  <w14:solidFill>
                    <w14:schemeClr w14:val="tx1"/>
                  </w14:solidFill>
                </w14:textFill>
              </w:rPr>
              <w:t>上限</w:t>
            </w:r>
            <w:r>
              <w:rPr>
                <w:rFonts w:hint="eastAsia" w:ascii="宋体" w:hAnsi="宋体"/>
                <w:color w:val="000000" w:themeColor="text1"/>
                <w:sz w:val="24"/>
                <w:szCs w:val="20"/>
                <w14:textFill>
                  <w14:solidFill>
                    <w14:schemeClr w14:val="tx1"/>
                  </w14:solidFill>
                </w14:textFill>
              </w:rPr>
              <w:t>。项目运营期间水、电、土地资源等用量不会超过资源利用</w:t>
            </w:r>
            <w:r>
              <w:rPr>
                <w:rFonts w:hint="eastAsia" w:ascii="宋体" w:hAnsi="宋体"/>
                <w:color w:val="000000" w:themeColor="text1"/>
                <w:sz w:val="24"/>
                <w:szCs w:val="20"/>
                <w:lang w:eastAsia="zh-CN"/>
                <w14:textFill>
                  <w14:solidFill>
                    <w14:schemeClr w14:val="tx1"/>
                  </w14:solidFill>
                </w14:textFill>
              </w:rPr>
              <w:t>上限</w:t>
            </w:r>
            <w:r>
              <w:rPr>
                <w:rFonts w:hint="eastAsia" w:ascii="宋体" w:hAnsi="宋体"/>
                <w:color w:val="000000" w:themeColor="text1"/>
                <w:sz w:val="24"/>
                <w:szCs w:val="20"/>
                <w14:textFill>
                  <w14:solidFill>
                    <w14:schemeClr w14:val="tx1"/>
                  </w14:solidFill>
                </w14:textFill>
              </w:rPr>
              <w:t>。</w:t>
            </w:r>
          </w:p>
          <w:p w14:paraId="0472F45A">
            <w:pPr>
              <w:keepNext w:val="0"/>
              <w:keepLines w:val="0"/>
              <w:suppressLineNumbers w:val="0"/>
              <w:autoSpaceDE w:val="0"/>
              <w:autoSpaceDN w:val="0"/>
              <w:adjustRightInd w:val="0"/>
              <w:snapToGrid w:val="0"/>
              <w:spacing w:before="0" w:beforeAutospacing="0" w:after="0" w:afterAutospacing="0" w:line="360" w:lineRule="auto"/>
              <w:ind w:left="0" w:right="0" w:firstLine="482" w:firstLineChars="200"/>
              <w:rPr>
                <w:rFonts w:hint="default"/>
                <w:b/>
                <w:bCs/>
                <w:color w:val="000000" w:themeColor="text1"/>
                <w:sz w:val="24"/>
                <w:szCs w:val="20"/>
                <w14:textFill>
                  <w14:solidFill>
                    <w14:schemeClr w14:val="tx1"/>
                  </w14:solidFill>
                </w14:textFill>
              </w:rPr>
            </w:pPr>
            <w:r>
              <w:rPr>
                <w:rFonts w:hint="eastAsia" w:ascii="宋体" w:hAnsi="宋体"/>
                <w:b/>
                <w:bCs/>
                <w:color w:val="000000" w:themeColor="text1"/>
                <w:sz w:val="24"/>
                <w:szCs w:val="20"/>
                <w14:textFill>
                  <w14:solidFill>
                    <w14:schemeClr w14:val="tx1"/>
                  </w14:solidFill>
                </w14:textFill>
              </w:rPr>
              <w:t>（</w:t>
            </w:r>
            <w:r>
              <w:rPr>
                <w:rFonts w:hint="default"/>
                <w:b/>
                <w:bCs/>
                <w:color w:val="000000" w:themeColor="text1"/>
                <w:sz w:val="24"/>
                <w:szCs w:val="20"/>
                <w14:textFill>
                  <w14:solidFill>
                    <w14:schemeClr w14:val="tx1"/>
                  </w14:solidFill>
                </w14:textFill>
              </w:rPr>
              <w:t>4）环境准入负面清单</w:t>
            </w:r>
          </w:p>
          <w:p w14:paraId="4914CD0D">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项目与昆明市生态环境管控总体准入要求符合性见表1-2。</w:t>
            </w:r>
          </w:p>
          <w:p w14:paraId="3E0B59F1">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b/>
                <w:color w:val="000000" w:themeColor="text1"/>
                <w:sz w:val="24"/>
                <w:szCs w:val="20"/>
                <w14:textFill>
                  <w14:solidFill>
                    <w14:schemeClr w14:val="tx1"/>
                  </w14:solidFill>
                </w14:textFill>
              </w:rPr>
            </w:pPr>
            <w:r>
              <w:rPr>
                <w:rFonts w:hint="eastAsia" w:ascii="宋体" w:hAnsi="宋体"/>
                <w:b/>
                <w:color w:val="000000" w:themeColor="text1"/>
                <w:sz w:val="24"/>
                <w:szCs w:val="20"/>
                <w14:textFill>
                  <w14:solidFill>
                    <w14:schemeClr w14:val="tx1"/>
                  </w14:solidFill>
                </w14:textFill>
              </w:rPr>
              <w:t>表</w:t>
            </w:r>
            <w:r>
              <w:rPr>
                <w:rFonts w:hint="eastAsia"/>
                <w:b/>
                <w:color w:val="000000" w:themeColor="text1"/>
                <w:sz w:val="24"/>
                <w:szCs w:val="20"/>
                <w14:textFill>
                  <w14:solidFill>
                    <w14:schemeClr w14:val="tx1"/>
                  </w14:solidFill>
                </w14:textFill>
              </w:rPr>
              <w:t xml:space="preserve">1-2  </w:t>
            </w:r>
            <w:r>
              <w:rPr>
                <w:rFonts w:hint="eastAsia" w:ascii="宋体" w:hAnsi="宋体"/>
                <w:b/>
                <w:color w:val="000000" w:themeColor="text1"/>
                <w:sz w:val="24"/>
                <w:szCs w:val="20"/>
                <w14:textFill>
                  <w14:solidFill>
                    <w14:schemeClr w14:val="tx1"/>
                  </w14:solidFill>
                </w14:textFill>
              </w:rPr>
              <w:t>与</w:t>
            </w:r>
            <w:r>
              <w:rPr>
                <w:rFonts w:hint="eastAsia"/>
                <w:b/>
                <w:bCs/>
                <w:color w:val="000000" w:themeColor="text1"/>
                <w:sz w:val="24"/>
                <w:szCs w:val="20"/>
                <w14:textFill>
                  <w14:solidFill>
                    <w14:schemeClr w14:val="tx1"/>
                  </w14:solidFill>
                </w14:textFill>
              </w:rPr>
              <w:t>昆明市生态环境管控总体准入要求</w:t>
            </w:r>
            <w:r>
              <w:rPr>
                <w:rFonts w:hint="eastAsia" w:ascii="宋体" w:hAnsi="宋体"/>
                <w:b/>
                <w:color w:val="000000" w:themeColor="text1"/>
                <w:sz w:val="24"/>
                <w:szCs w:val="20"/>
                <w14:textFill>
                  <w14:solidFill>
                    <w14:schemeClr w14:val="tx1"/>
                  </w14:solidFill>
                </w14:textFill>
              </w:rPr>
              <w:t>的符合性分析</w:t>
            </w:r>
          </w:p>
          <w:tbl>
            <w:tblPr>
              <w:tblStyle w:val="44"/>
              <w:tblW w:w="7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3866"/>
              <w:gridCol w:w="2117"/>
              <w:gridCol w:w="599"/>
            </w:tblGrid>
            <w:tr w14:paraId="59683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tcBorders>
                    <w:top w:val="single" w:color="auto" w:sz="4" w:space="0"/>
                    <w:left w:val="single" w:color="auto" w:sz="4" w:space="0"/>
                    <w:bottom w:val="single" w:color="auto" w:sz="4" w:space="0"/>
                    <w:right w:val="single" w:color="auto" w:sz="4" w:space="0"/>
                  </w:tcBorders>
                  <w:vAlign w:val="center"/>
                </w:tcPr>
                <w:p w14:paraId="548653CF">
                  <w:pPr>
                    <w:keepNext w:val="0"/>
                    <w:keepLines w:val="0"/>
                    <w:suppressLineNumbers w:val="0"/>
                    <w:adjustRightInd w:val="0"/>
                    <w:spacing w:before="0" w:beforeAutospacing="0" w:after="0" w:afterAutospacing="0"/>
                    <w:ind w:left="0" w:right="0"/>
                    <w:jc w:val="center"/>
                    <w:rPr>
                      <w:rFonts w:hint="default"/>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管控领域</w:t>
                  </w:r>
                </w:p>
              </w:tc>
              <w:tc>
                <w:tcPr>
                  <w:tcW w:w="3866" w:type="dxa"/>
                  <w:tcBorders>
                    <w:top w:val="single" w:color="auto" w:sz="4" w:space="0"/>
                    <w:left w:val="single" w:color="auto" w:sz="4" w:space="0"/>
                    <w:bottom w:val="single" w:color="auto" w:sz="4" w:space="0"/>
                    <w:right w:val="single" w:color="auto" w:sz="4" w:space="0"/>
                  </w:tcBorders>
                  <w:vAlign w:val="center"/>
                </w:tcPr>
                <w:p w14:paraId="4049FD32">
                  <w:pPr>
                    <w:keepNext w:val="0"/>
                    <w:keepLines w:val="0"/>
                    <w:suppressLineNumbers w:val="0"/>
                    <w:adjustRightInd w:val="0"/>
                    <w:spacing w:before="0" w:beforeAutospacing="0" w:after="0" w:afterAutospacing="0"/>
                    <w:ind w:left="0" w:right="0"/>
                    <w:jc w:val="center"/>
                    <w:rPr>
                      <w:rFonts w:hint="default"/>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管控要求</w:t>
                  </w:r>
                </w:p>
              </w:tc>
              <w:tc>
                <w:tcPr>
                  <w:tcW w:w="2117" w:type="dxa"/>
                  <w:tcBorders>
                    <w:top w:val="single" w:color="auto" w:sz="4" w:space="0"/>
                    <w:left w:val="single" w:color="auto" w:sz="4" w:space="0"/>
                    <w:bottom w:val="single" w:color="auto" w:sz="4" w:space="0"/>
                    <w:right w:val="single" w:color="auto" w:sz="4" w:space="0"/>
                  </w:tcBorders>
                  <w:vAlign w:val="center"/>
                </w:tcPr>
                <w:p w14:paraId="71834E90">
                  <w:pPr>
                    <w:keepNext w:val="0"/>
                    <w:keepLines w:val="0"/>
                    <w:suppressLineNumbers w:val="0"/>
                    <w:adjustRightInd w:val="0"/>
                    <w:spacing w:before="0" w:beforeAutospacing="0" w:after="0" w:afterAutospacing="0"/>
                    <w:ind w:left="0" w:right="0"/>
                    <w:jc w:val="center"/>
                    <w:rPr>
                      <w:rFonts w:hint="default"/>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本项目情况</w:t>
                  </w:r>
                </w:p>
              </w:tc>
              <w:tc>
                <w:tcPr>
                  <w:tcW w:w="599" w:type="dxa"/>
                  <w:tcBorders>
                    <w:top w:val="single" w:color="auto" w:sz="4" w:space="0"/>
                    <w:left w:val="single" w:color="auto" w:sz="4" w:space="0"/>
                    <w:bottom w:val="single" w:color="auto" w:sz="4" w:space="0"/>
                    <w:right w:val="single" w:color="auto" w:sz="4" w:space="0"/>
                  </w:tcBorders>
                  <w:vAlign w:val="center"/>
                </w:tcPr>
                <w:p w14:paraId="5569DDA0">
                  <w:pPr>
                    <w:keepNext w:val="0"/>
                    <w:keepLines w:val="0"/>
                    <w:suppressLineNumbers w:val="0"/>
                    <w:adjustRightInd w:val="0"/>
                    <w:spacing w:before="0" w:beforeAutospacing="0" w:after="0" w:afterAutospacing="0"/>
                    <w:ind w:left="0" w:right="0"/>
                    <w:jc w:val="center"/>
                    <w:rPr>
                      <w:rFonts w:hint="default"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符合性</w:t>
                  </w:r>
                </w:p>
              </w:tc>
            </w:tr>
            <w:tr w14:paraId="4253E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tcBorders>
                    <w:top w:val="single" w:color="auto" w:sz="4" w:space="0"/>
                    <w:left w:val="single" w:color="auto" w:sz="4" w:space="0"/>
                    <w:bottom w:val="single" w:color="auto" w:sz="4" w:space="0"/>
                    <w:right w:val="single" w:color="auto" w:sz="4" w:space="0"/>
                  </w:tcBorders>
                  <w:vAlign w:val="center"/>
                </w:tcPr>
                <w:p w14:paraId="0D50DD32">
                  <w:pPr>
                    <w:keepNext w:val="0"/>
                    <w:keepLines w:val="0"/>
                    <w:suppressLineNumbers w:val="0"/>
                    <w:adjustRightInd w:val="0"/>
                    <w:spacing w:before="0" w:beforeAutospacing="0" w:after="0" w:afterAutospacing="0"/>
                    <w:ind w:left="0" w:right="0"/>
                    <w:jc w:val="center"/>
                    <w:rPr>
                      <w:rFonts w:hint="default" w:ascii="宋体" w:hAnsi="宋体"/>
                      <w:b/>
                      <w:bCs/>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空间布局约束</w:t>
                  </w:r>
                </w:p>
              </w:tc>
              <w:tc>
                <w:tcPr>
                  <w:tcW w:w="3866" w:type="dxa"/>
                  <w:tcBorders>
                    <w:top w:val="single" w:color="auto" w:sz="4" w:space="0"/>
                    <w:left w:val="single" w:color="auto" w:sz="4" w:space="0"/>
                    <w:bottom w:val="single" w:color="auto" w:sz="4" w:space="0"/>
                    <w:right w:val="single" w:color="auto" w:sz="4" w:space="0"/>
                  </w:tcBorders>
                  <w:vAlign w:val="center"/>
                </w:tcPr>
                <w:p w14:paraId="72427731">
                  <w:pPr>
                    <w:keepNext w:val="0"/>
                    <w:keepLines w:val="0"/>
                    <w:suppressLineNumbers w:val="0"/>
                    <w:adjustRightInd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1.根据《昆明市国土空间总体规划（2021—2035年）》进行空间管控。</w:t>
                  </w:r>
                </w:p>
                <w:p w14:paraId="7AE37D32">
                  <w:pPr>
                    <w:keepNext w:val="0"/>
                    <w:keepLines w:val="0"/>
                    <w:suppressLineNumbers w:val="0"/>
                    <w:adjustRightInd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2.牛栏江流域内，严格按照《云南省牛栏江保护条例》相关要求对水环境进行分区管控。</w:t>
                  </w:r>
                </w:p>
                <w:p w14:paraId="0446E4AC">
                  <w:pPr>
                    <w:keepNext w:val="0"/>
                    <w:keepLines w:val="0"/>
                    <w:suppressLineNumbers w:val="0"/>
                    <w:adjustRightInd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3.滇池流域内，严格按照《云南省滇池湖滨生态红线及湖泊生态黄线“两线”划定方案》相关要求进行分区管控。</w:t>
                  </w:r>
                </w:p>
                <w:p w14:paraId="2EBF578D">
                  <w:pPr>
                    <w:keepNext w:val="0"/>
                    <w:keepLines w:val="0"/>
                    <w:suppressLineNumbers w:val="0"/>
                    <w:adjustRightInd w:val="0"/>
                    <w:spacing w:before="0" w:beforeAutospacing="0" w:after="0" w:afterAutospacing="0"/>
                    <w:ind w:left="0" w:right="0"/>
                    <w:jc w:val="left"/>
                    <w:rPr>
                      <w:rFonts w:hint="default" w:ascii="宋体" w:hAnsi="宋体"/>
                      <w:b/>
                      <w:bCs/>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4.阳宗海流域内，严格按照《云南省阳宗海湖滨生态红线及湖泊生态黄线“两线”划定方案》相关要求进行分区管控。</w:t>
                  </w:r>
                </w:p>
              </w:tc>
              <w:tc>
                <w:tcPr>
                  <w:tcW w:w="2117" w:type="dxa"/>
                  <w:tcBorders>
                    <w:top w:val="single" w:color="auto" w:sz="4" w:space="0"/>
                    <w:left w:val="single" w:color="auto" w:sz="4" w:space="0"/>
                    <w:bottom w:val="single" w:color="auto" w:sz="4" w:space="0"/>
                    <w:right w:val="single" w:color="auto" w:sz="4" w:space="0"/>
                  </w:tcBorders>
                  <w:vAlign w:val="center"/>
                </w:tcPr>
                <w:p w14:paraId="7D8E977B">
                  <w:pPr>
                    <w:keepNext w:val="0"/>
                    <w:keepLines w:val="0"/>
                    <w:suppressLineNumbers w:val="0"/>
                    <w:adjustRightInd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1</w:t>
                  </w:r>
                  <w:r>
                    <w:rPr>
                      <w:rFonts w:hint="eastAsia"/>
                      <w:color w:val="000000" w:themeColor="text1"/>
                      <w:sz w:val="24"/>
                      <w:szCs w:val="24"/>
                      <w:lang w:eastAsia="zh-CN"/>
                      <w14:textFill>
                        <w14:solidFill>
                          <w14:schemeClr w14:val="tx1"/>
                        </w14:solidFill>
                      </w14:textFill>
                    </w:rPr>
                    <w:t>.</w:t>
                  </w:r>
                  <w:r>
                    <w:rPr>
                      <w:rFonts w:hint="default"/>
                      <w:color w:val="000000" w:themeColor="text1"/>
                      <w:sz w:val="24"/>
                      <w:szCs w:val="24"/>
                      <w14:textFill>
                        <w14:solidFill>
                          <w14:schemeClr w14:val="tx1"/>
                        </w14:solidFill>
                      </w14:textFill>
                    </w:rPr>
                    <w:t>项目</w:t>
                  </w:r>
                  <w:r>
                    <w:rPr>
                      <w:rFonts w:hint="eastAsia"/>
                      <w:color w:val="000000" w:themeColor="text1"/>
                      <w:sz w:val="24"/>
                      <w:szCs w:val="24"/>
                      <w:lang w:eastAsia="zh-CN"/>
                      <w14:textFill>
                        <w14:solidFill>
                          <w14:schemeClr w14:val="tx1"/>
                        </w14:solidFill>
                      </w14:textFill>
                    </w:rPr>
                    <w:t>用地不涉及永久基本农田、生态保护红线、城镇开发边界，用地性质为工业用地。</w:t>
                  </w:r>
                </w:p>
                <w:p w14:paraId="62565306">
                  <w:pPr>
                    <w:keepNext w:val="0"/>
                    <w:keepLines w:val="0"/>
                    <w:suppressLineNumbers w:val="0"/>
                    <w:adjustRightInd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根据牛栏江水系环境规划图可知本项目属于《云南省牛栏江保护条例》中的水源涵养区，且符合《云南省牛栏江保护条例》相关要求。</w:t>
                  </w:r>
                </w:p>
                <w:p w14:paraId="24BC0B70">
                  <w:pPr>
                    <w:keepNext w:val="0"/>
                    <w:keepLines w:val="0"/>
                    <w:suppressLineNumbers w:val="0"/>
                    <w:adjustRightInd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项目不在滇池流域内。</w:t>
                  </w:r>
                </w:p>
                <w:p w14:paraId="5D0F7DA2">
                  <w:pPr>
                    <w:keepNext w:val="0"/>
                    <w:keepLines w:val="0"/>
                    <w:suppressLineNumbers w:val="0"/>
                    <w:adjustRightInd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项目不在阳宗海流域内。</w:t>
                  </w:r>
                </w:p>
              </w:tc>
              <w:tc>
                <w:tcPr>
                  <w:tcW w:w="599" w:type="dxa"/>
                  <w:tcBorders>
                    <w:top w:val="single" w:color="auto" w:sz="4" w:space="0"/>
                    <w:left w:val="single" w:color="auto" w:sz="4" w:space="0"/>
                    <w:bottom w:val="single" w:color="auto" w:sz="4" w:space="0"/>
                    <w:right w:val="single" w:color="auto" w:sz="4" w:space="0"/>
                  </w:tcBorders>
                  <w:vAlign w:val="center"/>
                </w:tcPr>
                <w:p w14:paraId="3653A7AA">
                  <w:pPr>
                    <w:keepNext w:val="0"/>
                    <w:keepLines w:val="0"/>
                    <w:suppressLineNumbers w:val="0"/>
                    <w:adjustRightInd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符合</w:t>
                  </w:r>
                </w:p>
              </w:tc>
            </w:tr>
            <w:tr w14:paraId="09601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tcBorders>
                    <w:top w:val="single" w:color="auto" w:sz="4" w:space="0"/>
                    <w:left w:val="single" w:color="auto" w:sz="4" w:space="0"/>
                    <w:bottom w:val="single" w:color="auto" w:sz="4" w:space="0"/>
                    <w:right w:val="single" w:color="auto" w:sz="4" w:space="0"/>
                  </w:tcBorders>
                  <w:vAlign w:val="center"/>
                </w:tcPr>
                <w:p w14:paraId="2827CA1D">
                  <w:pPr>
                    <w:keepNext w:val="0"/>
                    <w:keepLines w:val="0"/>
                    <w:suppressLineNumbers w:val="0"/>
                    <w:adjustRightInd w:val="0"/>
                    <w:spacing w:before="0" w:beforeAutospacing="0" w:after="0" w:afterAutospacing="0"/>
                    <w:ind w:left="0" w:right="0"/>
                    <w:jc w:val="center"/>
                    <w:rPr>
                      <w:rFonts w:hint="default" w:ascii="宋体" w:hAnsi="宋体"/>
                      <w:b/>
                      <w:bCs/>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污染物排放管控</w:t>
                  </w:r>
                </w:p>
              </w:tc>
              <w:tc>
                <w:tcPr>
                  <w:tcW w:w="3866" w:type="dxa"/>
                  <w:tcBorders>
                    <w:top w:val="single" w:color="auto" w:sz="4" w:space="0"/>
                    <w:left w:val="single" w:color="auto" w:sz="4" w:space="0"/>
                    <w:bottom w:val="single" w:color="auto" w:sz="4" w:space="0"/>
                    <w:right w:val="single" w:color="auto" w:sz="4" w:space="0"/>
                  </w:tcBorders>
                  <w:vAlign w:val="center"/>
                </w:tcPr>
                <w:p w14:paraId="1981852B">
                  <w:pPr>
                    <w:keepNext w:val="0"/>
                    <w:keepLines w:val="0"/>
                    <w:suppressLineNumbers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1.到2025 年，昆明市地表水国控断面达到或好于Ⅲ类水体比例应达到81.5%，45个省控断面达到或好于Ⅲ类水体比例应达到80%，劣</w:t>
                  </w:r>
                  <w:r>
                    <w:rPr>
                      <w:rFonts w:hint="eastAsia"/>
                      <w:color w:val="000000" w:themeColor="text1"/>
                      <w:sz w:val="24"/>
                      <w:szCs w:val="24"/>
                      <w14:textFill>
                        <w14:solidFill>
                          <w14:schemeClr w14:val="tx1"/>
                        </w14:solidFill>
                      </w14:textFill>
                    </w:rPr>
                    <w:fldChar w:fldCharType="begin"/>
                  </w:r>
                  <w:r>
                    <w:rPr>
                      <w:rFonts w:hint="eastAsia"/>
                      <w:color w:val="000000" w:themeColor="text1"/>
                      <w:sz w:val="24"/>
                      <w:szCs w:val="24"/>
                      <w14:textFill>
                        <w14:solidFill>
                          <w14:schemeClr w14:val="tx1"/>
                        </w14:solidFill>
                      </w14:textFill>
                    </w:rPr>
                    <w:instrText xml:space="preserve"> = 5 \* ROMAN </w:instrText>
                  </w:r>
                  <w:r>
                    <w:rPr>
                      <w:rFonts w:hint="eastAsia"/>
                      <w:color w:val="000000" w:themeColor="text1"/>
                      <w:sz w:val="24"/>
                      <w:szCs w:val="24"/>
                      <w14:textFill>
                        <w14:solidFill>
                          <w14:schemeClr w14:val="tx1"/>
                        </w14:solidFill>
                      </w14:textFill>
                    </w:rPr>
                    <w:fldChar w:fldCharType="separate"/>
                  </w:r>
                  <w:r>
                    <w:rPr>
                      <w:rFonts w:hint="eastAsia"/>
                      <w:color w:val="000000" w:themeColor="text1"/>
                      <w:sz w:val="24"/>
                      <w:szCs w:val="24"/>
                      <w14:textFill>
                        <w14:solidFill>
                          <w14:schemeClr w14:val="tx1"/>
                        </w14:solidFill>
                      </w14:textFill>
                    </w:rPr>
                    <w:t>V</w:t>
                  </w:r>
                  <w:r>
                    <w:rPr>
                      <w:rFonts w:hint="eastAsia"/>
                      <w:color w:val="000000" w:themeColor="text1"/>
                      <w:sz w:val="24"/>
                      <w:szCs w:val="24"/>
                      <w14:textFill>
                        <w14:solidFill>
                          <w14:schemeClr w14:val="tx1"/>
                        </w14:solidFill>
                      </w14:textFill>
                    </w:rPr>
                    <w:fldChar w:fldCharType="end"/>
                  </w:r>
                  <w:r>
                    <w:rPr>
                      <w:rFonts w:hint="eastAsia"/>
                      <w:color w:val="000000" w:themeColor="text1"/>
                      <w:sz w:val="24"/>
                      <w:szCs w:val="24"/>
                      <w14:textFill>
                        <w14:solidFill>
                          <w14:schemeClr w14:val="tx1"/>
                        </w14:solidFill>
                      </w14:textFill>
                    </w:rPr>
                    <w:t>类水体全面消除，县级及以上集中式饮用水水源地水质达标率100%；滇池草海水质稳定达到</w:t>
                  </w:r>
                  <w:r>
                    <w:rPr>
                      <w:rFonts w:hint="eastAsia"/>
                      <w:color w:val="000000" w:themeColor="text1"/>
                      <w:sz w:val="24"/>
                      <w:szCs w:val="24"/>
                      <w:lang w:eastAsia="zh-CN"/>
                      <w14:textFill>
                        <w14:solidFill>
                          <w14:schemeClr w14:val="tx1"/>
                        </w14:solidFill>
                      </w14:textFill>
                    </w:rPr>
                    <w:t>Ⅳ类</w:t>
                  </w:r>
                  <w:r>
                    <w:rPr>
                      <w:rFonts w:hint="eastAsia"/>
                      <w:color w:val="000000" w:themeColor="text1"/>
                      <w:sz w:val="24"/>
                      <w:szCs w:val="24"/>
                      <w14:textFill>
                        <w14:solidFill>
                          <w14:schemeClr w14:val="tx1"/>
                        </w14:solidFill>
                      </w14:textFill>
                    </w:rPr>
                    <w:t>、外海水质达到</w:t>
                  </w:r>
                  <w:r>
                    <w:rPr>
                      <w:rFonts w:hint="eastAsia"/>
                      <w:color w:val="000000" w:themeColor="text1"/>
                      <w:sz w:val="24"/>
                      <w:szCs w:val="24"/>
                      <w:lang w:eastAsia="zh-CN"/>
                      <w14:textFill>
                        <w14:solidFill>
                          <w14:schemeClr w14:val="tx1"/>
                        </w14:solidFill>
                      </w14:textFill>
                    </w:rPr>
                    <w:t>Ⅳ类</w:t>
                  </w:r>
                  <w:r>
                    <w:rPr>
                      <w:rFonts w:hint="eastAsia"/>
                      <w:color w:val="000000" w:themeColor="text1"/>
                      <w:sz w:val="24"/>
                      <w:szCs w:val="24"/>
                      <w14:textFill>
                        <w14:solidFill>
                          <w14:schemeClr w14:val="tx1"/>
                        </w14:solidFill>
                      </w14:textFill>
                    </w:rPr>
                    <w:t>（COD≤40mg/L），阳宗海水质稳定达到Ⅲ类水标准，县级及以上集中式饮用水水源地水质达标率100%。化学需氧量重点工程减排量10243t，氨氮重点工程减排量1009t。</w:t>
                  </w:r>
                </w:p>
                <w:p w14:paraId="18DE72CD">
                  <w:pPr>
                    <w:keepNext w:val="0"/>
                    <w:keepLines w:val="0"/>
                    <w:suppressLineNumbers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2.到2025年，昆明市环境空气质量优良天数比例应达到99.1%，城市细颗粒物（PM</w:t>
                  </w:r>
                  <w:r>
                    <w:rPr>
                      <w:rFonts w:hint="eastAsia"/>
                      <w:color w:val="000000" w:themeColor="text1"/>
                      <w:sz w:val="24"/>
                      <w:szCs w:val="24"/>
                      <w:vertAlign w:val="subscript"/>
                      <w14:textFill>
                        <w14:solidFill>
                          <w14:schemeClr w14:val="tx1"/>
                        </w14:solidFill>
                      </w14:textFill>
                    </w:rPr>
                    <w:t>2.5</w:t>
                  </w:r>
                  <w:r>
                    <w:rPr>
                      <w:rFonts w:hint="eastAsia"/>
                      <w:color w:val="000000" w:themeColor="text1"/>
                      <w:sz w:val="24"/>
                      <w:szCs w:val="24"/>
                      <w14:textFill>
                        <w14:solidFill>
                          <w14:schemeClr w14:val="tx1"/>
                        </w14:solidFill>
                      </w14:textFill>
                    </w:rPr>
                    <w:t>）平均浓度应达到24μg/m³；氮氧化物重点工程减排量2237t，挥发性有机物重点工程减排量1684t。</w:t>
                  </w:r>
                </w:p>
                <w:p w14:paraId="28E6F472">
                  <w:pPr>
                    <w:keepNext w:val="0"/>
                    <w:keepLines w:val="0"/>
                    <w:suppressLineNumbers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3.2025年底前，全面完成钢铁企业超低排放改造。持续开展燃煤锅炉整治，推进每小时65蒸吨以上的燃煤锅炉超低排放改造。燃气锅炉推行低氮燃烧，氮氧化物排放浓度不高于50毫克/立方米。重点涉气排放企业逐步取消烟气旁路，因安全生产无法取消的，安装在线监管系统。</w:t>
                  </w:r>
                </w:p>
                <w:p w14:paraId="3F3C8850">
                  <w:pPr>
                    <w:keepNext w:val="0"/>
                    <w:keepLines w:val="0"/>
                    <w:suppressLineNumbers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4.建立完善源头、过程和末端的VOCs全过程控制体系，实施VOCs排放总量控制。</w:t>
                  </w:r>
                </w:p>
                <w:p w14:paraId="1046492C">
                  <w:pPr>
                    <w:keepNext w:val="0"/>
                    <w:keepLines w:val="0"/>
                    <w:suppressLineNumbers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5.推进农业废弃物综合利用，2025年底前综合利用率达90%以上。</w:t>
                  </w:r>
                </w:p>
                <w:p w14:paraId="7371C3DF">
                  <w:pPr>
                    <w:keepNext w:val="0"/>
                    <w:keepLines w:val="0"/>
                    <w:suppressLineNumbers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6.滇池流域：2025年底前，完成流域内城镇雨污分流改造，城镇污水收集率达95％以上，农村生活污水收集处理率达75％以上，畜禽粪污综合利用率达90％以上，城市生活垃圾处理率达97％以上，实现农村生活垃圾分类投放、统一运输、集中处理。</w:t>
                  </w:r>
                </w:p>
                <w:p w14:paraId="6E742643">
                  <w:pPr>
                    <w:keepNext w:val="0"/>
                    <w:keepLines w:val="0"/>
                    <w:suppressLineNumbers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阳宗海流域：推进农业废弃物综合利用，2025年底前农作物综合利用率达90%以上，畜禽粪污综合利用率达96%以上，农膜回收利用率达85%以上。2025年底前，完成流域内城镇雨污分流改造，城镇污水收集率达95%以上，农村生活污水收集处理率达75%以上，畜禽粪污综合利用率达90%以上，城镇生活垃圾处理率达97%以上，实现农村生活垃圾分类投放、统一运输、集中处理。</w:t>
                  </w:r>
                </w:p>
                <w:p w14:paraId="78ECDA0A">
                  <w:pPr>
                    <w:keepNext w:val="0"/>
                    <w:keepLines w:val="0"/>
                    <w:suppressLineNumbers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8.督促指导磷石膏产生企业配套建设（或委托建设）相应能力的磷石膏无害化处理设施，采用水洗、焙烧、浮选、中和等技术对磷石膏进行无害化处理，确保在2025年新产生磷石膏实现100%无害化处理，从根本上降低磷石膏污染隐患。无害化处理后暂时不能利用的磷石膏，应当按生态环境、应急管理要求依法依规安全环保分类存放。</w:t>
                  </w:r>
                </w:p>
                <w:p w14:paraId="31759BA8">
                  <w:pPr>
                    <w:keepNext w:val="0"/>
                    <w:keepLines w:val="0"/>
                    <w:suppressLineNumbers w:val="0"/>
                    <w:adjustRightInd w:val="0"/>
                    <w:spacing w:before="0" w:beforeAutospacing="0" w:after="0" w:afterAutospacing="0"/>
                    <w:ind w:left="0" w:right="0"/>
                    <w:jc w:val="left"/>
                    <w:rPr>
                      <w:rFonts w:hint="default" w:ascii="宋体" w:hAnsi="宋体"/>
                      <w:b/>
                      <w:bCs/>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9.推动昆明市磷石膏综合利用率2023年达到52%，2024年达到64%，2025年确保达到73%，力争达到75%；到2025年底，中心城区污泥无害化处置率达到95%以上，县城污泥无害化处置率达到90%以上。</w:t>
                  </w:r>
                </w:p>
              </w:tc>
              <w:tc>
                <w:tcPr>
                  <w:tcW w:w="2117" w:type="dxa"/>
                  <w:tcBorders>
                    <w:top w:val="single" w:color="auto" w:sz="4" w:space="0"/>
                    <w:left w:val="single" w:color="auto" w:sz="4" w:space="0"/>
                    <w:bottom w:val="single" w:color="auto" w:sz="4" w:space="0"/>
                    <w:right w:val="single" w:color="auto" w:sz="4" w:space="0"/>
                  </w:tcBorders>
                  <w:vAlign w:val="center"/>
                </w:tcPr>
                <w:p w14:paraId="07E156C6">
                  <w:pPr>
                    <w:keepNext w:val="0"/>
                    <w:keepLines w:val="0"/>
                    <w:suppressLineNumbers w:val="0"/>
                    <w:adjustRightInd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本项目</w:t>
                  </w:r>
                  <w:r>
                    <w:rPr>
                      <w:rFonts w:hint="eastAsia" w:ascii="宋体" w:hAnsi="宋体"/>
                      <w:color w:val="000000" w:themeColor="text1"/>
                      <w:sz w:val="24"/>
                      <w:szCs w:val="24"/>
                      <w:lang w:eastAsia="zh-CN"/>
                      <w14:textFill>
                        <w14:solidFill>
                          <w14:schemeClr w14:val="tx1"/>
                        </w14:solidFill>
                      </w14:textFill>
                    </w:rPr>
                    <w:t>废水均经收集后回用，不外排</w:t>
                  </w:r>
                  <w:r>
                    <w:rPr>
                      <w:rFonts w:hint="eastAsia"/>
                      <w:color w:val="000000" w:themeColor="text1"/>
                      <w:sz w:val="24"/>
                      <w:szCs w:val="24"/>
                      <w14:textFill>
                        <w14:solidFill>
                          <w14:schemeClr w14:val="tx1"/>
                        </w14:solidFill>
                      </w14:textFill>
                    </w:rPr>
                    <w:t>，对地表水影响较小。</w:t>
                  </w:r>
                </w:p>
                <w:p w14:paraId="6ACA9C21">
                  <w:pPr>
                    <w:keepNext w:val="0"/>
                    <w:keepLines w:val="0"/>
                    <w:suppressLineNumbers w:val="0"/>
                    <w:adjustRightInd w:val="0"/>
                    <w:spacing w:before="0" w:beforeAutospacing="0" w:after="0" w:afterAutospacing="0"/>
                    <w:ind w:left="0" w:right="0"/>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项目评价区域内空气质量满足《环境空气质量标准》（GB3095</w:t>
                  </w:r>
                  <w:r>
                    <w:rPr>
                      <w:rFonts w:hint="eastAsia"/>
                      <w:color w:val="000000" w:themeColor="text1"/>
                      <w:sz w:val="24"/>
                      <w:szCs w:val="24"/>
                      <w:lang w:eastAsia="zh-CN"/>
                      <w14:textFill>
                        <w14:solidFill>
                          <w14:schemeClr w14:val="tx1"/>
                        </w14:solidFill>
                      </w14:textFill>
                    </w:rPr>
                    <w:t>2</w:t>
                  </w:r>
                  <w:r>
                    <w:rPr>
                      <w:rFonts w:hint="eastAsia"/>
                      <w:color w:val="000000" w:themeColor="text1"/>
                      <w:sz w:val="24"/>
                      <w:szCs w:val="24"/>
                      <w:lang w:val="en-US" w:eastAsia="zh-CN"/>
                      <w14:textFill>
                        <w14:solidFill>
                          <w14:schemeClr w14:val="tx1"/>
                        </w14:solidFill>
                      </w14:textFill>
                    </w:rPr>
                    <w:t>026</w:t>
                  </w:r>
                  <w:r>
                    <w:rPr>
                      <w:rFonts w:hint="eastAsia"/>
                      <w:color w:val="000000" w:themeColor="text1"/>
                      <w:sz w:val="24"/>
                      <w:szCs w:val="24"/>
                      <w14:textFill>
                        <w14:solidFill>
                          <w14:schemeClr w14:val="tx1"/>
                        </w14:solidFill>
                      </w14:textFill>
                    </w:rPr>
                    <w:t>）二级标准。</w:t>
                  </w:r>
                  <w:r>
                    <w:rPr>
                      <w:rFonts w:hint="eastAsia"/>
                      <w:sz w:val="24"/>
                      <w:szCs w:val="24"/>
                      <w:lang w:eastAsia="zh-CN"/>
                    </w:rPr>
                    <w:t>项目运行过程中采取</w:t>
                  </w:r>
                  <w:r>
                    <w:rPr>
                      <w:rFonts w:hint="eastAsia" w:cs="宋体"/>
                      <w:color w:val="000000" w:themeColor="text1"/>
                      <w:sz w:val="24"/>
                      <w:szCs w:val="22"/>
                      <w14:textFill>
                        <w14:solidFill>
                          <w14:schemeClr w14:val="tx1"/>
                        </w14:solidFill>
                      </w14:textFill>
                    </w:rPr>
                    <w:t>全封闭钢结构厂房</w:t>
                  </w:r>
                  <w:r>
                    <w:rPr>
                      <w:rFonts w:hint="eastAsia" w:cs="宋体"/>
                      <w:color w:val="000000" w:themeColor="text1"/>
                      <w:sz w:val="24"/>
                      <w:szCs w:val="22"/>
                      <w:lang w:eastAsia="zh-CN"/>
                      <w14:textFill>
                        <w14:solidFill>
                          <w14:schemeClr w14:val="tx1"/>
                        </w14:solidFill>
                      </w14:textFill>
                    </w:rPr>
                    <w:t>、</w:t>
                  </w:r>
                  <w:r>
                    <w:rPr>
                      <w:rFonts w:hint="eastAsia" w:cs="宋体"/>
                      <w:color w:val="000000" w:themeColor="text1"/>
                      <w:sz w:val="24"/>
                      <w:szCs w:val="22"/>
                      <w14:textFill>
                        <w14:solidFill>
                          <w14:schemeClr w14:val="tx1"/>
                        </w14:solidFill>
                      </w14:textFill>
                    </w:rPr>
                    <w:t>喷淋抑尘系统</w:t>
                  </w:r>
                  <w:r>
                    <w:rPr>
                      <w:rFonts w:hint="eastAsia" w:cs="宋体"/>
                      <w:color w:val="000000" w:themeColor="text1"/>
                      <w:sz w:val="24"/>
                      <w:szCs w:val="22"/>
                      <w:lang w:eastAsia="zh-CN"/>
                      <w14:textFill>
                        <w14:solidFill>
                          <w14:schemeClr w14:val="tx1"/>
                        </w14:solidFill>
                      </w14:textFill>
                    </w:rPr>
                    <w:t>、</w:t>
                  </w:r>
                  <w:r>
                    <w:rPr>
                      <w:rFonts w:hint="eastAsia" w:cs="宋体"/>
                      <w:color w:val="000000" w:themeColor="text1"/>
                      <w:sz w:val="24"/>
                      <w:szCs w:val="22"/>
                      <w14:textFill>
                        <w14:solidFill>
                          <w14:schemeClr w14:val="tx1"/>
                        </w14:solidFill>
                      </w14:textFill>
                    </w:rPr>
                    <w:t>彩钢瓦全封闭</w:t>
                  </w:r>
                  <w:r>
                    <w:rPr>
                      <w:rFonts w:hint="eastAsia" w:cs="宋体"/>
                      <w:color w:val="000000" w:themeColor="text1"/>
                      <w:sz w:val="24"/>
                      <w:szCs w:val="22"/>
                      <w:lang w:eastAsia="zh-CN"/>
                      <w14:textFill>
                        <w14:solidFill>
                          <w14:schemeClr w14:val="tx1"/>
                        </w14:solidFill>
                      </w14:textFill>
                    </w:rPr>
                    <w:t>等抑尘措施，颗粒物排放量较少，对周边大气环境影响较小</w:t>
                  </w:r>
                  <w:r>
                    <w:rPr>
                      <w:rFonts w:hint="eastAsia"/>
                      <w:color w:val="000000" w:themeColor="text1"/>
                      <w:sz w:val="24"/>
                      <w:szCs w:val="24"/>
                      <w14:textFill>
                        <w14:solidFill>
                          <w14:schemeClr w14:val="tx1"/>
                        </w14:solidFill>
                      </w14:textFill>
                    </w:rPr>
                    <w:t>。</w:t>
                  </w:r>
                </w:p>
                <w:p w14:paraId="79D492A6">
                  <w:pPr>
                    <w:keepNext w:val="0"/>
                    <w:keepLines w:val="0"/>
                    <w:suppressLineNumbers w:val="0"/>
                    <w:adjustRightInd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本项目不属于钢铁行业，也不涉及燃煤锅炉。</w:t>
                  </w:r>
                </w:p>
                <w:p w14:paraId="6B0AE376">
                  <w:pPr>
                    <w:keepNext w:val="0"/>
                    <w:keepLines w:val="0"/>
                    <w:suppressLineNumbers w:val="0"/>
                    <w:adjustRightInd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项目不涉及VOCs的产生和排放。</w:t>
                  </w:r>
                </w:p>
                <w:p w14:paraId="1BC51B22">
                  <w:pPr>
                    <w:keepNext w:val="0"/>
                    <w:keepLines w:val="0"/>
                    <w:suppressLineNumbers w:val="0"/>
                    <w:adjustRightInd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本项目不涉及农业废弃物综合利用。</w:t>
                  </w:r>
                </w:p>
                <w:p w14:paraId="73AEA52A">
                  <w:pPr>
                    <w:keepNext w:val="0"/>
                    <w:keepLines w:val="0"/>
                    <w:suppressLineNumbers w:val="0"/>
                    <w:adjustRightInd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6</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项目不在滇池流域内。</w:t>
                  </w:r>
                </w:p>
                <w:p w14:paraId="0E0336D8">
                  <w:pPr>
                    <w:keepNext w:val="0"/>
                    <w:keepLines w:val="0"/>
                    <w:suppressLineNumbers w:val="0"/>
                    <w:adjustRightInd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项目不在阳宗海流域内。</w:t>
                  </w:r>
                </w:p>
                <w:p w14:paraId="2C5BB63D">
                  <w:pPr>
                    <w:keepNext w:val="0"/>
                    <w:keepLines w:val="0"/>
                    <w:suppressLineNumbers w:val="0"/>
                    <w:adjustRightInd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8</w:t>
                  </w:r>
                  <w:r>
                    <w:rPr>
                      <w:rFonts w:hint="eastAsia"/>
                      <w:color w:val="000000" w:themeColor="text1"/>
                      <w:sz w:val="24"/>
                      <w:szCs w:val="24"/>
                      <w:lang w:eastAsia="zh-CN"/>
                      <w14:textFill>
                        <w14:solidFill>
                          <w14:schemeClr w14:val="tx1"/>
                        </w14:solidFill>
                      </w14:textFill>
                    </w:rPr>
                    <w:t>.</w:t>
                  </w:r>
                  <w:r>
                    <w:rPr>
                      <w:rFonts w:hint="default" w:ascii="宋体" w:hAnsi="宋体"/>
                      <w:color w:val="000000" w:themeColor="text1"/>
                      <w:sz w:val="24"/>
                      <w:szCs w:val="24"/>
                      <w14:textFill>
                        <w14:solidFill>
                          <w14:schemeClr w14:val="tx1"/>
                        </w14:solidFill>
                      </w14:textFill>
                    </w:rPr>
                    <w:t>该</w:t>
                  </w:r>
                  <w:r>
                    <w:rPr>
                      <w:rFonts w:hint="eastAsia" w:ascii="宋体" w:hAnsi="宋体"/>
                      <w:color w:val="000000" w:themeColor="text1"/>
                      <w:sz w:val="24"/>
                      <w:szCs w:val="24"/>
                      <w14:textFill>
                        <w14:solidFill>
                          <w14:schemeClr w14:val="tx1"/>
                        </w14:solidFill>
                      </w14:textFill>
                    </w:rPr>
                    <w:t>项目</w:t>
                  </w:r>
                  <w:r>
                    <w:rPr>
                      <w:rFonts w:hint="eastAsia"/>
                      <w:color w:val="000000" w:themeColor="text1"/>
                      <w:sz w:val="24"/>
                      <w:szCs w:val="24"/>
                      <w14:textFill>
                        <w14:solidFill>
                          <w14:schemeClr w14:val="tx1"/>
                        </w14:solidFill>
                      </w14:textFill>
                    </w:rPr>
                    <w:t>属于工业固体废物的磷石膏进行综合利用</w:t>
                  </w:r>
                  <w:r>
                    <w:rPr>
                      <w:rFonts w:hint="eastAsia" w:ascii="宋体" w:hAnsi="宋体"/>
                      <w:color w:val="000000" w:themeColor="text1"/>
                      <w:sz w:val="24"/>
                      <w:szCs w:val="24"/>
                      <w14:textFill>
                        <w14:solidFill>
                          <w14:schemeClr w14:val="tx1"/>
                        </w14:solidFill>
                      </w14:textFill>
                    </w:rPr>
                    <w:t>，利用</w:t>
                  </w:r>
                  <w:r>
                    <w:rPr>
                      <w:rFonts w:hint="default" w:ascii="宋体" w:hAnsi="宋体"/>
                      <w:color w:val="000000" w:themeColor="text1"/>
                      <w:sz w:val="24"/>
                      <w:szCs w:val="24"/>
                      <w14:textFill>
                        <w14:solidFill>
                          <w14:schemeClr w14:val="tx1"/>
                        </w14:solidFill>
                      </w14:textFill>
                    </w:rPr>
                    <w:t>磷石膏进</w:t>
                  </w:r>
                  <w:r>
                    <w:rPr>
                      <w:rFonts w:hint="eastAsia" w:ascii="宋体" w:hAnsi="宋体"/>
                      <w:color w:val="000000" w:themeColor="text1"/>
                      <w:sz w:val="24"/>
                      <w:szCs w:val="24"/>
                      <w:lang w:val="en-US" w:eastAsia="zh-CN"/>
                      <w14:textFill>
                        <w14:solidFill>
                          <w14:schemeClr w14:val="tx1"/>
                        </w14:solidFill>
                      </w14:textFill>
                    </w:rPr>
                    <w:t>行</w:t>
                  </w:r>
                  <w:r>
                    <w:rPr>
                      <w:rFonts w:hint="default" w:ascii="宋体" w:hAnsi="宋体"/>
                      <w:color w:val="000000" w:themeColor="text1"/>
                      <w:sz w:val="24"/>
                      <w:szCs w:val="24"/>
                      <w14:textFill>
                        <w14:solidFill>
                          <w14:schemeClr w14:val="tx1"/>
                        </w14:solidFill>
                      </w14:textFill>
                    </w:rPr>
                    <w:t>生态修复材料的</w:t>
                  </w:r>
                  <w:r>
                    <w:rPr>
                      <w:rFonts w:hint="default"/>
                      <w:color w:val="000000" w:themeColor="text1"/>
                      <w:sz w:val="24"/>
                      <w:szCs w:val="24"/>
                      <w14:textFill>
                        <w14:solidFill>
                          <w14:schemeClr w14:val="tx1"/>
                        </w14:solidFill>
                      </w14:textFill>
                    </w:rPr>
                    <w:t>生产</w:t>
                  </w:r>
                  <w:r>
                    <w:rPr>
                      <w:rFonts w:hint="eastAsia"/>
                      <w:color w:val="000000" w:themeColor="text1"/>
                      <w:sz w:val="24"/>
                      <w:szCs w:val="24"/>
                      <w14:textFill>
                        <w14:solidFill>
                          <w14:schemeClr w14:val="tx1"/>
                        </w14:solidFill>
                      </w14:textFill>
                    </w:rPr>
                    <w:t>，采用中和技术对磷石膏进行无害化处理。</w:t>
                  </w:r>
                </w:p>
              </w:tc>
              <w:tc>
                <w:tcPr>
                  <w:tcW w:w="599" w:type="dxa"/>
                  <w:tcBorders>
                    <w:top w:val="single" w:color="auto" w:sz="4" w:space="0"/>
                    <w:left w:val="single" w:color="auto" w:sz="4" w:space="0"/>
                    <w:bottom w:val="single" w:color="auto" w:sz="4" w:space="0"/>
                    <w:right w:val="single" w:color="auto" w:sz="4" w:space="0"/>
                  </w:tcBorders>
                  <w:vAlign w:val="center"/>
                </w:tcPr>
                <w:p w14:paraId="556B1DB9">
                  <w:pPr>
                    <w:keepNext w:val="0"/>
                    <w:keepLines w:val="0"/>
                    <w:suppressLineNumbers w:val="0"/>
                    <w:adjustRightInd w:val="0"/>
                    <w:spacing w:before="0" w:beforeAutospacing="0" w:after="0" w:afterAutospacing="0"/>
                    <w:ind w:left="0" w:right="0"/>
                    <w:jc w:val="center"/>
                    <w:rPr>
                      <w:rFonts w:hint="default" w:ascii="宋体" w:hAnsi="宋体"/>
                      <w:b/>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符合</w:t>
                  </w:r>
                </w:p>
              </w:tc>
            </w:tr>
            <w:tr w14:paraId="671E8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tcBorders>
                    <w:top w:val="single" w:color="auto" w:sz="4" w:space="0"/>
                    <w:left w:val="single" w:color="auto" w:sz="4" w:space="0"/>
                    <w:bottom w:val="single" w:color="auto" w:sz="4" w:space="0"/>
                    <w:right w:val="single" w:color="auto" w:sz="4" w:space="0"/>
                  </w:tcBorders>
                  <w:vAlign w:val="center"/>
                </w:tcPr>
                <w:p w14:paraId="46ED0C5C">
                  <w:pPr>
                    <w:keepNext w:val="0"/>
                    <w:keepLines w:val="0"/>
                    <w:suppressLineNumbers w:val="0"/>
                    <w:adjustRightInd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环境风险防控</w:t>
                  </w:r>
                </w:p>
              </w:tc>
              <w:tc>
                <w:tcPr>
                  <w:tcW w:w="3866" w:type="dxa"/>
                  <w:tcBorders>
                    <w:top w:val="single" w:color="auto" w:sz="4" w:space="0"/>
                    <w:left w:val="single" w:color="auto" w:sz="4" w:space="0"/>
                    <w:bottom w:val="single" w:color="auto" w:sz="4" w:space="0"/>
                    <w:right w:val="single" w:color="auto" w:sz="4" w:space="0"/>
                  </w:tcBorders>
                  <w:vAlign w:val="center"/>
                </w:tcPr>
                <w:p w14:paraId="0EFFFC44">
                  <w:pPr>
                    <w:keepNext w:val="0"/>
                    <w:keepLines w:val="0"/>
                    <w:suppressLineNumbers w:val="0"/>
                    <w:spacing w:before="0" w:beforeAutospacing="0" w:after="0" w:afterAutospacing="0"/>
                    <w:ind w:left="0" w:right="0"/>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加大放射性物质、电磁辐射、危险废物、医疗废物、尾矿库渣场、危险化学品、重金属等风险要素防控力度，全过程监控风险要素产生、使用、储存、运输、处理处置，实现智能化预警与报警，有效降低各类环境风险。</w:t>
                  </w:r>
                </w:p>
                <w:p w14:paraId="0D7D8430">
                  <w:pPr>
                    <w:keepNext w:val="0"/>
                    <w:keepLines w:val="0"/>
                    <w:suppressLineNumbers w:val="0"/>
                    <w:spacing w:before="0" w:beforeAutospacing="0" w:after="0" w:afterAutospacing="0"/>
                    <w:ind w:left="0" w:right="0"/>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2.针对持久性有机污染物、内分泌干扰物等新污染物，制定实施新污染物治理行动方案，开展新污染物筛查与评估，建立清单，开展化学物质生产使用信息调查，实施调查监测和环境风险评估。</w:t>
                  </w:r>
                </w:p>
                <w:p w14:paraId="2344E3DB">
                  <w:pPr>
                    <w:keepNext w:val="0"/>
                    <w:keepLines w:val="0"/>
                    <w:suppressLineNumbers w:val="0"/>
                    <w:spacing w:before="0" w:beforeAutospacing="0" w:after="0" w:afterAutospacing="0"/>
                    <w:ind w:left="0" w:right="0"/>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开展重点区域、重点领域环境风险调查评估，加强源头预防、过程管控、末端治理；建设环境应急技术库和物资库，推动各地更新扩充应急物资和防护装备，提升环境应急指挥信息化水平，完善环境应急管理体系。</w:t>
                  </w:r>
                </w:p>
                <w:p w14:paraId="24E607CD">
                  <w:pPr>
                    <w:keepNext w:val="0"/>
                    <w:keepLines w:val="0"/>
                    <w:suppressLineNumbers w:val="0"/>
                    <w:spacing w:before="0" w:beforeAutospacing="0" w:after="0" w:afterAutospacing="0"/>
                    <w:ind w:left="0" w:right="0"/>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4.开展“千吨万人”农村饮用水水源保护区环境风险排查整治，加强农村水源水质监测。</w:t>
                  </w:r>
                </w:p>
                <w:p w14:paraId="27C602A4">
                  <w:pPr>
                    <w:keepNext w:val="0"/>
                    <w:keepLines w:val="0"/>
                    <w:suppressLineNumbers w:val="0"/>
                    <w:spacing w:before="0" w:beforeAutospacing="0" w:after="0" w:afterAutospacing="0"/>
                    <w:ind w:left="0" w:right="0"/>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以涉危险废物、涉重金属企业为重点，合理布设生产设施，强化应急导流槽、事故调蓄池、雨污总排口应急闸坝等事故排水收集截留设施，以及传输泵、配套管线、应急发电等事故水输送设施等建设，合理设置消防事故水池和雨水监测池。</w:t>
                  </w:r>
                </w:p>
                <w:p w14:paraId="726005C6">
                  <w:pPr>
                    <w:keepNext w:val="0"/>
                    <w:keepLines w:val="0"/>
                    <w:suppressLineNumbers w:val="0"/>
                    <w:adjustRightInd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6.严格新（改、扩）建尾矿库环境准入，健全尾矿库环境监管清单，加强尾矿库分类分级环境监管。严格落实《云南省尾矿库专项整治工作实施方案》。</w:t>
                  </w:r>
                </w:p>
              </w:tc>
              <w:tc>
                <w:tcPr>
                  <w:tcW w:w="2117" w:type="dxa"/>
                  <w:tcBorders>
                    <w:top w:val="single" w:color="auto" w:sz="4" w:space="0"/>
                    <w:left w:val="single" w:color="auto" w:sz="4" w:space="0"/>
                    <w:bottom w:val="single" w:color="auto" w:sz="4" w:space="0"/>
                    <w:right w:val="single" w:color="auto" w:sz="4" w:space="0"/>
                  </w:tcBorders>
                  <w:vAlign w:val="center"/>
                </w:tcPr>
                <w:p w14:paraId="68CA5F9C">
                  <w:pPr>
                    <w:keepNext w:val="0"/>
                    <w:keepLines w:val="0"/>
                    <w:suppressLineNumbers w:val="0"/>
                    <w:adjustRightInd w:val="0"/>
                    <w:spacing w:before="0" w:beforeAutospacing="0" w:after="0" w:afterAutospacing="0"/>
                    <w:ind w:left="0" w:right="0"/>
                    <w:jc w:val="left"/>
                    <w:rPr>
                      <w:rFonts w:hint="eastAsia"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项目不涉及</w:t>
                  </w:r>
                  <w:r>
                    <w:rPr>
                      <w:rFonts w:hint="eastAsia"/>
                      <w:color w:val="000000" w:themeColor="text1"/>
                      <w:sz w:val="24"/>
                      <w:szCs w:val="24"/>
                      <w14:textFill>
                        <w14:solidFill>
                          <w14:schemeClr w14:val="tx1"/>
                        </w14:solidFill>
                      </w14:textFill>
                    </w:rPr>
                    <w:t>放射性物质、电磁辐射、医疗废物、尾矿库渣场、危险化学品、重金属等风险要素。</w:t>
                  </w:r>
                  <w:r>
                    <w:rPr>
                      <w:rFonts w:hint="eastAsia"/>
                      <w:color w:val="000000" w:themeColor="text1"/>
                      <w:sz w:val="24"/>
                      <w:szCs w:val="24"/>
                      <w:lang w:eastAsia="zh-CN"/>
                      <w14:textFill>
                        <w14:solidFill>
                          <w14:schemeClr w14:val="tx1"/>
                        </w14:solidFill>
                      </w14:textFill>
                    </w:rPr>
                    <w:t>本项目涉及少量</w:t>
                  </w:r>
                  <w:r>
                    <w:rPr>
                      <w:rFonts w:hint="eastAsia"/>
                      <w:color w:val="000000" w:themeColor="text1"/>
                      <w:sz w:val="24"/>
                      <w:szCs w:val="24"/>
                      <w14:textFill>
                        <w14:solidFill>
                          <w14:schemeClr w14:val="tx1"/>
                        </w14:solidFill>
                      </w14:textFill>
                    </w:rPr>
                    <w:t>危险废物</w:t>
                  </w:r>
                  <w:r>
                    <w:rPr>
                      <w:rFonts w:hint="eastAsia"/>
                      <w:color w:val="000000" w:themeColor="text1"/>
                      <w:sz w:val="24"/>
                      <w:szCs w:val="24"/>
                      <w:lang w:val="en-US" w:eastAsia="zh-CN"/>
                      <w14:textFill>
                        <w14:solidFill>
                          <w14:schemeClr w14:val="tx1"/>
                        </w14:solidFill>
                      </w14:textFill>
                    </w:rPr>
                    <w:t>-废机油，暂存于危废暂存间，定期委托有资质单位清运处理，危废暂存间严格按</w:t>
                  </w:r>
                  <w:r>
                    <w:rPr>
                      <w:rFonts w:hint="default" w:ascii="Times New Roman" w:hAnsi="Times New Roman" w:cs="Times New Roman"/>
                      <w:color w:val="000000"/>
                      <w:sz w:val="24"/>
                      <w:szCs w:val="24"/>
                    </w:rPr>
                    <w:t>《危险废物贮存污染控制标准》（GB 18597-2023）</w:t>
                  </w:r>
                  <w:r>
                    <w:rPr>
                      <w:rFonts w:hint="eastAsia" w:cs="Times New Roman"/>
                      <w:color w:val="000000"/>
                      <w:sz w:val="24"/>
                      <w:szCs w:val="24"/>
                      <w:lang w:eastAsia="zh-CN"/>
                    </w:rPr>
                    <w:t>建设。</w:t>
                  </w:r>
                </w:p>
                <w:p w14:paraId="36C2C60E">
                  <w:pPr>
                    <w:keepNext w:val="0"/>
                    <w:keepLines w:val="0"/>
                    <w:suppressLineNumbers w:val="0"/>
                    <w:adjustRightInd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 xml:space="preserve"> 项目不涉及持久性有机污染物、内分泌干扰物等新污染物。</w:t>
                  </w:r>
                </w:p>
                <w:p w14:paraId="6934CD84">
                  <w:pPr>
                    <w:keepNext w:val="0"/>
                    <w:keepLines w:val="0"/>
                    <w:suppressLineNumbers w:val="0"/>
                    <w:adjustRightInd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项目建成后将按照要求</w:t>
                  </w:r>
                  <w:r>
                    <w:rPr>
                      <w:rFonts w:hint="eastAsia"/>
                      <w:color w:val="000000" w:themeColor="text1"/>
                      <w:sz w:val="24"/>
                      <w:szCs w:val="24"/>
                      <w14:textFill>
                        <w14:solidFill>
                          <w14:schemeClr w14:val="tx1"/>
                        </w14:solidFill>
                      </w14:textFill>
                    </w:rPr>
                    <w:t>。</w:t>
                  </w:r>
                </w:p>
                <w:p w14:paraId="29BD3744">
                  <w:pPr>
                    <w:keepNext w:val="0"/>
                    <w:keepLines w:val="0"/>
                    <w:suppressLineNumbers w:val="0"/>
                    <w:adjustRightInd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项目不涉及“千吨万人”农村饮用水水源保护区。</w:t>
                  </w:r>
                </w:p>
                <w:p w14:paraId="5AFDFE46">
                  <w:pPr>
                    <w:keepNext w:val="0"/>
                    <w:keepLines w:val="0"/>
                    <w:suppressLineNumbers w:val="0"/>
                    <w:adjustRightInd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项目产生的危废暂存于危废暂存间，定期委托资质单位处理</w:t>
                  </w:r>
                  <w:r>
                    <w:rPr>
                      <w:rFonts w:hint="eastAsia"/>
                      <w:color w:val="000000" w:themeColor="text1"/>
                      <w:sz w:val="24"/>
                      <w:szCs w:val="24"/>
                      <w14:textFill>
                        <w14:solidFill>
                          <w14:schemeClr w14:val="tx1"/>
                        </w14:solidFill>
                      </w14:textFill>
                    </w:rPr>
                    <w:t>。</w:t>
                  </w:r>
                </w:p>
                <w:p w14:paraId="5D10A3B6">
                  <w:pPr>
                    <w:keepNext w:val="0"/>
                    <w:keepLines w:val="0"/>
                    <w:suppressLineNumbers w:val="0"/>
                    <w:adjustRightInd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6</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项目不涉及尾矿库。</w:t>
                  </w:r>
                </w:p>
              </w:tc>
              <w:tc>
                <w:tcPr>
                  <w:tcW w:w="599" w:type="dxa"/>
                  <w:tcBorders>
                    <w:top w:val="single" w:color="auto" w:sz="4" w:space="0"/>
                    <w:left w:val="single" w:color="auto" w:sz="4" w:space="0"/>
                    <w:bottom w:val="single" w:color="auto" w:sz="4" w:space="0"/>
                    <w:right w:val="single" w:color="auto" w:sz="4" w:space="0"/>
                  </w:tcBorders>
                  <w:vAlign w:val="center"/>
                </w:tcPr>
                <w:p w14:paraId="6265669D">
                  <w:pPr>
                    <w:keepNext w:val="0"/>
                    <w:keepLines w:val="0"/>
                    <w:suppressLineNumbers w:val="0"/>
                    <w:adjustRightInd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符合</w:t>
                  </w:r>
                </w:p>
              </w:tc>
            </w:tr>
            <w:tr w14:paraId="086E4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tcBorders>
                    <w:top w:val="single" w:color="auto" w:sz="4" w:space="0"/>
                    <w:left w:val="single" w:color="auto" w:sz="4" w:space="0"/>
                    <w:bottom w:val="single" w:color="auto" w:sz="4" w:space="0"/>
                    <w:right w:val="single" w:color="auto" w:sz="4" w:space="0"/>
                  </w:tcBorders>
                  <w:vAlign w:val="center"/>
                </w:tcPr>
                <w:p w14:paraId="19E02763">
                  <w:pPr>
                    <w:keepNext w:val="0"/>
                    <w:keepLines w:val="0"/>
                    <w:suppressLineNumbers w:val="0"/>
                    <w:adjustRightInd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资源开发利用效率</w:t>
                  </w:r>
                </w:p>
              </w:tc>
              <w:tc>
                <w:tcPr>
                  <w:tcW w:w="3866" w:type="dxa"/>
                  <w:tcBorders>
                    <w:top w:val="single" w:color="auto" w:sz="4" w:space="0"/>
                    <w:left w:val="single" w:color="auto" w:sz="4" w:space="0"/>
                    <w:bottom w:val="single" w:color="auto" w:sz="4" w:space="0"/>
                    <w:right w:val="single" w:color="auto" w:sz="4" w:space="0"/>
                  </w:tcBorders>
                  <w:vAlign w:val="center"/>
                </w:tcPr>
                <w:p w14:paraId="4753D0C3">
                  <w:pPr>
                    <w:keepNext w:val="0"/>
                    <w:keepLines w:val="0"/>
                    <w:suppressLineNumbers w:val="0"/>
                    <w:spacing w:before="0" w:beforeAutospacing="0" w:after="0" w:afterAutospacing="0"/>
                    <w:ind w:left="0" w:right="0"/>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1.到2025年，基本建成与经济社会高质量发展和生态文明建设要求相适应、与由全面建成小康社会向基本实现现代化迈进起步期相协同的水安全保障体系。</w:t>
                  </w:r>
                </w:p>
                <w:p w14:paraId="757CB3D6">
                  <w:pPr>
                    <w:keepNext w:val="0"/>
                    <w:keepLines w:val="0"/>
                    <w:suppressLineNumbers w:val="0"/>
                    <w:spacing w:before="0" w:beforeAutospacing="0" w:after="0" w:afterAutospacing="0"/>
                    <w:ind w:left="0" w:right="0"/>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2.节水型生产和生活方式初步建立，用水效率和效益显著提高，全社会节水意识明显增强，新时代节水型社会基本建成。全市用水总量控制在35.48亿m</w:t>
                  </w:r>
                  <w:r>
                    <w:rPr>
                      <w:rFonts w:hint="eastAsia"/>
                      <w:color w:val="000000" w:themeColor="text1"/>
                      <w:sz w:val="24"/>
                      <w:szCs w:val="24"/>
                      <w:vertAlign w:val="superscript"/>
                      <w14:textFill>
                        <w14:solidFill>
                          <w14:schemeClr w14:val="tx1"/>
                        </w14:solidFill>
                      </w14:textFill>
                    </w:rPr>
                    <w:t>3</w:t>
                  </w:r>
                  <w:r>
                    <w:rPr>
                      <w:rFonts w:hint="eastAsia"/>
                      <w:color w:val="000000" w:themeColor="text1"/>
                      <w:sz w:val="24"/>
                      <w:szCs w:val="24"/>
                      <w14:textFill>
                        <w14:solidFill>
                          <w14:schemeClr w14:val="tx1"/>
                        </w14:solidFill>
                      </w14:textFill>
                    </w:rPr>
                    <w:t>以内，万元GDP用水量较2020年下降10%，万元工业增加值用水量较2020年下降10%，农田灌溉水有效利用系数提高到0.55以上。</w:t>
                  </w:r>
                </w:p>
                <w:p w14:paraId="4C0C0144">
                  <w:pPr>
                    <w:keepNext w:val="0"/>
                    <w:keepLines w:val="0"/>
                    <w:suppressLineNumbers w:val="0"/>
                    <w:spacing w:before="0" w:beforeAutospacing="0" w:after="0" w:afterAutospacing="0"/>
                    <w:ind w:left="0" w:right="0"/>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3.万元工业增加值用水量≤30（立方米/万元）。</w:t>
                  </w:r>
                </w:p>
                <w:p w14:paraId="03997688">
                  <w:pPr>
                    <w:keepNext w:val="0"/>
                    <w:keepLines w:val="0"/>
                    <w:suppressLineNumbers w:val="0"/>
                    <w:spacing w:before="0" w:beforeAutospacing="0" w:after="0" w:afterAutospacing="0"/>
                    <w:ind w:left="0" w:right="0"/>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4</w:t>
                  </w:r>
                  <w:r>
                    <w:rPr>
                      <w:rFonts w:hint="eastAsia"/>
                      <w:color w:val="000000" w:themeColor="text1"/>
                      <w:sz w:val="24"/>
                      <w:szCs w:val="24"/>
                      <w14:textFill>
                        <w14:solidFill>
                          <w14:schemeClr w14:val="tx1"/>
                        </w14:solidFill>
                      </w14:textFill>
                    </w:rPr>
                    <w:t>.2025年底前，全市单位地区生产总值能源消耗较2020年下降14%，能源消费总量得到合理控制。</w:t>
                  </w:r>
                </w:p>
                <w:p w14:paraId="3164F74E">
                  <w:pPr>
                    <w:keepNext w:val="0"/>
                    <w:keepLines w:val="0"/>
                    <w:suppressLineNumbers w:val="0"/>
                    <w:spacing w:before="0" w:beforeAutospacing="0" w:after="0" w:afterAutospacing="0"/>
                    <w:ind w:left="0" w:right="0"/>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5</w:t>
                  </w:r>
                  <w:r>
                    <w:rPr>
                      <w:rFonts w:hint="eastAsia"/>
                      <w:color w:val="000000" w:themeColor="text1"/>
                      <w:sz w:val="24"/>
                      <w:szCs w:val="24"/>
                      <w14:textFill>
                        <w14:solidFill>
                          <w14:schemeClr w14:val="tx1"/>
                        </w14:solidFill>
                      </w14:textFill>
                    </w:rPr>
                    <w:t>.单位GDP能源消耗累计下降23.6%，不低于省级下达目标。</w:t>
                  </w:r>
                </w:p>
                <w:p w14:paraId="09703226">
                  <w:pPr>
                    <w:keepNext w:val="0"/>
                    <w:keepLines w:val="0"/>
                    <w:suppressLineNumbers w:val="0"/>
                    <w:spacing w:before="0" w:beforeAutospacing="0" w:after="0" w:afterAutospacing="0"/>
                    <w:ind w:left="0" w:right="0"/>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6</w:t>
                  </w:r>
                  <w:r>
                    <w:rPr>
                      <w:rFonts w:hint="eastAsia"/>
                      <w:color w:val="000000" w:themeColor="text1"/>
                      <w:sz w:val="24"/>
                      <w:szCs w:val="24"/>
                      <w14:textFill>
                        <w14:solidFill>
                          <w14:schemeClr w14:val="tx1"/>
                        </w14:solidFill>
                      </w14:textFill>
                    </w:rPr>
                    <w:t>.对照国家有关高耗能行业重点领域能效标杆水平，实施钢铁、有色金属、冶炼等17个高耗能行业节能降碳改造升级，加快提升重点行业、企业能效水平。</w:t>
                  </w:r>
                </w:p>
                <w:p w14:paraId="304081DF">
                  <w:pPr>
                    <w:keepNext w:val="0"/>
                    <w:keepLines w:val="0"/>
                    <w:suppressLineNumbers w:val="0"/>
                    <w:spacing w:before="0" w:beforeAutospacing="0" w:after="0" w:afterAutospacing="0"/>
                    <w:ind w:left="0" w:right="0"/>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7</w:t>
                  </w:r>
                  <w:r>
                    <w:rPr>
                      <w:rFonts w:hint="eastAsia"/>
                      <w:color w:val="000000" w:themeColor="text1"/>
                      <w:sz w:val="24"/>
                      <w:szCs w:val="24"/>
                      <w14:textFill>
                        <w14:solidFill>
                          <w14:schemeClr w14:val="tx1"/>
                        </w14:solidFill>
                      </w14:textFill>
                    </w:rPr>
                    <w:t>.加强节能监察和探索用能预算管理，实施电机、变压器等重点用能设备能效提升三年行动，推广先进节能技术。</w:t>
                  </w:r>
                </w:p>
                <w:p w14:paraId="35C305FA">
                  <w:pPr>
                    <w:keepNext w:val="0"/>
                    <w:keepLines w:val="0"/>
                    <w:suppressLineNumbers w:val="0"/>
                    <w:spacing w:before="0" w:beforeAutospacing="0" w:after="0" w:afterAutospacing="0"/>
                    <w:ind w:left="0" w:right="0"/>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8</w:t>
                  </w:r>
                  <w:r>
                    <w:rPr>
                      <w:rFonts w:hint="eastAsia"/>
                      <w:color w:val="000000" w:themeColor="text1"/>
                      <w:sz w:val="24"/>
                      <w:szCs w:val="24"/>
                      <w14:textFill>
                        <w14:solidFill>
                          <w14:schemeClr w14:val="tx1"/>
                        </w14:solidFill>
                      </w14:textFill>
                    </w:rPr>
                    <w:t>.到2025年，钢铁行业全面完成超低排放改造。</w:t>
                  </w:r>
                </w:p>
                <w:p w14:paraId="15C929FB">
                  <w:pPr>
                    <w:keepNext w:val="0"/>
                    <w:keepLines w:val="0"/>
                    <w:suppressLineNumbers w:val="0"/>
                    <w:spacing w:before="0" w:beforeAutospacing="0" w:after="0" w:afterAutospacing="0"/>
                    <w:ind w:left="0" w:right="0"/>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9</w:t>
                  </w:r>
                  <w:r>
                    <w:rPr>
                      <w:rFonts w:hint="eastAsia"/>
                      <w:color w:val="000000" w:themeColor="text1"/>
                      <w:sz w:val="24"/>
                      <w:szCs w:val="24"/>
                      <w14:textFill>
                        <w14:solidFill>
                          <w14:schemeClr w14:val="tx1"/>
                        </w14:solidFill>
                      </w14:textFill>
                    </w:rPr>
                    <w:t>.加快推进有色、化工、印染、烟草等行业清洁生产和工业废水资源化利用。</w:t>
                  </w:r>
                </w:p>
                <w:p w14:paraId="615C33B6">
                  <w:pPr>
                    <w:keepNext w:val="0"/>
                    <w:keepLines w:val="0"/>
                    <w:suppressLineNumbers w:val="0"/>
                    <w:spacing w:before="0" w:beforeAutospacing="0" w:after="0" w:afterAutospacing="0"/>
                    <w:ind w:left="0" w:right="0"/>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10</w:t>
                  </w:r>
                  <w:r>
                    <w:rPr>
                      <w:rFonts w:hint="eastAsia"/>
                      <w:color w:val="000000" w:themeColor="text1"/>
                      <w:sz w:val="24"/>
                      <w:szCs w:val="24"/>
                      <w14:textFill>
                        <w14:solidFill>
                          <w14:schemeClr w14:val="tx1"/>
                        </w14:solidFill>
                      </w14:textFill>
                    </w:rPr>
                    <w:t>.到2025年，全市新建大型及以上数据中心绿色低碳等级达到4A以上，电源使用效率（PUE）达到1.3以下，逐步组织电源使用效率超过1.5的数据中心进行节能降碳改造。</w:t>
                  </w:r>
                </w:p>
                <w:p w14:paraId="2938A96E">
                  <w:pPr>
                    <w:keepNext w:val="0"/>
                    <w:keepLines w:val="0"/>
                    <w:suppressLineNumbers w:val="0"/>
                    <w:spacing w:before="0" w:beforeAutospacing="0" w:after="0" w:afterAutospacing="0"/>
                    <w:ind w:left="0" w:right="0"/>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11</w:t>
                  </w:r>
                  <w:r>
                    <w:rPr>
                      <w:rFonts w:hint="eastAsia"/>
                      <w:color w:val="000000" w:themeColor="text1"/>
                      <w:sz w:val="24"/>
                      <w:szCs w:val="24"/>
                      <w14:textFill>
                        <w14:solidFill>
                          <w14:schemeClr w14:val="tx1"/>
                        </w14:solidFill>
                      </w14:textFill>
                    </w:rPr>
                    <w:t>.“十四五”期间，全市规模以上工业单位增加值能耗下降14.5%，万元工业增加值用水量下降12%。</w:t>
                  </w:r>
                </w:p>
                <w:p w14:paraId="7DC8B268">
                  <w:pPr>
                    <w:keepNext w:val="0"/>
                    <w:keepLines w:val="0"/>
                    <w:suppressLineNumbers w:val="0"/>
                    <w:spacing w:before="0" w:beforeAutospacing="0" w:after="0" w:afterAutospacing="0"/>
                    <w:ind w:left="0" w:right="0"/>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12</w:t>
                  </w:r>
                  <w:r>
                    <w:rPr>
                      <w:rFonts w:hint="eastAsia"/>
                      <w:color w:val="000000" w:themeColor="text1"/>
                      <w:sz w:val="24"/>
                      <w:szCs w:val="24"/>
                      <w14:textFill>
                        <w14:solidFill>
                          <w14:schemeClr w14:val="tx1"/>
                        </w14:solidFill>
                      </w14:textFill>
                    </w:rPr>
                    <w:t>.到2025年，通过实施节能降碳提升工程，钢铁、电解铝、水泥、平板玻璃、炼油、乙烯、合成氨、电石等重点行业产能和数据中心达到能效标杆水平的比例超过30%。</w:t>
                  </w:r>
                </w:p>
                <w:p w14:paraId="17712AA2">
                  <w:pPr>
                    <w:keepNext w:val="0"/>
                    <w:keepLines w:val="0"/>
                    <w:suppressLineNumbers w:val="0"/>
                    <w:spacing w:before="0" w:beforeAutospacing="0" w:after="0" w:afterAutospacing="0"/>
                    <w:ind w:left="0" w:right="0"/>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r>
                    <w:rPr>
                      <w:rFonts w:hint="default"/>
                      <w:color w:val="000000" w:themeColor="text1"/>
                      <w:sz w:val="24"/>
                      <w:szCs w:val="24"/>
                      <w14:textFill>
                        <w14:solidFill>
                          <w14:schemeClr w14:val="tx1"/>
                        </w14:solidFill>
                      </w14:textFill>
                    </w:rPr>
                    <w:t>3</w:t>
                  </w:r>
                  <w:r>
                    <w:rPr>
                      <w:rFonts w:hint="eastAsia"/>
                      <w:color w:val="000000" w:themeColor="text1"/>
                      <w:sz w:val="24"/>
                      <w:szCs w:val="24"/>
                      <w14:textFill>
                        <w14:solidFill>
                          <w14:schemeClr w14:val="tx1"/>
                        </w14:solidFill>
                      </w14:textFill>
                    </w:rPr>
                    <w:t>.公共机构单位建筑面积碳排放量比2020年下降7%。</w:t>
                  </w:r>
                </w:p>
                <w:p w14:paraId="6B7D3D39">
                  <w:pPr>
                    <w:keepNext w:val="0"/>
                    <w:keepLines w:val="0"/>
                    <w:suppressLineNumbers w:val="0"/>
                    <w:spacing w:before="0" w:beforeAutospacing="0" w:after="0" w:afterAutospacing="0"/>
                    <w:ind w:left="0" w:right="0"/>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r>
                    <w:rPr>
                      <w:rFonts w:hint="default"/>
                      <w:color w:val="000000" w:themeColor="text1"/>
                      <w:sz w:val="24"/>
                      <w:szCs w:val="24"/>
                      <w14:textFill>
                        <w14:solidFill>
                          <w14:schemeClr w14:val="tx1"/>
                        </w14:solidFill>
                      </w14:textFill>
                    </w:rPr>
                    <w:t>4</w:t>
                  </w:r>
                  <w:r>
                    <w:rPr>
                      <w:rFonts w:hint="eastAsia"/>
                      <w:color w:val="000000" w:themeColor="text1"/>
                      <w:sz w:val="24"/>
                      <w:szCs w:val="24"/>
                      <w14:textFill>
                        <w14:solidFill>
                          <w14:schemeClr w14:val="tx1"/>
                        </w14:solidFill>
                      </w14:textFill>
                    </w:rPr>
                    <w:t>.非化石能源消费占一次能源消费比重达到40%以上，完成省级下达目标。</w:t>
                  </w:r>
                </w:p>
                <w:p w14:paraId="3EA2B2A3">
                  <w:pPr>
                    <w:keepNext w:val="0"/>
                    <w:keepLines w:val="0"/>
                    <w:suppressLineNumbers w:val="0"/>
                    <w:spacing w:before="0" w:beforeAutospacing="0" w:after="0" w:afterAutospacing="0"/>
                    <w:ind w:left="0" w:right="0"/>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r>
                    <w:rPr>
                      <w:rFonts w:hint="default"/>
                      <w:color w:val="000000" w:themeColor="text1"/>
                      <w:sz w:val="24"/>
                      <w:szCs w:val="24"/>
                      <w14:textFill>
                        <w14:solidFill>
                          <w14:schemeClr w14:val="tx1"/>
                        </w14:solidFill>
                      </w14:textFill>
                    </w:rPr>
                    <w:t>5</w:t>
                  </w:r>
                  <w:r>
                    <w:rPr>
                      <w:rFonts w:hint="eastAsia"/>
                      <w:color w:val="000000" w:themeColor="text1"/>
                      <w:sz w:val="24"/>
                      <w:szCs w:val="24"/>
                      <w14:textFill>
                        <w14:solidFill>
                          <w14:schemeClr w14:val="tx1"/>
                        </w14:solidFill>
                      </w14:textFill>
                    </w:rPr>
                    <w:t>.单位GDP二氧化碳排放累计下降23%，不低于省级下达目标。</w:t>
                  </w:r>
                </w:p>
                <w:p w14:paraId="02ABE5AB">
                  <w:pPr>
                    <w:keepNext w:val="0"/>
                    <w:keepLines w:val="0"/>
                    <w:suppressLineNumbers w:val="0"/>
                    <w:spacing w:before="0" w:beforeAutospacing="0" w:after="0" w:afterAutospacing="0"/>
                    <w:ind w:left="0" w:right="0"/>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r>
                    <w:rPr>
                      <w:rFonts w:hint="default"/>
                      <w:color w:val="000000" w:themeColor="text1"/>
                      <w:sz w:val="24"/>
                      <w:szCs w:val="24"/>
                      <w14:textFill>
                        <w14:solidFill>
                          <w14:schemeClr w14:val="tx1"/>
                        </w14:solidFill>
                      </w14:textFill>
                    </w:rPr>
                    <w:t>6</w:t>
                  </w:r>
                  <w:r>
                    <w:rPr>
                      <w:rFonts w:hint="eastAsia"/>
                      <w:color w:val="000000" w:themeColor="text1"/>
                      <w:sz w:val="24"/>
                      <w:szCs w:val="24"/>
                      <w14:textFill>
                        <w14:solidFill>
                          <w14:schemeClr w14:val="tx1"/>
                        </w14:solidFill>
                      </w14:textFill>
                    </w:rPr>
                    <w:t>.严把新上项目的碳排放关，严格环境影响评价审批，加强固定资产投资项目节能审查，推动新建“两高一低”项目能效水平应提尽提。</w:t>
                  </w:r>
                </w:p>
                <w:p w14:paraId="17968B6B">
                  <w:pPr>
                    <w:keepNext w:val="0"/>
                    <w:keepLines w:val="0"/>
                    <w:suppressLineNumbers w:val="0"/>
                    <w:spacing w:before="0" w:beforeAutospacing="0" w:after="0" w:afterAutospacing="0"/>
                    <w:ind w:left="0" w:right="0"/>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r>
                    <w:rPr>
                      <w:rFonts w:hint="default"/>
                      <w:color w:val="000000" w:themeColor="text1"/>
                      <w:sz w:val="24"/>
                      <w:szCs w:val="24"/>
                      <w14:textFill>
                        <w14:solidFill>
                          <w14:schemeClr w14:val="tx1"/>
                        </w14:solidFill>
                      </w14:textFill>
                    </w:rPr>
                    <w:t>7</w:t>
                  </w:r>
                  <w:r>
                    <w:rPr>
                      <w:rFonts w:hint="eastAsia"/>
                      <w:color w:val="000000" w:themeColor="text1"/>
                      <w:sz w:val="24"/>
                      <w:szCs w:val="24"/>
                      <w14:textFill>
                        <w14:solidFill>
                          <w14:schemeClr w14:val="tx1"/>
                        </w14:solidFill>
                      </w14:textFill>
                    </w:rPr>
                    <w:t>.以六大高耗能行业为重点，全面梳理形成拟建、在建、存量“两高一低”项目清单，实行清单管理、分类处置、动态监控。加强“两高一低”项目全过程监管，严肃查处不符合政策要求、违规审批、未批先建、批建不符、超标用能排污的“两高一低”项目。</w:t>
                  </w:r>
                </w:p>
                <w:p w14:paraId="056F477E">
                  <w:pPr>
                    <w:keepNext w:val="0"/>
                    <w:keepLines w:val="0"/>
                    <w:suppressLineNumbers w:val="0"/>
                    <w:spacing w:before="0" w:beforeAutospacing="0" w:after="0" w:afterAutospacing="0"/>
                    <w:ind w:left="0" w:right="0"/>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r>
                    <w:rPr>
                      <w:rFonts w:hint="default"/>
                      <w:color w:val="000000" w:themeColor="text1"/>
                      <w:sz w:val="24"/>
                      <w:szCs w:val="24"/>
                      <w14:textFill>
                        <w14:solidFill>
                          <w14:schemeClr w14:val="tx1"/>
                        </w14:solidFill>
                      </w14:textFill>
                    </w:rPr>
                    <w:t>8</w:t>
                  </w:r>
                  <w:r>
                    <w:rPr>
                      <w:rFonts w:hint="eastAsia"/>
                      <w:color w:val="000000" w:themeColor="text1"/>
                      <w:sz w:val="24"/>
                      <w:szCs w:val="24"/>
                      <w14:textFill>
                        <w14:solidFill>
                          <w14:schemeClr w14:val="tx1"/>
                        </w14:solidFill>
                      </w14:textFill>
                    </w:rPr>
                    <w:t>.加快淘汰落后和低端低效产能退出。</w:t>
                  </w:r>
                </w:p>
                <w:p w14:paraId="1916590F">
                  <w:pPr>
                    <w:keepNext w:val="0"/>
                    <w:keepLines w:val="0"/>
                    <w:suppressLineNumbers w:val="0"/>
                    <w:adjustRightInd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r>
                    <w:rPr>
                      <w:rFonts w:hint="default"/>
                      <w:color w:val="000000" w:themeColor="text1"/>
                      <w:sz w:val="24"/>
                      <w:szCs w:val="24"/>
                      <w14:textFill>
                        <w14:solidFill>
                          <w14:schemeClr w14:val="tx1"/>
                        </w14:solidFill>
                      </w14:textFill>
                    </w:rPr>
                    <w:t>9</w:t>
                  </w:r>
                  <w:r>
                    <w:rPr>
                      <w:rFonts w:hint="eastAsia"/>
                      <w:color w:val="000000" w:themeColor="text1"/>
                      <w:sz w:val="24"/>
                      <w:szCs w:val="24"/>
                      <w14:textFill>
                        <w14:solidFill>
                          <w14:schemeClr w14:val="tx1"/>
                        </w14:solidFill>
                      </w14:textFill>
                    </w:rPr>
                    <w:t>.指导金融机构加强“两高一低”项目贷前审核。</w:t>
                  </w:r>
                </w:p>
              </w:tc>
              <w:tc>
                <w:tcPr>
                  <w:tcW w:w="2117" w:type="dxa"/>
                  <w:tcBorders>
                    <w:top w:val="single" w:color="auto" w:sz="4" w:space="0"/>
                    <w:left w:val="single" w:color="auto" w:sz="4" w:space="0"/>
                    <w:bottom w:val="single" w:color="auto" w:sz="4" w:space="0"/>
                    <w:right w:val="single" w:color="auto" w:sz="4" w:space="0"/>
                  </w:tcBorders>
                  <w:vAlign w:val="center"/>
                </w:tcPr>
                <w:p w14:paraId="09635557">
                  <w:pPr>
                    <w:keepNext w:val="0"/>
                    <w:keepLines w:val="0"/>
                    <w:suppressLineNumbers w:val="0"/>
                    <w:adjustRightInd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项目建设与</w:t>
                  </w:r>
                  <w:r>
                    <w:rPr>
                      <w:rFonts w:hint="eastAsia"/>
                      <w:color w:val="000000" w:themeColor="text1"/>
                      <w:sz w:val="24"/>
                      <w:szCs w:val="24"/>
                      <w14:textFill>
                        <w14:solidFill>
                          <w14:schemeClr w14:val="tx1"/>
                        </w14:solidFill>
                      </w14:textFill>
                    </w:rPr>
                    <w:t>经济社会高质量发展和生态文明建设要求相适应、与由全面建成小康社会向基本实现现代化迈进起步期相协同。</w:t>
                  </w:r>
                </w:p>
                <w:p w14:paraId="42CDA99F">
                  <w:pPr>
                    <w:keepNext w:val="0"/>
                    <w:keepLines w:val="0"/>
                    <w:suppressLineNumbers w:val="0"/>
                    <w:adjustRightInd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项目</w:t>
                  </w:r>
                  <w:r>
                    <w:rPr>
                      <w:rFonts w:hint="eastAsia"/>
                      <w:color w:val="000000" w:themeColor="text1"/>
                      <w:sz w:val="24"/>
                      <w:szCs w:val="24"/>
                      <w:lang w:val="en-US" w:eastAsia="zh-CN"/>
                      <w14:textFill>
                        <w14:solidFill>
                          <w14:schemeClr w14:val="tx1"/>
                        </w14:solidFill>
                      </w14:textFill>
                    </w:rPr>
                    <w:t>产生废水均经收集后处理后回用，属于节水型生产方式</w:t>
                  </w:r>
                  <w:r>
                    <w:rPr>
                      <w:rFonts w:hint="eastAsia"/>
                      <w:color w:val="000000" w:themeColor="text1"/>
                      <w:sz w:val="24"/>
                      <w:szCs w:val="24"/>
                      <w14:textFill>
                        <w14:solidFill>
                          <w14:schemeClr w14:val="tx1"/>
                        </w14:solidFill>
                      </w14:textFill>
                    </w:rPr>
                    <w:t>。</w:t>
                  </w:r>
                </w:p>
                <w:p w14:paraId="66F10962">
                  <w:pPr>
                    <w:keepNext w:val="0"/>
                    <w:keepLines w:val="0"/>
                    <w:suppressLineNumbers w:val="0"/>
                    <w:adjustRightInd w:val="0"/>
                    <w:spacing w:before="0" w:beforeAutospacing="0" w:after="0" w:afterAutospacing="0"/>
                    <w:ind w:left="0" w:right="0"/>
                    <w:jc w:val="left"/>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3</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0"/>
                      <w14:textFill>
                        <w14:solidFill>
                          <w14:schemeClr w14:val="tx1"/>
                        </w14:solidFill>
                      </w14:textFill>
                    </w:rPr>
                    <w:t>本项目为磷石膏清库治理工程，通过对存量161.42万吨磷石膏进行无害化改性处理后用于矿山生态修复回填</w:t>
                  </w:r>
                  <w:r>
                    <w:rPr>
                      <w:rFonts w:hint="eastAsia"/>
                      <w:color w:val="000000" w:themeColor="text1"/>
                      <w:sz w:val="24"/>
                      <w:szCs w:val="20"/>
                      <w:lang w:eastAsia="zh-CN"/>
                      <w14:textFill>
                        <w14:solidFill>
                          <w14:schemeClr w14:val="tx1"/>
                        </w14:solidFill>
                      </w14:textFill>
                    </w:rPr>
                    <w:t>，属于公益性项目，不产生工业增加值。</w:t>
                  </w:r>
                  <w:r>
                    <w:rPr>
                      <w:rFonts w:hint="eastAsia"/>
                      <w:color w:val="000000" w:themeColor="text1"/>
                      <w:sz w:val="24"/>
                      <w:szCs w:val="24"/>
                      <w:highlight w:val="none"/>
                      <w:lang w:eastAsia="zh-CN"/>
                      <w14:textFill>
                        <w14:solidFill>
                          <w14:schemeClr w14:val="tx1"/>
                        </w14:solidFill>
                      </w14:textFill>
                    </w:rPr>
                    <w:t>且本项目用水量较少，为</w:t>
                  </w:r>
                  <w:r>
                    <w:rPr>
                      <w:rFonts w:hint="eastAsia"/>
                      <w:color w:val="000000" w:themeColor="text1"/>
                      <w:sz w:val="24"/>
                      <w:szCs w:val="24"/>
                      <w:highlight w:val="none"/>
                      <w:lang w:val="en-US" w:eastAsia="zh-CN"/>
                      <w14:textFill>
                        <w14:solidFill>
                          <w14:schemeClr w14:val="tx1"/>
                        </w14:solidFill>
                      </w14:textFill>
                    </w:rPr>
                    <w:t>590.25m³/d。</w:t>
                  </w:r>
                </w:p>
                <w:p w14:paraId="4801DF86">
                  <w:pPr>
                    <w:keepNext w:val="0"/>
                    <w:keepLines w:val="0"/>
                    <w:suppressLineNumbers w:val="0"/>
                    <w:adjustRightInd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项目属于改性磷石膏项目，</w:t>
                  </w:r>
                  <w:r>
                    <w:rPr>
                      <w:rFonts w:hint="eastAsia"/>
                      <w:color w:val="000000" w:themeColor="text1"/>
                      <w:sz w:val="24"/>
                      <w:szCs w:val="24"/>
                      <w:lang w:val="en-US" w:eastAsia="zh-CN"/>
                      <w14:textFill>
                        <w14:solidFill>
                          <w14:schemeClr w14:val="tx1"/>
                        </w14:solidFill>
                      </w14:textFill>
                    </w:rPr>
                    <w:t>主要用能为电能，项目选用先进节能的生产设备，项目用电量较少，</w:t>
                  </w:r>
                  <w:r>
                    <w:rPr>
                      <w:rFonts w:hint="eastAsia"/>
                      <w:color w:val="000000" w:themeColor="text1"/>
                      <w:sz w:val="24"/>
                      <w:szCs w:val="24"/>
                      <w:highlight w:val="none"/>
                      <w:lang w:val="en-US" w:eastAsia="zh-CN"/>
                      <w14:textFill>
                        <w14:solidFill>
                          <w14:schemeClr w14:val="tx1"/>
                        </w14:solidFill>
                      </w14:textFill>
                    </w:rPr>
                    <w:t>为371kW/a</w:t>
                  </w:r>
                  <w:r>
                    <w:rPr>
                      <w:rFonts w:hint="eastAsia"/>
                      <w:color w:val="000000" w:themeColor="text1"/>
                      <w:sz w:val="24"/>
                      <w:szCs w:val="24"/>
                      <w:highlight w:val="none"/>
                      <w14:textFill>
                        <w14:solidFill>
                          <w14:schemeClr w14:val="tx1"/>
                        </w14:solidFill>
                      </w14:textFill>
                    </w:rPr>
                    <w:t>。</w:t>
                  </w:r>
                </w:p>
                <w:p w14:paraId="0AE8F93D">
                  <w:pPr>
                    <w:keepNext w:val="0"/>
                    <w:keepLines w:val="0"/>
                    <w:suppressLineNumbers w:val="0"/>
                    <w:adjustRightInd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lang w:eastAsia="zh-CN"/>
                      <w14:textFill>
                        <w14:solidFill>
                          <w14:schemeClr w14:val="tx1"/>
                        </w14:solidFill>
                      </w14:textFill>
                    </w:rPr>
                    <w:t>5.</w:t>
                  </w:r>
                  <w:r>
                    <w:rPr>
                      <w:rFonts w:hint="eastAsia"/>
                      <w:color w:val="000000" w:themeColor="text1"/>
                      <w:sz w:val="24"/>
                      <w:szCs w:val="24"/>
                      <w14:textFill>
                        <w14:solidFill>
                          <w14:schemeClr w14:val="tx1"/>
                        </w14:solidFill>
                      </w14:textFill>
                    </w:rPr>
                    <w:t>项目运营期间水、电、土地资源等用量不会超过资源利用</w:t>
                  </w:r>
                  <w:r>
                    <w:rPr>
                      <w:rFonts w:hint="eastAsia"/>
                      <w:color w:val="000000" w:themeColor="text1"/>
                      <w:sz w:val="24"/>
                      <w:szCs w:val="24"/>
                      <w:lang w:eastAsia="zh-CN"/>
                      <w14:textFill>
                        <w14:solidFill>
                          <w14:schemeClr w14:val="tx1"/>
                        </w14:solidFill>
                      </w14:textFill>
                    </w:rPr>
                    <w:t>上限</w:t>
                  </w:r>
                  <w:r>
                    <w:rPr>
                      <w:rFonts w:hint="eastAsia"/>
                      <w:color w:val="000000" w:themeColor="text1"/>
                      <w:sz w:val="24"/>
                      <w:szCs w:val="24"/>
                      <w14:textFill>
                        <w14:solidFill>
                          <w14:schemeClr w14:val="tx1"/>
                        </w14:solidFill>
                      </w14:textFill>
                    </w:rPr>
                    <w:t>。</w:t>
                  </w:r>
                </w:p>
                <w:p w14:paraId="26AE5FAB">
                  <w:pPr>
                    <w:keepNext w:val="0"/>
                    <w:keepLines w:val="0"/>
                    <w:suppressLineNumbers w:val="0"/>
                    <w:adjustRightInd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6</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项目不属于钢铁、有色金属、冶炼等17个高耗能行业。</w:t>
                  </w:r>
                </w:p>
                <w:p w14:paraId="0A98FA0B">
                  <w:pPr>
                    <w:keepNext w:val="0"/>
                    <w:keepLines w:val="0"/>
                    <w:suppressLineNumbers w:val="0"/>
                    <w:adjustRightInd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项目不涉及电机、变压器等重点用能设备。</w:t>
                  </w:r>
                </w:p>
                <w:p w14:paraId="29BD2016">
                  <w:pPr>
                    <w:keepNext w:val="0"/>
                    <w:keepLines w:val="0"/>
                    <w:suppressLineNumbers w:val="0"/>
                    <w:adjustRightInd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8</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项目不涉及钢铁行业。</w:t>
                  </w:r>
                </w:p>
                <w:p w14:paraId="5784A649">
                  <w:pPr>
                    <w:keepNext w:val="0"/>
                    <w:keepLines w:val="0"/>
                    <w:suppressLineNumbers w:val="0"/>
                    <w:adjustRightInd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9</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项目不属于有色、化工、印染、烟草等行业。</w:t>
                  </w:r>
                </w:p>
                <w:p w14:paraId="16EC2480">
                  <w:pPr>
                    <w:keepNext w:val="0"/>
                    <w:keepLines w:val="0"/>
                    <w:suppressLineNumbers w:val="0"/>
                    <w:adjustRightInd w:val="0"/>
                    <w:spacing w:before="0" w:beforeAutospacing="0" w:after="0" w:afterAutospacing="0"/>
                    <w:ind w:left="0" w:right="0"/>
                    <w:jc w:val="left"/>
                    <w:rPr>
                      <w:rFonts w:hint="default"/>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10.项目</w:t>
                  </w:r>
                  <w:r>
                    <w:rPr>
                      <w:rFonts w:hint="eastAsia"/>
                      <w:color w:val="000000" w:themeColor="text1"/>
                      <w:sz w:val="24"/>
                      <w:szCs w:val="24"/>
                      <w:highlight w:val="none"/>
                      <w:lang w:val="en-US" w:eastAsia="zh-CN"/>
                      <w14:textFill>
                        <w14:solidFill>
                          <w14:schemeClr w14:val="tx1"/>
                        </w14:solidFill>
                      </w14:textFill>
                    </w:rPr>
                    <w:t>选用先进节能的生产设备，项目用电量较少，为371kW/a，碳排放量较少</w:t>
                  </w:r>
                  <w:r>
                    <w:rPr>
                      <w:rFonts w:hint="eastAsia"/>
                      <w:color w:val="000000" w:themeColor="text1"/>
                      <w:sz w:val="24"/>
                      <w:szCs w:val="24"/>
                      <w:highlight w:val="none"/>
                      <w14:textFill>
                        <w14:solidFill>
                          <w14:schemeClr w14:val="tx1"/>
                        </w14:solidFill>
                      </w14:textFill>
                    </w:rPr>
                    <w:t>。</w:t>
                  </w:r>
                </w:p>
                <w:p w14:paraId="7C40FE24">
                  <w:pPr>
                    <w:keepNext w:val="0"/>
                    <w:keepLines w:val="0"/>
                    <w:suppressLineNumbers w:val="0"/>
                    <w:adjustRightInd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11</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项目不涉及。</w:t>
                  </w:r>
                </w:p>
                <w:p w14:paraId="64629B65">
                  <w:pPr>
                    <w:keepNext w:val="0"/>
                    <w:keepLines w:val="0"/>
                    <w:suppressLineNumbers w:val="0"/>
                    <w:adjustRightInd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12</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项目不涉及钢铁</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电解铝、水泥、平板玻璃、炼油、乙烯、合成氨、电石等重点行业。</w:t>
                  </w:r>
                </w:p>
                <w:p w14:paraId="35F05652">
                  <w:pPr>
                    <w:keepNext w:val="0"/>
                    <w:keepLines w:val="0"/>
                    <w:suppressLineNumbers w:val="0"/>
                    <w:adjustRightInd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13</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项目不涉及碳排放。</w:t>
                  </w:r>
                </w:p>
                <w:p w14:paraId="602C5F74">
                  <w:pPr>
                    <w:keepNext w:val="0"/>
                    <w:keepLines w:val="0"/>
                    <w:suppressLineNumbers w:val="0"/>
                    <w:adjustRightInd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14</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项目不涉及。</w:t>
                  </w:r>
                </w:p>
                <w:p w14:paraId="2156D2EA">
                  <w:pPr>
                    <w:keepNext w:val="0"/>
                    <w:keepLines w:val="0"/>
                    <w:suppressLineNumbers w:val="0"/>
                    <w:adjustRightInd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15</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项目不涉及二氧化碳排放。</w:t>
                  </w:r>
                </w:p>
                <w:p w14:paraId="1AE61275">
                  <w:pPr>
                    <w:keepNext w:val="0"/>
                    <w:keepLines w:val="0"/>
                    <w:suppressLineNumbers w:val="0"/>
                    <w:adjustRightInd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16</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项目不属于“两高一低”项目。</w:t>
                  </w:r>
                </w:p>
                <w:p w14:paraId="075ED5DE">
                  <w:pPr>
                    <w:keepNext w:val="0"/>
                    <w:keepLines w:val="0"/>
                    <w:suppressLineNumbers w:val="0"/>
                    <w:adjustRightInd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17</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项目不属于“两高一低”项目，符合相关产业政策要求，且不存在未批先建等情况。</w:t>
                  </w:r>
                </w:p>
                <w:p w14:paraId="5C3F6470">
                  <w:pPr>
                    <w:keepNext w:val="0"/>
                    <w:keepLines w:val="0"/>
                    <w:suppressLineNumbers w:val="0"/>
                    <w:adjustRightInd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lang w:eastAsia="zh-CN"/>
                      <w14:textFill>
                        <w14:solidFill>
                          <w14:schemeClr w14:val="tx1"/>
                        </w14:solidFill>
                      </w14:textFill>
                    </w:rPr>
                    <w:t>18.</w:t>
                  </w:r>
                  <w:r>
                    <w:rPr>
                      <w:rFonts w:hint="eastAsia"/>
                      <w:color w:val="000000" w:themeColor="text1"/>
                      <w:sz w:val="24"/>
                      <w:szCs w:val="24"/>
                      <w14:textFill>
                        <w14:solidFill>
                          <w14:schemeClr w14:val="tx1"/>
                        </w14:solidFill>
                      </w14:textFill>
                    </w:rPr>
                    <w:t>项目不属于淘汰落后和低端低效产能项目。</w:t>
                  </w:r>
                </w:p>
                <w:p w14:paraId="06FCFEC6">
                  <w:pPr>
                    <w:keepNext w:val="0"/>
                    <w:keepLines w:val="0"/>
                    <w:suppressLineNumbers w:val="0"/>
                    <w:adjustRightInd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lang w:eastAsia="zh-CN"/>
                      <w14:textFill>
                        <w14:solidFill>
                          <w14:schemeClr w14:val="tx1"/>
                        </w14:solidFill>
                      </w14:textFill>
                    </w:rPr>
                    <w:t>19.</w:t>
                  </w:r>
                  <w:r>
                    <w:rPr>
                      <w:rFonts w:hint="eastAsia"/>
                      <w:color w:val="000000" w:themeColor="text1"/>
                      <w:sz w:val="24"/>
                      <w:szCs w:val="24"/>
                      <w14:textFill>
                        <w14:solidFill>
                          <w14:schemeClr w14:val="tx1"/>
                        </w14:solidFill>
                      </w14:textFill>
                    </w:rPr>
                    <w:t>项目不属于“两高一低”项目。</w:t>
                  </w:r>
                </w:p>
              </w:tc>
              <w:tc>
                <w:tcPr>
                  <w:tcW w:w="599" w:type="dxa"/>
                  <w:tcBorders>
                    <w:top w:val="single" w:color="auto" w:sz="4" w:space="0"/>
                    <w:left w:val="single" w:color="auto" w:sz="4" w:space="0"/>
                    <w:bottom w:val="single" w:color="auto" w:sz="4" w:space="0"/>
                    <w:right w:val="single" w:color="auto" w:sz="4" w:space="0"/>
                  </w:tcBorders>
                  <w:vAlign w:val="center"/>
                </w:tcPr>
                <w:p w14:paraId="32C69C7D">
                  <w:pPr>
                    <w:keepNext w:val="0"/>
                    <w:keepLines w:val="0"/>
                    <w:suppressLineNumbers w:val="0"/>
                    <w:adjustRightInd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符合</w:t>
                  </w:r>
                </w:p>
              </w:tc>
            </w:tr>
          </w:tbl>
          <w:p w14:paraId="09C6FA8B">
            <w:pPr>
              <w:keepNext w:val="0"/>
              <w:keepLines w:val="0"/>
              <w:suppressLineNumbers w:val="0"/>
              <w:spacing w:before="0" w:beforeAutospacing="0" w:after="0" w:afterAutospacing="0" w:line="360" w:lineRule="auto"/>
              <w:ind w:left="0" w:right="0" w:firstLine="480" w:firstLineChars="200"/>
              <w:rPr>
                <w:rFonts w:hint="default" w:hAnsi="宋体"/>
                <w:b/>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项目占地位于寻甸回族彝族自治县一般管控单元（详见附件</w:t>
            </w:r>
            <w:r>
              <w:rPr>
                <w:rFonts w:hint="eastAsia"/>
                <w:color w:val="000000" w:themeColor="text1"/>
                <w:sz w:val="24"/>
                <w:szCs w:val="20"/>
                <w:lang w:val="en-US" w:eastAsia="zh-CN"/>
                <w14:textFill>
                  <w14:solidFill>
                    <w14:schemeClr w14:val="tx1"/>
                  </w14:solidFill>
                </w14:textFill>
              </w:rPr>
              <w:t>5</w:t>
            </w:r>
            <w:r>
              <w:rPr>
                <w:rFonts w:hint="eastAsia"/>
                <w:color w:val="000000" w:themeColor="text1"/>
                <w:sz w:val="24"/>
                <w:szCs w:val="20"/>
                <w14:textFill>
                  <w14:solidFill>
                    <w14:schemeClr w14:val="tx1"/>
                  </w14:solidFill>
                </w14:textFill>
              </w:rPr>
              <w:t>）。本项目与寻甸县生态环境准入清单符合性见表1-3。</w:t>
            </w:r>
          </w:p>
          <w:p w14:paraId="31866E81">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b/>
                <w:color w:val="000000" w:themeColor="text1"/>
                <w:sz w:val="24"/>
                <w:szCs w:val="20"/>
                <w14:textFill>
                  <w14:solidFill>
                    <w14:schemeClr w14:val="tx1"/>
                  </w14:solidFill>
                </w14:textFill>
              </w:rPr>
            </w:pPr>
            <w:r>
              <w:rPr>
                <w:rFonts w:hint="eastAsia" w:ascii="宋体" w:hAnsi="宋体"/>
                <w:b/>
                <w:color w:val="000000" w:themeColor="text1"/>
                <w:sz w:val="24"/>
                <w:szCs w:val="20"/>
                <w14:textFill>
                  <w14:solidFill>
                    <w14:schemeClr w14:val="tx1"/>
                  </w14:solidFill>
                </w14:textFill>
              </w:rPr>
              <w:t>表</w:t>
            </w:r>
            <w:r>
              <w:rPr>
                <w:rFonts w:hint="eastAsia"/>
                <w:b/>
                <w:color w:val="000000" w:themeColor="text1"/>
                <w:sz w:val="24"/>
                <w:szCs w:val="20"/>
                <w14:textFill>
                  <w14:solidFill>
                    <w14:schemeClr w14:val="tx1"/>
                  </w14:solidFill>
                </w14:textFill>
              </w:rPr>
              <w:t xml:space="preserve">1-3  </w:t>
            </w:r>
            <w:r>
              <w:rPr>
                <w:rFonts w:hint="eastAsia" w:ascii="宋体" w:hAnsi="宋体"/>
                <w:b/>
                <w:color w:val="000000" w:themeColor="text1"/>
                <w:sz w:val="24"/>
                <w:szCs w:val="20"/>
                <w14:textFill>
                  <w14:solidFill>
                    <w14:schemeClr w14:val="tx1"/>
                  </w14:solidFill>
                </w14:textFill>
              </w:rPr>
              <w:t>与寻甸县生态环境准入清单管控要求的符合性分析</w:t>
            </w:r>
          </w:p>
          <w:tbl>
            <w:tblPr>
              <w:tblStyle w:val="44"/>
              <w:tblW w:w="7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789"/>
              <w:gridCol w:w="2587"/>
              <w:gridCol w:w="2774"/>
              <w:gridCol w:w="599"/>
            </w:tblGrid>
            <w:tr w14:paraId="3E877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dxa"/>
                  <w:tcBorders>
                    <w:top w:val="single" w:color="auto" w:sz="4" w:space="0"/>
                    <w:left w:val="single" w:color="auto" w:sz="4" w:space="0"/>
                    <w:bottom w:val="single" w:color="auto" w:sz="4" w:space="0"/>
                    <w:right w:val="single" w:color="auto" w:sz="4" w:space="0"/>
                  </w:tcBorders>
                  <w:vAlign w:val="center"/>
                </w:tcPr>
                <w:p w14:paraId="0D4A13B2">
                  <w:pPr>
                    <w:keepNext w:val="0"/>
                    <w:keepLines w:val="0"/>
                    <w:suppressLineNumbers w:val="0"/>
                    <w:adjustRightInd w:val="0"/>
                    <w:spacing w:before="0" w:beforeAutospacing="0" w:after="0" w:afterAutospacing="0"/>
                    <w:ind w:left="0" w:right="0"/>
                    <w:jc w:val="center"/>
                    <w:rPr>
                      <w:rFonts w:hint="default"/>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单元名称</w:t>
                  </w:r>
                </w:p>
              </w:tc>
              <w:tc>
                <w:tcPr>
                  <w:tcW w:w="3376" w:type="dxa"/>
                  <w:gridSpan w:val="2"/>
                  <w:tcBorders>
                    <w:top w:val="single" w:color="auto" w:sz="4" w:space="0"/>
                    <w:left w:val="single" w:color="auto" w:sz="4" w:space="0"/>
                    <w:bottom w:val="single" w:color="auto" w:sz="4" w:space="0"/>
                    <w:right w:val="single" w:color="auto" w:sz="4" w:space="0"/>
                  </w:tcBorders>
                  <w:vAlign w:val="center"/>
                </w:tcPr>
                <w:p w14:paraId="6DE25C6B">
                  <w:pPr>
                    <w:keepNext w:val="0"/>
                    <w:keepLines w:val="0"/>
                    <w:suppressLineNumbers w:val="0"/>
                    <w:adjustRightInd w:val="0"/>
                    <w:spacing w:before="0" w:beforeAutospacing="0" w:after="0" w:afterAutospacing="0"/>
                    <w:ind w:left="0" w:right="0"/>
                    <w:jc w:val="center"/>
                    <w:rPr>
                      <w:rFonts w:hint="default"/>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管控要求</w:t>
                  </w:r>
                </w:p>
              </w:tc>
              <w:tc>
                <w:tcPr>
                  <w:tcW w:w="2774" w:type="dxa"/>
                  <w:tcBorders>
                    <w:top w:val="single" w:color="auto" w:sz="4" w:space="0"/>
                    <w:left w:val="single" w:color="auto" w:sz="4" w:space="0"/>
                    <w:bottom w:val="single" w:color="auto" w:sz="4" w:space="0"/>
                    <w:right w:val="single" w:color="auto" w:sz="4" w:space="0"/>
                  </w:tcBorders>
                  <w:vAlign w:val="center"/>
                </w:tcPr>
                <w:p w14:paraId="20005D06">
                  <w:pPr>
                    <w:keepNext w:val="0"/>
                    <w:keepLines w:val="0"/>
                    <w:suppressLineNumbers w:val="0"/>
                    <w:adjustRightInd w:val="0"/>
                    <w:spacing w:before="0" w:beforeAutospacing="0" w:after="0" w:afterAutospacing="0"/>
                    <w:ind w:left="0" w:right="0"/>
                    <w:jc w:val="center"/>
                    <w:rPr>
                      <w:rFonts w:hint="default"/>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本项目情况</w:t>
                  </w:r>
                </w:p>
              </w:tc>
              <w:tc>
                <w:tcPr>
                  <w:tcW w:w="599" w:type="dxa"/>
                  <w:tcBorders>
                    <w:top w:val="single" w:color="auto" w:sz="4" w:space="0"/>
                    <w:left w:val="single" w:color="auto" w:sz="4" w:space="0"/>
                    <w:bottom w:val="single" w:color="auto" w:sz="4" w:space="0"/>
                    <w:right w:val="single" w:color="auto" w:sz="4" w:space="0"/>
                  </w:tcBorders>
                  <w:vAlign w:val="center"/>
                </w:tcPr>
                <w:p w14:paraId="48FD753D">
                  <w:pPr>
                    <w:keepNext w:val="0"/>
                    <w:keepLines w:val="0"/>
                    <w:suppressLineNumbers w:val="0"/>
                    <w:adjustRightInd w:val="0"/>
                    <w:spacing w:before="0" w:beforeAutospacing="0" w:after="0" w:afterAutospacing="0"/>
                    <w:ind w:left="0" w:right="0"/>
                    <w:jc w:val="center"/>
                    <w:rPr>
                      <w:rFonts w:hint="default"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符合性</w:t>
                  </w:r>
                </w:p>
              </w:tc>
            </w:tr>
            <w:tr w14:paraId="1171B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dxa"/>
                  <w:vMerge w:val="restart"/>
                  <w:tcBorders>
                    <w:top w:val="nil"/>
                    <w:left w:val="single" w:color="auto" w:sz="4" w:space="0"/>
                    <w:right w:val="single" w:color="auto" w:sz="4" w:space="0"/>
                  </w:tcBorders>
                  <w:vAlign w:val="center"/>
                </w:tcPr>
                <w:p w14:paraId="6E2B9FA9">
                  <w:pPr>
                    <w:keepNext w:val="0"/>
                    <w:keepLines w:val="0"/>
                    <w:suppressLineNumbers w:val="0"/>
                    <w:adjustRightInd w:val="0"/>
                    <w:spacing w:before="0" w:beforeAutospacing="0" w:after="0" w:afterAutospacing="0"/>
                    <w:ind w:left="0" w:right="0"/>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寻甸回族彝族自治县一般管控单元</w:t>
                  </w:r>
                </w:p>
              </w:tc>
              <w:tc>
                <w:tcPr>
                  <w:tcW w:w="789" w:type="dxa"/>
                  <w:tcBorders>
                    <w:top w:val="nil"/>
                    <w:left w:val="single" w:color="auto" w:sz="4" w:space="0"/>
                    <w:bottom w:val="single" w:color="auto" w:sz="4" w:space="0"/>
                    <w:right w:val="single" w:color="auto" w:sz="4" w:space="0"/>
                  </w:tcBorders>
                  <w:vAlign w:val="center"/>
                </w:tcPr>
                <w:p w14:paraId="1A991B2C">
                  <w:pPr>
                    <w:keepNext w:val="0"/>
                    <w:keepLines w:val="0"/>
                    <w:suppressLineNumbers w:val="0"/>
                    <w:adjustRightInd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空间布局</w:t>
                  </w:r>
                </w:p>
                <w:p w14:paraId="7EB4155D">
                  <w:pPr>
                    <w:keepNext w:val="0"/>
                    <w:keepLines w:val="0"/>
                    <w:suppressLineNumbers w:val="0"/>
                    <w:adjustRightInd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约束</w:t>
                  </w:r>
                </w:p>
              </w:tc>
              <w:tc>
                <w:tcPr>
                  <w:tcW w:w="2587" w:type="dxa"/>
                  <w:tcBorders>
                    <w:top w:val="single" w:color="auto" w:sz="4" w:space="0"/>
                    <w:left w:val="single" w:color="auto" w:sz="4" w:space="0"/>
                    <w:bottom w:val="single" w:color="auto" w:sz="4" w:space="0"/>
                    <w:right w:val="single" w:color="auto" w:sz="4" w:space="0"/>
                  </w:tcBorders>
                  <w:vAlign w:val="center"/>
                </w:tcPr>
                <w:p w14:paraId="5DA47B55">
                  <w:pPr>
                    <w:pStyle w:val="17"/>
                    <w:keepNext w:val="0"/>
                    <w:keepLines w:val="0"/>
                    <w:suppressLineNumbers w:val="0"/>
                    <w:snapToGrid/>
                    <w:spacing w:before="0" w:beforeAutospacing="0" w:after="0" w:afterAutospacing="0" w:line="240" w:lineRule="auto"/>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1.禁止在林地、河湖管理范围内新建、改建、扩建房地产开发项目。</w:t>
                  </w:r>
                </w:p>
                <w:p w14:paraId="0A1C511C">
                  <w:pPr>
                    <w:pStyle w:val="17"/>
                    <w:keepNext w:val="0"/>
                    <w:keepLines w:val="0"/>
                    <w:suppressLineNumbers w:val="0"/>
                    <w:snapToGrid/>
                    <w:spacing w:before="0" w:beforeAutospacing="0" w:after="0" w:afterAutospacing="0" w:line="240" w:lineRule="auto"/>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2.禁止围湖造田和侵占江河滩地。</w:t>
                  </w:r>
                </w:p>
                <w:p w14:paraId="7B6061DB">
                  <w:pPr>
                    <w:keepNext w:val="0"/>
                    <w:keepLines w:val="0"/>
                    <w:suppressLineNumbers w:val="0"/>
                    <w:adjustRightInd w:val="0"/>
                    <w:spacing w:before="0" w:beforeAutospacing="0" w:after="0" w:afterAutospacing="0"/>
                    <w:ind w:left="0" w:right="0"/>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3.禁止企业向滩涂、沼泽、荒地等未利用地非法排污、倾倒有毒有害物质。</w:t>
                  </w:r>
                </w:p>
              </w:tc>
              <w:tc>
                <w:tcPr>
                  <w:tcW w:w="2774" w:type="dxa"/>
                  <w:tcBorders>
                    <w:top w:val="single" w:color="auto" w:sz="4" w:space="0"/>
                    <w:left w:val="single" w:color="auto" w:sz="4" w:space="0"/>
                    <w:bottom w:val="single" w:color="auto" w:sz="4" w:space="0"/>
                    <w:right w:val="single" w:color="auto" w:sz="4" w:space="0"/>
                  </w:tcBorders>
                  <w:vAlign w:val="center"/>
                </w:tcPr>
                <w:p w14:paraId="3B9701B9">
                  <w:pPr>
                    <w:pStyle w:val="17"/>
                    <w:keepNext w:val="0"/>
                    <w:keepLines w:val="0"/>
                    <w:suppressLineNumbers w:val="0"/>
                    <w:snapToGrid/>
                    <w:spacing w:before="0" w:beforeAutospacing="0" w:after="0" w:afterAutospacing="0" w:line="240" w:lineRule="auto"/>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本项目在</w:t>
                  </w:r>
                  <w:r>
                    <w:rPr>
                      <w:rFonts w:hint="eastAsia"/>
                      <w:color w:val="000000" w:themeColor="text1"/>
                      <w:sz w:val="24"/>
                      <w:szCs w:val="24"/>
                      <w:lang w:val="en-US" w:eastAsia="zh-CN"/>
                      <w14:textFill>
                        <w14:solidFill>
                          <w14:schemeClr w14:val="tx1"/>
                        </w14:solidFill>
                      </w14:textFill>
                    </w:rPr>
                    <w:t>租赁场地内进行建设</w:t>
                  </w:r>
                  <w:r>
                    <w:rPr>
                      <w:rFonts w:hint="eastAsia"/>
                      <w:color w:val="000000" w:themeColor="text1"/>
                      <w:sz w:val="24"/>
                      <w:szCs w:val="24"/>
                      <w14:textFill>
                        <w14:solidFill>
                          <w14:schemeClr w14:val="tx1"/>
                        </w14:solidFill>
                      </w14:textFill>
                    </w:rPr>
                    <w:t>，不属于房地产开发项目，项目建设地点也不在林地、河湖管理范围内；</w:t>
                  </w:r>
                </w:p>
                <w:p w14:paraId="2B29F717">
                  <w:pPr>
                    <w:pStyle w:val="17"/>
                    <w:keepNext w:val="0"/>
                    <w:keepLines w:val="0"/>
                    <w:suppressLineNumbers w:val="0"/>
                    <w:snapToGrid/>
                    <w:spacing w:before="0" w:beforeAutospacing="0" w:after="0" w:afterAutospacing="0" w:line="240" w:lineRule="auto"/>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项目不涉及围湖造田和侵占江河滩地；</w:t>
                  </w:r>
                </w:p>
                <w:p w14:paraId="03F901E1">
                  <w:pPr>
                    <w:keepNext w:val="0"/>
                    <w:keepLines w:val="0"/>
                    <w:suppressLineNumbers w:val="0"/>
                    <w:adjustRightInd w:val="0"/>
                    <w:spacing w:before="0" w:beforeAutospacing="0" w:after="0" w:afterAutospacing="0"/>
                    <w:ind w:left="0" w:right="0"/>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w:t>
                  </w:r>
                  <w:r>
                    <w:rPr>
                      <w:rFonts w:hint="eastAsia"/>
                      <w:color w:val="000000" w:themeColor="text1"/>
                      <w:sz w:val="24"/>
                      <w:szCs w:val="24"/>
                      <w:lang w:eastAsia="zh-CN"/>
                      <w14:textFill>
                        <w14:solidFill>
                          <w14:schemeClr w14:val="tx1"/>
                        </w14:solidFill>
                      </w14:textFill>
                    </w:rPr>
                    <w:t>.</w:t>
                  </w:r>
                  <w:r>
                    <w:rPr>
                      <w:rFonts w:hint="default"/>
                      <w:color w:val="000000" w:themeColor="text1"/>
                      <w:sz w:val="24"/>
                      <w:szCs w:val="24"/>
                      <w14:textFill>
                        <w14:solidFill>
                          <w14:schemeClr w14:val="tx1"/>
                        </w14:solidFill>
                      </w14:textFill>
                    </w:rPr>
                    <w:t>项目内设有垃圾和危废收集设施，可保证固废合理收集处置，</w:t>
                  </w:r>
                  <w:r>
                    <w:rPr>
                      <w:rFonts w:hint="eastAsia"/>
                      <w:color w:val="000000" w:themeColor="text1"/>
                      <w:sz w:val="24"/>
                      <w:szCs w:val="24"/>
                      <w14:textFill>
                        <w14:solidFill>
                          <w14:schemeClr w14:val="tx1"/>
                        </w14:solidFill>
                      </w14:textFill>
                    </w:rPr>
                    <w:t>本项目无新增工艺废水，现有渗滤液依托原有系统回用。</w:t>
                  </w:r>
                  <w:r>
                    <w:rPr>
                      <w:rFonts w:hint="default"/>
                      <w:color w:val="000000" w:themeColor="text1"/>
                      <w:sz w:val="24"/>
                      <w:szCs w:val="24"/>
                      <w14:textFill>
                        <w14:solidFill>
                          <w14:schemeClr w14:val="tx1"/>
                        </w14:solidFill>
                      </w14:textFill>
                    </w:rPr>
                    <w:t>不向滩涂、沼泽</w:t>
                  </w:r>
                  <w:r>
                    <w:rPr>
                      <w:rFonts w:hint="eastAsia"/>
                      <w:color w:val="000000" w:themeColor="text1"/>
                      <w:sz w:val="24"/>
                      <w:szCs w:val="24"/>
                      <w14:textFill>
                        <w14:solidFill>
                          <w14:schemeClr w14:val="tx1"/>
                        </w14:solidFill>
                      </w14:textFill>
                    </w:rPr>
                    <w:t>荒地等</w:t>
                  </w:r>
                  <w:r>
                    <w:rPr>
                      <w:rFonts w:hint="default"/>
                      <w:color w:val="000000" w:themeColor="text1"/>
                      <w:sz w:val="24"/>
                      <w:szCs w:val="24"/>
                      <w14:textFill>
                        <w14:solidFill>
                          <w14:schemeClr w14:val="tx1"/>
                        </w14:solidFill>
                      </w14:textFill>
                    </w:rPr>
                    <w:t>未利用地非法排污、倾倒有毒有害物质</w:t>
                  </w:r>
                  <w:r>
                    <w:rPr>
                      <w:rFonts w:hint="eastAsia"/>
                      <w:color w:val="000000" w:themeColor="text1"/>
                      <w:sz w:val="24"/>
                      <w:szCs w:val="24"/>
                      <w14:textFill>
                        <w14:solidFill>
                          <w14:schemeClr w14:val="tx1"/>
                        </w14:solidFill>
                      </w14:textFill>
                    </w:rPr>
                    <w:t>。</w:t>
                  </w:r>
                </w:p>
              </w:tc>
              <w:tc>
                <w:tcPr>
                  <w:tcW w:w="599" w:type="dxa"/>
                  <w:tcBorders>
                    <w:top w:val="single" w:color="auto" w:sz="4" w:space="0"/>
                    <w:left w:val="single" w:color="auto" w:sz="4" w:space="0"/>
                    <w:bottom w:val="single" w:color="auto" w:sz="4" w:space="0"/>
                    <w:right w:val="single" w:color="auto" w:sz="4" w:space="0"/>
                  </w:tcBorders>
                  <w:vAlign w:val="center"/>
                </w:tcPr>
                <w:p w14:paraId="02C9C406">
                  <w:pPr>
                    <w:keepNext w:val="0"/>
                    <w:keepLines w:val="0"/>
                    <w:suppressLineNumbers w:val="0"/>
                    <w:adjustRightInd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符合</w:t>
                  </w:r>
                </w:p>
              </w:tc>
            </w:tr>
            <w:tr w14:paraId="334C5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dxa"/>
                  <w:vMerge w:val="continue"/>
                  <w:tcBorders>
                    <w:left w:val="single" w:color="auto" w:sz="4" w:space="0"/>
                    <w:right w:val="single" w:color="auto" w:sz="4" w:space="0"/>
                  </w:tcBorders>
                  <w:vAlign w:val="center"/>
                </w:tcPr>
                <w:p w14:paraId="53B5312F">
                  <w:pPr>
                    <w:keepNext w:val="0"/>
                    <w:keepLines w:val="0"/>
                    <w:suppressLineNumbers w:val="0"/>
                    <w:adjustRightInd w:val="0"/>
                    <w:spacing w:before="0" w:beforeAutospacing="0" w:after="0" w:afterAutospacing="0"/>
                    <w:ind w:left="0" w:right="0"/>
                    <w:rPr>
                      <w:rFonts w:hint="default"/>
                      <w:color w:val="000000" w:themeColor="text1"/>
                      <w:sz w:val="24"/>
                      <w:szCs w:val="24"/>
                      <w14:textFill>
                        <w14:solidFill>
                          <w14:schemeClr w14:val="tx1"/>
                        </w14:solidFill>
                      </w14:textFill>
                    </w:rPr>
                  </w:pPr>
                </w:p>
              </w:tc>
              <w:tc>
                <w:tcPr>
                  <w:tcW w:w="789" w:type="dxa"/>
                  <w:tcBorders>
                    <w:top w:val="nil"/>
                    <w:left w:val="single" w:color="auto" w:sz="4" w:space="0"/>
                    <w:bottom w:val="single" w:color="auto" w:sz="4" w:space="0"/>
                    <w:right w:val="single" w:color="auto" w:sz="4" w:space="0"/>
                  </w:tcBorders>
                  <w:vAlign w:val="center"/>
                </w:tcPr>
                <w:p w14:paraId="692CA852">
                  <w:pPr>
                    <w:keepNext w:val="0"/>
                    <w:keepLines w:val="0"/>
                    <w:suppressLineNumbers w:val="0"/>
                    <w:adjustRightInd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污染物排放管控</w:t>
                  </w:r>
                </w:p>
              </w:tc>
              <w:tc>
                <w:tcPr>
                  <w:tcW w:w="2587" w:type="dxa"/>
                  <w:tcBorders>
                    <w:top w:val="single" w:color="auto" w:sz="4" w:space="0"/>
                    <w:left w:val="single" w:color="auto" w:sz="4" w:space="0"/>
                    <w:bottom w:val="single" w:color="auto" w:sz="4" w:space="0"/>
                    <w:right w:val="single" w:color="auto" w:sz="4" w:space="0"/>
                  </w:tcBorders>
                  <w:vAlign w:val="center"/>
                </w:tcPr>
                <w:p w14:paraId="7142403B">
                  <w:pPr>
                    <w:pStyle w:val="17"/>
                    <w:keepNext w:val="0"/>
                    <w:keepLines w:val="0"/>
                    <w:suppressLineNumbers w:val="0"/>
                    <w:snapToGrid/>
                    <w:spacing w:before="0" w:beforeAutospacing="0" w:after="0" w:afterAutospacing="0" w:line="240" w:lineRule="auto"/>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1.严格控制“两高”行业新增产能，新、改、扩建项目要实行产能等量或减量置换。</w:t>
                  </w:r>
                </w:p>
                <w:p w14:paraId="15A70D99">
                  <w:pPr>
                    <w:pStyle w:val="17"/>
                    <w:keepNext w:val="0"/>
                    <w:keepLines w:val="0"/>
                    <w:suppressLineNumbers w:val="0"/>
                    <w:snapToGrid/>
                    <w:spacing w:before="0" w:beforeAutospacing="0" w:after="0" w:afterAutospacing="0" w:line="240" w:lineRule="auto"/>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2.严格用地准入，工业用地及商业用地供地前，自然资源部门需对拟供地块进行土壤环境状况调查，评估环境污染风险后方可供地。</w:t>
                  </w:r>
                </w:p>
                <w:p w14:paraId="44C16B4B">
                  <w:pPr>
                    <w:pStyle w:val="17"/>
                    <w:keepNext w:val="0"/>
                    <w:keepLines w:val="0"/>
                    <w:suppressLineNumbers w:val="0"/>
                    <w:snapToGrid/>
                    <w:spacing w:before="0" w:beforeAutospacing="0" w:after="0" w:afterAutospacing="0" w:line="240" w:lineRule="auto"/>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3.禁止使用炸鱼、毒鱼、电鱼等破坏渔业资源方法进行捕捞。</w:t>
                  </w:r>
                </w:p>
                <w:p w14:paraId="4B3DE560">
                  <w:pPr>
                    <w:keepNext w:val="0"/>
                    <w:keepLines w:val="0"/>
                    <w:suppressLineNumbers w:val="0"/>
                    <w:adjustRightInd w:val="0"/>
                    <w:spacing w:before="0" w:beforeAutospacing="0" w:after="0" w:afterAutospacing="0"/>
                    <w:ind w:left="0" w:right="0"/>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4.禁止在禁渔区、禁渔期进行捕捞。禁止使用小于最小网目尺寸的网具进行捕捞，未依法取得捕捞许可证擅自捕捞。</w:t>
                  </w:r>
                </w:p>
              </w:tc>
              <w:tc>
                <w:tcPr>
                  <w:tcW w:w="2774" w:type="dxa"/>
                  <w:tcBorders>
                    <w:top w:val="single" w:color="auto" w:sz="4" w:space="0"/>
                    <w:left w:val="single" w:color="auto" w:sz="4" w:space="0"/>
                    <w:bottom w:val="single" w:color="auto" w:sz="4" w:space="0"/>
                    <w:right w:val="single" w:color="auto" w:sz="4" w:space="0"/>
                  </w:tcBorders>
                  <w:vAlign w:val="center"/>
                </w:tcPr>
                <w:p w14:paraId="20957882">
                  <w:pPr>
                    <w:keepNext w:val="0"/>
                    <w:keepLines w:val="0"/>
                    <w:suppressLineNumbers w:val="0"/>
                    <w:adjustRightInd w:val="0"/>
                    <w:spacing w:before="0" w:beforeAutospacing="0" w:after="0" w:afterAutospacing="0"/>
                    <w:ind w:left="0" w:right="0"/>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本项目不涉及两高项目。项目用地为工业用地，项目不涉及</w:t>
                  </w:r>
                  <w:r>
                    <w:rPr>
                      <w:rFonts w:hint="default"/>
                      <w:color w:val="000000" w:themeColor="text1"/>
                      <w:sz w:val="24"/>
                      <w:szCs w:val="24"/>
                      <w14:textFill>
                        <w14:solidFill>
                          <w14:schemeClr w14:val="tx1"/>
                        </w14:solidFill>
                      </w14:textFill>
                    </w:rPr>
                    <w:t>使用炸鱼、毒鱼、电鱼等破坏渔业资源方法进行捕捞。</w:t>
                  </w:r>
                  <w:r>
                    <w:rPr>
                      <w:rFonts w:hint="eastAsia"/>
                      <w:color w:val="000000" w:themeColor="text1"/>
                      <w:sz w:val="24"/>
                      <w:szCs w:val="24"/>
                      <w14:textFill>
                        <w14:solidFill>
                          <w14:schemeClr w14:val="tx1"/>
                        </w14:solidFill>
                      </w14:textFill>
                    </w:rPr>
                    <w:t>项目为磷石膏综合利用项目，不进行捕捞。</w:t>
                  </w:r>
                </w:p>
              </w:tc>
              <w:tc>
                <w:tcPr>
                  <w:tcW w:w="599" w:type="dxa"/>
                  <w:tcBorders>
                    <w:top w:val="single" w:color="auto" w:sz="4" w:space="0"/>
                    <w:left w:val="single" w:color="auto" w:sz="4" w:space="0"/>
                    <w:bottom w:val="single" w:color="auto" w:sz="4" w:space="0"/>
                    <w:right w:val="single" w:color="auto" w:sz="4" w:space="0"/>
                  </w:tcBorders>
                  <w:vAlign w:val="center"/>
                </w:tcPr>
                <w:p w14:paraId="213CC488">
                  <w:pPr>
                    <w:keepNext w:val="0"/>
                    <w:keepLines w:val="0"/>
                    <w:suppressLineNumbers w:val="0"/>
                    <w:adjustRightInd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符合</w:t>
                  </w:r>
                </w:p>
              </w:tc>
            </w:tr>
            <w:tr w14:paraId="4429F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dxa"/>
                  <w:vMerge w:val="continue"/>
                  <w:tcBorders>
                    <w:left w:val="single" w:color="auto" w:sz="4" w:space="0"/>
                    <w:right w:val="single" w:color="auto" w:sz="4" w:space="0"/>
                  </w:tcBorders>
                  <w:vAlign w:val="center"/>
                </w:tcPr>
                <w:p w14:paraId="13917560">
                  <w:pPr>
                    <w:keepNext w:val="0"/>
                    <w:keepLines w:val="0"/>
                    <w:suppressLineNumbers w:val="0"/>
                    <w:adjustRightInd w:val="0"/>
                    <w:spacing w:before="0" w:beforeAutospacing="0" w:after="0" w:afterAutospacing="0"/>
                    <w:ind w:left="0" w:right="0"/>
                    <w:rPr>
                      <w:rFonts w:hint="default" w:ascii="宋体" w:hAnsi="宋体"/>
                      <w:color w:val="000000" w:themeColor="text1"/>
                      <w:sz w:val="24"/>
                      <w:szCs w:val="24"/>
                      <w14:textFill>
                        <w14:solidFill>
                          <w14:schemeClr w14:val="tx1"/>
                        </w14:solidFill>
                      </w14:textFill>
                    </w:rPr>
                  </w:pPr>
                </w:p>
              </w:tc>
              <w:tc>
                <w:tcPr>
                  <w:tcW w:w="789" w:type="dxa"/>
                  <w:tcBorders>
                    <w:left w:val="single" w:color="auto" w:sz="4" w:space="0"/>
                    <w:right w:val="single" w:color="auto" w:sz="4" w:space="0"/>
                  </w:tcBorders>
                  <w:vAlign w:val="center"/>
                </w:tcPr>
                <w:p w14:paraId="4E50A73C">
                  <w:pPr>
                    <w:keepNext w:val="0"/>
                    <w:keepLines w:val="0"/>
                    <w:suppressLineNumbers w:val="0"/>
                    <w:adjustRightInd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环境风险</w:t>
                  </w:r>
                </w:p>
                <w:p w14:paraId="072C8DF4">
                  <w:pPr>
                    <w:keepNext w:val="0"/>
                    <w:keepLines w:val="0"/>
                    <w:suppressLineNumbers w:val="0"/>
                    <w:adjustRightInd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防控</w:t>
                  </w:r>
                </w:p>
              </w:tc>
              <w:tc>
                <w:tcPr>
                  <w:tcW w:w="2587" w:type="dxa"/>
                  <w:tcBorders>
                    <w:top w:val="single" w:color="auto" w:sz="4" w:space="0"/>
                    <w:left w:val="single" w:color="auto" w:sz="4" w:space="0"/>
                    <w:bottom w:val="single" w:color="auto" w:sz="4" w:space="0"/>
                    <w:right w:val="single" w:color="auto" w:sz="4" w:space="0"/>
                  </w:tcBorders>
                  <w:vAlign w:val="center"/>
                </w:tcPr>
                <w:p w14:paraId="534E855C">
                  <w:pPr>
                    <w:pStyle w:val="17"/>
                    <w:keepNext w:val="0"/>
                    <w:keepLines w:val="0"/>
                    <w:suppressLineNumbers w:val="0"/>
                    <w:snapToGrid/>
                    <w:spacing w:before="0" w:beforeAutospacing="0" w:after="0" w:afterAutospacing="0" w:line="240" w:lineRule="auto"/>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1.严格限制《环境保护综合名录》（2021年版）中“高污染、高环境风险”产品与工艺装备。</w:t>
                  </w:r>
                </w:p>
                <w:p w14:paraId="065EEB59">
                  <w:pPr>
                    <w:pStyle w:val="17"/>
                    <w:keepNext w:val="0"/>
                    <w:keepLines w:val="0"/>
                    <w:suppressLineNumbers w:val="0"/>
                    <w:snapToGrid/>
                    <w:spacing w:before="0" w:beforeAutospacing="0" w:after="0" w:afterAutospacing="0" w:line="240" w:lineRule="auto"/>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2.禁止使用剧毒、高残留以及可能二次中毒的农药。</w:t>
                  </w:r>
                </w:p>
                <w:p w14:paraId="02776F68">
                  <w:pPr>
                    <w:keepNext w:val="0"/>
                    <w:keepLines w:val="0"/>
                    <w:suppressLineNumbers w:val="0"/>
                    <w:adjustRightInd w:val="0"/>
                    <w:spacing w:before="0" w:beforeAutospacing="0" w:after="0" w:afterAutospacing="0"/>
                    <w:ind w:left="0" w:right="0"/>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3.严格污染场地开发利用和流转审批，在影响健康地块修复达标之前，禁止建设居民区、学校、医疗和养老机构。</w:t>
                  </w:r>
                </w:p>
              </w:tc>
              <w:tc>
                <w:tcPr>
                  <w:tcW w:w="2774" w:type="dxa"/>
                  <w:tcBorders>
                    <w:top w:val="single" w:color="auto" w:sz="4" w:space="0"/>
                    <w:left w:val="single" w:color="auto" w:sz="4" w:space="0"/>
                    <w:bottom w:val="single" w:color="auto" w:sz="4" w:space="0"/>
                    <w:right w:val="single" w:color="auto" w:sz="4" w:space="0"/>
                  </w:tcBorders>
                  <w:vAlign w:val="center"/>
                </w:tcPr>
                <w:p w14:paraId="3AF9937E">
                  <w:pPr>
                    <w:keepNext w:val="0"/>
                    <w:keepLines w:val="0"/>
                    <w:suppressLineNumbers w:val="0"/>
                    <w:adjustRightInd w:val="0"/>
                    <w:spacing w:before="0" w:beforeAutospacing="0" w:after="0" w:afterAutospacing="0"/>
                    <w:ind w:left="0" w:right="0"/>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所用设备不属于</w:t>
                  </w:r>
                  <w:r>
                    <w:rPr>
                      <w:rFonts w:hint="default"/>
                      <w:color w:val="000000" w:themeColor="text1"/>
                      <w:sz w:val="24"/>
                      <w:szCs w:val="24"/>
                      <w14:textFill>
                        <w14:solidFill>
                          <w14:schemeClr w14:val="tx1"/>
                        </w14:solidFill>
                      </w14:textFill>
                    </w:rPr>
                    <w:t>《环境保护综合名录》（2021年版）中“高污染、高环境风险”产品与工艺装备</w:t>
                  </w:r>
                  <w:r>
                    <w:rPr>
                      <w:rFonts w:hint="eastAsia"/>
                      <w:color w:val="000000" w:themeColor="text1"/>
                      <w:sz w:val="24"/>
                      <w:szCs w:val="24"/>
                      <w14:textFill>
                        <w14:solidFill>
                          <w14:schemeClr w14:val="tx1"/>
                        </w14:solidFill>
                      </w14:textFill>
                    </w:rPr>
                    <w:t>。</w:t>
                  </w:r>
                </w:p>
                <w:p w14:paraId="653CA87D">
                  <w:pPr>
                    <w:keepNext w:val="0"/>
                    <w:keepLines w:val="0"/>
                    <w:suppressLineNumbers w:val="0"/>
                    <w:adjustRightInd w:val="0"/>
                    <w:spacing w:before="0" w:beforeAutospacing="0" w:after="0" w:afterAutospacing="0"/>
                    <w:ind w:left="0" w:right="0"/>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项目不</w:t>
                  </w:r>
                  <w:r>
                    <w:rPr>
                      <w:rFonts w:hint="default"/>
                      <w:color w:val="000000" w:themeColor="text1"/>
                      <w:sz w:val="24"/>
                      <w:szCs w:val="24"/>
                      <w14:textFill>
                        <w14:solidFill>
                          <w14:schemeClr w14:val="tx1"/>
                        </w14:solidFill>
                      </w14:textFill>
                    </w:rPr>
                    <w:t>使用剧毒、高残留以及可能二次中毒的农药</w:t>
                  </w:r>
                  <w:r>
                    <w:rPr>
                      <w:rFonts w:hint="eastAsia"/>
                      <w:color w:val="000000" w:themeColor="text1"/>
                      <w:sz w:val="24"/>
                      <w:szCs w:val="24"/>
                      <w14:textFill>
                        <w14:solidFill>
                          <w14:schemeClr w14:val="tx1"/>
                        </w14:solidFill>
                      </w14:textFill>
                    </w:rPr>
                    <w:t>。</w:t>
                  </w:r>
                </w:p>
              </w:tc>
              <w:tc>
                <w:tcPr>
                  <w:tcW w:w="599" w:type="dxa"/>
                  <w:tcBorders>
                    <w:top w:val="single" w:color="auto" w:sz="4" w:space="0"/>
                    <w:left w:val="single" w:color="auto" w:sz="4" w:space="0"/>
                    <w:bottom w:val="single" w:color="auto" w:sz="4" w:space="0"/>
                    <w:right w:val="single" w:color="auto" w:sz="4" w:space="0"/>
                  </w:tcBorders>
                  <w:vAlign w:val="center"/>
                </w:tcPr>
                <w:p w14:paraId="6318A976">
                  <w:pPr>
                    <w:keepNext w:val="0"/>
                    <w:keepLines w:val="0"/>
                    <w:suppressLineNumbers w:val="0"/>
                    <w:adjustRightInd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符合</w:t>
                  </w:r>
                </w:p>
              </w:tc>
            </w:tr>
            <w:tr w14:paraId="3E79C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dxa"/>
                  <w:vMerge w:val="continue"/>
                  <w:tcBorders>
                    <w:left w:val="single" w:color="auto" w:sz="4" w:space="0"/>
                    <w:right w:val="single" w:color="auto" w:sz="4" w:space="0"/>
                  </w:tcBorders>
                  <w:vAlign w:val="center"/>
                </w:tcPr>
                <w:p w14:paraId="19D5B04E">
                  <w:pPr>
                    <w:keepNext w:val="0"/>
                    <w:keepLines w:val="0"/>
                    <w:suppressLineNumbers w:val="0"/>
                    <w:adjustRightInd w:val="0"/>
                    <w:spacing w:before="0" w:beforeAutospacing="0" w:after="0" w:afterAutospacing="0"/>
                    <w:ind w:left="0" w:right="0"/>
                    <w:rPr>
                      <w:rFonts w:hint="default" w:ascii="宋体" w:hAnsi="宋体"/>
                      <w:color w:val="000000" w:themeColor="text1"/>
                      <w:sz w:val="24"/>
                      <w:szCs w:val="24"/>
                      <w14:textFill>
                        <w14:solidFill>
                          <w14:schemeClr w14:val="tx1"/>
                        </w14:solidFill>
                      </w14:textFill>
                    </w:rPr>
                  </w:pPr>
                </w:p>
              </w:tc>
              <w:tc>
                <w:tcPr>
                  <w:tcW w:w="789" w:type="dxa"/>
                  <w:tcBorders>
                    <w:left w:val="single" w:color="auto" w:sz="4" w:space="0"/>
                    <w:right w:val="single" w:color="auto" w:sz="4" w:space="0"/>
                  </w:tcBorders>
                  <w:shd w:val="clear" w:color="auto" w:fill="auto"/>
                  <w:vAlign w:val="center"/>
                </w:tcPr>
                <w:p w14:paraId="35D95EE7">
                  <w:pPr>
                    <w:pStyle w:val="17"/>
                    <w:keepNext w:val="0"/>
                    <w:keepLines w:val="0"/>
                    <w:suppressLineNumbers w:val="0"/>
                    <w:snapToGrid/>
                    <w:spacing w:before="0" w:beforeAutospacing="0" w:after="0" w:afterAutospacing="0" w:line="240" w:lineRule="auto"/>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资源开发效率要求</w:t>
                  </w:r>
                </w:p>
              </w:tc>
              <w:tc>
                <w:tcPr>
                  <w:tcW w:w="2587" w:type="dxa"/>
                  <w:tcBorders>
                    <w:top w:val="single" w:color="auto" w:sz="4" w:space="0"/>
                    <w:left w:val="single" w:color="auto" w:sz="4" w:space="0"/>
                    <w:bottom w:val="single" w:color="auto" w:sz="4" w:space="0"/>
                    <w:right w:val="single" w:color="auto" w:sz="4" w:space="0"/>
                  </w:tcBorders>
                  <w:shd w:val="clear" w:color="auto" w:fill="auto"/>
                  <w:vAlign w:val="center"/>
                </w:tcPr>
                <w:p w14:paraId="6F1A9117">
                  <w:pPr>
                    <w:pStyle w:val="17"/>
                    <w:keepNext w:val="0"/>
                    <w:keepLines w:val="0"/>
                    <w:suppressLineNumbers w:val="0"/>
                    <w:snapToGrid/>
                    <w:spacing w:before="0" w:beforeAutospacing="0" w:after="0" w:afterAutospacing="0" w:line="240" w:lineRule="auto"/>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2774" w:type="dxa"/>
                  <w:tcBorders>
                    <w:top w:val="single" w:color="auto" w:sz="4" w:space="0"/>
                    <w:left w:val="single" w:color="auto" w:sz="4" w:space="0"/>
                    <w:bottom w:val="single" w:color="auto" w:sz="4" w:space="0"/>
                    <w:right w:val="single" w:color="auto" w:sz="4" w:space="0"/>
                  </w:tcBorders>
                  <w:shd w:val="clear" w:color="auto" w:fill="auto"/>
                  <w:vAlign w:val="center"/>
                </w:tcPr>
                <w:p w14:paraId="693D2301">
                  <w:pPr>
                    <w:pStyle w:val="17"/>
                    <w:keepNext w:val="0"/>
                    <w:keepLines w:val="0"/>
                    <w:suppressLineNumbers w:val="0"/>
                    <w:snapToGrid/>
                    <w:spacing w:before="0" w:beforeAutospacing="0" w:after="0" w:afterAutospacing="0" w:line="240" w:lineRule="auto"/>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599" w:type="dxa"/>
                  <w:tcBorders>
                    <w:top w:val="single" w:color="auto" w:sz="4" w:space="0"/>
                    <w:left w:val="single" w:color="auto" w:sz="4" w:space="0"/>
                    <w:bottom w:val="single" w:color="auto" w:sz="4" w:space="0"/>
                    <w:right w:val="single" w:color="auto" w:sz="4" w:space="0"/>
                  </w:tcBorders>
                  <w:shd w:val="clear" w:color="auto" w:fill="auto"/>
                  <w:vAlign w:val="center"/>
                </w:tcPr>
                <w:p w14:paraId="6974BCBF">
                  <w:pPr>
                    <w:pStyle w:val="17"/>
                    <w:keepNext w:val="0"/>
                    <w:keepLines w:val="0"/>
                    <w:suppressLineNumbers w:val="0"/>
                    <w:snapToGrid/>
                    <w:spacing w:before="0" w:beforeAutospacing="0" w:after="0" w:afterAutospacing="0" w:line="240" w:lineRule="auto"/>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r>
          </w:tbl>
          <w:p w14:paraId="61E0649C">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综上，项目与</w:t>
            </w:r>
            <w:r>
              <w:rPr>
                <w:rFonts w:hint="eastAsia"/>
                <w:color w:val="000000" w:themeColor="text1"/>
                <w:kern w:val="2"/>
                <w:sz w:val="24"/>
                <w:szCs w:val="20"/>
                <w14:textFill>
                  <w14:solidFill>
                    <w14:schemeClr w14:val="tx1"/>
                  </w14:solidFill>
                </w14:textFill>
              </w:rPr>
              <w:t>昆明市生态环境分区管控要求符合。</w:t>
            </w:r>
          </w:p>
          <w:p w14:paraId="5BDB174C">
            <w:pPr>
              <w:keepNext w:val="0"/>
              <w:keepLines w:val="0"/>
              <w:suppressLineNumbers w:val="0"/>
              <w:spacing w:before="0" w:beforeAutospacing="0" w:after="0" w:afterAutospacing="0" w:line="360" w:lineRule="auto"/>
              <w:ind w:left="0" w:right="0" w:firstLine="482" w:firstLineChars="200"/>
              <w:rPr>
                <w:rFonts w:hint="default"/>
                <w:b/>
                <w:bCs/>
                <w:color w:val="000000" w:themeColor="text1"/>
                <w:sz w:val="24"/>
                <w:szCs w:val="20"/>
                <w14:textFill>
                  <w14:solidFill>
                    <w14:schemeClr w14:val="tx1"/>
                  </w14:solidFill>
                </w14:textFill>
              </w:rPr>
            </w:pPr>
            <w:r>
              <w:rPr>
                <w:rFonts w:hint="eastAsia"/>
                <w:b/>
                <w:bCs/>
                <w:color w:val="000000" w:themeColor="text1"/>
                <w:sz w:val="24"/>
                <w:szCs w:val="20"/>
                <w14:textFill>
                  <w14:solidFill>
                    <w14:schemeClr w14:val="tx1"/>
                  </w14:solidFill>
                </w14:textFill>
              </w:rPr>
              <w:t>3</w:t>
            </w:r>
            <w:r>
              <w:rPr>
                <w:rFonts w:hint="eastAsia"/>
                <w:b/>
                <w:bCs/>
                <w:color w:val="000000" w:themeColor="text1"/>
                <w:sz w:val="24"/>
                <w:szCs w:val="20"/>
                <w:lang w:val="en-US" w:eastAsia="zh-CN"/>
                <w14:textFill>
                  <w14:solidFill>
                    <w14:schemeClr w14:val="tx1"/>
                  </w14:solidFill>
                </w14:textFill>
              </w:rPr>
              <w:t>.</w:t>
            </w:r>
            <w:r>
              <w:rPr>
                <w:rFonts w:hint="default"/>
                <w:b/>
                <w:bCs/>
                <w:color w:val="000000" w:themeColor="text1"/>
                <w:sz w:val="24"/>
                <w:szCs w:val="20"/>
                <w14:textFill>
                  <w14:solidFill>
                    <w14:schemeClr w14:val="tx1"/>
                  </w14:solidFill>
                </w14:textFill>
              </w:rPr>
              <w:t>与《云南省牛栏江保护条例》符合性分析</w:t>
            </w:r>
          </w:p>
          <w:p w14:paraId="7F1997B2">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14:textFill>
                  <w14:solidFill>
                    <w14:schemeClr w14:val="tx1"/>
                  </w14:solidFill>
                </w14:textFill>
              </w:rPr>
            </w:pPr>
            <w:r>
              <w:rPr>
                <w:rFonts w:hint="default"/>
                <w:color w:val="000000" w:themeColor="text1"/>
                <w:sz w:val="24"/>
                <w:szCs w:val="20"/>
                <w14:textFill>
                  <w14:solidFill>
                    <w14:schemeClr w14:val="tx1"/>
                  </w14:solidFill>
                </w14:textFill>
              </w:rPr>
              <w:t>据2012年9月28日云南省第十一届人民代表大会常务委员会第三十四次会议通过《云南省牛栏江保护条例》第一章</w:t>
            </w:r>
            <w:r>
              <w:rPr>
                <w:rFonts w:hint="eastAsia"/>
                <w:color w:val="000000" w:themeColor="text1"/>
                <w:sz w:val="24"/>
                <w:szCs w:val="20"/>
                <w:lang w:eastAsia="zh-CN"/>
                <w14:textFill>
                  <w14:solidFill>
                    <w14:schemeClr w14:val="tx1"/>
                  </w14:solidFill>
                </w14:textFill>
              </w:rPr>
              <w:t>总则第五条</w:t>
            </w:r>
            <w:r>
              <w:rPr>
                <w:rFonts w:hint="default"/>
                <w:color w:val="000000" w:themeColor="text1"/>
                <w:sz w:val="24"/>
                <w:szCs w:val="20"/>
                <w14:textFill>
                  <w14:solidFill>
                    <w14:schemeClr w14:val="tx1"/>
                  </w14:solidFill>
                </w14:textFill>
              </w:rPr>
              <w:t>对牛栏江流域上游保护区进行了划分，划分为水源保护核心区、重点污染控制区和重点水源涵养区，具体划分情况如下：</w:t>
            </w:r>
          </w:p>
          <w:p w14:paraId="13DD86BF">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14:textFill>
                  <w14:solidFill>
                    <w14:schemeClr w14:val="tx1"/>
                  </w14:solidFill>
                </w14:textFill>
              </w:rPr>
            </w:pPr>
            <w:r>
              <w:rPr>
                <w:rFonts w:hint="default"/>
                <w:color w:val="000000" w:themeColor="text1"/>
                <w:sz w:val="24"/>
                <w:szCs w:val="20"/>
                <w14:textFill>
                  <w14:solidFill>
                    <w14:schemeClr w14:val="tx1"/>
                  </w14:solidFill>
                </w14:textFill>
              </w:rPr>
              <w:t>（一）水源保护核心区包括德泽水库库区和德泽水库以上牛栏江干流区。德泽水库库区为德泽水库正常蓄水位1790m水面及沿岸外延2000m的范围，区域范围超过一级山脊线的，按照一级山脊线划定；德泽水库以上牛栏江干流区指德泽水库以上干流（包括干流源头矣纳岔口至嘉丽泽对龙河河段）水域及两岸外延1000m的范围，区域范围超过一级山脊线的，按照一级山脊线划定。</w:t>
            </w:r>
          </w:p>
          <w:p w14:paraId="34870343">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14:textFill>
                  <w14:solidFill>
                    <w14:schemeClr w14:val="tx1"/>
                  </w14:solidFill>
                </w14:textFill>
              </w:rPr>
            </w:pPr>
            <w:r>
              <w:rPr>
                <w:rFonts w:hint="default"/>
                <w:color w:val="000000" w:themeColor="text1"/>
                <w:sz w:val="24"/>
                <w:szCs w:val="20"/>
                <w14:textFill>
                  <w14:solidFill>
                    <w14:schemeClr w14:val="tx1"/>
                  </w14:solidFill>
                </w14:textFill>
              </w:rPr>
              <w:t>（二）重点污染控制区为水源保护核心区以外，流域范围内的坝区以及花庄河、果马河、普沙河、弥良河、对龙河、杨林河、匡郎河、前进河、马龙河水域及两岸外延3000m的区域，区域范围超过一级山脊线的，按照一级山脊线划定。</w:t>
            </w:r>
          </w:p>
          <w:p w14:paraId="3A94EBD2">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14:textFill>
                  <w14:solidFill>
                    <w14:schemeClr w14:val="tx1"/>
                  </w14:solidFill>
                </w14:textFill>
              </w:rPr>
            </w:pPr>
            <w:r>
              <w:rPr>
                <w:rFonts w:hint="default"/>
                <w:color w:val="000000" w:themeColor="text1"/>
                <w:sz w:val="24"/>
                <w:szCs w:val="20"/>
                <w14:textFill>
                  <w14:solidFill>
                    <w14:schemeClr w14:val="tx1"/>
                  </w14:solidFill>
                </w14:textFill>
              </w:rPr>
              <w:t>（三）重点水源涵养区为流域范围内除水源保护核心区、重点污染控制区以外的集水区域。</w:t>
            </w:r>
          </w:p>
          <w:p w14:paraId="7E279FE4">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14:textFill>
                  <w14:solidFill>
                    <w14:schemeClr w14:val="tx1"/>
                  </w14:solidFill>
                </w14:textFill>
              </w:rPr>
            </w:pPr>
            <w:r>
              <w:rPr>
                <w:rFonts w:hint="default"/>
                <w:color w:val="000000" w:themeColor="text1"/>
                <w:sz w:val="24"/>
                <w:szCs w:val="20"/>
                <w14:textFill>
                  <w14:solidFill>
                    <w14:schemeClr w14:val="tx1"/>
                  </w14:solidFill>
                </w14:textFill>
              </w:rPr>
              <w:t>根据牛栏江水系</w:t>
            </w:r>
            <w:r>
              <w:rPr>
                <w:rFonts w:hint="eastAsia"/>
                <w:color w:val="000000" w:themeColor="text1"/>
                <w:sz w:val="24"/>
                <w:szCs w:val="20"/>
                <w14:textFill>
                  <w14:solidFill>
                    <w14:schemeClr w14:val="tx1"/>
                  </w14:solidFill>
                </w14:textFill>
              </w:rPr>
              <w:t>环境</w:t>
            </w:r>
            <w:r>
              <w:rPr>
                <w:rFonts w:hint="default"/>
                <w:color w:val="000000" w:themeColor="text1"/>
                <w:sz w:val="24"/>
                <w:szCs w:val="20"/>
                <w14:textFill>
                  <w14:solidFill>
                    <w14:schemeClr w14:val="tx1"/>
                  </w14:solidFill>
                </w14:textFill>
              </w:rPr>
              <w:t>规划图可知本项目属于《云南省牛栏江保护条例》中的</w:t>
            </w:r>
            <w:r>
              <w:rPr>
                <w:rFonts w:hint="eastAsia"/>
                <w:color w:val="000000" w:themeColor="text1"/>
                <w:sz w:val="24"/>
                <w:szCs w:val="20"/>
                <w14:textFill>
                  <w14:solidFill>
                    <w14:schemeClr w14:val="tx1"/>
                  </w14:solidFill>
                </w14:textFill>
              </w:rPr>
              <w:t>水源涵养区</w:t>
            </w:r>
            <w:r>
              <w:rPr>
                <w:rFonts w:hint="default"/>
                <w:color w:val="000000" w:themeColor="text1"/>
                <w:sz w:val="24"/>
                <w:szCs w:val="20"/>
                <w14:textFill>
                  <w14:solidFill>
                    <w14:schemeClr w14:val="tx1"/>
                  </w14:solidFill>
                </w14:textFill>
              </w:rPr>
              <w:t>（附图</w:t>
            </w:r>
            <w:r>
              <w:rPr>
                <w:rFonts w:hint="eastAsia"/>
                <w:color w:val="000000" w:themeColor="text1"/>
                <w:sz w:val="24"/>
                <w:szCs w:val="20"/>
                <w14:textFill>
                  <w14:solidFill>
                    <w14:schemeClr w14:val="tx1"/>
                  </w14:solidFill>
                </w14:textFill>
              </w:rPr>
              <w:t>6</w:t>
            </w:r>
            <w:r>
              <w:rPr>
                <w:rFonts w:hint="default"/>
                <w:color w:val="000000" w:themeColor="text1"/>
                <w:sz w:val="24"/>
                <w:szCs w:val="20"/>
                <w14:textFill>
                  <w14:solidFill>
                    <w14:schemeClr w14:val="tx1"/>
                  </w14:solidFill>
                </w14:textFill>
              </w:rPr>
              <w:t>）。根据《云南省牛栏江保护条例</w:t>
            </w:r>
            <w:r>
              <w:rPr>
                <w:rFonts w:hint="eastAsia"/>
                <w:color w:val="000000" w:themeColor="text1"/>
                <w:sz w:val="24"/>
                <w:szCs w:val="20"/>
                <w:lang w:eastAsia="zh-CN"/>
                <w14:textFill>
                  <w14:solidFill>
                    <w14:schemeClr w14:val="tx1"/>
                  </w14:solidFill>
                </w14:textFill>
              </w:rPr>
              <w:t>》第三十二条</w:t>
            </w:r>
            <w:r>
              <w:rPr>
                <w:rFonts w:hint="default"/>
                <w:color w:val="000000" w:themeColor="text1"/>
                <w:sz w:val="24"/>
                <w:szCs w:val="20"/>
                <w14:textFill>
                  <w14:solidFill>
                    <w14:schemeClr w14:val="tx1"/>
                  </w14:solidFill>
                </w14:textFill>
              </w:rPr>
              <w:t>规定的禁止行为分析项目选址符合性。</w:t>
            </w:r>
          </w:p>
          <w:p w14:paraId="512DEE68">
            <w:pPr>
              <w:keepNext w:val="0"/>
              <w:keepLines w:val="0"/>
              <w:suppressLineNumbers w:val="0"/>
              <w:spacing w:before="0" w:beforeAutospacing="0" w:after="0" w:afterAutospacing="0"/>
              <w:ind w:left="0" w:right="0"/>
              <w:jc w:val="center"/>
              <w:rPr>
                <w:rFonts w:hint="default"/>
                <w:b/>
                <w:bCs/>
                <w:color w:val="000000" w:themeColor="text1"/>
                <w:sz w:val="24"/>
                <w:szCs w:val="20"/>
                <w14:textFill>
                  <w14:solidFill>
                    <w14:schemeClr w14:val="tx1"/>
                  </w14:solidFill>
                </w14:textFill>
              </w:rPr>
            </w:pPr>
            <w:r>
              <w:rPr>
                <w:rFonts w:hint="default"/>
                <w:b/>
                <w:bCs/>
                <w:color w:val="000000" w:themeColor="text1"/>
                <w:sz w:val="24"/>
                <w:szCs w:val="20"/>
                <w14:textFill>
                  <w14:solidFill>
                    <w14:schemeClr w14:val="tx1"/>
                  </w14:solidFill>
                </w14:textFill>
              </w:rPr>
              <w:t>表1-</w:t>
            </w:r>
            <w:r>
              <w:rPr>
                <w:rFonts w:hint="eastAsia"/>
                <w:b/>
                <w:bCs/>
                <w:color w:val="000000" w:themeColor="text1"/>
                <w:sz w:val="24"/>
                <w:szCs w:val="20"/>
                <w14:textFill>
                  <w14:solidFill>
                    <w14:schemeClr w14:val="tx1"/>
                  </w14:solidFill>
                </w14:textFill>
              </w:rPr>
              <w:t>4</w:t>
            </w:r>
            <w:r>
              <w:rPr>
                <w:rFonts w:hint="default"/>
                <w:b/>
                <w:bCs/>
                <w:color w:val="000000" w:themeColor="text1"/>
                <w:sz w:val="24"/>
                <w:szCs w:val="20"/>
                <w14:textFill>
                  <w14:solidFill>
                    <w14:schemeClr w14:val="tx1"/>
                  </w14:solidFill>
                </w14:textFill>
              </w:rPr>
              <w:t xml:space="preserve">  项目选址与《云南省牛栏江保护条例》对照分析</w:t>
            </w:r>
          </w:p>
          <w:tbl>
            <w:tblPr>
              <w:tblStyle w:val="4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2473"/>
              <w:gridCol w:w="3666"/>
              <w:gridCol w:w="554"/>
            </w:tblGrid>
            <w:tr w14:paraId="7B1E8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7" w:type="pct"/>
                  <w:vAlign w:val="center"/>
                </w:tcPr>
                <w:p w14:paraId="6A1FD9EE">
                  <w:pPr>
                    <w:keepNext w:val="0"/>
                    <w:keepLines w:val="0"/>
                    <w:suppressLineNumbers w:val="0"/>
                    <w:spacing w:before="0" w:beforeAutospacing="0" w:after="0" w:afterAutospacing="0"/>
                    <w:ind w:left="0" w:right="0"/>
                    <w:jc w:val="center"/>
                    <w:rPr>
                      <w:rFonts w:hint="default"/>
                      <w:b/>
                      <w:bCs/>
                      <w:color w:val="000000" w:themeColor="text1"/>
                      <w:sz w:val="24"/>
                      <w:szCs w:val="24"/>
                      <w14:textFill>
                        <w14:solidFill>
                          <w14:schemeClr w14:val="tx1"/>
                        </w14:solidFill>
                      </w14:textFill>
                    </w:rPr>
                  </w:pPr>
                  <w:r>
                    <w:rPr>
                      <w:rFonts w:hint="default"/>
                      <w:b/>
                      <w:bCs/>
                      <w:color w:val="000000" w:themeColor="text1"/>
                      <w:sz w:val="24"/>
                      <w:szCs w:val="24"/>
                      <w14:textFill>
                        <w14:solidFill>
                          <w14:schemeClr w14:val="tx1"/>
                        </w14:solidFill>
                      </w14:textFill>
                    </w:rPr>
                    <w:t>序号</w:t>
                  </w:r>
                </w:p>
              </w:tc>
              <w:tc>
                <w:tcPr>
                  <w:tcW w:w="1723" w:type="pct"/>
                  <w:vAlign w:val="center"/>
                </w:tcPr>
                <w:p w14:paraId="62F86A9B">
                  <w:pPr>
                    <w:keepNext w:val="0"/>
                    <w:keepLines w:val="0"/>
                    <w:suppressLineNumbers w:val="0"/>
                    <w:spacing w:before="0" w:beforeAutospacing="0" w:after="0" w:afterAutospacing="0"/>
                    <w:ind w:left="0" w:right="0"/>
                    <w:jc w:val="center"/>
                    <w:rPr>
                      <w:rFonts w:hint="default"/>
                      <w:b/>
                      <w:bCs/>
                      <w:color w:val="000000" w:themeColor="text1"/>
                      <w:sz w:val="24"/>
                      <w:szCs w:val="24"/>
                      <w14:textFill>
                        <w14:solidFill>
                          <w14:schemeClr w14:val="tx1"/>
                        </w14:solidFill>
                      </w14:textFill>
                    </w:rPr>
                  </w:pPr>
                  <w:r>
                    <w:rPr>
                      <w:rFonts w:hint="default"/>
                      <w:b/>
                      <w:bCs/>
                      <w:color w:val="000000" w:themeColor="text1"/>
                      <w:sz w:val="24"/>
                      <w:szCs w:val="24"/>
                      <w14:textFill>
                        <w14:solidFill>
                          <w14:schemeClr w14:val="tx1"/>
                        </w14:solidFill>
                      </w14:textFill>
                    </w:rPr>
                    <w:t>《云南省牛栏江保护条例》选址条件</w:t>
                  </w:r>
                </w:p>
              </w:tc>
              <w:tc>
                <w:tcPr>
                  <w:tcW w:w="2554" w:type="pct"/>
                  <w:vAlign w:val="center"/>
                </w:tcPr>
                <w:p w14:paraId="6F1EB2C5">
                  <w:pPr>
                    <w:keepNext w:val="0"/>
                    <w:keepLines w:val="0"/>
                    <w:suppressLineNumbers w:val="0"/>
                    <w:spacing w:before="0" w:beforeAutospacing="0" w:after="0" w:afterAutospacing="0"/>
                    <w:ind w:left="0" w:right="0"/>
                    <w:jc w:val="center"/>
                    <w:rPr>
                      <w:rFonts w:hint="default"/>
                      <w:b/>
                      <w:bCs/>
                      <w:color w:val="000000" w:themeColor="text1"/>
                      <w:sz w:val="24"/>
                      <w:szCs w:val="24"/>
                      <w14:textFill>
                        <w14:solidFill>
                          <w14:schemeClr w14:val="tx1"/>
                        </w14:solidFill>
                      </w14:textFill>
                    </w:rPr>
                  </w:pPr>
                  <w:r>
                    <w:rPr>
                      <w:rFonts w:hint="default"/>
                      <w:b/>
                      <w:bCs/>
                      <w:color w:val="000000" w:themeColor="text1"/>
                      <w:sz w:val="24"/>
                      <w:szCs w:val="24"/>
                      <w14:textFill>
                        <w14:solidFill>
                          <w14:schemeClr w14:val="tx1"/>
                        </w14:solidFill>
                      </w14:textFill>
                    </w:rPr>
                    <w:t>本项目实际情况</w:t>
                  </w:r>
                </w:p>
              </w:tc>
              <w:tc>
                <w:tcPr>
                  <w:tcW w:w="384" w:type="pct"/>
                  <w:vAlign w:val="center"/>
                </w:tcPr>
                <w:p w14:paraId="07BD1014">
                  <w:pPr>
                    <w:keepNext w:val="0"/>
                    <w:keepLines w:val="0"/>
                    <w:suppressLineNumbers w:val="0"/>
                    <w:spacing w:before="0" w:beforeAutospacing="0" w:after="0" w:afterAutospacing="0"/>
                    <w:ind w:left="0" w:right="0"/>
                    <w:jc w:val="center"/>
                    <w:rPr>
                      <w:rFonts w:hint="default"/>
                      <w:b/>
                      <w:bCs/>
                      <w:color w:val="000000" w:themeColor="text1"/>
                      <w:sz w:val="24"/>
                      <w:szCs w:val="24"/>
                      <w14:textFill>
                        <w14:solidFill>
                          <w14:schemeClr w14:val="tx1"/>
                        </w14:solidFill>
                      </w14:textFill>
                    </w:rPr>
                  </w:pPr>
                  <w:r>
                    <w:rPr>
                      <w:rFonts w:hint="default"/>
                      <w:b/>
                      <w:bCs/>
                      <w:color w:val="000000" w:themeColor="text1"/>
                      <w:sz w:val="24"/>
                      <w:szCs w:val="24"/>
                      <w14:textFill>
                        <w14:solidFill>
                          <w14:schemeClr w14:val="tx1"/>
                        </w14:solidFill>
                      </w14:textFill>
                    </w:rPr>
                    <w:t>相符性</w:t>
                  </w:r>
                </w:p>
              </w:tc>
            </w:tr>
            <w:tr w14:paraId="7277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4"/>
                  <w:vAlign w:val="center"/>
                </w:tcPr>
                <w:p w14:paraId="5C4587CC">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三十</w:t>
                  </w:r>
                  <w:r>
                    <w:rPr>
                      <w:rFonts w:hint="eastAsia"/>
                      <w:color w:val="000000" w:themeColor="text1"/>
                      <w:sz w:val="24"/>
                      <w:szCs w:val="24"/>
                      <w14:textFill>
                        <w14:solidFill>
                          <w14:schemeClr w14:val="tx1"/>
                        </w14:solidFill>
                      </w14:textFill>
                    </w:rPr>
                    <w:t>二</w:t>
                  </w:r>
                  <w:r>
                    <w:rPr>
                      <w:rFonts w:hint="default"/>
                      <w:color w:val="000000" w:themeColor="text1"/>
                      <w:sz w:val="24"/>
                      <w:szCs w:val="24"/>
                      <w14:textFill>
                        <w14:solidFill>
                          <w14:schemeClr w14:val="tx1"/>
                        </w14:solidFill>
                      </w14:textFill>
                    </w:rPr>
                    <w:t>条重点水源涵养区禁止下列行为</w:t>
                  </w:r>
                </w:p>
              </w:tc>
            </w:tr>
            <w:tr w14:paraId="26FCE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7" w:type="pct"/>
                  <w:vAlign w:val="center"/>
                </w:tcPr>
                <w:p w14:paraId="6F62742F">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1</w:t>
                  </w:r>
                </w:p>
              </w:tc>
              <w:tc>
                <w:tcPr>
                  <w:tcW w:w="1723" w:type="pct"/>
                  <w:vAlign w:val="center"/>
                </w:tcPr>
                <w:p w14:paraId="2F1020E4">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（一）盗伐、滥伐林木和破坏草地；</w:t>
                  </w:r>
                </w:p>
              </w:tc>
              <w:tc>
                <w:tcPr>
                  <w:tcW w:w="2554" w:type="pct"/>
                  <w:vAlign w:val="center"/>
                </w:tcPr>
                <w:p w14:paraId="18CAA15F">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本项目不涉及新增占地。项目无盗伐、滥伐林木和破坏草地的行为。</w:t>
                  </w:r>
                </w:p>
              </w:tc>
              <w:tc>
                <w:tcPr>
                  <w:tcW w:w="384" w:type="pct"/>
                  <w:vAlign w:val="center"/>
                </w:tcPr>
                <w:p w14:paraId="309D8B7C">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符合</w:t>
                  </w:r>
                </w:p>
              </w:tc>
            </w:tr>
            <w:tr w14:paraId="3D2EB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7" w:type="pct"/>
                  <w:vAlign w:val="center"/>
                </w:tcPr>
                <w:p w14:paraId="4E9B4205">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2</w:t>
                  </w:r>
                </w:p>
              </w:tc>
              <w:tc>
                <w:tcPr>
                  <w:tcW w:w="1723" w:type="pct"/>
                  <w:vAlign w:val="center"/>
                </w:tcPr>
                <w:p w14:paraId="35408712">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（二）使用高毒、高残留农药；</w:t>
                  </w:r>
                </w:p>
              </w:tc>
              <w:tc>
                <w:tcPr>
                  <w:tcW w:w="2554" w:type="pct"/>
                  <w:vAlign w:val="center"/>
                </w:tcPr>
                <w:p w14:paraId="078A7B6F">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项目不使用高毒、高残农药。</w:t>
                  </w:r>
                </w:p>
              </w:tc>
              <w:tc>
                <w:tcPr>
                  <w:tcW w:w="384" w:type="pct"/>
                  <w:vAlign w:val="center"/>
                </w:tcPr>
                <w:p w14:paraId="66AE0626">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符合</w:t>
                  </w:r>
                </w:p>
              </w:tc>
            </w:tr>
            <w:tr w14:paraId="18AE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7" w:type="pct"/>
                  <w:vAlign w:val="center"/>
                </w:tcPr>
                <w:p w14:paraId="44E81CDD">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3</w:t>
                  </w:r>
                </w:p>
              </w:tc>
              <w:tc>
                <w:tcPr>
                  <w:tcW w:w="1723" w:type="pct"/>
                  <w:vAlign w:val="center"/>
                </w:tcPr>
                <w:p w14:paraId="17A81F42">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（三）利用溶洞、渗井、渗坑、裂隙排放、倾倒含有毒有害物质的废水、废渣；</w:t>
                  </w:r>
                </w:p>
              </w:tc>
              <w:tc>
                <w:tcPr>
                  <w:tcW w:w="2554" w:type="pct"/>
                  <w:vAlign w:val="center"/>
                </w:tcPr>
                <w:p w14:paraId="27C3D9B4">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项目</w:t>
                  </w:r>
                  <w:r>
                    <w:rPr>
                      <w:rFonts w:hint="eastAsia"/>
                      <w:color w:val="000000" w:themeColor="text1"/>
                      <w:sz w:val="24"/>
                      <w:szCs w:val="24"/>
                      <w:lang w:val="en-US" w:eastAsia="zh-CN"/>
                      <w14:textFill>
                        <w14:solidFill>
                          <w14:schemeClr w14:val="tx1"/>
                        </w14:solidFill>
                      </w14:textFill>
                    </w:rPr>
                    <w:t>废水均回用，不外排</w:t>
                  </w:r>
                  <w:r>
                    <w:rPr>
                      <w:rFonts w:hint="eastAsia"/>
                      <w:color w:val="000000" w:themeColor="text1"/>
                      <w:sz w:val="24"/>
                      <w:szCs w:val="24"/>
                      <w14:textFill>
                        <w14:solidFill>
                          <w14:schemeClr w14:val="tx1"/>
                        </w14:solidFill>
                      </w14:textFill>
                    </w:rPr>
                    <w:t>；</w:t>
                  </w:r>
                  <w:r>
                    <w:rPr>
                      <w:rFonts w:hint="default"/>
                      <w:color w:val="000000" w:themeColor="text1"/>
                      <w:sz w:val="24"/>
                      <w:szCs w:val="24"/>
                      <w14:textFill>
                        <w14:solidFill>
                          <w14:schemeClr w14:val="tx1"/>
                        </w14:solidFill>
                      </w14:textFill>
                    </w:rPr>
                    <w:t>不会产生有毒有害的废渣</w:t>
                  </w:r>
                  <w:r>
                    <w:rPr>
                      <w:rFonts w:hint="eastAsia"/>
                      <w:color w:val="000000" w:themeColor="text1"/>
                      <w:sz w:val="24"/>
                      <w:szCs w:val="24"/>
                      <w14:textFill>
                        <w14:solidFill>
                          <w14:schemeClr w14:val="tx1"/>
                        </w14:solidFill>
                      </w14:textFill>
                    </w:rPr>
                    <w:t>。</w:t>
                  </w:r>
                </w:p>
              </w:tc>
              <w:tc>
                <w:tcPr>
                  <w:tcW w:w="384" w:type="pct"/>
                  <w:vAlign w:val="center"/>
                </w:tcPr>
                <w:p w14:paraId="1F83A71C">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符合</w:t>
                  </w:r>
                </w:p>
              </w:tc>
            </w:tr>
            <w:tr w14:paraId="5B148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7" w:type="pct"/>
                  <w:vAlign w:val="center"/>
                </w:tcPr>
                <w:p w14:paraId="7C4BFDD6">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4</w:t>
                  </w:r>
                </w:p>
              </w:tc>
              <w:tc>
                <w:tcPr>
                  <w:tcW w:w="1723" w:type="pct"/>
                  <w:vAlign w:val="center"/>
                </w:tcPr>
                <w:p w14:paraId="0A55E9B7">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（四）向水体排放废水、倾倒工业废渣、城镇垃圾或者其他废弃物；</w:t>
                  </w:r>
                </w:p>
              </w:tc>
              <w:tc>
                <w:tcPr>
                  <w:tcW w:w="2554" w:type="pct"/>
                  <w:vAlign w:val="center"/>
                </w:tcPr>
                <w:p w14:paraId="1CF3C569">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本项目无新增工艺废水，现有渗滤液依托原有系统回用。</w:t>
                  </w:r>
                  <w:r>
                    <w:rPr>
                      <w:rFonts w:hint="eastAsia" w:ascii="宋体" w:hAnsi="宋体"/>
                      <w:color w:val="000000" w:themeColor="text1"/>
                      <w:sz w:val="24"/>
                      <w:szCs w:val="24"/>
                      <w14:textFill>
                        <w14:solidFill>
                          <w14:schemeClr w14:val="tx1"/>
                        </w14:solidFill>
                      </w14:textFill>
                    </w:rPr>
                    <w:t>不</w:t>
                  </w:r>
                  <w:r>
                    <w:rPr>
                      <w:rFonts w:hint="default"/>
                      <w:color w:val="000000" w:themeColor="text1"/>
                      <w:sz w:val="24"/>
                      <w:szCs w:val="24"/>
                      <w14:textFill>
                        <w14:solidFill>
                          <w14:schemeClr w14:val="tx1"/>
                        </w14:solidFill>
                      </w14:textFill>
                    </w:rPr>
                    <w:t>向水体排放废水、倾倒工业废渣、城镇垃圾或者其他废弃物。</w:t>
                  </w:r>
                </w:p>
              </w:tc>
              <w:tc>
                <w:tcPr>
                  <w:tcW w:w="384" w:type="pct"/>
                  <w:vAlign w:val="center"/>
                </w:tcPr>
                <w:p w14:paraId="4EE8FBE6">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符合</w:t>
                  </w:r>
                </w:p>
              </w:tc>
            </w:tr>
            <w:tr w14:paraId="6D94F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7" w:type="pct"/>
                  <w:vAlign w:val="center"/>
                </w:tcPr>
                <w:p w14:paraId="3E885D9A">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5</w:t>
                  </w:r>
                </w:p>
              </w:tc>
              <w:tc>
                <w:tcPr>
                  <w:tcW w:w="1723" w:type="pct"/>
                  <w:vAlign w:val="center"/>
                </w:tcPr>
                <w:p w14:paraId="107BB9EF">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（五）在江河、渠道、水库最高水位线以下的滩地、岸坡堆放、存贮固体废弃物或者其他污染物；</w:t>
                  </w:r>
                </w:p>
              </w:tc>
              <w:tc>
                <w:tcPr>
                  <w:tcW w:w="2554" w:type="pct"/>
                  <w:vAlign w:val="center"/>
                </w:tcPr>
                <w:p w14:paraId="7598C942">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项目的物料堆场均设置在厂房内，项目不</w:t>
                  </w:r>
                  <w:r>
                    <w:rPr>
                      <w:rFonts w:hint="default"/>
                      <w:color w:val="000000" w:themeColor="text1"/>
                      <w:sz w:val="24"/>
                      <w:szCs w:val="24"/>
                      <w14:textFill>
                        <w14:solidFill>
                          <w14:schemeClr w14:val="tx1"/>
                        </w14:solidFill>
                      </w14:textFill>
                    </w:rPr>
                    <w:t>在江河、渠道、水库最高水位线以下的滩地、岸坡堆放、存贮固体废弃物或者其他污染物。</w:t>
                  </w:r>
                </w:p>
              </w:tc>
              <w:tc>
                <w:tcPr>
                  <w:tcW w:w="384" w:type="pct"/>
                  <w:vAlign w:val="center"/>
                </w:tcPr>
                <w:p w14:paraId="016DD51A">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符合</w:t>
                  </w:r>
                </w:p>
              </w:tc>
            </w:tr>
            <w:tr w14:paraId="547F8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7" w:type="pct"/>
                  <w:vAlign w:val="center"/>
                </w:tcPr>
                <w:p w14:paraId="07E59D2B">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6</w:t>
                  </w:r>
                </w:p>
              </w:tc>
              <w:tc>
                <w:tcPr>
                  <w:tcW w:w="1723" w:type="pct"/>
                  <w:vAlign w:val="center"/>
                </w:tcPr>
                <w:p w14:paraId="0ECB3897">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（六）利用无防渗漏措施的沟渠、坑塘等输送或者存贮含有毒污染物的废水、含病原体的污水或者其他废弃物。</w:t>
                  </w:r>
                </w:p>
              </w:tc>
              <w:tc>
                <w:tcPr>
                  <w:tcW w:w="2554" w:type="pct"/>
                  <w:vAlign w:val="center"/>
                </w:tcPr>
                <w:p w14:paraId="2546B4A6">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本项目废水均经收集后回用，不外排</w:t>
                  </w:r>
                  <w:r>
                    <w:rPr>
                      <w:rFonts w:hint="default"/>
                      <w:color w:val="000000" w:themeColor="text1"/>
                      <w:sz w:val="24"/>
                      <w:szCs w:val="24"/>
                      <w14:textFill>
                        <w14:solidFill>
                          <w14:schemeClr w14:val="tx1"/>
                        </w14:solidFill>
                      </w14:textFill>
                    </w:rPr>
                    <w:t>，产生的固废均采取有效的措施进行处理，不外排。</w:t>
                  </w:r>
                </w:p>
              </w:tc>
              <w:tc>
                <w:tcPr>
                  <w:tcW w:w="384" w:type="pct"/>
                  <w:vAlign w:val="center"/>
                </w:tcPr>
                <w:p w14:paraId="248D1C33">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符合</w:t>
                  </w:r>
                </w:p>
              </w:tc>
            </w:tr>
          </w:tbl>
          <w:p w14:paraId="3B56C7C5">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14:textFill>
                  <w14:solidFill>
                    <w14:schemeClr w14:val="tx1"/>
                  </w14:solidFill>
                </w14:textFill>
              </w:rPr>
            </w:pPr>
            <w:r>
              <w:rPr>
                <w:rFonts w:hint="default"/>
                <w:color w:val="000000" w:themeColor="text1"/>
                <w:sz w:val="24"/>
                <w:szCs w:val="20"/>
                <w14:textFill>
                  <w14:solidFill>
                    <w14:schemeClr w14:val="tx1"/>
                  </w14:solidFill>
                </w14:textFill>
              </w:rPr>
              <w:t>综上所述，项目选址及运营符合《云南省牛栏江保护条例》中的相关要求。</w:t>
            </w:r>
          </w:p>
          <w:p w14:paraId="0B3A950E">
            <w:pPr>
              <w:keepNext w:val="0"/>
              <w:keepLines w:val="0"/>
              <w:suppressLineNumbers w:val="0"/>
              <w:spacing w:before="0" w:beforeAutospacing="0" w:after="0" w:afterAutospacing="0" w:line="360" w:lineRule="auto"/>
              <w:ind w:left="0" w:right="0" w:firstLine="482" w:firstLineChars="200"/>
              <w:rPr>
                <w:rFonts w:hint="default"/>
                <w:b/>
                <w:bCs/>
                <w:color w:val="000000" w:themeColor="text1"/>
                <w:sz w:val="24"/>
                <w:szCs w:val="20"/>
                <w14:textFill>
                  <w14:solidFill>
                    <w14:schemeClr w14:val="tx1"/>
                  </w14:solidFill>
                </w14:textFill>
              </w:rPr>
            </w:pPr>
            <w:r>
              <w:rPr>
                <w:rFonts w:hint="eastAsia"/>
                <w:b/>
                <w:bCs/>
                <w:color w:val="000000" w:themeColor="text1"/>
                <w:sz w:val="24"/>
                <w:szCs w:val="20"/>
                <w14:textFill>
                  <w14:solidFill>
                    <w14:schemeClr w14:val="tx1"/>
                  </w14:solidFill>
                </w14:textFill>
              </w:rPr>
              <w:t>4</w:t>
            </w:r>
            <w:r>
              <w:rPr>
                <w:rFonts w:hint="eastAsia"/>
                <w:b/>
                <w:bCs/>
                <w:color w:val="000000" w:themeColor="text1"/>
                <w:sz w:val="24"/>
                <w:szCs w:val="20"/>
                <w:lang w:val="en-US" w:eastAsia="zh-CN"/>
                <w14:textFill>
                  <w14:solidFill>
                    <w14:schemeClr w14:val="tx1"/>
                  </w14:solidFill>
                </w14:textFill>
              </w:rPr>
              <w:t>.</w:t>
            </w:r>
            <w:r>
              <w:rPr>
                <w:rFonts w:hint="default"/>
                <w:b/>
                <w:bCs/>
                <w:color w:val="000000" w:themeColor="text1"/>
                <w:sz w:val="24"/>
                <w:szCs w:val="20"/>
                <w14:textFill>
                  <w14:solidFill>
                    <w14:schemeClr w14:val="tx1"/>
                  </w14:solidFill>
                </w14:textFill>
              </w:rPr>
              <w:t>与《牛栏江流域（云南部分）水环境保护规划（2009~2030）》的相符性分析</w:t>
            </w:r>
          </w:p>
          <w:p w14:paraId="6174EE4F">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14:textFill>
                  <w14:solidFill>
                    <w14:schemeClr w14:val="tx1"/>
                  </w14:solidFill>
                </w14:textFill>
              </w:rPr>
            </w:pPr>
            <w:r>
              <w:rPr>
                <w:rFonts w:hint="default"/>
                <w:color w:val="000000" w:themeColor="text1"/>
                <w:sz w:val="24"/>
                <w:szCs w:val="20"/>
                <w14:textFill>
                  <w14:solidFill>
                    <w14:schemeClr w14:val="tx1"/>
                  </w14:solidFill>
                </w14:textFill>
              </w:rPr>
              <w:t>根据《牛栏江流域（云南部分）水环境保护规划（2009~2030）》，牛栏江流域（云南段）水环境保护划分为两大控制区，即牛栏江上游（德泽水库坝址以上）重点保护区、牛栏江下游生态与环境保护区。其中牛栏江上游（德泽水库坝址以上）重点保护区包括水源保护核心区、重点污染控制区、水源涵养区。水源保护核心区包括牛栏江干流水面，河岸外围陆域1000米范围；德泽水库水面，库岸外围陆域2000m范围。涉及乡镇主要有牛栏江镇、</w:t>
            </w:r>
            <w:r>
              <w:rPr>
                <w:rFonts w:hint="eastAsia"/>
                <w:color w:val="000000" w:themeColor="text1"/>
                <w:sz w:val="24"/>
                <w:szCs w:val="20"/>
                <w:lang w:eastAsia="zh-CN"/>
                <w14:textFill>
                  <w14:solidFill>
                    <w14:schemeClr w14:val="tx1"/>
                  </w14:solidFill>
                </w14:textFill>
              </w:rPr>
              <w:t>塘子街道</w:t>
            </w:r>
            <w:r>
              <w:rPr>
                <w:rFonts w:hint="default"/>
                <w:color w:val="000000" w:themeColor="text1"/>
                <w:sz w:val="24"/>
                <w:szCs w:val="20"/>
                <w14:textFill>
                  <w14:solidFill>
                    <w14:schemeClr w14:val="tx1"/>
                  </w14:solidFill>
                </w14:textFill>
              </w:rPr>
              <w:t>、河口乡、七星乡、德泽乡，面积为625.3km</w:t>
            </w:r>
            <w:r>
              <w:rPr>
                <w:rFonts w:hint="default"/>
                <w:color w:val="000000" w:themeColor="text1"/>
                <w:sz w:val="24"/>
                <w:szCs w:val="20"/>
                <w:vertAlign w:val="superscript"/>
                <w14:textFill>
                  <w14:solidFill>
                    <w14:schemeClr w14:val="tx1"/>
                  </w14:solidFill>
                </w14:textFill>
              </w:rPr>
              <w:t>2</w:t>
            </w:r>
            <w:r>
              <w:rPr>
                <w:rFonts w:hint="default"/>
                <w:color w:val="000000" w:themeColor="text1"/>
                <w:sz w:val="24"/>
                <w:szCs w:val="20"/>
                <w14:textFill>
                  <w14:solidFill>
                    <w14:schemeClr w14:val="tx1"/>
                  </w14:solidFill>
                </w14:textFill>
              </w:rPr>
              <w:t>，属于重点保护区。重点污染控制区主要是水源保护核心区边界外的坝区。涉及小哨乡、嵩阳镇、小街镇、杨桥乡、羊街镇、金所乡、月望乡、大坡乡、菱角乡、田坝乡十个乡镇，面积1892.56km</w:t>
            </w:r>
            <w:r>
              <w:rPr>
                <w:rFonts w:hint="default"/>
                <w:color w:val="000000" w:themeColor="text1"/>
                <w:sz w:val="24"/>
                <w:szCs w:val="20"/>
                <w:vertAlign w:val="superscript"/>
                <w14:textFill>
                  <w14:solidFill>
                    <w14:schemeClr w14:val="tx1"/>
                  </w14:solidFill>
                </w14:textFill>
              </w:rPr>
              <w:t>2</w:t>
            </w:r>
            <w:r>
              <w:rPr>
                <w:rFonts w:hint="default"/>
                <w:color w:val="000000" w:themeColor="text1"/>
                <w:sz w:val="24"/>
                <w:szCs w:val="20"/>
                <w14:textFill>
                  <w14:solidFill>
                    <w14:schemeClr w14:val="tx1"/>
                  </w14:solidFill>
                </w14:textFill>
              </w:rPr>
              <w:t>，属于污染重点治理区。水源涵养区包括除水源保护核心区、重点污染控制区以外的山地。涉及杨林镇、仁德镇、通泉镇、王家庄镇、马过河镇、旧县镇六个乡镇，面积1764.16km</w:t>
            </w:r>
            <w:r>
              <w:rPr>
                <w:rFonts w:hint="default"/>
                <w:color w:val="000000" w:themeColor="text1"/>
                <w:sz w:val="24"/>
                <w:szCs w:val="20"/>
                <w:vertAlign w:val="superscript"/>
                <w14:textFill>
                  <w14:solidFill>
                    <w14:schemeClr w14:val="tx1"/>
                  </w14:solidFill>
                </w14:textFill>
              </w:rPr>
              <w:t>2</w:t>
            </w:r>
            <w:r>
              <w:rPr>
                <w:rFonts w:hint="default"/>
                <w:color w:val="000000" w:themeColor="text1"/>
                <w:sz w:val="24"/>
                <w:szCs w:val="20"/>
                <w14:textFill>
                  <w14:solidFill>
                    <w14:schemeClr w14:val="tx1"/>
                  </w14:solidFill>
                </w14:textFill>
              </w:rPr>
              <w:t>。</w:t>
            </w:r>
          </w:p>
          <w:p w14:paraId="5DE73DB1">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0"/>
                <w14:textFill>
                  <w14:solidFill>
                    <w14:schemeClr w14:val="tx1"/>
                  </w14:solidFill>
                </w14:textFill>
              </w:rPr>
            </w:pPr>
            <w:r>
              <w:rPr>
                <w:rFonts w:hint="default" w:ascii="Times New Roman" w:hAnsi="Times New Roman" w:eastAsia="宋体" w:cs="Times New Roman"/>
                <w:color w:val="000000" w:themeColor="text1"/>
                <w:sz w:val="24"/>
                <w:szCs w:val="20"/>
                <w14:textFill>
                  <w14:solidFill>
                    <w14:schemeClr w14:val="tx1"/>
                  </w14:solidFill>
                </w14:textFill>
              </w:rPr>
              <w:t>项目位于</w:t>
            </w:r>
            <w:r>
              <w:rPr>
                <w:rFonts w:hint="eastAsia" w:ascii="Times New Roman" w:hAnsi="Times New Roman" w:eastAsia="宋体" w:cs="Times New Roman"/>
                <w:color w:val="000000" w:themeColor="text1"/>
                <w:sz w:val="24"/>
                <w:szCs w:val="20"/>
                <w14:textFill>
                  <w14:solidFill>
                    <w14:schemeClr w14:val="tx1"/>
                  </w14:solidFill>
                </w14:textFill>
              </w:rPr>
              <w:t>昆明市寻甸县塘子街道云南常青树化工有限公司磷石膏渣场及西侧租赁场地（原泰康化工厂区）</w:t>
            </w:r>
            <w:r>
              <w:rPr>
                <w:rFonts w:hint="default" w:ascii="Times New Roman" w:hAnsi="Times New Roman" w:eastAsia="宋体" w:cs="Times New Roman"/>
                <w:color w:val="000000" w:themeColor="text1"/>
                <w:sz w:val="24"/>
                <w:szCs w:val="20"/>
                <w14:textFill>
                  <w14:solidFill>
                    <w14:schemeClr w14:val="tx1"/>
                  </w14:solidFill>
                </w14:textFill>
              </w:rPr>
              <w:t>，根据项目与牛栏江水系</w:t>
            </w:r>
            <w:r>
              <w:rPr>
                <w:rFonts w:hint="eastAsia" w:ascii="Times New Roman" w:hAnsi="Times New Roman" w:eastAsia="宋体" w:cs="Times New Roman"/>
                <w:color w:val="000000" w:themeColor="text1"/>
                <w:sz w:val="24"/>
                <w:szCs w:val="20"/>
                <w14:textFill>
                  <w14:solidFill>
                    <w14:schemeClr w14:val="tx1"/>
                  </w14:solidFill>
                </w14:textFill>
              </w:rPr>
              <w:t>环境</w:t>
            </w:r>
            <w:r>
              <w:rPr>
                <w:rFonts w:hint="default" w:ascii="Times New Roman" w:hAnsi="Times New Roman" w:eastAsia="宋体" w:cs="Times New Roman"/>
                <w:color w:val="000000" w:themeColor="text1"/>
                <w:sz w:val="24"/>
                <w:szCs w:val="20"/>
                <w14:textFill>
                  <w14:solidFill>
                    <w14:schemeClr w14:val="tx1"/>
                  </w14:solidFill>
                </w14:textFill>
              </w:rPr>
              <w:t>规划图的叠图</w:t>
            </w:r>
            <w:r>
              <w:rPr>
                <w:rFonts w:hint="eastAsia" w:ascii="Times New Roman" w:hAnsi="Times New Roman" w:eastAsia="宋体" w:cs="Times New Roman"/>
                <w:color w:val="000000" w:themeColor="text1"/>
                <w:sz w:val="24"/>
                <w:szCs w:val="20"/>
                <w14:textFill>
                  <w14:solidFill>
                    <w14:schemeClr w14:val="tx1"/>
                  </w14:solidFill>
                </w14:textFill>
              </w:rPr>
              <w:t>（附图6）</w:t>
            </w:r>
            <w:r>
              <w:rPr>
                <w:rFonts w:hint="default" w:ascii="Times New Roman" w:hAnsi="Times New Roman" w:eastAsia="宋体" w:cs="Times New Roman"/>
                <w:color w:val="000000" w:themeColor="text1"/>
                <w:sz w:val="24"/>
                <w:szCs w:val="20"/>
                <w14:textFill>
                  <w14:solidFill>
                    <w14:schemeClr w14:val="tx1"/>
                  </w14:solidFill>
                </w14:textFill>
              </w:rPr>
              <w:t>分析可知，项目区属于</w:t>
            </w:r>
            <w:r>
              <w:rPr>
                <w:rFonts w:hint="eastAsia" w:ascii="Times New Roman" w:hAnsi="Times New Roman" w:eastAsia="宋体" w:cs="Times New Roman"/>
                <w:color w:val="000000" w:themeColor="text1"/>
                <w:sz w:val="24"/>
                <w:szCs w:val="20"/>
                <w14:textFill>
                  <w14:solidFill>
                    <w14:schemeClr w14:val="tx1"/>
                  </w14:solidFill>
                </w14:textFill>
              </w:rPr>
              <w:t>水源涵养区</w:t>
            </w:r>
            <w:r>
              <w:rPr>
                <w:rFonts w:hint="default" w:ascii="Times New Roman" w:hAnsi="Times New Roman" w:eastAsia="宋体" w:cs="Times New Roman"/>
                <w:color w:val="000000" w:themeColor="text1"/>
                <w:sz w:val="24"/>
                <w:szCs w:val="20"/>
                <w14:textFill>
                  <w14:solidFill>
                    <w14:schemeClr w14:val="tx1"/>
                  </w14:solidFill>
                </w14:textFill>
              </w:rPr>
              <w:t>。规划内禁止行为符合性分析如下：</w:t>
            </w:r>
          </w:p>
          <w:p w14:paraId="2BE2BCDB">
            <w:pPr>
              <w:keepNext w:val="0"/>
              <w:keepLines w:val="0"/>
              <w:suppressLineNumbers w:val="0"/>
              <w:spacing w:before="0" w:beforeAutospacing="0" w:after="0" w:afterAutospacing="0" w:line="360" w:lineRule="auto"/>
              <w:ind w:left="0" w:right="0" w:firstLine="482" w:firstLineChars="200"/>
              <w:rPr>
                <w:rFonts w:hint="default"/>
                <w:color w:val="000000" w:themeColor="text1"/>
                <w:sz w:val="24"/>
                <w:szCs w:val="20"/>
                <w14:textFill>
                  <w14:solidFill>
                    <w14:schemeClr w14:val="tx1"/>
                  </w14:solidFill>
                </w14:textFill>
              </w:rPr>
            </w:pPr>
            <w:r>
              <w:rPr>
                <w:rFonts w:hint="default"/>
                <w:b/>
                <w:bCs/>
                <w:color w:val="000000" w:themeColor="text1"/>
                <w:sz w:val="24"/>
                <w:szCs w:val="20"/>
                <w14:textFill>
                  <w14:solidFill>
                    <w14:schemeClr w14:val="tx1"/>
                  </w14:solidFill>
                </w14:textFill>
              </w:rPr>
              <w:t>表1-</w:t>
            </w:r>
            <w:r>
              <w:rPr>
                <w:rFonts w:hint="eastAsia"/>
                <w:b/>
                <w:bCs/>
                <w:color w:val="000000" w:themeColor="text1"/>
                <w:sz w:val="24"/>
                <w:szCs w:val="20"/>
                <w:lang w:val="en-US" w:eastAsia="zh-CN"/>
                <w14:textFill>
                  <w14:solidFill>
                    <w14:schemeClr w14:val="tx1"/>
                  </w14:solidFill>
                </w14:textFill>
              </w:rPr>
              <w:t>5</w:t>
            </w:r>
            <w:r>
              <w:rPr>
                <w:rFonts w:hint="default"/>
                <w:b/>
                <w:bCs/>
                <w:color w:val="000000" w:themeColor="text1"/>
                <w:sz w:val="24"/>
                <w:szCs w:val="20"/>
                <w14:textFill>
                  <w14:solidFill>
                    <w14:schemeClr w14:val="tx1"/>
                  </w14:solidFill>
                </w14:textFill>
              </w:rPr>
              <w:t xml:space="preserve">  项目选址与《</w:t>
            </w:r>
            <w:r>
              <w:rPr>
                <w:rFonts w:hint="eastAsia"/>
                <w:b/>
                <w:bCs/>
                <w:color w:val="000000" w:themeColor="text1"/>
                <w:sz w:val="24"/>
                <w:szCs w:val="20"/>
                <w14:textFill>
                  <w14:solidFill>
                    <w14:schemeClr w14:val="tx1"/>
                  </w14:solidFill>
                </w14:textFill>
              </w:rPr>
              <w:t>牛栏江流域（云南部分）水环境保护规划（2009~2030）</w:t>
            </w:r>
            <w:r>
              <w:rPr>
                <w:rFonts w:hint="default"/>
                <w:b/>
                <w:bCs/>
                <w:color w:val="000000" w:themeColor="text1"/>
                <w:sz w:val="24"/>
                <w:szCs w:val="20"/>
                <w14:textFill>
                  <w14:solidFill>
                    <w14:schemeClr w14:val="tx1"/>
                  </w14:solidFill>
                </w14:textFill>
              </w:rPr>
              <w:t>》对照分析</w:t>
            </w:r>
          </w:p>
          <w:tbl>
            <w:tblPr>
              <w:tblStyle w:val="4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2554"/>
              <w:gridCol w:w="3421"/>
              <w:gridCol w:w="713"/>
            </w:tblGrid>
            <w:tr w14:paraId="163B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339" w:type="pct"/>
                  <w:vAlign w:val="center"/>
                </w:tcPr>
                <w:p w14:paraId="709B7925">
                  <w:pPr>
                    <w:keepNext w:val="0"/>
                    <w:keepLines w:val="0"/>
                    <w:suppressLineNumbers w:val="0"/>
                    <w:adjustRightInd w:val="0"/>
                    <w:snapToGrid w:val="0"/>
                    <w:spacing w:before="0" w:beforeAutospacing="0" w:after="0" w:afterAutospacing="0"/>
                    <w:ind w:left="0" w:right="0"/>
                    <w:jc w:val="center"/>
                    <w:rPr>
                      <w:rFonts w:hint="default"/>
                      <w:b/>
                      <w:bCs/>
                      <w:color w:val="000000" w:themeColor="text1"/>
                      <w:sz w:val="24"/>
                      <w:szCs w:val="24"/>
                      <w14:textFill>
                        <w14:solidFill>
                          <w14:schemeClr w14:val="tx1"/>
                        </w14:solidFill>
                      </w14:textFill>
                    </w:rPr>
                  </w:pPr>
                  <w:r>
                    <w:rPr>
                      <w:rFonts w:hint="default"/>
                      <w:b/>
                      <w:bCs/>
                      <w:color w:val="000000" w:themeColor="text1"/>
                      <w:sz w:val="24"/>
                      <w:szCs w:val="24"/>
                      <w14:textFill>
                        <w14:solidFill>
                          <w14:schemeClr w14:val="tx1"/>
                        </w14:solidFill>
                      </w14:textFill>
                    </w:rPr>
                    <w:t>序号</w:t>
                  </w:r>
                </w:p>
              </w:tc>
              <w:tc>
                <w:tcPr>
                  <w:tcW w:w="1779" w:type="pct"/>
                  <w:vAlign w:val="center"/>
                </w:tcPr>
                <w:p w14:paraId="6A555DAD">
                  <w:pPr>
                    <w:keepNext w:val="0"/>
                    <w:keepLines w:val="0"/>
                    <w:suppressLineNumbers w:val="0"/>
                    <w:adjustRightInd w:val="0"/>
                    <w:snapToGrid w:val="0"/>
                    <w:spacing w:before="0" w:beforeAutospacing="0" w:after="0" w:afterAutospacing="0"/>
                    <w:ind w:left="0" w:right="0"/>
                    <w:jc w:val="center"/>
                    <w:rPr>
                      <w:rFonts w:hint="default"/>
                      <w:b/>
                      <w:bCs/>
                      <w:color w:val="000000" w:themeColor="text1"/>
                      <w:sz w:val="24"/>
                      <w:szCs w:val="24"/>
                      <w14:textFill>
                        <w14:solidFill>
                          <w14:schemeClr w14:val="tx1"/>
                        </w14:solidFill>
                      </w14:textFill>
                    </w:rPr>
                  </w:pPr>
                  <w:r>
                    <w:rPr>
                      <w:rFonts w:hint="default"/>
                      <w:b/>
                      <w:bCs/>
                      <w:color w:val="000000" w:themeColor="text1"/>
                      <w:sz w:val="24"/>
                      <w:szCs w:val="24"/>
                      <w14:textFill>
                        <w14:solidFill>
                          <w14:schemeClr w14:val="tx1"/>
                        </w14:solidFill>
                      </w14:textFill>
                    </w:rPr>
                    <w:t>《牛栏江流域（昆明段）水环境保护规划》选址条件</w:t>
                  </w:r>
                </w:p>
              </w:tc>
              <w:tc>
                <w:tcPr>
                  <w:tcW w:w="2383" w:type="pct"/>
                  <w:vAlign w:val="center"/>
                </w:tcPr>
                <w:p w14:paraId="57442D9B">
                  <w:pPr>
                    <w:keepNext w:val="0"/>
                    <w:keepLines w:val="0"/>
                    <w:suppressLineNumbers w:val="0"/>
                    <w:adjustRightInd w:val="0"/>
                    <w:snapToGrid w:val="0"/>
                    <w:spacing w:before="0" w:beforeAutospacing="0" w:after="0" w:afterAutospacing="0"/>
                    <w:ind w:left="0" w:right="0"/>
                    <w:jc w:val="center"/>
                    <w:rPr>
                      <w:rFonts w:hint="default"/>
                      <w:b/>
                      <w:bCs/>
                      <w:color w:val="000000" w:themeColor="text1"/>
                      <w:sz w:val="24"/>
                      <w:szCs w:val="24"/>
                      <w14:textFill>
                        <w14:solidFill>
                          <w14:schemeClr w14:val="tx1"/>
                        </w14:solidFill>
                      </w14:textFill>
                    </w:rPr>
                  </w:pPr>
                  <w:r>
                    <w:rPr>
                      <w:rFonts w:hint="default"/>
                      <w:b/>
                      <w:bCs/>
                      <w:color w:val="000000" w:themeColor="text1"/>
                      <w:sz w:val="24"/>
                      <w:szCs w:val="24"/>
                      <w14:textFill>
                        <w14:solidFill>
                          <w14:schemeClr w14:val="tx1"/>
                        </w14:solidFill>
                      </w14:textFill>
                    </w:rPr>
                    <w:t>本项目实际情况</w:t>
                  </w:r>
                </w:p>
              </w:tc>
              <w:tc>
                <w:tcPr>
                  <w:tcW w:w="496" w:type="pct"/>
                  <w:vAlign w:val="center"/>
                </w:tcPr>
                <w:p w14:paraId="7CD6E828">
                  <w:pPr>
                    <w:keepNext w:val="0"/>
                    <w:keepLines w:val="0"/>
                    <w:suppressLineNumbers w:val="0"/>
                    <w:adjustRightInd w:val="0"/>
                    <w:snapToGrid w:val="0"/>
                    <w:spacing w:before="0" w:beforeAutospacing="0" w:after="0" w:afterAutospacing="0"/>
                    <w:ind w:left="0" w:right="0"/>
                    <w:jc w:val="center"/>
                    <w:rPr>
                      <w:rFonts w:hint="default"/>
                      <w:b/>
                      <w:bCs/>
                      <w:color w:val="000000" w:themeColor="text1"/>
                      <w:sz w:val="24"/>
                      <w:szCs w:val="24"/>
                      <w14:textFill>
                        <w14:solidFill>
                          <w14:schemeClr w14:val="tx1"/>
                        </w14:solidFill>
                      </w14:textFill>
                    </w:rPr>
                  </w:pPr>
                  <w:r>
                    <w:rPr>
                      <w:rFonts w:hint="default"/>
                      <w:b/>
                      <w:bCs/>
                      <w:color w:val="000000" w:themeColor="text1"/>
                      <w:sz w:val="24"/>
                      <w:szCs w:val="24"/>
                      <w14:textFill>
                        <w14:solidFill>
                          <w14:schemeClr w14:val="tx1"/>
                        </w14:solidFill>
                      </w14:textFill>
                    </w:rPr>
                    <w:t>符合性</w:t>
                  </w:r>
                </w:p>
              </w:tc>
            </w:tr>
            <w:tr w14:paraId="15A84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339" w:type="pct"/>
                  <w:vAlign w:val="center"/>
                </w:tcPr>
                <w:p w14:paraId="68C7E8E4">
                  <w:pPr>
                    <w:keepNext w:val="0"/>
                    <w:keepLines w:val="0"/>
                    <w:suppressLineNumbers w:val="0"/>
                    <w:adjustRightInd w:val="0"/>
                    <w:snapToGrid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1</w:t>
                  </w:r>
                </w:p>
              </w:tc>
              <w:tc>
                <w:tcPr>
                  <w:tcW w:w="1779" w:type="pct"/>
                  <w:vAlign w:val="center"/>
                </w:tcPr>
                <w:p w14:paraId="586277A8">
                  <w:pPr>
                    <w:keepNext w:val="0"/>
                    <w:keepLines w:val="0"/>
                    <w:suppressLineNumbers w:val="0"/>
                    <w:adjustRightInd w:val="0"/>
                    <w:snapToGrid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水源保护核心区环境保护策略：禁止新增排污口，逐步取消现有排污口，加大城镇污染治理力度，污水处理厂实施深度处理；加强农业农村面源污染防治，大力削减农业农村污染负荷；加快防护林体系建设，构建德泽水库与河流的生态防护廊道；加强环境管理，提高环境监测能力和管理水平。</w:t>
                  </w:r>
                </w:p>
              </w:tc>
              <w:tc>
                <w:tcPr>
                  <w:tcW w:w="2383" w:type="pct"/>
                  <w:vAlign w:val="center"/>
                </w:tcPr>
                <w:p w14:paraId="52D15CC9">
                  <w:pPr>
                    <w:keepNext w:val="0"/>
                    <w:keepLines w:val="0"/>
                    <w:suppressLineNumbers w:val="0"/>
                    <w:adjustRightInd w:val="0"/>
                    <w:snapToGrid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项目不设排污口</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本项目废水均经收集后回用，不外排。</w:t>
                  </w:r>
                </w:p>
              </w:tc>
              <w:tc>
                <w:tcPr>
                  <w:tcW w:w="496" w:type="pct"/>
                  <w:vAlign w:val="center"/>
                </w:tcPr>
                <w:p w14:paraId="00E40668">
                  <w:pPr>
                    <w:keepNext w:val="0"/>
                    <w:keepLines w:val="0"/>
                    <w:suppressLineNumbers w:val="0"/>
                    <w:adjustRightInd w:val="0"/>
                    <w:snapToGrid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符合</w:t>
                  </w:r>
                </w:p>
              </w:tc>
            </w:tr>
            <w:tr w14:paraId="7F561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7" w:hRule="atLeast"/>
                <w:jc w:val="center"/>
              </w:trPr>
              <w:tc>
                <w:tcPr>
                  <w:tcW w:w="339" w:type="pct"/>
                  <w:vAlign w:val="center"/>
                </w:tcPr>
                <w:p w14:paraId="0C53D620">
                  <w:pPr>
                    <w:keepNext w:val="0"/>
                    <w:keepLines w:val="0"/>
                    <w:suppressLineNumbers w:val="0"/>
                    <w:adjustRightInd w:val="0"/>
                    <w:snapToGrid w:val="0"/>
                    <w:spacing w:before="0" w:beforeAutospacing="0" w:after="0" w:afterAutospacing="0"/>
                    <w:ind w:left="0" w:right="0"/>
                    <w:jc w:val="center"/>
                    <w:rPr>
                      <w:rFonts w:hint="eastAsia"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w:t>
                  </w:r>
                </w:p>
              </w:tc>
              <w:tc>
                <w:tcPr>
                  <w:tcW w:w="1779" w:type="pct"/>
                  <w:vAlign w:val="center"/>
                </w:tcPr>
                <w:p w14:paraId="30D3467D">
                  <w:pPr>
                    <w:keepNext w:val="0"/>
                    <w:keepLines w:val="0"/>
                    <w:suppressLineNumbers w:val="0"/>
                    <w:adjustRightInd w:val="0"/>
                    <w:snapToGrid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在水源保护核心区逐步搬迁、禁止、限批养殖业项目，减少农业污染。</w:t>
                  </w:r>
                </w:p>
              </w:tc>
              <w:tc>
                <w:tcPr>
                  <w:tcW w:w="2383" w:type="pct"/>
                  <w:vAlign w:val="center"/>
                </w:tcPr>
                <w:p w14:paraId="7CA478B5">
                  <w:pPr>
                    <w:keepNext w:val="0"/>
                    <w:keepLines w:val="0"/>
                    <w:suppressLineNumbers w:val="0"/>
                    <w:adjustRightInd w:val="0"/>
                    <w:snapToGrid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项目不属于养殖项目。</w:t>
                  </w:r>
                </w:p>
              </w:tc>
              <w:tc>
                <w:tcPr>
                  <w:tcW w:w="496" w:type="pct"/>
                  <w:vAlign w:val="center"/>
                </w:tcPr>
                <w:p w14:paraId="5B7B01A2">
                  <w:pPr>
                    <w:keepNext w:val="0"/>
                    <w:keepLines w:val="0"/>
                    <w:suppressLineNumbers w:val="0"/>
                    <w:adjustRightInd w:val="0"/>
                    <w:snapToGrid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符合</w:t>
                  </w:r>
                </w:p>
              </w:tc>
            </w:tr>
            <w:tr w14:paraId="19AF3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339" w:type="pct"/>
                  <w:vAlign w:val="center"/>
                </w:tcPr>
                <w:p w14:paraId="284C2E35">
                  <w:pPr>
                    <w:keepNext w:val="0"/>
                    <w:keepLines w:val="0"/>
                    <w:suppressLineNumbers w:val="0"/>
                    <w:adjustRightInd w:val="0"/>
                    <w:snapToGrid w:val="0"/>
                    <w:spacing w:before="0" w:beforeAutospacing="0" w:after="0" w:afterAutospacing="0"/>
                    <w:ind w:left="0" w:right="0"/>
                    <w:jc w:val="center"/>
                    <w:rPr>
                      <w:rFonts w:hint="eastAsia" w:eastAsia="宋体"/>
                      <w:color w:val="000000" w:themeColor="text1"/>
                      <w:sz w:val="24"/>
                      <w:szCs w:val="24"/>
                      <w:lang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3</w:t>
                  </w:r>
                </w:p>
              </w:tc>
              <w:tc>
                <w:tcPr>
                  <w:tcW w:w="1779" w:type="pct"/>
                  <w:vAlign w:val="center"/>
                </w:tcPr>
                <w:p w14:paraId="54CA13B6">
                  <w:pPr>
                    <w:keepNext w:val="0"/>
                    <w:keepLines w:val="0"/>
                    <w:suppressLineNumbers w:val="0"/>
                    <w:adjustRightInd w:val="0"/>
                    <w:snapToGrid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禁止在饮用水水源一、二级保护区内设置排污口，加强水源地的保护和建设。</w:t>
                  </w:r>
                </w:p>
              </w:tc>
              <w:tc>
                <w:tcPr>
                  <w:tcW w:w="2383" w:type="pct"/>
                  <w:vAlign w:val="center"/>
                </w:tcPr>
                <w:p w14:paraId="7A111DB0">
                  <w:pPr>
                    <w:keepNext w:val="0"/>
                    <w:keepLines w:val="0"/>
                    <w:suppressLineNumbers w:val="0"/>
                    <w:adjustRightInd w:val="0"/>
                    <w:snapToGrid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项目不在饮用水水源一、二级保护区内，项目不设排污口。</w:t>
                  </w:r>
                </w:p>
              </w:tc>
              <w:tc>
                <w:tcPr>
                  <w:tcW w:w="496" w:type="pct"/>
                  <w:vAlign w:val="center"/>
                </w:tcPr>
                <w:p w14:paraId="599E3FD3">
                  <w:pPr>
                    <w:keepNext w:val="0"/>
                    <w:keepLines w:val="0"/>
                    <w:suppressLineNumbers w:val="0"/>
                    <w:adjustRightInd w:val="0"/>
                    <w:snapToGrid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符合</w:t>
                  </w:r>
                </w:p>
              </w:tc>
            </w:tr>
            <w:tr w14:paraId="7F271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339" w:type="pct"/>
                  <w:vAlign w:val="center"/>
                </w:tcPr>
                <w:p w14:paraId="6E6D5739">
                  <w:pPr>
                    <w:keepNext w:val="0"/>
                    <w:keepLines w:val="0"/>
                    <w:suppressLineNumbers w:val="0"/>
                    <w:adjustRightInd w:val="0"/>
                    <w:snapToGrid w:val="0"/>
                    <w:spacing w:before="0" w:beforeAutospacing="0" w:after="0" w:afterAutospacing="0"/>
                    <w:ind w:left="0" w:right="0"/>
                    <w:jc w:val="center"/>
                    <w:rPr>
                      <w:rFonts w:hint="eastAsia"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4</w:t>
                  </w:r>
                </w:p>
              </w:tc>
              <w:tc>
                <w:tcPr>
                  <w:tcW w:w="1779" w:type="pct"/>
                  <w:vAlign w:val="center"/>
                </w:tcPr>
                <w:p w14:paraId="3E73C560">
                  <w:pPr>
                    <w:keepNext w:val="0"/>
                    <w:keepLines w:val="0"/>
                    <w:suppressLineNumbers w:val="0"/>
                    <w:adjustRightInd w:val="0"/>
                    <w:snapToGrid w:val="0"/>
                    <w:spacing w:before="0" w:beforeAutospacing="0" w:after="0" w:afterAutospacing="0"/>
                    <w:ind w:left="0" w:right="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在调水水源区，制定有利于水环境保护的政策，如企业准入、淘汰政策，禁止使用和销售含磷洗涤用品政策等，鼓励企业迁入工业园区及开展循环经济、低碳经济等，从源头上减少污染物的产生。</w:t>
                  </w:r>
                </w:p>
              </w:tc>
              <w:tc>
                <w:tcPr>
                  <w:tcW w:w="2383" w:type="pct"/>
                  <w:vAlign w:val="center"/>
                </w:tcPr>
                <w:p w14:paraId="418C5B78">
                  <w:pPr>
                    <w:keepNext w:val="0"/>
                    <w:keepLines w:val="0"/>
                    <w:suppressLineNumbers w:val="0"/>
                    <w:adjustRightInd w:val="0"/>
                    <w:snapToGrid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项目不使用和销售含磷洗涤用品，项目为固废综合利用，项目实施提高磷石膏综合利用率，减少固废堆存，降低环境风险。</w:t>
                  </w:r>
                </w:p>
              </w:tc>
              <w:tc>
                <w:tcPr>
                  <w:tcW w:w="496" w:type="pct"/>
                  <w:vAlign w:val="center"/>
                </w:tcPr>
                <w:p w14:paraId="65B928BF">
                  <w:pPr>
                    <w:keepNext w:val="0"/>
                    <w:keepLines w:val="0"/>
                    <w:suppressLineNumbers w:val="0"/>
                    <w:adjustRightInd w:val="0"/>
                    <w:snapToGrid w:val="0"/>
                    <w:spacing w:before="0" w:beforeAutospacing="0" w:after="0" w:afterAutospacing="0"/>
                    <w:ind w:left="0" w:right="0"/>
                    <w:jc w:val="center"/>
                    <w:rPr>
                      <w:rFonts w:hint="eastAsia"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符合</w:t>
                  </w:r>
                </w:p>
              </w:tc>
            </w:tr>
          </w:tbl>
          <w:p w14:paraId="26BB6A55">
            <w:pPr>
              <w:pStyle w:val="22"/>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olor w:val="000000" w:themeColor="text1"/>
                <w:sz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综上所述，项目建设符合《牛栏江流域（云南部分）水环境保护规划（2009~2030）》的相关要求。</w:t>
            </w:r>
          </w:p>
          <w:p w14:paraId="7EEB1797">
            <w:pPr>
              <w:keepNext w:val="0"/>
              <w:keepLines w:val="0"/>
              <w:suppressLineNumbers w:val="0"/>
              <w:spacing w:before="0" w:beforeAutospacing="0" w:after="0" w:afterAutospacing="0" w:line="360" w:lineRule="auto"/>
              <w:ind w:left="0" w:right="0" w:firstLine="482" w:firstLineChars="200"/>
              <w:rPr>
                <w:rFonts w:hint="default"/>
                <w:b/>
                <w:bCs/>
                <w:color w:val="000000" w:themeColor="text1"/>
                <w:sz w:val="24"/>
                <w:szCs w:val="20"/>
                <w14:textFill>
                  <w14:solidFill>
                    <w14:schemeClr w14:val="tx1"/>
                  </w14:solidFill>
                </w14:textFill>
              </w:rPr>
            </w:pPr>
            <w:r>
              <w:rPr>
                <w:rFonts w:hint="eastAsia"/>
                <w:b/>
                <w:bCs/>
                <w:color w:val="000000" w:themeColor="text1"/>
                <w:sz w:val="24"/>
                <w:szCs w:val="20"/>
                <w14:textFill>
                  <w14:solidFill>
                    <w14:schemeClr w14:val="tx1"/>
                  </w14:solidFill>
                </w14:textFill>
              </w:rPr>
              <w:t>5</w:t>
            </w:r>
            <w:r>
              <w:rPr>
                <w:rFonts w:hint="eastAsia"/>
                <w:b/>
                <w:bCs/>
                <w:color w:val="000000" w:themeColor="text1"/>
                <w:sz w:val="24"/>
                <w:szCs w:val="20"/>
                <w:lang w:val="en-US" w:eastAsia="zh-CN"/>
                <w14:textFill>
                  <w14:solidFill>
                    <w14:schemeClr w14:val="tx1"/>
                  </w14:solidFill>
                </w14:textFill>
              </w:rPr>
              <w:t>.</w:t>
            </w:r>
            <w:r>
              <w:rPr>
                <w:rFonts w:hint="eastAsia"/>
                <w:b/>
                <w:bCs/>
                <w:color w:val="000000" w:themeColor="text1"/>
                <w:sz w:val="24"/>
                <w:szCs w:val="20"/>
                <w14:textFill>
                  <w14:solidFill>
                    <w14:schemeClr w14:val="tx1"/>
                  </w14:solidFill>
                </w14:textFill>
              </w:rPr>
              <w:t>与</w:t>
            </w:r>
            <w:r>
              <w:rPr>
                <w:rFonts w:hint="eastAsia" w:ascii="宋体" w:hAnsi="宋体"/>
                <w:b/>
                <w:color w:val="000000" w:themeColor="text1"/>
                <w:sz w:val="24"/>
                <w:szCs w:val="20"/>
                <w14:textFill>
                  <w14:solidFill>
                    <w14:schemeClr w14:val="tx1"/>
                  </w14:solidFill>
                </w14:textFill>
              </w:rPr>
              <w:t>《牛栏江流域（昆明段）水环</w:t>
            </w:r>
            <w:r>
              <w:rPr>
                <w:rFonts w:hint="default"/>
                <w:b/>
                <w:color w:val="000000" w:themeColor="text1"/>
                <w:sz w:val="24"/>
                <w:szCs w:val="20"/>
                <w14:textFill>
                  <w14:solidFill>
                    <w14:schemeClr w14:val="tx1"/>
                  </w14:solidFill>
                </w14:textFill>
              </w:rPr>
              <w:t>境保护规划（</w:t>
            </w:r>
            <w:r>
              <w:rPr>
                <w:rFonts w:hint="default"/>
                <w:b/>
                <w:bCs/>
                <w:color w:val="000000" w:themeColor="text1"/>
                <w:sz w:val="24"/>
                <w:szCs w:val="24"/>
                <w14:textFill>
                  <w14:solidFill>
                    <w14:schemeClr w14:val="tx1"/>
                  </w14:solidFill>
                </w14:textFill>
              </w:rPr>
              <w:t>20</w:t>
            </w:r>
            <w:r>
              <w:rPr>
                <w:rFonts w:hint="eastAsia"/>
                <w:b/>
                <w:bCs/>
                <w:color w:val="000000" w:themeColor="text1"/>
                <w:sz w:val="24"/>
                <w:szCs w:val="24"/>
                <w14:textFill>
                  <w14:solidFill>
                    <w14:schemeClr w14:val="tx1"/>
                  </w14:solidFill>
                </w14:textFill>
              </w:rPr>
              <w:t>11</w:t>
            </w:r>
            <w:r>
              <w:rPr>
                <w:rFonts w:hint="default"/>
                <w:b/>
                <w:bCs/>
                <w:color w:val="000000" w:themeColor="text1"/>
                <w:sz w:val="24"/>
                <w:szCs w:val="24"/>
                <w14:textFill>
                  <w14:solidFill>
                    <w14:schemeClr w14:val="tx1"/>
                  </w14:solidFill>
                </w14:textFill>
              </w:rPr>
              <w:t>~2030</w:t>
            </w:r>
            <w:r>
              <w:rPr>
                <w:rFonts w:hint="default"/>
                <w:b/>
                <w:color w:val="000000" w:themeColor="text1"/>
                <w:sz w:val="24"/>
                <w:szCs w:val="20"/>
                <w14:textFill>
                  <w14:solidFill>
                    <w14:schemeClr w14:val="tx1"/>
                  </w14:solidFill>
                </w14:textFill>
              </w:rPr>
              <w:t>年）》</w:t>
            </w:r>
            <w:r>
              <w:rPr>
                <w:rFonts w:hint="default"/>
                <w:b/>
                <w:bCs/>
                <w:color w:val="000000" w:themeColor="text1"/>
                <w:sz w:val="24"/>
                <w:szCs w:val="20"/>
                <w14:textFill>
                  <w14:solidFill>
                    <w14:schemeClr w14:val="tx1"/>
                  </w14:solidFill>
                </w14:textFill>
              </w:rPr>
              <w:t>的相符性分析</w:t>
            </w:r>
          </w:p>
          <w:p w14:paraId="1BF4FE75">
            <w:pPr>
              <w:keepNext w:val="0"/>
              <w:keepLines w:val="0"/>
              <w:suppressLineNumbers w:val="0"/>
              <w:autoSpaceDE w:val="0"/>
              <w:autoSpaceDN w:val="0"/>
              <w:snapToGrid w:val="0"/>
              <w:spacing w:before="0" w:beforeAutospacing="0" w:after="0" w:afterAutospacing="0" w:line="360" w:lineRule="auto"/>
              <w:ind w:left="0" w:right="0" w:firstLine="480" w:firstLineChars="200"/>
              <w:rPr>
                <w:rFonts w:hint="default"/>
                <w:b/>
                <w:bCs/>
                <w:color w:val="000000" w:themeColor="text1"/>
                <w:sz w:val="21"/>
                <w:szCs w:val="21"/>
                <w14:textFill>
                  <w14:solidFill>
                    <w14:schemeClr w14:val="tx1"/>
                  </w14:solidFill>
                </w14:textFill>
              </w:rPr>
            </w:pPr>
            <w:r>
              <w:rPr>
                <w:rFonts w:hint="default"/>
                <w:color w:val="000000" w:themeColor="text1"/>
                <w:sz w:val="24"/>
                <w:szCs w:val="24"/>
                <w14:textFill>
                  <w14:solidFill>
                    <w14:schemeClr w14:val="tx1"/>
                  </w14:solidFill>
                </w14:textFill>
              </w:rPr>
              <w:t>本项目位于</w:t>
            </w:r>
            <w:r>
              <w:rPr>
                <w:rFonts w:hint="eastAsia"/>
                <w:color w:val="000000" w:themeColor="text1"/>
                <w:sz w:val="24"/>
                <w:szCs w:val="24"/>
                <w14:textFill>
                  <w14:solidFill>
                    <w14:schemeClr w14:val="tx1"/>
                  </w14:solidFill>
                </w14:textFill>
              </w:rPr>
              <w:t>云南省昆明市寻甸县</w:t>
            </w:r>
            <w:r>
              <w:rPr>
                <w:rFonts w:hint="eastAsia"/>
                <w:color w:val="000000" w:themeColor="text1"/>
                <w:sz w:val="24"/>
                <w:szCs w:val="24"/>
                <w:lang w:eastAsia="zh-CN"/>
                <w14:textFill>
                  <w14:solidFill>
                    <w14:schemeClr w14:val="tx1"/>
                  </w14:solidFill>
                </w14:textFill>
              </w:rPr>
              <w:t>塘子街道</w:t>
            </w:r>
            <w:r>
              <w:rPr>
                <w:rFonts w:hint="eastAsia"/>
                <w:color w:val="000000" w:themeColor="text1"/>
                <w:sz w:val="24"/>
                <w:szCs w:val="24"/>
                <w14:textFill>
                  <w14:solidFill>
                    <w14:schemeClr w14:val="tx1"/>
                  </w14:solidFill>
                </w14:textFill>
              </w:rPr>
              <w:t>云南常青树化工有限公司内</w:t>
            </w:r>
            <w:r>
              <w:rPr>
                <w:rFonts w:hint="default"/>
                <w:color w:val="000000" w:themeColor="text1"/>
                <w:sz w:val="24"/>
                <w:szCs w:val="24"/>
                <w14:textFill>
                  <w14:solidFill>
                    <w14:schemeClr w14:val="tx1"/>
                  </w14:solidFill>
                </w14:textFill>
              </w:rPr>
              <w:t>，根据《牛栏江（</w:t>
            </w:r>
            <w:r>
              <w:rPr>
                <w:rFonts w:hint="eastAsia"/>
                <w:color w:val="000000" w:themeColor="text1"/>
                <w:sz w:val="24"/>
                <w:szCs w:val="24"/>
                <w14:textFill>
                  <w14:solidFill>
                    <w14:schemeClr w14:val="tx1"/>
                  </w14:solidFill>
                </w14:textFill>
              </w:rPr>
              <w:t>昆明</w:t>
            </w:r>
            <w:r>
              <w:rPr>
                <w:rFonts w:hint="default"/>
                <w:color w:val="000000" w:themeColor="text1"/>
                <w:sz w:val="24"/>
                <w:szCs w:val="24"/>
                <w14:textFill>
                  <w14:solidFill>
                    <w14:schemeClr w14:val="tx1"/>
                  </w14:solidFill>
                </w14:textFill>
              </w:rPr>
              <w:t>段）水环境保护规划（2011~2030）》规划图分析可知，本项目属于</w:t>
            </w:r>
            <w:r>
              <w:rPr>
                <w:rFonts w:hint="eastAsia"/>
                <w:color w:val="000000" w:themeColor="text1"/>
                <w:sz w:val="24"/>
                <w:szCs w:val="20"/>
                <w14:textFill>
                  <w14:solidFill>
                    <w14:schemeClr w14:val="tx1"/>
                  </w14:solidFill>
                </w14:textFill>
              </w:rPr>
              <w:t>水源涵养区</w:t>
            </w:r>
            <w:r>
              <w:rPr>
                <w:rStyle w:val="123"/>
                <w:rFonts w:hint="default"/>
                <w:color w:val="000000" w:themeColor="text1"/>
                <w:sz w:val="24"/>
                <w14:textFill>
                  <w14:solidFill>
                    <w14:schemeClr w14:val="tx1"/>
                  </w14:solidFill>
                </w14:textFill>
              </w:rPr>
              <w:t>。项目选址与</w:t>
            </w:r>
            <w:r>
              <w:rPr>
                <w:rFonts w:hint="default"/>
                <w:color w:val="000000" w:themeColor="text1"/>
                <w:sz w:val="24"/>
                <w:szCs w:val="24"/>
                <w14:textFill>
                  <w14:solidFill>
                    <w14:schemeClr w14:val="tx1"/>
                  </w14:solidFill>
                </w14:textFill>
              </w:rPr>
              <w:t>《牛栏江（</w:t>
            </w:r>
            <w:r>
              <w:rPr>
                <w:rFonts w:hint="eastAsia"/>
                <w:color w:val="000000" w:themeColor="text1"/>
                <w:sz w:val="24"/>
                <w:szCs w:val="24"/>
                <w14:textFill>
                  <w14:solidFill>
                    <w14:schemeClr w14:val="tx1"/>
                  </w14:solidFill>
                </w14:textFill>
              </w:rPr>
              <w:t>昆明</w:t>
            </w:r>
            <w:r>
              <w:rPr>
                <w:rFonts w:hint="default"/>
                <w:color w:val="000000" w:themeColor="text1"/>
                <w:sz w:val="24"/>
                <w:szCs w:val="24"/>
                <w14:textFill>
                  <w14:solidFill>
                    <w14:schemeClr w14:val="tx1"/>
                  </w14:solidFill>
                </w14:textFill>
              </w:rPr>
              <w:t>段）水环境保护规划（2</w:t>
            </w:r>
            <w:r>
              <w:rPr>
                <w:rFonts w:hint="eastAsia"/>
                <w:color w:val="000000" w:themeColor="text1"/>
                <w:sz w:val="24"/>
                <w:szCs w:val="24"/>
                <w14:textFill>
                  <w14:solidFill>
                    <w14:schemeClr w14:val="tx1"/>
                  </w14:solidFill>
                </w14:textFill>
              </w:rPr>
              <w:t>011</w:t>
            </w:r>
            <w:r>
              <w:rPr>
                <w:rFonts w:hint="default"/>
                <w:color w:val="000000" w:themeColor="text1"/>
                <w:sz w:val="24"/>
                <w:szCs w:val="24"/>
                <w14:textFill>
                  <w14:solidFill>
                    <w14:schemeClr w14:val="tx1"/>
                  </w14:solidFill>
                </w14:textFill>
              </w:rPr>
              <w:t>~2030）》符合性分析详见</w:t>
            </w:r>
            <w:r>
              <w:rPr>
                <w:rFonts w:hint="eastAsia"/>
                <w:color w:val="000000" w:themeColor="text1"/>
                <w:sz w:val="24"/>
                <w:szCs w:val="24"/>
                <w14:textFill>
                  <w14:solidFill>
                    <w14:schemeClr w14:val="tx1"/>
                  </w14:solidFill>
                </w14:textFill>
              </w:rPr>
              <w:t>下表</w:t>
            </w:r>
            <w:r>
              <w:rPr>
                <w:rFonts w:hint="default"/>
                <w:color w:val="000000" w:themeColor="text1"/>
                <w:sz w:val="24"/>
                <w:szCs w:val="24"/>
                <w14:textFill>
                  <w14:solidFill>
                    <w14:schemeClr w14:val="tx1"/>
                  </w14:solidFill>
                </w14:textFill>
              </w:rPr>
              <w:t>。</w:t>
            </w:r>
          </w:p>
          <w:p w14:paraId="20D2990F">
            <w:pPr>
              <w:keepNext w:val="0"/>
              <w:keepLines w:val="0"/>
              <w:widowControl/>
              <w:suppressLineNumbers w:val="0"/>
              <w:snapToGrid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b/>
                <w:bCs/>
                <w:color w:val="000000" w:themeColor="text1"/>
                <w:sz w:val="24"/>
                <w:szCs w:val="24"/>
                <w14:textFill>
                  <w14:solidFill>
                    <w14:schemeClr w14:val="tx1"/>
                  </w14:solidFill>
                </w14:textFill>
              </w:rPr>
              <w:t>表</w:t>
            </w:r>
            <w:r>
              <w:rPr>
                <w:rFonts w:hint="eastAsia"/>
                <w:b/>
                <w:bCs/>
                <w:color w:val="000000" w:themeColor="text1"/>
                <w:sz w:val="24"/>
                <w:szCs w:val="24"/>
                <w14:textFill>
                  <w14:solidFill>
                    <w14:schemeClr w14:val="tx1"/>
                  </w14:solidFill>
                </w14:textFill>
              </w:rPr>
              <w:t>1</w:t>
            </w:r>
            <w:r>
              <w:rPr>
                <w:rFonts w:hint="default"/>
                <w:b/>
                <w:bCs/>
                <w:color w:val="000000" w:themeColor="text1"/>
                <w:sz w:val="24"/>
                <w:szCs w:val="24"/>
                <w14:textFill>
                  <w14:solidFill>
                    <w14:schemeClr w14:val="tx1"/>
                  </w14:solidFill>
                </w14:textFill>
              </w:rPr>
              <w:t>-</w:t>
            </w:r>
            <w:r>
              <w:rPr>
                <w:rFonts w:hint="eastAsia"/>
                <w:b/>
                <w:bCs/>
                <w:color w:val="000000" w:themeColor="text1"/>
                <w:sz w:val="24"/>
                <w:szCs w:val="24"/>
                <w:lang w:val="en-US" w:eastAsia="zh-CN"/>
                <w14:textFill>
                  <w14:solidFill>
                    <w14:schemeClr w14:val="tx1"/>
                  </w14:solidFill>
                </w14:textFill>
              </w:rPr>
              <w:t>6</w:t>
            </w:r>
            <w:r>
              <w:rPr>
                <w:rFonts w:hint="default"/>
                <w:b/>
                <w:bCs/>
                <w:color w:val="000000" w:themeColor="text1"/>
                <w:sz w:val="24"/>
                <w:szCs w:val="24"/>
                <w14:textFill>
                  <w14:solidFill>
                    <w14:schemeClr w14:val="tx1"/>
                  </w14:solidFill>
                </w14:textFill>
              </w:rPr>
              <w:t xml:space="preserve">  项目选址与《牛栏江流域（</w:t>
            </w:r>
            <w:r>
              <w:rPr>
                <w:rFonts w:hint="eastAsia"/>
                <w:b/>
                <w:bCs/>
                <w:color w:val="000000" w:themeColor="text1"/>
                <w:sz w:val="24"/>
                <w:szCs w:val="24"/>
                <w14:textFill>
                  <w14:solidFill>
                    <w14:schemeClr w14:val="tx1"/>
                  </w14:solidFill>
                </w14:textFill>
              </w:rPr>
              <w:t>昆明</w:t>
            </w:r>
            <w:r>
              <w:rPr>
                <w:rFonts w:hint="default"/>
                <w:b/>
                <w:bCs/>
                <w:color w:val="000000" w:themeColor="text1"/>
                <w:sz w:val="24"/>
                <w:szCs w:val="24"/>
                <w14:textFill>
                  <w14:solidFill>
                    <w14:schemeClr w14:val="tx1"/>
                  </w14:solidFill>
                </w14:textFill>
              </w:rPr>
              <w:t>段）水环境保护规划》对照分析</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2554"/>
              <w:gridCol w:w="3421"/>
              <w:gridCol w:w="713"/>
            </w:tblGrid>
            <w:tr w14:paraId="06551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339" w:type="pct"/>
                  <w:vAlign w:val="center"/>
                </w:tcPr>
                <w:p w14:paraId="4A46A406">
                  <w:pPr>
                    <w:keepNext w:val="0"/>
                    <w:keepLines w:val="0"/>
                    <w:suppressLineNumbers w:val="0"/>
                    <w:adjustRightInd w:val="0"/>
                    <w:snapToGrid w:val="0"/>
                    <w:spacing w:before="0" w:beforeAutospacing="0" w:after="0" w:afterAutospacing="0"/>
                    <w:ind w:left="0" w:right="0"/>
                    <w:jc w:val="center"/>
                    <w:rPr>
                      <w:rFonts w:hint="default"/>
                      <w:b/>
                      <w:bCs/>
                      <w:color w:val="000000" w:themeColor="text1"/>
                      <w:sz w:val="24"/>
                      <w:szCs w:val="24"/>
                      <w14:textFill>
                        <w14:solidFill>
                          <w14:schemeClr w14:val="tx1"/>
                        </w14:solidFill>
                      </w14:textFill>
                    </w:rPr>
                  </w:pPr>
                  <w:r>
                    <w:rPr>
                      <w:rFonts w:hint="default"/>
                      <w:b/>
                      <w:bCs/>
                      <w:color w:val="000000" w:themeColor="text1"/>
                      <w:sz w:val="24"/>
                      <w:szCs w:val="24"/>
                      <w14:textFill>
                        <w14:solidFill>
                          <w14:schemeClr w14:val="tx1"/>
                        </w14:solidFill>
                      </w14:textFill>
                    </w:rPr>
                    <w:t>序号</w:t>
                  </w:r>
                </w:p>
              </w:tc>
              <w:tc>
                <w:tcPr>
                  <w:tcW w:w="1779" w:type="pct"/>
                  <w:vAlign w:val="center"/>
                </w:tcPr>
                <w:p w14:paraId="130F5046">
                  <w:pPr>
                    <w:keepNext w:val="0"/>
                    <w:keepLines w:val="0"/>
                    <w:suppressLineNumbers w:val="0"/>
                    <w:adjustRightInd w:val="0"/>
                    <w:snapToGrid w:val="0"/>
                    <w:spacing w:before="0" w:beforeAutospacing="0" w:after="0" w:afterAutospacing="0"/>
                    <w:ind w:left="0" w:right="0"/>
                    <w:jc w:val="center"/>
                    <w:rPr>
                      <w:rFonts w:hint="default"/>
                      <w:b/>
                      <w:bCs/>
                      <w:color w:val="000000" w:themeColor="text1"/>
                      <w:sz w:val="24"/>
                      <w:szCs w:val="24"/>
                      <w14:textFill>
                        <w14:solidFill>
                          <w14:schemeClr w14:val="tx1"/>
                        </w14:solidFill>
                      </w14:textFill>
                    </w:rPr>
                  </w:pPr>
                  <w:r>
                    <w:rPr>
                      <w:rFonts w:hint="default"/>
                      <w:b/>
                      <w:bCs/>
                      <w:color w:val="000000" w:themeColor="text1"/>
                      <w:sz w:val="24"/>
                      <w:szCs w:val="24"/>
                      <w14:textFill>
                        <w14:solidFill>
                          <w14:schemeClr w14:val="tx1"/>
                        </w14:solidFill>
                      </w14:textFill>
                    </w:rPr>
                    <w:t>《牛栏江流域（昆明段）水环境保护规划》选址条件</w:t>
                  </w:r>
                </w:p>
              </w:tc>
              <w:tc>
                <w:tcPr>
                  <w:tcW w:w="2384" w:type="pct"/>
                  <w:vAlign w:val="center"/>
                </w:tcPr>
                <w:p w14:paraId="4D875BF4">
                  <w:pPr>
                    <w:keepNext w:val="0"/>
                    <w:keepLines w:val="0"/>
                    <w:suppressLineNumbers w:val="0"/>
                    <w:adjustRightInd w:val="0"/>
                    <w:snapToGrid w:val="0"/>
                    <w:spacing w:before="0" w:beforeAutospacing="0" w:after="0" w:afterAutospacing="0"/>
                    <w:ind w:left="0" w:right="0"/>
                    <w:jc w:val="center"/>
                    <w:rPr>
                      <w:rFonts w:hint="default"/>
                      <w:b/>
                      <w:bCs/>
                      <w:color w:val="000000" w:themeColor="text1"/>
                      <w:sz w:val="24"/>
                      <w:szCs w:val="24"/>
                      <w14:textFill>
                        <w14:solidFill>
                          <w14:schemeClr w14:val="tx1"/>
                        </w14:solidFill>
                      </w14:textFill>
                    </w:rPr>
                  </w:pPr>
                  <w:r>
                    <w:rPr>
                      <w:rFonts w:hint="default"/>
                      <w:b/>
                      <w:bCs/>
                      <w:color w:val="000000" w:themeColor="text1"/>
                      <w:sz w:val="24"/>
                      <w:szCs w:val="24"/>
                      <w14:textFill>
                        <w14:solidFill>
                          <w14:schemeClr w14:val="tx1"/>
                        </w14:solidFill>
                      </w14:textFill>
                    </w:rPr>
                    <w:t>本项目实际情况</w:t>
                  </w:r>
                </w:p>
              </w:tc>
              <w:tc>
                <w:tcPr>
                  <w:tcW w:w="497" w:type="pct"/>
                  <w:vAlign w:val="center"/>
                </w:tcPr>
                <w:p w14:paraId="5CDF8744">
                  <w:pPr>
                    <w:keepNext w:val="0"/>
                    <w:keepLines w:val="0"/>
                    <w:suppressLineNumbers w:val="0"/>
                    <w:adjustRightInd w:val="0"/>
                    <w:snapToGrid w:val="0"/>
                    <w:spacing w:before="0" w:beforeAutospacing="0" w:after="0" w:afterAutospacing="0"/>
                    <w:ind w:left="0" w:right="0"/>
                    <w:jc w:val="center"/>
                    <w:rPr>
                      <w:rFonts w:hint="default"/>
                      <w:b/>
                      <w:bCs/>
                      <w:color w:val="000000" w:themeColor="text1"/>
                      <w:sz w:val="24"/>
                      <w:szCs w:val="24"/>
                      <w14:textFill>
                        <w14:solidFill>
                          <w14:schemeClr w14:val="tx1"/>
                        </w14:solidFill>
                      </w14:textFill>
                    </w:rPr>
                  </w:pPr>
                  <w:r>
                    <w:rPr>
                      <w:rFonts w:hint="default"/>
                      <w:b/>
                      <w:bCs/>
                      <w:color w:val="000000" w:themeColor="text1"/>
                      <w:sz w:val="24"/>
                      <w:szCs w:val="24"/>
                      <w14:textFill>
                        <w14:solidFill>
                          <w14:schemeClr w14:val="tx1"/>
                        </w14:solidFill>
                      </w14:textFill>
                    </w:rPr>
                    <w:t>符合性</w:t>
                  </w:r>
                </w:p>
              </w:tc>
            </w:tr>
            <w:tr w14:paraId="682A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339" w:type="pct"/>
                  <w:vMerge w:val="restart"/>
                  <w:vAlign w:val="center"/>
                </w:tcPr>
                <w:p w14:paraId="0A5BD955">
                  <w:pPr>
                    <w:keepNext w:val="0"/>
                    <w:keepLines w:val="0"/>
                    <w:suppressLineNumbers w:val="0"/>
                    <w:adjustRightInd w:val="0"/>
                    <w:snapToGrid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1</w:t>
                  </w:r>
                </w:p>
              </w:tc>
              <w:tc>
                <w:tcPr>
                  <w:tcW w:w="1779" w:type="pct"/>
                  <w:vAlign w:val="center"/>
                </w:tcPr>
                <w:p w14:paraId="00AD5851">
                  <w:pPr>
                    <w:keepNext w:val="0"/>
                    <w:keepLines w:val="0"/>
                    <w:suppressLineNumbers w:val="0"/>
                    <w:adjustRightInd w:val="0"/>
                    <w:snapToGrid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加强对重点工业污染源的监督，确保牛栏江流域（昆明段）内重点企业污水稳定达标排放并实现“零排放”。</w:t>
                  </w:r>
                </w:p>
              </w:tc>
              <w:tc>
                <w:tcPr>
                  <w:tcW w:w="2384" w:type="pct"/>
                  <w:vAlign w:val="center"/>
                </w:tcPr>
                <w:p w14:paraId="1521C504">
                  <w:pPr>
                    <w:keepNext w:val="0"/>
                    <w:keepLines w:val="0"/>
                    <w:suppressLineNumbers w:val="0"/>
                    <w:adjustRightInd w:val="0"/>
                    <w:snapToGrid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本项目无新增工艺废水，现有渗滤液依托原有系统回用；生活污水依托租赁场地现有化粪池预处理后回用于厂区道路洒水抑尘，不外排。</w:t>
                  </w:r>
                </w:p>
              </w:tc>
              <w:tc>
                <w:tcPr>
                  <w:tcW w:w="497" w:type="pct"/>
                  <w:vAlign w:val="center"/>
                </w:tcPr>
                <w:p w14:paraId="4B8FD6A9">
                  <w:pPr>
                    <w:keepNext w:val="0"/>
                    <w:keepLines w:val="0"/>
                    <w:suppressLineNumbers w:val="0"/>
                    <w:adjustRightInd w:val="0"/>
                    <w:snapToGrid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符合</w:t>
                  </w:r>
                </w:p>
              </w:tc>
            </w:tr>
            <w:tr w14:paraId="2F9B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7" w:hRule="atLeast"/>
                <w:jc w:val="center"/>
              </w:trPr>
              <w:tc>
                <w:tcPr>
                  <w:tcW w:w="339" w:type="pct"/>
                  <w:vMerge w:val="continue"/>
                  <w:vAlign w:val="center"/>
                </w:tcPr>
                <w:p w14:paraId="543F9F88">
                  <w:pPr>
                    <w:keepNext w:val="0"/>
                    <w:keepLines w:val="0"/>
                    <w:suppressLineNumbers w:val="0"/>
                    <w:adjustRightInd w:val="0"/>
                    <w:snapToGrid w:val="0"/>
                    <w:spacing w:before="0" w:beforeAutospacing="0" w:after="0" w:afterAutospacing="0"/>
                    <w:ind w:left="0" w:right="0"/>
                    <w:jc w:val="center"/>
                    <w:rPr>
                      <w:rFonts w:hint="default"/>
                      <w:color w:val="000000" w:themeColor="text1"/>
                      <w:sz w:val="24"/>
                      <w:szCs w:val="24"/>
                      <w14:textFill>
                        <w14:solidFill>
                          <w14:schemeClr w14:val="tx1"/>
                        </w14:solidFill>
                      </w14:textFill>
                    </w:rPr>
                  </w:pPr>
                </w:p>
              </w:tc>
              <w:tc>
                <w:tcPr>
                  <w:tcW w:w="1779" w:type="pct"/>
                  <w:vAlign w:val="center"/>
                </w:tcPr>
                <w:p w14:paraId="27D80BBC">
                  <w:pPr>
                    <w:keepNext w:val="0"/>
                    <w:keepLines w:val="0"/>
                    <w:suppressLineNumbers w:val="0"/>
                    <w:adjustRightInd w:val="0"/>
                    <w:snapToGrid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固体废弃物最大程度重复利用和安全处置，消除工业企业的环境安全隐患，确保环保设施的正常运行，杜绝工业企业偷排、漏排污染物的现象。</w:t>
                  </w:r>
                </w:p>
              </w:tc>
              <w:tc>
                <w:tcPr>
                  <w:tcW w:w="2384" w:type="pct"/>
                  <w:vAlign w:val="center"/>
                </w:tcPr>
                <w:p w14:paraId="2646F148">
                  <w:pPr>
                    <w:keepNext w:val="0"/>
                    <w:keepLines w:val="0"/>
                    <w:suppressLineNumbers w:val="0"/>
                    <w:adjustRightInd w:val="0"/>
                    <w:snapToGrid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项目生产过程中</w:t>
                  </w:r>
                  <w:r>
                    <w:rPr>
                      <w:rFonts w:hint="eastAsia" w:ascii="宋体" w:hAnsi="宋体"/>
                      <w:color w:val="000000" w:themeColor="text1"/>
                      <w:sz w:val="24"/>
                      <w:szCs w:val="24"/>
                      <w:lang w:val="en-US" w:eastAsia="zh-CN"/>
                      <w14:textFill>
                        <w14:solidFill>
                          <w14:schemeClr w14:val="tx1"/>
                        </w14:solidFill>
                      </w14:textFill>
                    </w:rPr>
                    <w:t>产生的</w:t>
                  </w:r>
                  <w:r>
                    <w:rPr>
                      <w:rFonts w:hint="eastAsia" w:ascii="宋体" w:hAnsi="宋体"/>
                      <w:color w:val="000000" w:themeColor="text1"/>
                      <w:sz w:val="24"/>
                      <w:szCs w:val="24"/>
                      <w14:textFill>
                        <w14:solidFill>
                          <w14:schemeClr w14:val="tx1"/>
                        </w14:solidFill>
                      </w14:textFill>
                    </w:rPr>
                    <w:t>生活垃圾、化粪池污泥、沉淀池污泥委托环卫部门定期清运；不合格改性磷石膏全部返回搅拌机重新改性，实现内部循环利用；设备维修产生的废矿物油（HW08）暂存于危废暂存间，定期委托有资质单位处置。固体废物综合处置率为100%。</w:t>
                  </w:r>
                </w:p>
              </w:tc>
              <w:tc>
                <w:tcPr>
                  <w:tcW w:w="497" w:type="pct"/>
                  <w:vAlign w:val="center"/>
                </w:tcPr>
                <w:p w14:paraId="0AA323A9">
                  <w:pPr>
                    <w:keepNext w:val="0"/>
                    <w:keepLines w:val="0"/>
                    <w:suppressLineNumbers w:val="0"/>
                    <w:adjustRightInd w:val="0"/>
                    <w:snapToGrid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符合</w:t>
                  </w:r>
                </w:p>
              </w:tc>
            </w:tr>
            <w:tr w14:paraId="619F6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339" w:type="pct"/>
                  <w:vAlign w:val="center"/>
                </w:tcPr>
                <w:p w14:paraId="076DA78E">
                  <w:pPr>
                    <w:keepNext w:val="0"/>
                    <w:keepLines w:val="0"/>
                    <w:suppressLineNumbers w:val="0"/>
                    <w:adjustRightInd w:val="0"/>
                    <w:snapToGrid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2</w:t>
                  </w:r>
                </w:p>
              </w:tc>
              <w:tc>
                <w:tcPr>
                  <w:tcW w:w="1779" w:type="pct"/>
                  <w:vAlign w:val="center"/>
                </w:tcPr>
                <w:p w14:paraId="14C1A47E">
                  <w:pPr>
                    <w:keepNext w:val="0"/>
                    <w:keepLines w:val="0"/>
                    <w:suppressLineNumbers w:val="0"/>
                    <w:adjustRightInd w:val="0"/>
                    <w:snapToGrid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建设再</w:t>
                  </w:r>
                  <w:r>
                    <w:rPr>
                      <w:rFonts w:hint="eastAsia"/>
                      <w:color w:val="000000" w:themeColor="text1"/>
                      <w:sz w:val="24"/>
                      <w:szCs w:val="24"/>
                      <w14:textFill>
                        <w14:solidFill>
                          <w14:schemeClr w14:val="tx1"/>
                        </w14:solidFill>
                      </w14:textFill>
                    </w:rPr>
                    <w:t>自来水</w:t>
                  </w:r>
                  <w:r>
                    <w:rPr>
                      <w:rFonts w:hint="default"/>
                      <w:color w:val="000000" w:themeColor="text1"/>
                      <w:sz w:val="24"/>
                      <w:szCs w:val="24"/>
                      <w14:textFill>
                        <w14:solidFill>
                          <w14:schemeClr w14:val="tx1"/>
                        </w14:solidFill>
                      </w14:textFill>
                    </w:rPr>
                    <w:t>回用系统，污染控制区内不得建设不符合国家产业政策的工业项目及高污染工业项目</w:t>
                  </w:r>
                  <w:r>
                    <w:rPr>
                      <w:rFonts w:hint="eastAsia"/>
                      <w:color w:val="000000" w:themeColor="text1"/>
                      <w:sz w:val="24"/>
                      <w:szCs w:val="24"/>
                      <w14:textFill>
                        <w14:solidFill>
                          <w14:schemeClr w14:val="tx1"/>
                        </w14:solidFill>
                      </w14:textFill>
                    </w:rPr>
                    <w:t>。</w:t>
                  </w:r>
                </w:p>
              </w:tc>
              <w:tc>
                <w:tcPr>
                  <w:tcW w:w="2384" w:type="pct"/>
                  <w:vAlign w:val="center"/>
                </w:tcPr>
                <w:p w14:paraId="63D02833">
                  <w:pPr>
                    <w:keepNext w:val="0"/>
                    <w:keepLines w:val="0"/>
                    <w:suppressLineNumbers w:val="0"/>
                    <w:adjustRightInd w:val="0"/>
                    <w:snapToGrid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项目不属于高污染工业项目，</w:t>
                  </w:r>
                  <w:r>
                    <w:rPr>
                      <w:rStyle w:val="70"/>
                      <w:rFonts w:hint="eastAsia"/>
                      <w:color w:val="000000" w:themeColor="text1"/>
                      <w:sz w:val="24"/>
                      <w:szCs w:val="24"/>
                      <w14:textFill>
                        <w14:solidFill>
                          <w14:schemeClr w14:val="tx1"/>
                        </w14:solidFill>
                      </w14:textFill>
                    </w:rPr>
                    <w:t>属于鼓励类项目</w:t>
                  </w:r>
                  <w:r>
                    <w:rPr>
                      <w:rFonts w:hint="default"/>
                      <w:color w:val="000000" w:themeColor="text1"/>
                      <w:sz w:val="24"/>
                      <w:szCs w:val="24"/>
                      <w14:textFill>
                        <w14:solidFill>
                          <w14:schemeClr w14:val="tx1"/>
                        </w14:solidFill>
                      </w14:textFill>
                    </w:rPr>
                    <w:t>，符合国家产业政策</w:t>
                  </w:r>
                  <w:r>
                    <w:rPr>
                      <w:rFonts w:hint="eastAsia"/>
                      <w:color w:val="000000" w:themeColor="text1"/>
                      <w:sz w:val="24"/>
                      <w:szCs w:val="24"/>
                      <w14:textFill>
                        <w14:solidFill>
                          <w14:schemeClr w14:val="tx1"/>
                        </w14:solidFill>
                      </w14:textFill>
                    </w:rPr>
                    <w:t>。</w:t>
                  </w:r>
                </w:p>
              </w:tc>
              <w:tc>
                <w:tcPr>
                  <w:tcW w:w="497" w:type="pct"/>
                  <w:vAlign w:val="center"/>
                </w:tcPr>
                <w:p w14:paraId="43A30FBC">
                  <w:pPr>
                    <w:keepNext w:val="0"/>
                    <w:keepLines w:val="0"/>
                    <w:suppressLineNumbers w:val="0"/>
                    <w:adjustRightInd w:val="0"/>
                    <w:snapToGrid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符合</w:t>
                  </w:r>
                </w:p>
              </w:tc>
            </w:tr>
          </w:tbl>
          <w:p w14:paraId="3B0BA703">
            <w:pPr>
              <w:keepNext w:val="0"/>
              <w:keepLines w:val="0"/>
              <w:suppressLineNumbers w:val="0"/>
              <w:spacing w:before="0" w:beforeAutospacing="0" w:after="0" w:afterAutospacing="0" w:line="360" w:lineRule="auto"/>
              <w:ind w:left="0" w:right="0" w:firstLine="480" w:firstLineChars="200"/>
              <w:rPr>
                <w:rFonts w:hint="default"/>
                <w:b/>
                <w:bCs/>
                <w:color w:val="000000" w:themeColor="text1"/>
                <w:sz w:val="24"/>
                <w:szCs w:val="20"/>
                <w14:textFill>
                  <w14:solidFill>
                    <w14:schemeClr w14:val="tx1"/>
                  </w14:solidFill>
                </w14:textFill>
              </w:rPr>
            </w:pPr>
            <w:r>
              <w:rPr>
                <w:rFonts w:hint="default"/>
                <w:color w:val="000000" w:themeColor="text1"/>
                <w:sz w:val="24"/>
                <w:szCs w:val="24"/>
                <w14:textFill>
                  <w14:solidFill>
                    <w14:schemeClr w14:val="tx1"/>
                  </w14:solidFill>
                </w14:textFill>
              </w:rPr>
              <w:t>综上所述，项目</w:t>
            </w:r>
            <w:r>
              <w:rPr>
                <w:rFonts w:hint="eastAsia"/>
                <w:color w:val="000000" w:themeColor="text1"/>
                <w:sz w:val="24"/>
                <w:szCs w:val="24"/>
                <w14:textFill>
                  <w14:solidFill>
                    <w14:schemeClr w14:val="tx1"/>
                  </w14:solidFill>
                </w14:textFill>
              </w:rPr>
              <w:t>与</w:t>
            </w:r>
            <w:r>
              <w:rPr>
                <w:rFonts w:hint="default"/>
                <w:color w:val="000000" w:themeColor="text1"/>
                <w:sz w:val="24"/>
                <w:szCs w:val="24"/>
                <w14:textFill>
                  <w14:solidFill>
                    <w14:schemeClr w14:val="tx1"/>
                  </w14:solidFill>
                </w14:textFill>
              </w:rPr>
              <w:t>《牛栏江（昆明段）水环境保护规划（2011~2030）》</w:t>
            </w:r>
            <w:r>
              <w:rPr>
                <w:rFonts w:hint="eastAsia"/>
                <w:color w:val="000000" w:themeColor="text1"/>
                <w:sz w:val="24"/>
                <w:szCs w:val="24"/>
                <w14:textFill>
                  <w14:solidFill>
                    <w14:schemeClr w14:val="tx1"/>
                  </w14:solidFill>
                </w14:textFill>
              </w:rPr>
              <w:t>相符</w:t>
            </w:r>
            <w:r>
              <w:rPr>
                <w:rFonts w:hint="default"/>
                <w:color w:val="000000" w:themeColor="text1"/>
                <w:sz w:val="24"/>
                <w:szCs w:val="24"/>
                <w14:textFill>
                  <w14:solidFill>
                    <w14:schemeClr w14:val="tx1"/>
                  </w14:solidFill>
                </w14:textFill>
              </w:rPr>
              <w:t>。</w:t>
            </w:r>
          </w:p>
          <w:p w14:paraId="4912F4C8">
            <w:pPr>
              <w:keepNext w:val="0"/>
              <w:keepLines w:val="0"/>
              <w:suppressLineNumbers w:val="0"/>
              <w:spacing w:before="0" w:beforeAutospacing="0" w:after="0" w:afterAutospacing="0" w:line="360" w:lineRule="auto"/>
              <w:ind w:left="0" w:right="0" w:firstLine="482" w:firstLineChars="200"/>
              <w:rPr>
                <w:rFonts w:hint="default"/>
                <w:color w:val="000000" w:themeColor="text1"/>
                <w:sz w:val="24"/>
                <w:szCs w:val="20"/>
                <w14:textFill>
                  <w14:solidFill>
                    <w14:schemeClr w14:val="tx1"/>
                  </w14:solidFill>
                </w14:textFill>
              </w:rPr>
            </w:pPr>
            <w:r>
              <w:rPr>
                <w:rFonts w:hint="eastAsia"/>
                <w:b/>
                <w:bCs/>
                <w:color w:val="000000" w:themeColor="text1"/>
                <w:sz w:val="24"/>
                <w:szCs w:val="20"/>
                <w14:textFill>
                  <w14:solidFill>
                    <w14:schemeClr w14:val="tx1"/>
                  </w14:solidFill>
                </w14:textFill>
              </w:rPr>
              <w:t>6</w:t>
            </w:r>
            <w:r>
              <w:rPr>
                <w:rFonts w:hint="eastAsia"/>
                <w:b/>
                <w:bCs/>
                <w:color w:val="000000" w:themeColor="text1"/>
                <w:sz w:val="24"/>
                <w:szCs w:val="20"/>
                <w:lang w:val="en-US" w:eastAsia="zh-CN"/>
                <w14:textFill>
                  <w14:solidFill>
                    <w14:schemeClr w14:val="tx1"/>
                  </w14:solidFill>
                </w14:textFill>
              </w:rPr>
              <w:t>.</w:t>
            </w:r>
            <w:r>
              <w:rPr>
                <w:rFonts w:hint="default"/>
                <w:b/>
                <w:bCs/>
                <w:color w:val="000000" w:themeColor="text1"/>
                <w:sz w:val="24"/>
                <w:szCs w:val="20"/>
                <w14:textFill>
                  <w14:solidFill>
                    <w14:schemeClr w14:val="tx1"/>
                  </w14:solidFill>
                </w14:textFill>
              </w:rPr>
              <w:t>与《牛栏江流域（</w:t>
            </w:r>
            <w:r>
              <w:rPr>
                <w:rFonts w:hint="eastAsia"/>
                <w:b/>
                <w:bCs/>
                <w:color w:val="000000" w:themeColor="text1"/>
                <w:sz w:val="24"/>
                <w:szCs w:val="20"/>
                <w14:textFill>
                  <w14:solidFill>
                    <w14:schemeClr w14:val="tx1"/>
                  </w14:solidFill>
                </w14:textFill>
              </w:rPr>
              <w:t>寻甸段</w:t>
            </w:r>
            <w:r>
              <w:rPr>
                <w:rFonts w:hint="default"/>
                <w:b/>
                <w:bCs/>
                <w:color w:val="000000" w:themeColor="text1"/>
                <w:sz w:val="24"/>
                <w:szCs w:val="20"/>
                <w14:textFill>
                  <w14:solidFill>
                    <w14:schemeClr w14:val="tx1"/>
                  </w14:solidFill>
                </w14:textFill>
              </w:rPr>
              <w:t>）水环境保护规划（20</w:t>
            </w:r>
            <w:r>
              <w:rPr>
                <w:rFonts w:hint="eastAsia"/>
                <w:b/>
                <w:bCs/>
                <w:color w:val="000000" w:themeColor="text1"/>
                <w:sz w:val="24"/>
                <w:szCs w:val="20"/>
                <w14:textFill>
                  <w14:solidFill>
                    <w14:schemeClr w14:val="tx1"/>
                  </w14:solidFill>
                </w14:textFill>
              </w:rPr>
              <w:t>11</w:t>
            </w:r>
            <w:r>
              <w:rPr>
                <w:rFonts w:hint="default"/>
                <w:b/>
                <w:bCs/>
                <w:color w:val="000000" w:themeColor="text1"/>
                <w:sz w:val="24"/>
                <w:szCs w:val="20"/>
                <w14:textFill>
                  <w14:solidFill>
                    <w14:schemeClr w14:val="tx1"/>
                  </w14:solidFill>
                </w14:textFill>
              </w:rPr>
              <w:t>~2030）》的相符性分析</w:t>
            </w:r>
          </w:p>
          <w:p w14:paraId="77457C90">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14:textFill>
                  <w14:solidFill>
                    <w14:schemeClr w14:val="tx1"/>
                  </w14:solidFill>
                </w14:textFill>
              </w:rPr>
            </w:pPr>
            <w:r>
              <w:rPr>
                <w:rFonts w:hint="default"/>
                <w:color w:val="000000" w:themeColor="text1"/>
                <w:sz w:val="24"/>
                <w:szCs w:val="20"/>
                <w14:textFill>
                  <w14:solidFill>
                    <w14:schemeClr w14:val="tx1"/>
                  </w14:solidFill>
                </w14:textFill>
              </w:rPr>
              <w:t>根据《牛栏江流域（寻甸段）水环境保护规划》分区结果，牛栏江流域（寻甸段）共分为三个区进行保护，水源保护核心区、重点污染控制区、重点水源涵养区，各分区范围节点如下：</w:t>
            </w:r>
          </w:p>
          <w:p w14:paraId="3FC88D55">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left"/>
              <w:rPr>
                <w:rFonts w:hint="default"/>
                <w:color w:val="000000" w:themeColor="text1"/>
                <w:sz w:val="24"/>
                <w:szCs w:val="20"/>
                <w14:textFill>
                  <w14:solidFill>
                    <w14:schemeClr w14:val="tx1"/>
                  </w14:solidFill>
                </w14:textFill>
              </w:rPr>
            </w:pPr>
            <w:r>
              <w:rPr>
                <w:rFonts w:hint="default"/>
                <w:color w:val="000000" w:themeColor="text1"/>
                <w:sz w:val="24"/>
                <w:szCs w:val="20"/>
                <w14:textFill>
                  <w14:solidFill>
                    <w14:schemeClr w14:val="tx1"/>
                  </w14:solidFill>
                </w14:textFill>
              </w:rPr>
              <w:t>①水源保护核心区范围为牛栏江流域（寻甸段）干流1000m范围。水源保护核心区分为禁止建设区、限制建设区两个区，禁止建设区范围指干流河面水域及沿岸外延200m的区域，限制建设区范围指干流沿岸外200m—1000m之间的区域。</w:t>
            </w:r>
          </w:p>
          <w:p w14:paraId="0BE2DAD0">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left"/>
              <w:rPr>
                <w:rFonts w:hint="default"/>
                <w:color w:val="000000" w:themeColor="text1"/>
                <w:sz w:val="24"/>
                <w:szCs w:val="20"/>
                <w14:textFill>
                  <w14:solidFill>
                    <w14:schemeClr w14:val="tx1"/>
                  </w14:solidFill>
                </w14:textFill>
              </w:rPr>
            </w:pPr>
            <w:r>
              <w:rPr>
                <w:rFonts w:hint="default"/>
                <w:color w:val="000000" w:themeColor="text1"/>
                <w:sz w:val="24"/>
                <w:szCs w:val="20"/>
                <w14:textFill>
                  <w14:solidFill>
                    <w14:schemeClr w14:val="tx1"/>
                  </w14:solidFill>
                </w14:textFill>
              </w:rPr>
              <w:t>②重点污染控制区范围指水体保护核心区外，主要入江支流水域外延3000m的区域和流域范围内的坝区，若区域范围超过一级山脊，按一级山脊线划定。</w:t>
            </w:r>
          </w:p>
          <w:p w14:paraId="18F10461">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14:textFill>
                  <w14:solidFill>
                    <w14:schemeClr w14:val="tx1"/>
                  </w14:solidFill>
                </w14:textFill>
              </w:rPr>
            </w:pPr>
            <w:r>
              <w:rPr>
                <w:rFonts w:hint="default"/>
                <w:color w:val="000000" w:themeColor="text1"/>
                <w:sz w:val="24"/>
                <w:szCs w:val="20"/>
                <w14:textFill>
                  <w14:solidFill>
                    <w14:schemeClr w14:val="tx1"/>
                  </w14:solidFill>
                </w14:textFill>
              </w:rPr>
              <w:t>③重点水源涵养区范围指流域范围内除水源保护核心区、重点污染控制区以外的区域。</w:t>
            </w:r>
          </w:p>
          <w:p w14:paraId="7141B428">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本项目回采区位于云南常青树化工有限公司磷石膏渣场内，改性生产区位于渣场</w:t>
            </w:r>
            <w:r>
              <w:rPr>
                <w:rFonts w:hint="eastAsia"/>
                <w:color w:val="000000" w:themeColor="text1"/>
                <w:sz w:val="24"/>
                <w:szCs w:val="20"/>
                <w:lang w:eastAsia="zh-CN"/>
                <w14:textFill>
                  <w14:solidFill>
                    <w14:schemeClr w14:val="tx1"/>
                  </w14:solidFill>
                </w14:textFill>
              </w:rPr>
              <w:t>西侧</w:t>
            </w:r>
            <w:r>
              <w:rPr>
                <w:rFonts w:hint="eastAsia"/>
                <w:color w:val="000000" w:themeColor="text1"/>
                <w:sz w:val="24"/>
                <w:szCs w:val="20"/>
                <w14:textFill>
                  <w14:solidFill>
                    <w14:schemeClr w14:val="tx1"/>
                  </w14:solidFill>
                </w14:textFill>
              </w:rPr>
              <w:t>租赁场地内（土地性质为工业用地），行政区划属昆明市寻甸回族彝族自治县塘子街道</w:t>
            </w:r>
            <w:r>
              <w:rPr>
                <w:rFonts w:hint="default"/>
                <w:color w:val="000000" w:themeColor="text1"/>
                <w:sz w:val="24"/>
                <w:szCs w:val="24"/>
                <w14:textFill>
                  <w14:solidFill>
                    <w14:schemeClr w14:val="tx1"/>
                  </w14:solidFill>
                </w14:textFill>
              </w:rPr>
              <w:t>，</w:t>
            </w:r>
            <w:r>
              <w:rPr>
                <w:rFonts w:hint="eastAsia"/>
                <w:color w:val="000000" w:themeColor="text1"/>
                <w:sz w:val="24"/>
                <w:szCs w:val="20"/>
                <w14:textFill>
                  <w14:solidFill>
                    <w14:schemeClr w14:val="tx1"/>
                  </w14:solidFill>
                </w14:textFill>
              </w:rPr>
              <w:t>距离牛栏江约</w:t>
            </w:r>
            <w:r>
              <w:rPr>
                <w:rFonts w:hint="eastAsia"/>
                <w:color w:val="000000" w:themeColor="text1"/>
                <w:sz w:val="24"/>
                <w:szCs w:val="20"/>
                <w:lang w:eastAsia="zh-CN"/>
                <w14:textFill>
                  <w14:solidFill>
                    <w14:schemeClr w14:val="tx1"/>
                  </w14:solidFill>
                </w14:textFill>
              </w:rPr>
              <w:t>940m</w:t>
            </w:r>
            <w:r>
              <w:rPr>
                <w:rFonts w:hint="eastAsia"/>
                <w:color w:val="000000" w:themeColor="text1"/>
                <w:sz w:val="24"/>
                <w:szCs w:val="20"/>
                <w14:textFill>
                  <w14:solidFill>
                    <w14:schemeClr w14:val="tx1"/>
                  </w14:solidFill>
                </w14:textFill>
              </w:rPr>
              <w:t>，项目所在地属于牛栏江流域（寻甸段）水环境保护规划（2011~2030）》中</w:t>
            </w:r>
            <w:r>
              <w:rPr>
                <w:rFonts w:hint="default"/>
                <w:color w:val="000000" w:themeColor="text1"/>
                <w:sz w:val="24"/>
                <w:szCs w:val="20"/>
                <w14:textFill>
                  <w14:solidFill>
                    <w14:schemeClr w14:val="tx1"/>
                  </w14:solidFill>
                </w14:textFill>
              </w:rPr>
              <w:t>重点水源涵养区</w:t>
            </w:r>
            <w:r>
              <w:rPr>
                <w:rFonts w:hint="eastAsia"/>
                <w:color w:val="000000" w:themeColor="text1"/>
                <w:sz w:val="24"/>
                <w:szCs w:val="20"/>
                <w14:textFill>
                  <w14:solidFill>
                    <w14:schemeClr w14:val="tx1"/>
                  </w14:solidFill>
                </w14:textFill>
              </w:rPr>
              <w:t>。</w:t>
            </w:r>
          </w:p>
          <w:p w14:paraId="00A96835">
            <w:pPr>
              <w:keepNext w:val="0"/>
              <w:keepLines w:val="0"/>
              <w:suppressLineNumbers w:val="0"/>
              <w:autoSpaceDE w:val="0"/>
              <w:autoSpaceDN w:val="0"/>
              <w:adjustRightInd w:val="0"/>
              <w:snapToGrid w:val="0"/>
              <w:spacing w:before="0" w:beforeAutospacing="0" w:after="0" w:afterAutospacing="0"/>
              <w:ind w:left="0" w:right="0"/>
              <w:jc w:val="center"/>
              <w:rPr>
                <w:rFonts w:hint="default"/>
                <w:b/>
                <w:bCs/>
                <w:color w:val="000000" w:themeColor="text1"/>
                <w:sz w:val="24"/>
                <w:szCs w:val="24"/>
                <w14:textFill>
                  <w14:solidFill>
                    <w14:schemeClr w14:val="tx1"/>
                  </w14:solidFill>
                </w14:textFill>
              </w:rPr>
            </w:pPr>
            <w:r>
              <w:rPr>
                <w:rFonts w:hint="default"/>
                <w:b/>
                <w:bCs/>
                <w:color w:val="000000" w:themeColor="text1"/>
                <w:sz w:val="24"/>
                <w:szCs w:val="24"/>
                <w14:textFill>
                  <w14:solidFill>
                    <w14:schemeClr w14:val="tx1"/>
                  </w14:solidFill>
                </w14:textFill>
              </w:rPr>
              <w:t>表1-</w:t>
            </w:r>
            <w:r>
              <w:rPr>
                <w:rFonts w:hint="eastAsia"/>
                <w:b/>
                <w:bCs/>
                <w:color w:val="000000" w:themeColor="text1"/>
                <w:sz w:val="24"/>
                <w:szCs w:val="24"/>
                <w:lang w:val="en-US" w:eastAsia="zh-CN"/>
                <w14:textFill>
                  <w14:solidFill>
                    <w14:schemeClr w14:val="tx1"/>
                  </w14:solidFill>
                </w14:textFill>
              </w:rPr>
              <w:t>7</w:t>
            </w:r>
            <w:r>
              <w:rPr>
                <w:rFonts w:hint="default"/>
                <w:b/>
                <w:bCs/>
                <w:color w:val="000000" w:themeColor="text1"/>
                <w:sz w:val="24"/>
                <w:szCs w:val="24"/>
                <w14:textFill>
                  <w14:solidFill>
                    <w14:schemeClr w14:val="tx1"/>
                  </w14:solidFill>
                </w14:textFill>
              </w:rPr>
              <w:t xml:space="preserve">  </w:t>
            </w:r>
            <w:r>
              <w:rPr>
                <w:rFonts w:hint="eastAsia"/>
                <w:b/>
                <w:bCs/>
                <w:color w:val="000000" w:themeColor="text1"/>
                <w:sz w:val="24"/>
                <w:szCs w:val="24"/>
                <w14:textFill>
                  <w14:solidFill>
                    <w14:schemeClr w14:val="tx1"/>
                  </w14:solidFill>
                </w14:textFill>
              </w:rPr>
              <w:t>与牛栏江（寻甸段）水环境保护规划（2011~2030）</w:t>
            </w:r>
            <w:r>
              <w:rPr>
                <w:rFonts w:hint="default"/>
                <w:b/>
                <w:bCs/>
                <w:color w:val="000000" w:themeColor="text1"/>
                <w:sz w:val="24"/>
                <w:szCs w:val="24"/>
                <w14:textFill>
                  <w14:solidFill>
                    <w14:schemeClr w14:val="tx1"/>
                  </w14:solidFill>
                </w14:textFill>
              </w:rPr>
              <w:t>对照分析表</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0"/>
              <w:gridCol w:w="3777"/>
              <w:gridCol w:w="2397"/>
              <w:gridCol w:w="624"/>
            </w:tblGrid>
            <w:tr w14:paraId="31FB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4" w:type="pct"/>
                  <w:vAlign w:val="center"/>
                </w:tcPr>
                <w:p w14:paraId="7E0F6E86">
                  <w:pPr>
                    <w:keepNext w:val="0"/>
                    <w:keepLines w:val="0"/>
                    <w:suppressLineNumbers w:val="0"/>
                    <w:autoSpaceDE w:val="0"/>
                    <w:autoSpaceDN w:val="0"/>
                    <w:adjustRightInd w:val="0"/>
                    <w:snapToGrid w:val="0"/>
                    <w:spacing w:before="0" w:beforeAutospacing="0" w:after="0" w:afterAutospacing="0"/>
                    <w:ind w:left="0" w:right="0"/>
                    <w:jc w:val="center"/>
                    <w:rPr>
                      <w:rFonts w:hint="default"/>
                      <w:b/>
                      <w:bCs/>
                      <w:color w:val="000000" w:themeColor="text1"/>
                      <w:sz w:val="24"/>
                      <w:szCs w:val="24"/>
                      <w14:textFill>
                        <w14:solidFill>
                          <w14:schemeClr w14:val="tx1"/>
                        </w14:solidFill>
                      </w14:textFill>
                    </w:rPr>
                  </w:pPr>
                  <w:r>
                    <w:rPr>
                      <w:rFonts w:hint="default"/>
                      <w:b/>
                      <w:bCs/>
                      <w:color w:val="000000" w:themeColor="text1"/>
                      <w:sz w:val="24"/>
                      <w:szCs w:val="24"/>
                      <w14:textFill>
                        <w14:solidFill>
                          <w14:schemeClr w14:val="tx1"/>
                        </w14:solidFill>
                      </w14:textFill>
                    </w:rPr>
                    <w:t>序号</w:t>
                  </w:r>
                </w:p>
              </w:tc>
              <w:tc>
                <w:tcPr>
                  <w:tcW w:w="2630" w:type="pct"/>
                  <w:vAlign w:val="center"/>
                </w:tcPr>
                <w:p w14:paraId="31101081">
                  <w:pPr>
                    <w:keepNext w:val="0"/>
                    <w:keepLines w:val="0"/>
                    <w:suppressLineNumbers w:val="0"/>
                    <w:autoSpaceDE w:val="0"/>
                    <w:autoSpaceDN w:val="0"/>
                    <w:adjustRightInd w:val="0"/>
                    <w:snapToGrid w:val="0"/>
                    <w:spacing w:before="0" w:beforeAutospacing="0" w:after="0" w:afterAutospacing="0"/>
                    <w:ind w:left="0" w:right="0"/>
                    <w:jc w:val="center"/>
                    <w:rPr>
                      <w:rFonts w:hint="default"/>
                      <w:b/>
                      <w:bCs/>
                      <w:color w:val="000000" w:themeColor="text1"/>
                      <w:sz w:val="24"/>
                      <w:szCs w:val="24"/>
                      <w14:textFill>
                        <w14:solidFill>
                          <w14:schemeClr w14:val="tx1"/>
                        </w14:solidFill>
                      </w14:textFill>
                    </w:rPr>
                  </w:pPr>
                  <w:r>
                    <w:rPr>
                      <w:rFonts w:hint="default"/>
                      <w:b/>
                      <w:bCs/>
                      <w:color w:val="000000" w:themeColor="text1"/>
                      <w:sz w:val="24"/>
                      <w:szCs w:val="24"/>
                      <w14:textFill>
                        <w14:solidFill>
                          <w14:schemeClr w14:val="tx1"/>
                        </w14:solidFill>
                      </w14:textFill>
                    </w:rPr>
                    <w:t>《牛栏江流域（寻甸段）水环境保护规划》重点水源涵养区水环境保护策略</w:t>
                  </w:r>
                </w:p>
              </w:tc>
              <w:tc>
                <w:tcPr>
                  <w:tcW w:w="1669" w:type="pct"/>
                  <w:vAlign w:val="center"/>
                </w:tcPr>
                <w:p w14:paraId="5055F39D">
                  <w:pPr>
                    <w:keepNext w:val="0"/>
                    <w:keepLines w:val="0"/>
                    <w:suppressLineNumbers w:val="0"/>
                    <w:autoSpaceDE w:val="0"/>
                    <w:autoSpaceDN w:val="0"/>
                    <w:adjustRightInd w:val="0"/>
                    <w:snapToGrid w:val="0"/>
                    <w:spacing w:before="0" w:beforeAutospacing="0" w:after="0" w:afterAutospacing="0"/>
                    <w:ind w:left="0" w:right="0"/>
                    <w:jc w:val="center"/>
                    <w:rPr>
                      <w:rFonts w:hint="default"/>
                      <w:b/>
                      <w:bCs/>
                      <w:color w:val="000000" w:themeColor="text1"/>
                      <w:sz w:val="24"/>
                      <w:szCs w:val="24"/>
                      <w14:textFill>
                        <w14:solidFill>
                          <w14:schemeClr w14:val="tx1"/>
                        </w14:solidFill>
                      </w14:textFill>
                    </w:rPr>
                  </w:pPr>
                  <w:r>
                    <w:rPr>
                      <w:rFonts w:hint="default"/>
                      <w:b/>
                      <w:bCs/>
                      <w:color w:val="000000" w:themeColor="text1"/>
                      <w:sz w:val="24"/>
                      <w:szCs w:val="24"/>
                      <w14:textFill>
                        <w14:solidFill>
                          <w14:schemeClr w14:val="tx1"/>
                        </w14:solidFill>
                      </w14:textFill>
                    </w:rPr>
                    <w:t>该项目情况</w:t>
                  </w:r>
                </w:p>
              </w:tc>
              <w:tc>
                <w:tcPr>
                  <w:tcW w:w="435" w:type="pct"/>
                  <w:vAlign w:val="center"/>
                </w:tcPr>
                <w:p w14:paraId="0C6FA435">
                  <w:pPr>
                    <w:keepNext w:val="0"/>
                    <w:keepLines w:val="0"/>
                    <w:suppressLineNumbers w:val="0"/>
                    <w:autoSpaceDE w:val="0"/>
                    <w:autoSpaceDN w:val="0"/>
                    <w:adjustRightInd w:val="0"/>
                    <w:snapToGrid w:val="0"/>
                    <w:spacing w:before="0" w:beforeAutospacing="0" w:after="0" w:afterAutospacing="0"/>
                    <w:ind w:left="0" w:right="0"/>
                    <w:jc w:val="center"/>
                    <w:rPr>
                      <w:rFonts w:hint="default"/>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符合性</w:t>
                  </w:r>
                </w:p>
              </w:tc>
            </w:tr>
            <w:tr w14:paraId="4387A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4" w:type="pct"/>
                  <w:vAlign w:val="center"/>
                </w:tcPr>
                <w:p w14:paraId="0D15771C">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p>
              </w:tc>
              <w:tc>
                <w:tcPr>
                  <w:tcW w:w="2630" w:type="pct"/>
                  <w:vAlign w:val="center"/>
                </w:tcPr>
                <w:p w14:paraId="0B87290B">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在流域源头区宜林荒山，实施工程技术、退耕还林工程</w:t>
                  </w:r>
                  <w:r>
                    <w:rPr>
                      <w:rFonts w:hint="eastAsia"/>
                      <w:color w:val="000000" w:themeColor="text1"/>
                      <w:sz w:val="24"/>
                      <w:szCs w:val="24"/>
                      <w:lang w:eastAsia="zh-CN"/>
                      <w14:textFill>
                        <w14:solidFill>
                          <w14:schemeClr w14:val="tx1"/>
                        </w14:solidFill>
                      </w14:textFill>
                    </w:rPr>
                    <w:t>，在</w:t>
                  </w:r>
                  <w:r>
                    <w:rPr>
                      <w:rFonts w:hint="eastAsia"/>
                      <w:color w:val="000000" w:themeColor="text1"/>
                      <w:sz w:val="24"/>
                      <w:szCs w:val="24"/>
                      <w14:textFill>
                        <w14:solidFill>
                          <w14:schemeClr w14:val="tx1"/>
                        </w14:solidFill>
                      </w14:textFill>
                    </w:rPr>
                    <w:t>石漠化地块区域造林，在调水水源涵养林中开展幼林抚育、低产低造林分改造。水源涵养区内针对坡度在25°以上农耕地要逐步退耕还林，提高森林覆盖率。</w:t>
                  </w:r>
                </w:p>
              </w:tc>
              <w:tc>
                <w:tcPr>
                  <w:tcW w:w="1669" w:type="pct"/>
                  <w:vAlign w:val="center"/>
                </w:tcPr>
                <w:p w14:paraId="5B3E437E">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本项目在</w:t>
                  </w:r>
                  <w:r>
                    <w:rPr>
                      <w:rFonts w:hint="eastAsia"/>
                      <w:color w:val="000000" w:themeColor="text1"/>
                      <w:sz w:val="24"/>
                      <w:szCs w:val="24"/>
                      <w:lang w:val="en-US" w:eastAsia="zh-CN"/>
                      <w14:textFill>
                        <w14:solidFill>
                          <w14:schemeClr w14:val="tx1"/>
                        </w14:solidFill>
                      </w14:textFill>
                    </w:rPr>
                    <w:t>租赁场地进行</w:t>
                  </w:r>
                  <w:r>
                    <w:rPr>
                      <w:rFonts w:hint="eastAsia"/>
                      <w:color w:val="000000" w:themeColor="text1"/>
                      <w:sz w:val="24"/>
                      <w:szCs w:val="24"/>
                      <w14:textFill>
                        <w14:solidFill>
                          <w14:schemeClr w14:val="tx1"/>
                        </w14:solidFill>
                      </w14:textFill>
                    </w:rPr>
                    <w:t>，不新增占地，不会对森林覆盖率造成影响。</w:t>
                  </w:r>
                </w:p>
              </w:tc>
              <w:tc>
                <w:tcPr>
                  <w:tcW w:w="435" w:type="pct"/>
                  <w:vAlign w:val="center"/>
                </w:tcPr>
                <w:p w14:paraId="7EB010F6">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符合</w:t>
                  </w:r>
                </w:p>
              </w:tc>
            </w:tr>
            <w:tr w14:paraId="4DEC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4" w:type="pct"/>
                  <w:vAlign w:val="center"/>
                </w:tcPr>
                <w:p w14:paraId="45E6F98C">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p>
              </w:tc>
              <w:tc>
                <w:tcPr>
                  <w:tcW w:w="2630" w:type="pct"/>
                  <w:vAlign w:val="center"/>
                </w:tcPr>
                <w:p w14:paraId="49005C35">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实施小流域综合整治，减少水土流失。</w:t>
                  </w:r>
                </w:p>
              </w:tc>
              <w:tc>
                <w:tcPr>
                  <w:tcW w:w="1669" w:type="pct"/>
                  <w:vAlign w:val="center"/>
                </w:tcPr>
                <w:p w14:paraId="2DDE29C2">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本项目</w:t>
                  </w:r>
                  <w:r>
                    <w:rPr>
                      <w:rFonts w:hint="eastAsia"/>
                      <w:color w:val="000000" w:themeColor="text1"/>
                      <w:sz w:val="24"/>
                      <w:szCs w:val="24"/>
                      <w14:textFill>
                        <w14:solidFill>
                          <w14:schemeClr w14:val="tx1"/>
                        </w14:solidFill>
                      </w14:textFill>
                    </w:rPr>
                    <w:t>在</w:t>
                  </w:r>
                  <w:r>
                    <w:rPr>
                      <w:rFonts w:hint="eastAsia"/>
                      <w:color w:val="000000" w:themeColor="text1"/>
                      <w:sz w:val="24"/>
                      <w:szCs w:val="24"/>
                      <w:lang w:val="en-US" w:eastAsia="zh-CN"/>
                      <w14:textFill>
                        <w14:solidFill>
                          <w14:schemeClr w14:val="tx1"/>
                        </w14:solidFill>
                      </w14:textFill>
                    </w:rPr>
                    <w:t>租赁场地</w:t>
                  </w:r>
                  <w:r>
                    <w:rPr>
                      <w:rFonts w:hint="default"/>
                      <w:color w:val="000000" w:themeColor="text1"/>
                      <w:sz w:val="24"/>
                      <w:szCs w:val="24"/>
                      <w14:textFill>
                        <w14:solidFill>
                          <w14:schemeClr w14:val="tx1"/>
                        </w14:solidFill>
                      </w14:textFill>
                    </w:rPr>
                    <w:t>内建设，不涉及新增占地</w:t>
                  </w:r>
                  <w:r>
                    <w:rPr>
                      <w:rFonts w:hint="eastAsia"/>
                      <w:color w:val="000000" w:themeColor="text1"/>
                      <w:sz w:val="24"/>
                      <w:szCs w:val="24"/>
                      <w14:textFill>
                        <w14:solidFill>
                          <w14:schemeClr w14:val="tx1"/>
                        </w14:solidFill>
                      </w14:textFill>
                    </w:rPr>
                    <w:t>，</w:t>
                  </w:r>
                  <w:r>
                    <w:rPr>
                      <w:rFonts w:hint="eastAsia"/>
                      <w:color w:val="000000" w:themeColor="text1"/>
                      <w:sz w:val="24"/>
                      <w:szCs w:val="24"/>
                      <w:lang w:eastAsia="zh-CN"/>
                      <w14:textFill>
                        <w14:solidFill>
                          <w14:schemeClr w14:val="tx1"/>
                        </w14:solidFill>
                      </w14:textFill>
                    </w:rPr>
                    <w:t>不</w:t>
                  </w:r>
                  <w:r>
                    <w:rPr>
                      <w:rFonts w:hint="eastAsia"/>
                      <w:color w:val="000000" w:themeColor="text1"/>
                      <w:sz w:val="24"/>
                      <w:szCs w:val="24"/>
                      <w14:textFill>
                        <w14:solidFill>
                          <w14:schemeClr w14:val="tx1"/>
                        </w14:solidFill>
                      </w14:textFill>
                    </w:rPr>
                    <w:t>造成水土流失</w:t>
                  </w:r>
                  <w:r>
                    <w:rPr>
                      <w:rFonts w:hint="default"/>
                      <w:color w:val="000000" w:themeColor="text1"/>
                      <w:sz w:val="24"/>
                      <w:szCs w:val="24"/>
                      <w14:textFill>
                        <w14:solidFill>
                          <w14:schemeClr w14:val="tx1"/>
                        </w14:solidFill>
                      </w14:textFill>
                    </w:rPr>
                    <w:t>。</w:t>
                  </w:r>
                </w:p>
              </w:tc>
              <w:tc>
                <w:tcPr>
                  <w:tcW w:w="435" w:type="pct"/>
                  <w:vAlign w:val="center"/>
                </w:tcPr>
                <w:p w14:paraId="3EF4BC69">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符合</w:t>
                  </w:r>
                </w:p>
              </w:tc>
            </w:tr>
          </w:tbl>
          <w:p w14:paraId="14474AFB">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由上表分析可知，</w:t>
            </w:r>
            <w:r>
              <w:rPr>
                <w:rFonts w:hint="default"/>
                <w:color w:val="000000" w:themeColor="text1"/>
                <w:sz w:val="24"/>
                <w:szCs w:val="20"/>
                <w14:textFill>
                  <w14:solidFill>
                    <w14:schemeClr w14:val="tx1"/>
                  </w14:solidFill>
                </w14:textFill>
              </w:rPr>
              <w:t>项目符合《牛栏江流域（寻甸段）水环境保护规划》</w:t>
            </w:r>
            <w:r>
              <w:rPr>
                <w:rFonts w:hint="eastAsia"/>
                <w:color w:val="000000" w:themeColor="text1"/>
                <w:sz w:val="24"/>
                <w:szCs w:val="20"/>
                <w14:textFill>
                  <w14:solidFill>
                    <w14:schemeClr w14:val="tx1"/>
                  </w14:solidFill>
                </w14:textFill>
              </w:rPr>
              <w:t>中</w:t>
            </w:r>
            <w:r>
              <w:rPr>
                <w:rFonts w:hint="default"/>
                <w:color w:val="000000" w:themeColor="text1"/>
                <w:sz w:val="24"/>
                <w:szCs w:val="20"/>
                <w14:textFill>
                  <w14:solidFill>
                    <w14:schemeClr w14:val="tx1"/>
                  </w14:solidFill>
                </w14:textFill>
              </w:rPr>
              <w:t>的相关要求。</w:t>
            </w:r>
          </w:p>
          <w:p w14:paraId="0E14319D">
            <w:pPr>
              <w:keepNext w:val="0"/>
              <w:keepLines w:val="0"/>
              <w:suppressLineNumbers w:val="0"/>
              <w:spacing w:before="0" w:beforeAutospacing="0" w:after="0" w:afterAutospacing="0" w:line="360" w:lineRule="auto"/>
              <w:ind w:left="0" w:right="0" w:firstLine="482" w:firstLineChars="200"/>
              <w:rPr>
                <w:rFonts w:hint="default"/>
                <w:b/>
                <w:bCs/>
                <w:color w:val="000000" w:themeColor="text1"/>
                <w:sz w:val="24"/>
                <w:szCs w:val="20"/>
                <w14:textFill>
                  <w14:solidFill>
                    <w14:schemeClr w14:val="tx1"/>
                  </w14:solidFill>
                </w14:textFill>
              </w:rPr>
            </w:pPr>
            <w:r>
              <w:rPr>
                <w:rFonts w:hint="eastAsia"/>
                <w:b/>
                <w:bCs/>
                <w:color w:val="000000" w:themeColor="text1"/>
                <w:sz w:val="24"/>
                <w:szCs w:val="20"/>
                <w14:textFill>
                  <w14:solidFill>
                    <w14:schemeClr w14:val="tx1"/>
                  </w14:solidFill>
                </w14:textFill>
              </w:rPr>
              <w:t>7</w:t>
            </w:r>
            <w:r>
              <w:rPr>
                <w:rFonts w:hint="eastAsia"/>
                <w:b/>
                <w:bCs/>
                <w:color w:val="000000" w:themeColor="text1"/>
                <w:sz w:val="24"/>
                <w:szCs w:val="20"/>
                <w:lang w:val="en-US" w:eastAsia="zh-CN"/>
                <w14:textFill>
                  <w14:solidFill>
                    <w14:schemeClr w14:val="tx1"/>
                  </w14:solidFill>
                </w14:textFill>
              </w:rPr>
              <w:t>.</w:t>
            </w:r>
            <w:r>
              <w:rPr>
                <w:rFonts w:hint="default"/>
                <w:b/>
                <w:color w:val="000000" w:themeColor="text1"/>
                <w:sz w:val="24"/>
                <w:szCs w:val="20"/>
                <w14:textFill>
                  <w14:solidFill>
                    <w14:schemeClr w14:val="tx1"/>
                  </w14:solidFill>
                </w14:textFill>
              </w:rPr>
              <w:t>与</w:t>
            </w:r>
            <w:r>
              <w:rPr>
                <w:rFonts w:hint="eastAsia"/>
                <w:b/>
                <w:bCs/>
                <w:color w:val="000000" w:themeColor="text1"/>
                <w:sz w:val="24"/>
                <w:szCs w:val="20"/>
                <w14:textFill>
                  <w14:solidFill>
                    <w14:schemeClr w14:val="tx1"/>
                  </w14:solidFill>
                </w14:textFill>
              </w:rPr>
              <w:t>《长江经济带发展负面清单指南》（试行，2022年版）的符合性分析</w:t>
            </w:r>
          </w:p>
          <w:p w14:paraId="37C010E1">
            <w:pPr>
              <w:keepNext w:val="0"/>
              <w:keepLines w:val="0"/>
              <w:suppressLineNumbers w:val="0"/>
              <w:spacing w:before="0" w:beforeAutospacing="0" w:after="0" w:afterAutospacing="0" w:line="360" w:lineRule="auto"/>
              <w:ind w:left="0" w:right="0" w:firstLine="480" w:firstLineChars="200"/>
              <w:jc w:val="left"/>
              <w:rPr>
                <w:rFonts w:hint="default" w:hAnsi="宋体"/>
                <w:bCs/>
                <w:color w:val="000000" w:themeColor="text1"/>
                <w:sz w:val="24"/>
                <w:szCs w:val="20"/>
                <w14:textFill>
                  <w14:solidFill>
                    <w14:schemeClr w14:val="tx1"/>
                  </w14:solidFill>
                </w14:textFill>
              </w:rPr>
            </w:pPr>
            <w:r>
              <w:rPr>
                <w:rFonts w:hint="eastAsia" w:hAnsi="宋体"/>
                <w:bCs/>
                <w:color w:val="000000" w:themeColor="text1"/>
                <w:sz w:val="24"/>
                <w:szCs w:val="20"/>
                <w14:textFill>
                  <w14:solidFill>
                    <w14:schemeClr w14:val="tx1"/>
                  </w14:solidFill>
                </w14:textFill>
              </w:rPr>
              <w:t>项目与《长江经济带发展负面清单指南》（试行，</w:t>
            </w:r>
            <w:r>
              <w:rPr>
                <w:rFonts w:hint="default" w:hAnsi="宋体"/>
                <w:bCs/>
                <w:color w:val="000000" w:themeColor="text1"/>
                <w:sz w:val="24"/>
                <w:szCs w:val="20"/>
                <w14:textFill>
                  <w14:solidFill>
                    <w14:schemeClr w14:val="tx1"/>
                  </w14:solidFill>
                </w14:textFill>
              </w:rPr>
              <w:t>2022</w:t>
            </w:r>
            <w:r>
              <w:rPr>
                <w:rFonts w:hint="eastAsia" w:hAnsi="宋体"/>
                <w:bCs/>
                <w:color w:val="000000" w:themeColor="text1"/>
                <w:sz w:val="24"/>
                <w:szCs w:val="20"/>
                <w14:textFill>
                  <w14:solidFill>
                    <w14:schemeClr w14:val="tx1"/>
                  </w14:solidFill>
                </w14:textFill>
              </w:rPr>
              <w:t>年版）对比分析情况见下表</w:t>
            </w:r>
            <w:r>
              <w:rPr>
                <w:rFonts w:hint="default" w:hAnsi="宋体"/>
                <w:bCs/>
                <w:color w:val="000000" w:themeColor="text1"/>
                <w:sz w:val="24"/>
                <w:szCs w:val="20"/>
                <w14:textFill>
                  <w14:solidFill>
                    <w14:schemeClr w14:val="tx1"/>
                  </w14:solidFill>
                </w14:textFill>
              </w:rPr>
              <w:t>1-</w:t>
            </w:r>
            <w:r>
              <w:rPr>
                <w:rFonts w:hint="eastAsia" w:hAnsi="宋体"/>
                <w:bCs/>
                <w:color w:val="000000" w:themeColor="text1"/>
                <w:sz w:val="24"/>
                <w:szCs w:val="20"/>
                <w14:textFill>
                  <w14:solidFill>
                    <w14:schemeClr w14:val="tx1"/>
                  </w14:solidFill>
                </w14:textFill>
              </w:rPr>
              <w:t>7。</w:t>
            </w:r>
          </w:p>
          <w:p w14:paraId="5E544E18">
            <w:pPr>
              <w:keepNext w:val="0"/>
              <w:keepLines w:val="0"/>
              <w:suppressLineNumbers w:val="0"/>
              <w:spacing w:before="0" w:beforeAutospacing="0" w:after="0" w:afterAutospacing="0"/>
              <w:ind w:left="0" w:right="0"/>
              <w:jc w:val="center"/>
              <w:rPr>
                <w:rFonts w:hint="default"/>
                <w:color w:val="000000" w:themeColor="text1"/>
                <w:sz w:val="24"/>
                <w:szCs w:val="20"/>
                <w14:textFill>
                  <w14:solidFill>
                    <w14:schemeClr w14:val="tx1"/>
                  </w14:solidFill>
                </w14:textFill>
              </w:rPr>
            </w:pPr>
            <w:r>
              <w:rPr>
                <w:rFonts w:hint="eastAsia"/>
                <w:b/>
                <w:bCs/>
                <w:color w:val="000000" w:themeColor="text1"/>
                <w:sz w:val="24"/>
                <w:szCs w:val="20"/>
                <w14:textFill>
                  <w14:solidFill>
                    <w14:schemeClr w14:val="tx1"/>
                  </w14:solidFill>
                </w14:textFill>
              </w:rPr>
              <w:t>表1-</w:t>
            </w:r>
            <w:r>
              <w:rPr>
                <w:rFonts w:hint="eastAsia"/>
                <w:b/>
                <w:bCs/>
                <w:color w:val="000000" w:themeColor="text1"/>
                <w:sz w:val="24"/>
                <w:szCs w:val="20"/>
                <w:lang w:val="en-US" w:eastAsia="zh-CN"/>
                <w14:textFill>
                  <w14:solidFill>
                    <w14:schemeClr w14:val="tx1"/>
                  </w14:solidFill>
                </w14:textFill>
              </w:rPr>
              <w:t>8</w:t>
            </w:r>
            <w:r>
              <w:rPr>
                <w:rFonts w:hint="eastAsia"/>
                <w:b/>
                <w:bCs/>
                <w:color w:val="000000" w:themeColor="text1"/>
                <w:sz w:val="24"/>
                <w:szCs w:val="20"/>
                <w14:textFill>
                  <w14:solidFill>
                    <w14:schemeClr w14:val="tx1"/>
                  </w14:solidFill>
                </w14:textFill>
              </w:rPr>
              <w:t xml:space="preserve">  与</w:t>
            </w:r>
            <w:r>
              <w:rPr>
                <w:rFonts w:hint="eastAsia" w:hAnsi="宋体"/>
                <w:b/>
                <w:bCs/>
                <w:color w:val="000000" w:themeColor="text1"/>
                <w:sz w:val="24"/>
                <w:szCs w:val="20"/>
                <w14:textFill>
                  <w14:solidFill>
                    <w14:schemeClr w14:val="tx1"/>
                  </w14:solidFill>
                </w14:textFill>
              </w:rPr>
              <w:t>《长江经济带发展负面清单指南》（试行，</w:t>
            </w:r>
            <w:r>
              <w:rPr>
                <w:rFonts w:hint="default" w:hAnsi="宋体"/>
                <w:b/>
                <w:bCs/>
                <w:color w:val="000000" w:themeColor="text1"/>
                <w:sz w:val="24"/>
                <w:szCs w:val="20"/>
                <w14:textFill>
                  <w14:solidFill>
                    <w14:schemeClr w14:val="tx1"/>
                  </w14:solidFill>
                </w14:textFill>
              </w:rPr>
              <w:t>2022</w:t>
            </w:r>
            <w:r>
              <w:rPr>
                <w:rFonts w:hint="eastAsia" w:hAnsi="宋体"/>
                <w:b/>
                <w:bCs/>
                <w:color w:val="000000" w:themeColor="text1"/>
                <w:sz w:val="24"/>
                <w:szCs w:val="20"/>
                <w14:textFill>
                  <w14:solidFill>
                    <w14:schemeClr w14:val="tx1"/>
                  </w14:solidFill>
                </w14:textFill>
              </w:rPr>
              <w:t>年版）相符性分析</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
              <w:gridCol w:w="3969"/>
              <w:gridCol w:w="1942"/>
              <w:gridCol w:w="833"/>
            </w:tblGrid>
            <w:tr w14:paraId="07DF0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2" w:type="pct"/>
                  <w:vAlign w:val="center"/>
                </w:tcPr>
                <w:p w14:paraId="6344DE0F">
                  <w:pPr>
                    <w:keepNext w:val="0"/>
                    <w:keepLines w:val="0"/>
                    <w:suppressLineNumbers w:val="0"/>
                    <w:spacing w:before="0" w:beforeAutospacing="0" w:after="0" w:afterAutospacing="0"/>
                    <w:ind w:left="0" w:right="0"/>
                    <w:jc w:val="center"/>
                    <w:rPr>
                      <w:rFonts w:hint="default"/>
                      <w:b/>
                      <w:bCs/>
                      <w:color w:val="000000" w:themeColor="text1"/>
                      <w:sz w:val="24"/>
                      <w:szCs w:val="24"/>
                      <w14:textFill>
                        <w14:solidFill>
                          <w14:schemeClr w14:val="tx1"/>
                        </w14:solidFill>
                      </w14:textFill>
                    </w:rPr>
                  </w:pPr>
                  <w:r>
                    <w:rPr>
                      <w:rFonts w:hint="default"/>
                      <w:b/>
                      <w:bCs/>
                      <w:color w:val="000000" w:themeColor="text1"/>
                      <w:sz w:val="24"/>
                      <w:szCs w:val="24"/>
                      <w14:textFill>
                        <w14:solidFill>
                          <w14:schemeClr w14:val="tx1"/>
                        </w14:solidFill>
                      </w14:textFill>
                    </w:rPr>
                    <w:t>序号</w:t>
                  </w:r>
                </w:p>
              </w:tc>
              <w:tc>
                <w:tcPr>
                  <w:tcW w:w="2764" w:type="pct"/>
                  <w:vAlign w:val="center"/>
                </w:tcPr>
                <w:p w14:paraId="6407E281">
                  <w:pPr>
                    <w:keepNext w:val="0"/>
                    <w:keepLines w:val="0"/>
                    <w:suppressLineNumbers w:val="0"/>
                    <w:spacing w:before="0" w:beforeAutospacing="0" w:after="0" w:afterAutospacing="0"/>
                    <w:ind w:left="0" w:right="0"/>
                    <w:jc w:val="center"/>
                    <w:rPr>
                      <w:rFonts w:hint="default"/>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《长江经济带发展负面清单指南（试行）》</w:t>
                  </w:r>
                </w:p>
              </w:tc>
              <w:tc>
                <w:tcPr>
                  <w:tcW w:w="1352" w:type="pct"/>
                  <w:vAlign w:val="center"/>
                </w:tcPr>
                <w:p w14:paraId="1D894EC6">
                  <w:pPr>
                    <w:keepNext w:val="0"/>
                    <w:keepLines w:val="0"/>
                    <w:suppressLineNumbers w:val="0"/>
                    <w:spacing w:before="0" w:beforeAutospacing="0" w:after="0" w:afterAutospacing="0"/>
                    <w:ind w:left="0" w:right="0"/>
                    <w:jc w:val="center"/>
                    <w:rPr>
                      <w:rFonts w:hint="default"/>
                      <w:b/>
                      <w:bCs/>
                      <w:color w:val="000000" w:themeColor="text1"/>
                      <w:sz w:val="24"/>
                      <w:szCs w:val="24"/>
                      <w14:textFill>
                        <w14:solidFill>
                          <w14:schemeClr w14:val="tx1"/>
                        </w14:solidFill>
                      </w14:textFill>
                    </w:rPr>
                  </w:pPr>
                  <w:r>
                    <w:rPr>
                      <w:rFonts w:hint="default"/>
                      <w:b/>
                      <w:bCs/>
                      <w:color w:val="000000" w:themeColor="text1"/>
                      <w:sz w:val="24"/>
                      <w:szCs w:val="24"/>
                      <w14:textFill>
                        <w14:solidFill>
                          <w14:schemeClr w14:val="tx1"/>
                        </w14:solidFill>
                      </w14:textFill>
                    </w:rPr>
                    <w:t>本项目实际情况</w:t>
                  </w:r>
                </w:p>
              </w:tc>
              <w:tc>
                <w:tcPr>
                  <w:tcW w:w="580" w:type="pct"/>
                  <w:vAlign w:val="center"/>
                </w:tcPr>
                <w:p w14:paraId="379FC897">
                  <w:pPr>
                    <w:keepNext w:val="0"/>
                    <w:keepLines w:val="0"/>
                    <w:suppressLineNumbers w:val="0"/>
                    <w:spacing w:before="0" w:beforeAutospacing="0" w:after="0" w:afterAutospacing="0"/>
                    <w:ind w:left="0" w:right="0"/>
                    <w:jc w:val="center"/>
                    <w:rPr>
                      <w:rFonts w:hint="default"/>
                      <w:b/>
                      <w:bCs/>
                      <w:color w:val="000000" w:themeColor="text1"/>
                      <w:sz w:val="24"/>
                      <w:szCs w:val="24"/>
                      <w14:textFill>
                        <w14:solidFill>
                          <w14:schemeClr w14:val="tx1"/>
                        </w14:solidFill>
                      </w14:textFill>
                    </w:rPr>
                  </w:pPr>
                  <w:r>
                    <w:rPr>
                      <w:rFonts w:hint="default"/>
                      <w:b/>
                      <w:bCs/>
                      <w:color w:val="000000" w:themeColor="text1"/>
                      <w:sz w:val="24"/>
                      <w:szCs w:val="24"/>
                      <w14:textFill>
                        <w14:solidFill>
                          <w14:schemeClr w14:val="tx1"/>
                        </w14:solidFill>
                      </w14:textFill>
                    </w:rPr>
                    <w:t>符合性</w:t>
                  </w:r>
                </w:p>
              </w:tc>
            </w:tr>
            <w:tr w14:paraId="11986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2" w:type="pct"/>
                  <w:vAlign w:val="center"/>
                </w:tcPr>
                <w:p w14:paraId="1229A78B">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1</w:t>
                  </w:r>
                </w:p>
              </w:tc>
              <w:tc>
                <w:tcPr>
                  <w:tcW w:w="2764" w:type="pct"/>
                  <w:vAlign w:val="center"/>
                </w:tcPr>
                <w:p w14:paraId="630D3A8A">
                  <w:pPr>
                    <w:keepNext w:val="0"/>
                    <w:keepLines w:val="0"/>
                    <w:widowControl/>
                    <w:suppressLineNumbers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禁止建设不符合全国和省级港口布局规划以及港口总体规划的码头项目，禁止建设不符合《长江干线过江通道布局规划》的过长江通道项目。</w:t>
                  </w:r>
                </w:p>
              </w:tc>
              <w:tc>
                <w:tcPr>
                  <w:tcW w:w="1352" w:type="pct"/>
                  <w:vAlign w:val="center"/>
                </w:tcPr>
                <w:p w14:paraId="0D8B9F12">
                  <w:pPr>
                    <w:keepNext w:val="0"/>
                    <w:keepLines w:val="0"/>
                    <w:widowControl/>
                    <w:suppressLineNumbers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本项目不涉及码头</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过长江通道项目。</w:t>
                  </w:r>
                </w:p>
              </w:tc>
              <w:tc>
                <w:tcPr>
                  <w:tcW w:w="580" w:type="pct"/>
                  <w:vAlign w:val="center"/>
                </w:tcPr>
                <w:p w14:paraId="40622E56">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符合</w:t>
                  </w:r>
                </w:p>
              </w:tc>
            </w:tr>
            <w:tr w14:paraId="5891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2" w:type="pct"/>
                  <w:vAlign w:val="center"/>
                </w:tcPr>
                <w:p w14:paraId="1EB21341">
                  <w:pPr>
                    <w:keepNext w:val="0"/>
                    <w:keepLines w:val="0"/>
                    <w:widowControl/>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p>
              </w:tc>
              <w:tc>
                <w:tcPr>
                  <w:tcW w:w="2764" w:type="pct"/>
                  <w:vAlign w:val="center"/>
                </w:tcPr>
                <w:p w14:paraId="30996713">
                  <w:pPr>
                    <w:keepNext w:val="0"/>
                    <w:keepLines w:val="0"/>
                    <w:widowControl/>
                    <w:suppressLineNumbers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禁止在自然保护区核心区、缓冲区的岸线和河段范围内投资建设旅游和生产经营项目。禁止在风景名胜区核心景区的岸线和河段范围内投资建设与风景名胜资源保护无关的项目。</w:t>
                  </w:r>
                </w:p>
              </w:tc>
              <w:tc>
                <w:tcPr>
                  <w:tcW w:w="1352" w:type="pct"/>
                  <w:vAlign w:val="center"/>
                </w:tcPr>
                <w:p w14:paraId="0814222A">
                  <w:pPr>
                    <w:keepNext w:val="0"/>
                    <w:keepLines w:val="0"/>
                    <w:widowControl/>
                    <w:suppressLineNumbers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根据项目生态保护红线查询情况说明，项目不涉及自然保护区、风景名胜区。</w:t>
                  </w:r>
                </w:p>
              </w:tc>
              <w:tc>
                <w:tcPr>
                  <w:tcW w:w="580" w:type="pct"/>
                  <w:vAlign w:val="center"/>
                </w:tcPr>
                <w:p w14:paraId="076F6C12">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符合</w:t>
                  </w:r>
                </w:p>
              </w:tc>
            </w:tr>
            <w:tr w14:paraId="52611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2" w:type="pct"/>
                  <w:vAlign w:val="center"/>
                </w:tcPr>
                <w:p w14:paraId="63FEBC46">
                  <w:pPr>
                    <w:keepNext w:val="0"/>
                    <w:keepLines w:val="0"/>
                    <w:widowControl/>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w:t>
                  </w:r>
                </w:p>
              </w:tc>
              <w:tc>
                <w:tcPr>
                  <w:tcW w:w="2764" w:type="pct"/>
                  <w:vAlign w:val="center"/>
                </w:tcPr>
                <w:p w14:paraId="3E89AB96">
                  <w:pPr>
                    <w:keepNext w:val="0"/>
                    <w:keepLines w:val="0"/>
                    <w:widowControl/>
                    <w:suppressLineNumbers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禁止在饮用水水源一级保护区的岸线和河段范围内新建、改建、扩建与供水设施和保护水源无关口项目，以及网箱养殖、旅游等可能污染</w:t>
                  </w:r>
                  <w:r>
                    <w:rPr>
                      <w:rFonts w:hint="eastAsia"/>
                      <w:color w:val="000000" w:themeColor="text1"/>
                      <w:sz w:val="24"/>
                      <w:szCs w:val="24"/>
                      <w:lang w:eastAsia="zh-CN"/>
                      <w14:textFill>
                        <w14:solidFill>
                          <w14:schemeClr w14:val="tx1"/>
                        </w14:solidFill>
                      </w14:textFill>
                    </w:rPr>
                    <w:t>饮用水</w:t>
                  </w:r>
                  <w:r>
                    <w:rPr>
                      <w:rFonts w:hint="eastAsia"/>
                      <w:color w:val="000000" w:themeColor="text1"/>
                      <w:sz w:val="24"/>
                      <w:szCs w:val="24"/>
                      <w14:textFill>
                        <w14:solidFill>
                          <w14:schemeClr w14:val="tx1"/>
                        </w14:solidFill>
                      </w14:textFill>
                    </w:rPr>
                    <w:t>水体的投资建设项目。禁止在饮用水水源二级保护区的岸线和河段范围内新建、改建、扩建排放污染物的投资建设项目。</w:t>
                  </w:r>
                </w:p>
              </w:tc>
              <w:tc>
                <w:tcPr>
                  <w:tcW w:w="1352" w:type="pct"/>
                  <w:vAlign w:val="center"/>
                </w:tcPr>
                <w:p w14:paraId="42887162">
                  <w:pPr>
                    <w:keepNext w:val="0"/>
                    <w:keepLines w:val="0"/>
                    <w:widowControl/>
                    <w:suppressLineNumbers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本项目不涉及饮用水源保护区。</w:t>
                  </w:r>
                </w:p>
              </w:tc>
              <w:tc>
                <w:tcPr>
                  <w:tcW w:w="580" w:type="pct"/>
                  <w:vAlign w:val="center"/>
                </w:tcPr>
                <w:p w14:paraId="077298EB">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符合</w:t>
                  </w:r>
                </w:p>
              </w:tc>
            </w:tr>
            <w:tr w14:paraId="00E7B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2" w:type="pct"/>
                  <w:vAlign w:val="center"/>
                </w:tcPr>
                <w:p w14:paraId="7240BEFC">
                  <w:pPr>
                    <w:keepNext w:val="0"/>
                    <w:keepLines w:val="0"/>
                    <w:widowControl/>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w:t>
                  </w:r>
                </w:p>
              </w:tc>
              <w:tc>
                <w:tcPr>
                  <w:tcW w:w="2764" w:type="pct"/>
                  <w:vAlign w:val="center"/>
                </w:tcPr>
                <w:p w14:paraId="38EBCA80">
                  <w:pPr>
                    <w:keepNext w:val="0"/>
                    <w:keepLines w:val="0"/>
                    <w:widowControl/>
                    <w:suppressLineNumbers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禁止在水产种质资源保护区的岸线和河段范围内新建排污口，以及围湖造田、围海造地或围填海等投资建设项目。禁止在国家湿地公园的岸线和河段范围内挖沙、采矿，以及任何不符合主体功能定位的投资建设项目。</w:t>
                  </w:r>
                </w:p>
              </w:tc>
              <w:tc>
                <w:tcPr>
                  <w:tcW w:w="1352" w:type="pct"/>
                  <w:vAlign w:val="center"/>
                </w:tcPr>
                <w:p w14:paraId="48C45B34">
                  <w:pPr>
                    <w:keepNext w:val="0"/>
                    <w:keepLines w:val="0"/>
                    <w:widowControl/>
                    <w:suppressLineNumbers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本项目不涉及水产种质资源保护区。</w:t>
                  </w:r>
                </w:p>
              </w:tc>
              <w:tc>
                <w:tcPr>
                  <w:tcW w:w="580" w:type="pct"/>
                  <w:vAlign w:val="center"/>
                </w:tcPr>
                <w:p w14:paraId="2FEBB767">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符合</w:t>
                  </w:r>
                </w:p>
              </w:tc>
            </w:tr>
            <w:tr w14:paraId="37177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2" w:type="pct"/>
                  <w:vAlign w:val="center"/>
                </w:tcPr>
                <w:p w14:paraId="5494FE57">
                  <w:pPr>
                    <w:keepNext w:val="0"/>
                    <w:keepLines w:val="0"/>
                    <w:widowControl/>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w:t>
                  </w:r>
                </w:p>
              </w:tc>
              <w:tc>
                <w:tcPr>
                  <w:tcW w:w="2764" w:type="pct"/>
                  <w:vAlign w:val="center"/>
                </w:tcPr>
                <w:p w14:paraId="72EE3030">
                  <w:pPr>
                    <w:keepNext w:val="0"/>
                    <w:keepLines w:val="0"/>
                    <w:widowControl/>
                    <w:suppressLineNumbers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禁止在《长江岸线保护和开发利用总体规划》划定的岸口保护区内投资建设除保障防洪安全、河势稳定、供水安全以及保护生态环境、已建重要枢纽工程以外的项目，禁止在岸线保留区内投资建设除保障防洪安全河势稳定、供水安全、航道稳定以及保护生态环境以外的项目。禁止在《全国重要江河湖泊水功能区划》划定的河段保护区、保留区内投资建设不利于水资源及自然生态保护的项目。</w:t>
                  </w:r>
                </w:p>
              </w:tc>
              <w:tc>
                <w:tcPr>
                  <w:tcW w:w="1352" w:type="pct"/>
                  <w:vAlign w:val="center"/>
                </w:tcPr>
                <w:p w14:paraId="36BB8BE9">
                  <w:pPr>
                    <w:keepNext w:val="0"/>
                    <w:keepLines w:val="0"/>
                    <w:widowControl/>
                    <w:suppressLineNumbers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本项目均不涉及</w:t>
                  </w:r>
                </w:p>
              </w:tc>
              <w:tc>
                <w:tcPr>
                  <w:tcW w:w="580" w:type="pct"/>
                  <w:vAlign w:val="center"/>
                </w:tcPr>
                <w:p w14:paraId="53F347D4">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符合</w:t>
                  </w:r>
                </w:p>
              </w:tc>
            </w:tr>
            <w:tr w14:paraId="4788E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2" w:type="pct"/>
                  <w:vAlign w:val="center"/>
                </w:tcPr>
                <w:p w14:paraId="1A1F12E5">
                  <w:pPr>
                    <w:keepNext w:val="0"/>
                    <w:keepLines w:val="0"/>
                    <w:widowControl/>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6</w:t>
                  </w:r>
                </w:p>
              </w:tc>
              <w:tc>
                <w:tcPr>
                  <w:tcW w:w="2764" w:type="pct"/>
                  <w:vAlign w:val="center"/>
                </w:tcPr>
                <w:p w14:paraId="352498C9">
                  <w:pPr>
                    <w:keepNext w:val="0"/>
                    <w:keepLines w:val="0"/>
                    <w:widowControl/>
                    <w:suppressLineNumbers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禁止在生态保护红线和永久基本农田范围内投资建设除国家重大战略资源勘查项目、生态保护修复和环境治理项目、重大基础设施项目、军口国防项目口及农牧民基本生产生活等必要的民生项目以外的项目。</w:t>
                  </w:r>
                </w:p>
              </w:tc>
              <w:tc>
                <w:tcPr>
                  <w:tcW w:w="1352" w:type="pct"/>
                  <w:vAlign w:val="center"/>
                </w:tcPr>
                <w:p w14:paraId="58061655">
                  <w:pPr>
                    <w:keepNext w:val="0"/>
                    <w:keepLines w:val="0"/>
                    <w:widowControl/>
                    <w:suppressLineNumbers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项目不</w:t>
                  </w:r>
                  <w:r>
                    <w:rPr>
                      <w:rFonts w:hint="eastAsia" w:ascii="宋体" w:hAnsi="宋体"/>
                      <w:color w:val="000000" w:themeColor="text1"/>
                      <w:sz w:val="24"/>
                      <w:szCs w:val="24"/>
                      <w14:textFill>
                        <w14:solidFill>
                          <w14:schemeClr w14:val="tx1"/>
                        </w14:solidFill>
                      </w14:textFill>
                    </w:rPr>
                    <w:t>涉及基本农田，不在生态保护红线范围内。</w:t>
                  </w:r>
                </w:p>
              </w:tc>
              <w:tc>
                <w:tcPr>
                  <w:tcW w:w="580" w:type="pct"/>
                  <w:vAlign w:val="center"/>
                </w:tcPr>
                <w:p w14:paraId="7C93A75F">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符合</w:t>
                  </w:r>
                </w:p>
              </w:tc>
            </w:tr>
            <w:tr w14:paraId="607CA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2" w:type="pct"/>
                  <w:vAlign w:val="center"/>
                </w:tcPr>
                <w:p w14:paraId="6A452831">
                  <w:pPr>
                    <w:keepNext w:val="0"/>
                    <w:keepLines w:val="0"/>
                    <w:widowControl/>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w:t>
                  </w:r>
                </w:p>
              </w:tc>
              <w:tc>
                <w:tcPr>
                  <w:tcW w:w="2764" w:type="pct"/>
                  <w:vAlign w:val="center"/>
                </w:tcPr>
                <w:p w14:paraId="7A23C58D">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禁止新建、扩建法律法规和相关政策明令禁止的落后产能项目。</w:t>
                  </w:r>
                </w:p>
              </w:tc>
              <w:tc>
                <w:tcPr>
                  <w:tcW w:w="1352" w:type="pct"/>
                  <w:vAlign w:val="center"/>
                </w:tcPr>
                <w:p w14:paraId="495EA5B0">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本项目不属于禁止落后产能项目</w:t>
                  </w:r>
                </w:p>
              </w:tc>
              <w:tc>
                <w:tcPr>
                  <w:tcW w:w="580" w:type="pct"/>
                  <w:vAlign w:val="center"/>
                </w:tcPr>
                <w:p w14:paraId="4F072754">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符合</w:t>
                  </w:r>
                </w:p>
              </w:tc>
            </w:tr>
            <w:tr w14:paraId="65F33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2" w:type="pct"/>
                  <w:vAlign w:val="center"/>
                </w:tcPr>
                <w:p w14:paraId="29DC0727">
                  <w:pPr>
                    <w:keepNext w:val="0"/>
                    <w:keepLines w:val="0"/>
                    <w:widowControl/>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8</w:t>
                  </w:r>
                </w:p>
              </w:tc>
              <w:tc>
                <w:tcPr>
                  <w:tcW w:w="2764" w:type="pct"/>
                  <w:vAlign w:val="center"/>
                </w:tcPr>
                <w:p w14:paraId="790B2028">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禁止新建、扩建不符合国家产能置换要求的严重过剩产能行业的项目。禁止新建、扩建不符合要求的高耗能高排放项目</w:t>
                  </w:r>
                </w:p>
              </w:tc>
              <w:tc>
                <w:tcPr>
                  <w:tcW w:w="1352" w:type="pct"/>
                  <w:vAlign w:val="center"/>
                </w:tcPr>
                <w:p w14:paraId="3ADD9931">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本项目不属于过剩产能行业项目</w:t>
                  </w:r>
                </w:p>
              </w:tc>
              <w:tc>
                <w:tcPr>
                  <w:tcW w:w="580" w:type="pct"/>
                  <w:vAlign w:val="center"/>
                </w:tcPr>
                <w:p w14:paraId="624AAD9D">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符合</w:t>
                  </w:r>
                </w:p>
              </w:tc>
            </w:tr>
          </w:tbl>
          <w:p w14:paraId="3FAF7029">
            <w:pPr>
              <w:keepNext w:val="0"/>
              <w:keepLines w:val="0"/>
              <w:suppressLineNumbers w:val="0"/>
              <w:spacing w:before="0" w:beforeAutospacing="0" w:after="0" w:afterAutospacing="0" w:line="360" w:lineRule="auto"/>
              <w:ind w:left="0" w:right="0" w:firstLine="480" w:firstLineChars="200"/>
              <w:jc w:val="left"/>
              <w:rPr>
                <w:rFonts w:hint="default" w:hAnsi="宋体"/>
                <w:bCs/>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综上所述，项目的建设符合</w:t>
            </w:r>
            <w:r>
              <w:rPr>
                <w:rFonts w:hint="eastAsia" w:hAnsi="宋体"/>
                <w:bCs/>
                <w:color w:val="000000" w:themeColor="text1"/>
                <w:sz w:val="24"/>
                <w:szCs w:val="20"/>
                <w14:textFill>
                  <w14:solidFill>
                    <w14:schemeClr w14:val="tx1"/>
                  </w14:solidFill>
                </w14:textFill>
              </w:rPr>
              <w:t>《长江经济带发展负面清单指南》（试行，</w:t>
            </w:r>
            <w:r>
              <w:rPr>
                <w:rFonts w:hint="default" w:hAnsi="宋体"/>
                <w:bCs/>
                <w:color w:val="000000" w:themeColor="text1"/>
                <w:sz w:val="24"/>
                <w:szCs w:val="20"/>
                <w14:textFill>
                  <w14:solidFill>
                    <w14:schemeClr w14:val="tx1"/>
                  </w14:solidFill>
                </w14:textFill>
              </w:rPr>
              <w:t>2022</w:t>
            </w:r>
            <w:r>
              <w:rPr>
                <w:rFonts w:hint="eastAsia" w:hAnsi="宋体"/>
                <w:bCs/>
                <w:color w:val="000000" w:themeColor="text1"/>
                <w:sz w:val="24"/>
                <w:szCs w:val="20"/>
                <w14:textFill>
                  <w14:solidFill>
                    <w14:schemeClr w14:val="tx1"/>
                  </w14:solidFill>
                </w14:textFill>
              </w:rPr>
              <w:t>年版）。</w:t>
            </w:r>
          </w:p>
          <w:p w14:paraId="486E9914">
            <w:pPr>
              <w:keepNext w:val="0"/>
              <w:keepLines w:val="0"/>
              <w:suppressLineNumbers w:val="0"/>
              <w:spacing w:before="0" w:beforeAutospacing="0" w:after="0" w:afterAutospacing="0" w:line="360" w:lineRule="auto"/>
              <w:ind w:left="0" w:right="0" w:firstLine="482" w:firstLineChars="200"/>
              <w:rPr>
                <w:rFonts w:hint="default"/>
                <w:b/>
                <w:bCs/>
                <w:color w:val="000000" w:themeColor="text1"/>
                <w:sz w:val="20"/>
                <w:szCs w:val="20"/>
                <w14:textFill>
                  <w14:solidFill>
                    <w14:schemeClr w14:val="tx1"/>
                  </w14:solidFill>
                </w14:textFill>
              </w:rPr>
            </w:pPr>
            <w:r>
              <w:rPr>
                <w:rFonts w:hint="eastAsia"/>
                <w:b/>
                <w:bCs/>
                <w:color w:val="000000" w:themeColor="text1"/>
                <w:sz w:val="24"/>
                <w:szCs w:val="20"/>
                <w14:textFill>
                  <w14:solidFill>
                    <w14:schemeClr w14:val="tx1"/>
                  </w14:solidFill>
                </w14:textFill>
              </w:rPr>
              <w:t>8</w:t>
            </w:r>
            <w:r>
              <w:rPr>
                <w:rFonts w:hint="eastAsia"/>
                <w:b/>
                <w:bCs/>
                <w:color w:val="000000" w:themeColor="text1"/>
                <w:sz w:val="24"/>
                <w:szCs w:val="20"/>
                <w:lang w:val="en-US" w:eastAsia="zh-CN"/>
                <w14:textFill>
                  <w14:solidFill>
                    <w14:schemeClr w14:val="tx1"/>
                  </w14:solidFill>
                </w14:textFill>
              </w:rPr>
              <w:t>.</w:t>
            </w:r>
            <w:r>
              <w:rPr>
                <w:rFonts w:hint="default"/>
                <w:b/>
                <w:bCs/>
                <w:color w:val="000000" w:themeColor="text1"/>
                <w:sz w:val="24"/>
                <w:szCs w:val="20"/>
                <w14:textFill>
                  <w14:solidFill>
                    <w14:schemeClr w14:val="tx1"/>
                  </w14:solidFill>
                </w14:textFill>
              </w:rPr>
              <w:t>与《云南省长江经济带发展负面清单指南实施细则（试行，2022年版）》的符合性分析</w:t>
            </w:r>
          </w:p>
          <w:p w14:paraId="55F37958">
            <w:pPr>
              <w:keepNext w:val="0"/>
              <w:keepLines w:val="0"/>
              <w:suppressLineNumbers w:val="0"/>
              <w:spacing w:before="0" w:beforeAutospacing="0" w:after="0" w:afterAutospacing="0" w:line="360" w:lineRule="auto"/>
              <w:ind w:left="0" w:right="0" w:firstLine="480" w:firstLineChars="200"/>
              <w:jc w:val="left"/>
              <w:rPr>
                <w:rFonts w:hint="default" w:hAnsi="宋体"/>
                <w:bCs/>
                <w:color w:val="000000" w:themeColor="text1"/>
                <w:sz w:val="24"/>
                <w:szCs w:val="20"/>
                <w14:textFill>
                  <w14:solidFill>
                    <w14:schemeClr w14:val="tx1"/>
                  </w14:solidFill>
                </w14:textFill>
              </w:rPr>
            </w:pPr>
            <w:r>
              <w:rPr>
                <w:rFonts w:hint="eastAsia" w:hAnsi="宋体"/>
                <w:bCs/>
                <w:color w:val="000000" w:themeColor="text1"/>
                <w:sz w:val="24"/>
                <w:szCs w:val="20"/>
                <w14:textFill>
                  <w14:solidFill>
                    <w14:schemeClr w14:val="tx1"/>
                  </w14:solidFill>
                </w14:textFill>
              </w:rPr>
              <w:t>项目与《云南省长江经济带发展负面清单指南实施细则（试行，2022年版）》对比分析情况见下表</w:t>
            </w:r>
            <w:r>
              <w:rPr>
                <w:rFonts w:hint="default" w:hAnsi="宋体"/>
                <w:bCs/>
                <w:color w:val="000000" w:themeColor="text1"/>
                <w:sz w:val="24"/>
                <w:szCs w:val="20"/>
                <w14:textFill>
                  <w14:solidFill>
                    <w14:schemeClr w14:val="tx1"/>
                  </w14:solidFill>
                </w14:textFill>
              </w:rPr>
              <w:t>1-</w:t>
            </w:r>
            <w:r>
              <w:rPr>
                <w:rFonts w:hint="eastAsia" w:hAnsi="宋体"/>
                <w:bCs/>
                <w:color w:val="000000" w:themeColor="text1"/>
                <w:sz w:val="24"/>
                <w:szCs w:val="20"/>
                <w14:textFill>
                  <w14:solidFill>
                    <w14:schemeClr w14:val="tx1"/>
                  </w14:solidFill>
                </w14:textFill>
              </w:rPr>
              <w:t>8。</w:t>
            </w:r>
          </w:p>
          <w:p w14:paraId="78830014">
            <w:pPr>
              <w:keepNext w:val="0"/>
              <w:keepLines w:val="0"/>
              <w:suppressLineNumbers w:val="0"/>
              <w:spacing w:before="0" w:beforeAutospacing="0" w:after="0" w:afterAutospacing="0"/>
              <w:ind w:left="0" w:right="0"/>
              <w:jc w:val="center"/>
              <w:rPr>
                <w:rFonts w:hint="default"/>
                <w:color w:val="000000" w:themeColor="text1"/>
                <w:sz w:val="24"/>
                <w:szCs w:val="20"/>
                <w14:textFill>
                  <w14:solidFill>
                    <w14:schemeClr w14:val="tx1"/>
                  </w14:solidFill>
                </w14:textFill>
              </w:rPr>
            </w:pPr>
            <w:r>
              <w:rPr>
                <w:rFonts w:hint="eastAsia"/>
                <w:b/>
                <w:bCs/>
                <w:color w:val="000000" w:themeColor="text1"/>
                <w:sz w:val="24"/>
                <w:szCs w:val="20"/>
                <w14:textFill>
                  <w14:solidFill>
                    <w14:schemeClr w14:val="tx1"/>
                  </w14:solidFill>
                </w14:textFill>
              </w:rPr>
              <w:t>表1-</w:t>
            </w:r>
            <w:r>
              <w:rPr>
                <w:rFonts w:hint="eastAsia"/>
                <w:b/>
                <w:bCs/>
                <w:color w:val="000000" w:themeColor="text1"/>
                <w:sz w:val="24"/>
                <w:szCs w:val="20"/>
                <w:lang w:val="en-US" w:eastAsia="zh-CN"/>
                <w14:textFill>
                  <w14:solidFill>
                    <w14:schemeClr w14:val="tx1"/>
                  </w14:solidFill>
                </w14:textFill>
              </w:rPr>
              <w:t>9</w:t>
            </w:r>
            <w:r>
              <w:rPr>
                <w:rFonts w:hint="eastAsia"/>
                <w:b/>
                <w:bCs/>
                <w:color w:val="000000" w:themeColor="text1"/>
                <w:sz w:val="24"/>
                <w:szCs w:val="20"/>
                <w14:textFill>
                  <w14:solidFill>
                    <w14:schemeClr w14:val="tx1"/>
                  </w14:solidFill>
                </w14:textFill>
              </w:rPr>
              <w:t xml:space="preserve">  项目与《云南省长江经济带发展负面清单指南实施细则</w:t>
            </w:r>
            <w:r>
              <w:rPr>
                <w:rFonts w:hint="default"/>
                <w:b/>
                <w:bCs/>
                <w:color w:val="000000" w:themeColor="text1"/>
                <w:sz w:val="24"/>
                <w:szCs w:val="20"/>
                <w14:textFill>
                  <w14:solidFill>
                    <w14:schemeClr w14:val="tx1"/>
                  </w14:solidFill>
                </w14:textFill>
              </w:rPr>
              <w:t>（试行，2022年版）》相符性分析</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3557"/>
              <w:gridCol w:w="2301"/>
              <w:gridCol w:w="836"/>
            </w:tblGrid>
            <w:tr w14:paraId="338AA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7" w:type="pct"/>
                  <w:vAlign w:val="center"/>
                </w:tcPr>
                <w:p w14:paraId="54A6FAAC">
                  <w:pPr>
                    <w:keepNext w:val="0"/>
                    <w:keepLines w:val="0"/>
                    <w:suppressLineNumbers w:val="0"/>
                    <w:spacing w:before="0" w:beforeAutospacing="0" w:after="0" w:afterAutospacing="0"/>
                    <w:ind w:left="0" w:right="0"/>
                    <w:jc w:val="center"/>
                    <w:rPr>
                      <w:rFonts w:hint="default"/>
                      <w:b/>
                      <w:bCs/>
                      <w:color w:val="000000" w:themeColor="text1"/>
                      <w:sz w:val="24"/>
                      <w:szCs w:val="24"/>
                      <w14:textFill>
                        <w14:solidFill>
                          <w14:schemeClr w14:val="tx1"/>
                        </w14:solidFill>
                      </w14:textFill>
                    </w:rPr>
                  </w:pPr>
                  <w:r>
                    <w:rPr>
                      <w:rFonts w:hint="default"/>
                      <w:b/>
                      <w:bCs/>
                      <w:color w:val="000000" w:themeColor="text1"/>
                      <w:sz w:val="24"/>
                      <w:szCs w:val="24"/>
                      <w14:textFill>
                        <w14:solidFill>
                          <w14:schemeClr w14:val="tx1"/>
                        </w14:solidFill>
                      </w14:textFill>
                    </w:rPr>
                    <w:t>序号</w:t>
                  </w:r>
                </w:p>
              </w:tc>
              <w:tc>
                <w:tcPr>
                  <w:tcW w:w="2477" w:type="pct"/>
                  <w:vAlign w:val="center"/>
                </w:tcPr>
                <w:p w14:paraId="24EB789F">
                  <w:pPr>
                    <w:keepNext w:val="0"/>
                    <w:keepLines w:val="0"/>
                    <w:suppressLineNumbers w:val="0"/>
                    <w:spacing w:before="0" w:beforeAutospacing="0" w:after="0" w:afterAutospacing="0"/>
                    <w:ind w:left="0" w:right="0"/>
                    <w:jc w:val="center"/>
                    <w:rPr>
                      <w:rFonts w:hint="default"/>
                      <w:b/>
                      <w:bCs/>
                      <w:color w:val="000000" w:themeColor="text1"/>
                      <w:sz w:val="24"/>
                      <w:szCs w:val="24"/>
                      <w14:textFill>
                        <w14:solidFill>
                          <w14:schemeClr w14:val="tx1"/>
                        </w14:solidFill>
                      </w14:textFill>
                    </w:rPr>
                  </w:pPr>
                  <w:r>
                    <w:rPr>
                      <w:rFonts w:hint="default"/>
                      <w:b/>
                      <w:bCs/>
                      <w:color w:val="000000" w:themeColor="text1"/>
                      <w:sz w:val="24"/>
                      <w:szCs w:val="24"/>
                      <w14:textFill>
                        <w14:solidFill>
                          <w14:schemeClr w14:val="tx1"/>
                        </w14:solidFill>
                      </w14:textFill>
                    </w:rPr>
                    <w:t>《云南省长江经济带发展负面清单指南实施细则（试行，2022年版）》</w:t>
                  </w:r>
                </w:p>
              </w:tc>
              <w:tc>
                <w:tcPr>
                  <w:tcW w:w="1602" w:type="pct"/>
                  <w:vAlign w:val="center"/>
                </w:tcPr>
                <w:p w14:paraId="787F20F5">
                  <w:pPr>
                    <w:keepNext w:val="0"/>
                    <w:keepLines w:val="0"/>
                    <w:suppressLineNumbers w:val="0"/>
                    <w:spacing w:before="0" w:beforeAutospacing="0" w:after="0" w:afterAutospacing="0"/>
                    <w:ind w:left="0" w:right="0"/>
                    <w:jc w:val="center"/>
                    <w:rPr>
                      <w:rFonts w:hint="default"/>
                      <w:b/>
                      <w:bCs/>
                      <w:color w:val="000000" w:themeColor="text1"/>
                      <w:sz w:val="24"/>
                      <w:szCs w:val="24"/>
                      <w14:textFill>
                        <w14:solidFill>
                          <w14:schemeClr w14:val="tx1"/>
                        </w14:solidFill>
                      </w14:textFill>
                    </w:rPr>
                  </w:pPr>
                  <w:r>
                    <w:rPr>
                      <w:rFonts w:hint="default"/>
                      <w:b/>
                      <w:bCs/>
                      <w:color w:val="000000" w:themeColor="text1"/>
                      <w:sz w:val="24"/>
                      <w:szCs w:val="24"/>
                      <w14:textFill>
                        <w14:solidFill>
                          <w14:schemeClr w14:val="tx1"/>
                        </w14:solidFill>
                      </w14:textFill>
                    </w:rPr>
                    <w:t>本项目实际情况</w:t>
                  </w:r>
                </w:p>
              </w:tc>
              <w:tc>
                <w:tcPr>
                  <w:tcW w:w="582" w:type="pct"/>
                  <w:vAlign w:val="center"/>
                </w:tcPr>
                <w:p w14:paraId="402055DC">
                  <w:pPr>
                    <w:keepNext w:val="0"/>
                    <w:keepLines w:val="0"/>
                    <w:suppressLineNumbers w:val="0"/>
                    <w:spacing w:before="0" w:beforeAutospacing="0" w:after="0" w:afterAutospacing="0"/>
                    <w:ind w:left="0" w:right="0"/>
                    <w:jc w:val="center"/>
                    <w:rPr>
                      <w:rFonts w:hint="default"/>
                      <w:b/>
                      <w:bCs/>
                      <w:color w:val="000000" w:themeColor="text1"/>
                      <w:sz w:val="24"/>
                      <w:szCs w:val="24"/>
                      <w14:textFill>
                        <w14:solidFill>
                          <w14:schemeClr w14:val="tx1"/>
                        </w14:solidFill>
                      </w14:textFill>
                    </w:rPr>
                  </w:pPr>
                  <w:r>
                    <w:rPr>
                      <w:rFonts w:hint="default"/>
                      <w:b/>
                      <w:bCs/>
                      <w:color w:val="000000" w:themeColor="text1"/>
                      <w:sz w:val="24"/>
                      <w:szCs w:val="24"/>
                      <w14:textFill>
                        <w14:solidFill>
                          <w14:schemeClr w14:val="tx1"/>
                        </w14:solidFill>
                      </w14:textFill>
                    </w:rPr>
                    <w:t>符合性</w:t>
                  </w:r>
                </w:p>
              </w:tc>
            </w:tr>
            <w:tr w14:paraId="61505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7" w:type="pct"/>
                  <w:vAlign w:val="center"/>
                </w:tcPr>
                <w:p w14:paraId="68359453">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1</w:t>
                  </w:r>
                </w:p>
              </w:tc>
              <w:tc>
                <w:tcPr>
                  <w:tcW w:w="2477" w:type="pct"/>
                  <w:vAlign w:val="center"/>
                </w:tcPr>
                <w:p w14:paraId="6A881DE0">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第一条</w:t>
                  </w:r>
                  <w:r>
                    <w:rPr>
                      <w:rFonts w:hint="eastAsia"/>
                      <w:color w:val="000000" w:themeColor="text1"/>
                      <w:sz w:val="24"/>
                      <w:szCs w:val="24"/>
                      <w14:textFill>
                        <w14:solidFill>
                          <w14:schemeClr w14:val="tx1"/>
                        </w14:solidFill>
                      </w14:textFill>
                    </w:rPr>
                    <w:t xml:space="preserve">  </w:t>
                  </w:r>
                  <w:r>
                    <w:rPr>
                      <w:rFonts w:hint="default"/>
                      <w:color w:val="000000" w:themeColor="text1"/>
                      <w:sz w:val="24"/>
                      <w:szCs w:val="24"/>
                      <w14:textFill>
                        <w14:solidFill>
                          <w14:schemeClr w14:val="tx1"/>
                        </w14:solidFill>
                      </w14:textFill>
                    </w:rPr>
                    <w:t>禁止新建、改建和扩建不符合《全国内河航道与港口布局规划》等全国港口规划和《昭通</w:t>
                  </w:r>
                  <w:r>
                    <w:rPr>
                      <w:rFonts w:hint="eastAsia"/>
                      <w:color w:val="000000" w:themeColor="text1"/>
                      <w:sz w:val="24"/>
                      <w:szCs w:val="24"/>
                      <w:lang w:eastAsia="zh-CN"/>
                      <w14:textFill>
                        <w14:solidFill>
                          <w14:schemeClr w14:val="tx1"/>
                        </w14:solidFill>
                      </w14:textFill>
                    </w:rPr>
                    <w:t>市</w:t>
                  </w:r>
                  <w:r>
                    <w:rPr>
                      <w:rFonts w:hint="default"/>
                      <w:color w:val="000000" w:themeColor="text1"/>
                      <w:sz w:val="24"/>
                      <w:szCs w:val="24"/>
                      <w14:textFill>
                        <w14:solidFill>
                          <w14:schemeClr w14:val="tx1"/>
                        </w14:solidFill>
                      </w14:textFill>
                    </w:rPr>
                    <w:t>港口码头岸线规划</w:t>
                  </w:r>
                  <w:r>
                    <w:rPr>
                      <w:rFonts w:hint="eastAsia"/>
                      <w:color w:val="000000" w:themeColor="text1"/>
                      <w:sz w:val="24"/>
                      <w:szCs w:val="24"/>
                      <w14:textFill>
                        <w14:solidFill>
                          <w14:schemeClr w14:val="tx1"/>
                        </w14:solidFill>
                      </w14:textFill>
                    </w:rPr>
                    <w:t>（</w:t>
                  </w:r>
                  <w:r>
                    <w:rPr>
                      <w:rFonts w:hint="default"/>
                      <w:color w:val="000000" w:themeColor="text1"/>
                      <w:sz w:val="24"/>
                      <w:szCs w:val="24"/>
                      <w14:textFill>
                        <w14:solidFill>
                          <w14:schemeClr w14:val="tx1"/>
                        </w14:solidFill>
                      </w14:textFill>
                    </w:rPr>
                    <w:t>金沙江段2019年—2035年</w:t>
                  </w:r>
                  <w:r>
                    <w:rPr>
                      <w:rFonts w:hint="eastAsia"/>
                      <w:color w:val="000000" w:themeColor="text1"/>
                      <w:sz w:val="24"/>
                      <w:szCs w:val="24"/>
                      <w14:textFill>
                        <w14:solidFill>
                          <w14:schemeClr w14:val="tx1"/>
                        </w14:solidFill>
                      </w14:textFill>
                    </w:rPr>
                    <w:t>）</w:t>
                  </w:r>
                  <w:r>
                    <w:rPr>
                      <w:rFonts w:hint="eastAsia"/>
                      <w:color w:val="000000" w:themeColor="text1"/>
                      <w:sz w:val="24"/>
                      <w:szCs w:val="24"/>
                      <w:lang w:eastAsia="zh-CN"/>
                      <w14:textFill>
                        <w14:solidFill>
                          <w14:schemeClr w14:val="tx1"/>
                        </w14:solidFill>
                      </w14:textFill>
                    </w:rPr>
                    <w:t>》《</w:t>
                  </w:r>
                  <w:r>
                    <w:rPr>
                      <w:rFonts w:hint="default"/>
                      <w:color w:val="000000" w:themeColor="text1"/>
                      <w:sz w:val="24"/>
                      <w:szCs w:val="24"/>
                      <w14:textFill>
                        <w14:solidFill>
                          <w14:schemeClr w14:val="tx1"/>
                        </w14:solidFill>
                      </w14:textFill>
                    </w:rPr>
                    <w:t>景洪港总体规划</w:t>
                  </w:r>
                  <w:r>
                    <w:rPr>
                      <w:rFonts w:hint="eastAsia"/>
                      <w:color w:val="000000" w:themeColor="text1"/>
                      <w:sz w:val="24"/>
                      <w:szCs w:val="24"/>
                      <w14:textFill>
                        <w14:solidFill>
                          <w14:schemeClr w14:val="tx1"/>
                        </w14:solidFill>
                      </w14:textFill>
                    </w:rPr>
                    <w:t>（</w:t>
                  </w:r>
                  <w:r>
                    <w:rPr>
                      <w:rFonts w:hint="default"/>
                      <w:color w:val="000000" w:themeColor="text1"/>
                      <w:sz w:val="24"/>
                      <w:szCs w:val="24"/>
                      <w14:textFill>
                        <w14:solidFill>
                          <w14:schemeClr w14:val="tx1"/>
                        </w14:solidFill>
                      </w14:textFill>
                    </w:rPr>
                    <w:t>2019—2035年</w:t>
                  </w:r>
                  <w:r>
                    <w:rPr>
                      <w:rFonts w:hint="eastAsia"/>
                      <w:color w:val="000000" w:themeColor="text1"/>
                      <w:sz w:val="24"/>
                      <w:szCs w:val="24"/>
                      <w14:textFill>
                        <w14:solidFill>
                          <w14:schemeClr w14:val="tx1"/>
                        </w14:solidFill>
                      </w14:textFill>
                    </w:rPr>
                    <w:t>）</w:t>
                  </w:r>
                  <w:r>
                    <w:rPr>
                      <w:rFonts w:hint="default"/>
                      <w:color w:val="000000" w:themeColor="text1"/>
                      <w:sz w:val="24"/>
                      <w:szCs w:val="24"/>
                      <w14:textFill>
                        <w14:solidFill>
                          <w14:schemeClr w14:val="tx1"/>
                        </w14:solidFill>
                      </w14:textFill>
                    </w:rPr>
                    <w:t>》等州</w:t>
                  </w:r>
                  <w:r>
                    <w:rPr>
                      <w:rFonts w:hint="eastAsia"/>
                      <w:color w:val="000000" w:themeColor="text1"/>
                      <w:sz w:val="24"/>
                      <w:szCs w:val="24"/>
                      <w14:textFill>
                        <w14:solidFill>
                          <w14:schemeClr w14:val="tx1"/>
                        </w14:solidFill>
                      </w14:textFill>
                    </w:rPr>
                    <w:t>（</w:t>
                  </w:r>
                  <w:r>
                    <w:rPr>
                      <w:rFonts w:hint="default"/>
                      <w:color w:val="000000" w:themeColor="text1"/>
                      <w:sz w:val="24"/>
                      <w:szCs w:val="24"/>
                      <w14:textFill>
                        <w14:solidFill>
                          <w14:schemeClr w14:val="tx1"/>
                        </w14:solidFill>
                      </w14:textFill>
                    </w:rPr>
                    <w:t>市</w:t>
                  </w:r>
                  <w:r>
                    <w:rPr>
                      <w:rFonts w:hint="eastAsia"/>
                      <w:color w:val="000000" w:themeColor="text1"/>
                      <w:sz w:val="24"/>
                      <w:szCs w:val="24"/>
                      <w14:textFill>
                        <w14:solidFill>
                          <w14:schemeClr w14:val="tx1"/>
                        </w14:solidFill>
                      </w14:textFill>
                    </w:rPr>
                    <w:t>）</w:t>
                  </w:r>
                  <w:r>
                    <w:rPr>
                      <w:rFonts w:hint="default"/>
                      <w:color w:val="000000" w:themeColor="text1"/>
                      <w:sz w:val="24"/>
                      <w:szCs w:val="24"/>
                      <w14:textFill>
                        <w14:solidFill>
                          <w14:schemeClr w14:val="tx1"/>
                        </w14:solidFill>
                      </w14:textFill>
                    </w:rPr>
                    <w:t>级以上港口布局规划以及港口总体规划的码头项目。</w:t>
                  </w:r>
                </w:p>
              </w:tc>
              <w:tc>
                <w:tcPr>
                  <w:tcW w:w="1602" w:type="pct"/>
                  <w:vAlign w:val="center"/>
                </w:tcPr>
                <w:p w14:paraId="02EEFF88">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snapToGrid w:val="0"/>
                      <w:color w:val="000000" w:themeColor="text1"/>
                      <w:sz w:val="24"/>
                      <w:szCs w:val="24"/>
                      <w14:textFill>
                        <w14:solidFill>
                          <w14:schemeClr w14:val="tx1"/>
                        </w14:solidFill>
                      </w14:textFill>
                    </w:rPr>
                    <w:t>本项目为</w:t>
                  </w:r>
                  <w:r>
                    <w:rPr>
                      <w:rFonts w:hint="eastAsia"/>
                      <w:snapToGrid w:val="0"/>
                      <w:color w:val="000000" w:themeColor="text1"/>
                      <w:sz w:val="24"/>
                      <w:szCs w:val="24"/>
                      <w14:textFill>
                        <w14:solidFill>
                          <w14:schemeClr w14:val="tx1"/>
                        </w14:solidFill>
                      </w14:textFill>
                    </w:rPr>
                    <w:t>磷石膏综合利用项目，</w:t>
                  </w:r>
                  <w:r>
                    <w:rPr>
                      <w:rFonts w:hint="eastAsia" w:ascii="宋体" w:hAnsi="宋体" w:cs="宋体"/>
                      <w:color w:val="000000" w:themeColor="text1"/>
                      <w:sz w:val="24"/>
                      <w:szCs w:val="24"/>
                      <w:lang w:bidi="ar"/>
                      <w14:textFill>
                        <w14:solidFill>
                          <w14:schemeClr w14:val="tx1"/>
                        </w14:solidFill>
                      </w14:textFill>
                    </w:rPr>
                    <w:t>项目不属于码头或过长江通道项目。</w:t>
                  </w:r>
                </w:p>
              </w:tc>
              <w:tc>
                <w:tcPr>
                  <w:tcW w:w="582" w:type="pct"/>
                  <w:vAlign w:val="center"/>
                </w:tcPr>
                <w:p w14:paraId="25CDC020">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符合</w:t>
                  </w:r>
                </w:p>
              </w:tc>
            </w:tr>
            <w:tr w14:paraId="78887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7" w:type="pct"/>
                  <w:vAlign w:val="center"/>
                </w:tcPr>
                <w:p w14:paraId="62FB5E4B">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p>
              </w:tc>
              <w:tc>
                <w:tcPr>
                  <w:tcW w:w="2477" w:type="pct"/>
                  <w:vAlign w:val="center"/>
                </w:tcPr>
                <w:p w14:paraId="605D519D">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eastAsia="Times New Roman"/>
                      <w:color w:val="000000" w:themeColor="text1"/>
                      <w:sz w:val="24"/>
                      <w:szCs w:val="24"/>
                      <w:lang w:val="zh-CN"/>
                      <w14:textFill>
                        <w14:solidFill>
                          <w14:schemeClr w14:val="tx1"/>
                        </w14:solidFill>
                      </w14:textFill>
                    </w:rPr>
                    <w:t>第二条</w:t>
                  </w:r>
                  <w:r>
                    <w:rPr>
                      <w:rFonts w:hint="eastAsia"/>
                      <w:color w:val="000000" w:themeColor="text1"/>
                      <w:sz w:val="24"/>
                      <w:szCs w:val="24"/>
                      <w14:textFill>
                        <w14:solidFill>
                          <w14:schemeClr w14:val="tx1"/>
                        </w14:solidFill>
                      </w14:textFill>
                    </w:rPr>
                    <w:t xml:space="preserve">  </w:t>
                  </w:r>
                  <w:r>
                    <w:rPr>
                      <w:rFonts w:hint="default" w:eastAsia="Times New Roman"/>
                      <w:color w:val="000000" w:themeColor="text1"/>
                      <w:sz w:val="24"/>
                      <w:szCs w:val="24"/>
                      <w:lang w:val="zh-CN"/>
                      <w14:textFill>
                        <w14:solidFill>
                          <w14:schemeClr w14:val="tx1"/>
                        </w14:solidFill>
                      </w14:textFill>
                    </w:rPr>
                    <w:t>禁止在自然保护区核心区、缓冲区的岸线和河段范围内投资建设旅游和生产经营项目。禁止建设与自然保护区保护方向不一致的旅游项目。禁止在自然保护区内进行开矿、采石、挖沙等活动。禁止在自然保护区的核心区和缓冲区内建设任何生产设施﹐禁止在自然保护区的实验区内建设污染环境、破坏资源或者景观的生产设施。</w:t>
                  </w:r>
                </w:p>
              </w:tc>
              <w:tc>
                <w:tcPr>
                  <w:tcW w:w="1602" w:type="pct"/>
                  <w:vAlign w:val="center"/>
                </w:tcPr>
                <w:p w14:paraId="7710E33A">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snapToGrid w:val="0"/>
                      <w:color w:val="000000" w:themeColor="text1"/>
                      <w:sz w:val="24"/>
                      <w:szCs w:val="24"/>
                      <w14:textFill>
                        <w14:solidFill>
                          <w14:schemeClr w14:val="tx1"/>
                        </w14:solidFill>
                      </w14:textFill>
                    </w:rPr>
                    <w:t>本项目</w:t>
                  </w:r>
                  <w:r>
                    <w:rPr>
                      <w:rFonts w:hint="eastAsia" w:ascii="宋体" w:hAnsi="宋体" w:cs="宋体"/>
                      <w:color w:val="000000" w:themeColor="text1"/>
                      <w:sz w:val="24"/>
                      <w:szCs w:val="24"/>
                      <w:lang w:bidi="ar"/>
                      <w14:textFill>
                        <w14:solidFill>
                          <w14:schemeClr w14:val="tx1"/>
                        </w14:solidFill>
                      </w14:textFill>
                    </w:rPr>
                    <w:t>不涉及寻甸县自然保护区核心区、风景名胜区等特殊敏感区。</w:t>
                  </w:r>
                </w:p>
              </w:tc>
              <w:tc>
                <w:tcPr>
                  <w:tcW w:w="582" w:type="pct"/>
                  <w:vAlign w:val="center"/>
                </w:tcPr>
                <w:p w14:paraId="5DEA1730">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符合</w:t>
                  </w:r>
                </w:p>
              </w:tc>
            </w:tr>
            <w:tr w14:paraId="7D4B9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7" w:type="pct"/>
                  <w:vAlign w:val="center"/>
                </w:tcPr>
                <w:p w14:paraId="25F06AA3">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w:t>
                  </w:r>
                </w:p>
              </w:tc>
              <w:tc>
                <w:tcPr>
                  <w:tcW w:w="2477" w:type="pct"/>
                  <w:vAlign w:val="center"/>
                </w:tcPr>
                <w:p w14:paraId="1337B0C8">
                  <w:pPr>
                    <w:keepNext w:val="0"/>
                    <w:keepLines w:val="0"/>
                    <w:suppressLineNumbers w:val="0"/>
                    <w:spacing w:before="0" w:beforeAutospacing="0" w:after="0" w:afterAutospacing="0"/>
                    <w:ind w:left="0" w:right="0"/>
                    <w:jc w:val="center"/>
                    <w:rPr>
                      <w:rFonts w:hint="default" w:ascii="宋体" w:hAnsi="宋体" w:cs="宋体"/>
                      <w:color w:val="000000" w:themeColor="text1"/>
                      <w:sz w:val="24"/>
                      <w:szCs w:val="24"/>
                      <w:lang w:bidi="ar"/>
                      <w14:textFill>
                        <w14:solidFill>
                          <w14:schemeClr w14:val="tx1"/>
                        </w14:solidFill>
                      </w14:textFill>
                    </w:rPr>
                  </w:pPr>
                  <w:r>
                    <w:rPr>
                      <w:rFonts w:hint="default" w:eastAsia="Times New Roman"/>
                      <w:color w:val="000000" w:themeColor="text1"/>
                      <w:sz w:val="24"/>
                      <w:szCs w:val="24"/>
                      <w:lang w:val="zh-CN"/>
                      <w14:textFill>
                        <w14:solidFill>
                          <w14:schemeClr w14:val="tx1"/>
                        </w14:solidFill>
                      </w14:textFill>
                    </w:rPr>
                    <w:t>第三条</w:t>
                  </w:r>
                  <w:r>
                    <w:rPr>
                      <w:rFonts w:hint="eastAsia"/>
                      <w:color w:val="000000" w:themeColor="text1"/>
                      <w:sz w:val="24"/>
                      <w:szCs w:val="24"/>
                      <w14:textFill>
                        <w14:solidFill>
                          <w14:schemeClr w14:val="tx1"/>
                        </w14:solidFill>
                      </w14:textFill>
                    </w:rPr>
                    <w:t xml:space="preserve">  </w:t>
                  </w:r>
                  <w:r>
                    <w:rPr>
                      <w:rFonts w:hint="default" w:eastAsia="Times New Roman"/>
                      <w:color w:val="000000" w:themeColor="text1"/>
                      <w:sz w:val="24"/>
                      <w:szCs w:val="24"/>
                      <w:lang w:val="zh-CN"/>
                      <w14:textFill>
                        <w14:solidFill>
                          <w14:schemeClr w14:val="tx1"/>
                        </w14:solidFill>
                      </w14:textFill>
                    </w:rPr>
                    <w:t>禁止在风景名胜区核心景区的岸线和河段范围内投资建设与风景名胜资源保护无关的项目。禁止在风景名胜区内进行开山、采石、开矿、开荒、修坟立碑等破坏景观、植被和地形地貌的活动以及修建储存爆炸性、易燃性、放射性、毒害性、腐蚀性物品的设施</w:t>
                  </w:r>
                  <w:r>
                    <w:rPr>
                      <w:rFonts w:hint="eastAsia" w:eastAsia="Times New Roman"/>
                      <w:color w:val="000000" w:themeColor="text1"/>
                      <w:sz w:val="24"/>
                      <w:szCs w:val="24"/>
                      <w:lang w:val="zh-CN"/>
                      <w14:textFill>
                        <w14:solidFill>
                          <w14:schemeClr w14:val="tx1"/>
                        </w14:solidFill>
                      </w14:textFill>
                    </w:rPr>
                    <w:t>；</w:t>
                  </w:r>
                  <w:r>
                    <w:rPr>
                      <w:rFonts w:hint="default" w:eastAsia="Times New Roman"/>
                      <w:color w:val="000000" w:themeColor="text1"/>
                      <w:sz w:val="24"/>
                      <w:szCs w:val="24"/>
                      <w:lang w:val="zh-CN"/>
                      <w14:textFill>
                        <w14:solidFill>
                          <w14:schemeClr w14:val="tx1"/>
                        </w14:solidFill>
                      </w14:textFill>
                    </w:rPr>
                    <w:t>禁止在风景名胜区内设立开发区和在核心景区内建设宾馆、会所、培训中心、疗养院以及与风景名胜资源保护无关的投资建设项目。</w:t>
                  </w:r>
                </w:p>
              </w:tc>
              <w:tc>
                <w:tcPr>
                  <w:tcW w:w="1602" w:type="pct"/>
                  <w:vAlign w:val="center"/>
                </w:tcPr>
                <w:p w14:paraId="5A8599A8">
                  <w:pPr>
                    <w:keepNext w:val="0"/>
                    <w:keepLines w:val="0"/>
                    <w:suppressLineNumbers w:val="0"/>
                    <w:spacing w:before="0" w:beforeAutospacing="0" w:after="0" w:afterAutospacing="0"/>
                    <w:ind w:left="0" w:right="0"/>
                    <w:jc w:val="center"/>
                    <w:rPr>
                      <w:rFonts w:hint="default" w:ascii="宋体" w:hAnsi="宋体" w:cs="宋体"/>
                      <w:color w:val="000000" w:themeColor="text1"/>
                      <w:sz w:val="24"/>
                      <w:szCs w:val="24"/>
                      <w:lang w:bidi="ar"/>
                      <w14:textFill>
                        <w14:solidFill>
                          <w14:schemeClr w14:val="tx1"/>
                        </w14:solidFill>
                      </w14:textFill>
                    </w:rPr>
                  </w:pPr>
                  <w:r>
                    <w:rPr>
                      <w:rFonts w:hint="default"/>
                      <w:snapToGrid w:val="0"/>
                      <w:color w:val="000000" w:themeColor="text1"/>
                      <w:sz w:val="24"/>
                      <w:szCs w:val="24"/>
                      <w14:textFill>
                        <w14:solidFill>
                          <w14:schemeClr w14:val="tx1"/>
                        </w14:solidFill>
                      </w14:textFill>
                    </w:rPr>
                    <w:t>本项目</w:t>
                  </w:r>
                  <w:r>
                    <w:rPr>
                      <w:rFonts w:hint="eastAsia" w:ascii="宋体" w:hAnsi="宋体" w:cs="宋体"/>
                      <w:color w:val="000000" w:themeColor="text1"/>
                      <w:sz w:val="24"/>
                      <w:szCs w:val="24"/>
                      <w:lang w:bidi="ar"/>
                      <w14:textFill>
                        <w14:solidFill>
                          <w14:schemeClr w14:val="tx1"/>
                        </w14:solidFill>
                      </w14:textFill>
                    </w:rPr>
                    <w:t>不涉及寻甸县自然保护区核心区、风景名胜区等特殊敏感区。</w:t>
                  </w:r>
                </w:p>
              </w:tc>
              <w:tc>
                <w:tcPr>
                  <w:tcW w:w="582" w:type="pct"/>
                  <w:vAlign w:val="center"/>
                </w:tcPr>
                <w:p w14:paraId="5264BA4A">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符合</w:t>
                  </w:r>
                </w:p>
              </w:tc>
            </w:tr>
            <w:tr w14:paraId="5B5B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7" w:type="pct"/>
                  <w:vAlign w:val="center"/>
                </w:tcPr>
                <w:p w14:paraId="57F38192">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w:t>
                  </w:r>
                </w:p>
              </w:tc>
              <w:tc>
                <w:tcPr>
                  <w:tcW w:w="2477" w:type="pct"/>
                  <w:vAlign w:val="center"/>
                </w:tcPr>
                <w:p w14:paraId="33BEB15B">
                  <w:pPr>
                    <w:keepNext w:val="0"/>
                    <w:keepLines w:val="0"/>
                    <w:suppressLineNumbers w:val="0"/>
                    <w:spacing w:before="0" w:beforeAutospacing="0" w:after="0" w:afterAutospacing="0"/>
                    <w:ind w:left="0" w:right="0"/>
                    <w:jc w:val="center"/>
                    <w:rPr>
                      <w:rFonts w:hint="default" w:ascii="宋体" w:hAnsi="宋体" w:cs="宋体"/>
                      <w:color w:val="000000" w:themeColor="text1"/>
                      <w:sz w:val="24"/>
                      <w:szCs w:val="24"/>
                      <w:lang w:bidi="ar"/>
                      <w14:textFill>
                        <w14:solidFill>
                          <w14:schemeClr w14:val="tx1"/>
                        </w14:solidFill>
                      </w14:textFill>
                    </w:rPr>
                  </w:pPr>
                  <w:r>
                    <w:rPr>
                      <w:rFonts w:hint="default" w:eastAsia="Times New Roman"/>
                      <w:color w:val="000000" w:themeColor="text1"/>
                      <w:sz w:val="24"/>
                      <w:szCs w:val="24"/>
                      <w:lang w:val="zh-CN"/>
                      <w14:textFill>
                        <w14:solidFill>
                          <w14:schemeClr w14:val="tx1"/>
                        </w14:solidFill>
                      </w14:textFill>
                    </w:rPr>
                    <w:t>第四条</w:t>
                  </w:r>
                  <w:r>
                    <w:rPr>
                      <w:rFonts w:hint="eastAsia"/>
                      <w:color w:val="000000" w:themeColor="text1"/>
                      <w:sz w:val="24"/>
                      <w:szCs w:val="24"/>
                      <w14:textFill>
                        <w14:solidFill>
                          <w14:schemeClr w14:val="tx1"/>
                        </w14:solidFill>
                      </w14:textFill>
                    </w:rPr>
                    <w:t xml:space="preserve"> </w:t>
                  </w:r>
                  <w:r>
                    <w:rPr>
                      <w:rFonts w:hint="default" w:eastAsia="Times New Roman"/>
                      <w:color w:val="000000" w:themeColor="text1"/>
                      <w:sz w:val="24"/>
                      <w:szCs w:val="24"/>
                      <w:lang w:val="zh-CN"/>
                      <w14:textFill>
                        <w14:solidFill>
                          <w14:schemeClr w14:val="tx1"/>
                        </w14:solidFill>
                      </w14:textFill>
                    </w:rPr>
                    <w:t>禁止在饮用水水源一级保护区的岸线和河段范围内新建、改建、扩建与供水设施和保护水源无关的投资建设项目，以及网箱养殖、畜禽养殖、旅游等可能污染饮用水水体的投资建设项目。禁止在饮用水水源二级保护区的岸线和河段范围内新建、改建、扩建排放污染物的投资建设项目。</w:t>
                  </w:r>
                </w:p>
              </w:tc>
              <w:tc>
                <w:tcPr>
                  <w:tcW w:w="1602" w:type="pct"/>
                  <w:vAlign w:val="center"/>
                </w:tcPr>
                <w:p w14:paraId="35A6B871">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snapToGrid w:val="0"/>
                      <w:color w:val="000000" w:themeColor="text1"/>
                      <w:sz w:val="24"/>
                      <w:szCs w:val="24"/>
                      <w14:textFill>
                        <w14:solidFill>
                          <w14:schemeClr w14:val="tx1"/>
                        </w14:solidFill>
                      </w14:textFill>
                    </w:rPr>
                    <w:t>本项目</w:t>
                  </w:r>
                  <w:r>
                    <w:rPr>
                      <w:rFonts w:hint="eastAsia"/>
                      <w:snapToGrid w:val="0"/>
                      <w:color w:val="000000" w:themeColor="text1"/>
                      <w:sz w:val="24"/>
                      <w:szCs w:val="24"/>
                      <w:lang w:eastAsia="zh-CN"/>
                      <w14:textFill>
                        <w14:solidFill>
                          <w14:schemeClr w14:val="tx1"/>
                        </w14:solidFill>
                      </w14:textFill>
                    </w:rPr>
                    <w:t>用地</w:t>
                  </w:r>
                  <w:r>
                    <w:rPr>
                      <w:rFonts w:hint="eastAsia" w:ascii="宋体" w:hAnsi="宋体" w:cs="宋体"/>
                      <w:color w:val="000000" w:themeColor="text1"/>
                      <w:sz w:val="24"/>
                      <w:szCs w:val="24"/>
                      <w:lang w:bidi="ar"/>
                      <w14:textFill>
                        <w14:solidFill>
                          <w14:schemeClr w14:val="tx1"/>
                        </w14:solidFill>
                      </w14:textFill>
                    </w:rPr>
                    <w:t>不</w:t>
                  </w:r>
                  <w:r>
                    <w:rPr>
                      <w:rFonts w:hint="eastAsia" w:ascii="宋体" w:hAnsi="宋体" w:cs="宋体"/>
                      <w:color w:val="000000" w:themeColor="text1"/>
                      <w:sz w:val="24"/>
                      <w:szCs w:val="24"/>
                      <w:lang w:eastAsia="zh-CN" w:bidi="ar"/>
                      <w14:textFill>
                        <w14:solidFill>
                          <w14:schemeClr w14:val="tx1"/>
                        </w14:solidFill>
                      </w14:textFill>
                    </w:rPr>
                    <w:t>涉及</w:t>
                  </w:r>
                  <w:r>
                    <w:rPr>
                      <w:rFonts w:hint="eastAsia" w:ascii="宋体" w:hAnsi="宋体" w:cs="宋体"/>
                      <w:color w:val="000000" w:themeColor="text1"/>
                      <w:sz w:val="24"/>
                      <w:szCs w:val="24"/>
                      <w:lang w:bidi="ar"/>
                      <w14:textFill>
                        <w14:solidFill>
                          <w14:schemeClr w14:val="tx1"/>
                        </w14:solidFill>
                      </w14:textFill>
                    </w:rPr>
                    <w:t>饮用水水源</w:t>
                  </w:r>
                  <w:r>
                    <w:rPr>
                      <w:rFonts w:hint="eastAsia" w:ascii="宋体" w:hAnsi="宋体" w:cs="宋体"/>
                      <w:color w:val="000000" w:themeColor="text1"/>
                      <w:sz w:val="24"/>
                      <w:szCs w:val="24"/>
                      <w:lang w:eastAsia="zh-CN" w:bidi="ar"/>
                      <w14:textFill>
                        <w14:solidFill>
                          <w14:schemeClr w14:val="tx1"/>
                        </w14:solidFill>
                      </w14:textFill>
                    </w:rPr>
                    <w:t>一级、</w:t>
                  </w:r>
                  <w:r>
                    <w:rPr>
                      <w:rFonts w:hint="eastAsia" w:ascii="宋体" w:hAnsi="宋体" w:cs="宋体"/>
                      <w:color w:val="000000" w:themeColor="text1"/>
                      <w:sz w:val="24"/>
                      <w:szCs w:val="24"/>
                      <w:lang w:bidi="ar"/>
                      <w14:textFill>
                        <w14:solidFill>
                          <w14:schemeClr w14:val="tx1"/>
                        </w14:solidFill>
                      </w14:textFill>
                    </w:rPr>
                    <w:t>二级保护区的岸线和河段范围内。</w:t>
                  </w:r>
                </w:p>
              </w:tc>
              <w:tc>
                <w:tcPr>
                  <w:tcW w:w="582" w:type="pct"/>
                  <w:vAlign w:val="center"/>
                </w:tcPr>
                <w:p w14:paraId="57FE8C5C">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符合</w:t>
                  </w:r>
                </w:p>
              </w:tc>
            </w:tr>
            <w:tr w14:paraId="30A85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7" w:type="pct"/>
                  <w:vAlign w:val="center"/>
                </w:tcPr>
                <w:p w14:paraId="6047DDD9">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w:t>
                  </w:r>
                </w:p>
              </w:tc>
              <w:tc>
                <w:tcPr>
                  <w:tcW w:w="2477" w:type="pct"/>
                  <w:vAlign w:val="center"/>
                </w:tcPr>
                <w:p w14:paraId="4016A87F">
                  <w:pPr>
                    <w:keepNext w:val="0"/>
                    <w:keepLines w:val="0"/>
                    <w:suppressLineNumbers w:val="0"/>
                    <w:spacing w:before="0" w:beforeAutospacing="0" w:after="0" w:afterAutospacing="0"/>
                    <w:ind w:left="0" w:right="0"/>
                    <w:jc w:val="center"/>
                    <w:rPr>
                      <w:rFonts w:hint="default" w:ascii="宋体" w:hAnsi="宋体" w:cs="宋体"/>
                      <w:color w:val="000000" w:themeColor="text1"/>
                      <w:sz w:val="24"/>
                      <w:szCs w:val="24"/>
                      <w:lang w:bidi="ar"/>
                      <w14:textFill>
                        <w14:solidFill>
                          <w14:schemeClr w14:val="tx1"/>
                        </w14:solidFill>
                      </w14:textFill>
                    </w:rPr>
                  </w:pPr>
                  <w:r>
                    <w:rPr>
                      <w:rFonts w:hint="default"/>
                      <w:color w:val="000000" w:themeColor="text1"/>
                      <w:sz w:val="24"/>
                      <w:szCs w:val="24"/>
                      <w14:textFill>
                        <w14:solidFill>
                          <w14:schemeClr w14:val="tx1"/>
                        </w14:solidFill>
                      </w14:textFill>
                    </w:rPr>
                    <w:t>第五条</w:t>
                  </w:r>
                  <w:r>
                    <w:rPr>
                      <w:rFonts w:hint="eastAsia"/>
                      <w:color w:val="000000" w:themeColor="text1"/>
                      <w:sz w:val="24"/>
                      <w:szCs w:val="24"/>
                      <w14:textFill>
                        <w14:solidFill>
                          <w14:schemeClr w14:val="tx1"/>
                        </w14:solidFill>
                      </w14:textFill>
                    </w:rPr>
                    <w:t xml:space="preserve">  </w:t>
                  </w:r>
                  <w:r>
                    <w:rPr>
                      <w:rFonts w:hint="default"/>
                      <w:color w:val="000000" w:themeColor="text1"/>
                      <w:sz w:val="24"/>
                      <w:szCs w:val="24"/>
                      <w14:textFill>
                        <w14:solidFill>
                          <w14:schemeClr w14:val="tx1"/>
                        </w14:solidFill>
                      </w14:textFill>
                    </w:rPr>
                    <w:t>禁止在水产种质资源保护区的岸线和河段范围内新建围湖造田、围湖造地或围填海等投资建设项目。禁止擅自征收、占用国家湿地公园的土地</w:t>
                  </w:r>
                  <w:r>
                    <w:rPr>
                      <w:rFonts w:hint="eastAsia"/>
                      <w:color w:val="000000" w:themeColor="text1"/>
                      <w:sz w:val="24"/>
                      <w:szCs w:val="24"/>
                      <w14:textFill>
                        <w14:solidFill>
                          <w14:schemeClr w14:val="tx1"/>
                        </w14:solidFill>
                      </w14:textFill>
                    </w:rPr>
                    <w:t>；</w:t>
                  </w:r>
                  <w:r>
                    <w:rPr>
                      <w:rFonts w:hint="default"/>
                      <w:color w:val="000000" w:themeColor="text1"/>
                      <w:sz w:val="24"/>
                      <w:szCs w:val="24"/>
                      <w14:textFill>
                        <w14:solidFill>
                          <w14:schemeClr w14:val="tx1"/>
                        </w14:solidFill>
                      </w14:textFill>
                    </w:rPr>
                    <w:t>禁止在国家湿地公园内挖沙、采矿</w:t>
                  </w:r>
                  <w:r>
                    <w:rPr>
                      <w:rFonts w:hint="eastAsia"/>
                      <w:color w:val="000000" w:themeColor="text1"/>
                      <w:sz w:val="24"/>
                      <w:szCs w:val="24"/>
                      <w14:textFill>
                        <w14:solidFill>
                          <w14:schemeClr w14:val="tx1"/>
                        </w14:solidFill>
                      </w14:textFill>
                    </w:rPr>
                    <w:t>，</w:t>
                  </w:r>
                  <w:r>
                    <w:rPr>
                      <w:rFonts w:hint="default"/>
                      <w:color w:val="000000" w:themeColor="text1"/>
                      <w:sz w:val="24"/>
                      <w:szCs w:val="24"/>
                      <w14:textFill>
                        <w14:solidFill>
                          <w14:schemeClr w14:val="tx1"/>
                        </w14:solidFill>
                      </w14:textFill>
                    </w:rPr>
                    <w:t>以及建设度假村、高尔夫球场等任何不符合主体功能定位的投资建设项目。</w:t>
                  </w:r>
                </w:p>
              </w:tc>
              <w:tc>
                <w:tcPr>
                  <w:tcW w:w="1602" w:type="pct"/>
                  <w:vAlign w:val="center"/>
                </w:tcPr>
                <w:p w14:paraId="404AE1BC">
                  <w:pPr>
                    <w:keepNext w:val="0"/>
                    <w:keepLines w:val="0"/>
                    <w:widowControl/>
                    <w:suppressLineNumbers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default"/>
                      <w:snapToGrid w:val="0"/>
                      <w:color w:val="000000" w:themeColor="text1"/>
                      <w:sz w:val="24"/>
                      <w:szCs w:val="24"/>
                      <w14:textFill>
                        <w14:solidFill>
                          <w14:schemeClr w14:val="tx1"/>
                        </w14:solidFill>
                      </w14:textFill>
                    </w:rPr>
                    <w:t>本项目</w:t>
                  </w:r>
                  <w:r>
                    <w:rPr>
                      <w:rFonts w:hint="eastAsia"/>
                      <w:snapToGrid w:val="0"/>
                      <w:color w:val="000000" w:themeColor="text1"/>
                      <w:sz w:val="24"/>
                      <w:szCs w:val="24"/>
                      <w:lang w:eastAsia="zh-CN"/>
                      <w14:textFill>
                        <w14:solidFill>
                          <w14:schemeClr w14:val="tx1"/>
                        </w14:solidFill>
                      </w14:textFill>
                    </w:rPr>
                    <w:t>用地</w:t>
                  </w:r>
                  <w:r>
                    <w:rPr>
                      <w:rFonts w:hint="eastAsia" w:ascii="宋体" w:hAnsi="宋体" w:cs="宋体"/>
                      <w:color w:val="000000" w:themeColor="text1"/>
                      <w:sz w:val="24"/>
                      <w:szCs w:val="24"/>
                      <w:lang w:eastAsia="zh-CN" w:bidi="ar"/>
                      <w14:textFill>
                        <w14:solidFill>
                          <w14:schemeClr w14:val="tx1"/>
                        </w14:solidFill>
                      </w14:textFill>
                    </w:rPr>
                    <w:t>不涉及</w:t>
                  </w:r>
                  <w:r>
                    <w:rPr>
                      <w:rFonts w:hint="eastAsia" w:ascii="宋体" w:hAnsi="宋体" w:cs="宋体"/>
                      <w:color w:val="000000" w:themeColor="text1"/>
                      <w:sz w:val="24"/>
                      <w:szCs w:val="24"/>
                      <w:lang w:bidi="ar"/>
                      <w14:textFill>
                        <w14:solidFill>
                          <w14:schemeClr w14:val="tx1"/>
                        </w14:solidFill>
                      </w14:textFill>
                    </w:rPr>
                    <w:t>水产种质资源保护区的岸线和河段范围</w:t>
                  </w:r>
                  <w:r>
                    <w:rPr>
                      <w:rFonts w:hint="eastAsia" w:ascii="宋体" w:hAnsi="宋体" w:cs="宋体"/>
                      <w:color w:val="000000" w:themeColor="text1"/>
                      <w:sz w:val="24"/>
                      <w:szCs w:val="24"/>
                      <w:lang w:eastAsia="zh-CN" w:bidi="ar"/>
                      <w14:textFill>
                        <w14:solidFill>
                          <w14:schemeClr w14:val="tx1"/>
                        </w14:solidFill>
                      </w14:textFill>
                    </w:rPr>
                    <w:t>、</w:t>
                  </w:r>
                  <w:r>
                    <w:rPr>
                      <w:rFonts w:hint="default"/>
                      <w:color w:val="000000" w:themeColor="text1"/>
                      <w:sz w:val="24"/>
                      <w:szCs w:val="24"/>
                      <w14:textFill>
                        <w14:solidFill>
                          <w14:schemeClr w14:val="tx1"/>
                        </w14:solidFill>
                      </w14:textFill>
                    </w:rPr>
                    <w:t>国家湿地公园</w:t>
                  </w:r>
                  <w:r>
                    <w:rPr>
                      <w:rFonts w:hint="eastAsia" w:ascii="宋体" w:hAnsi="宋体" w:cs="宋体"/>
                      <w:color w:val="000000" w:themeColor="text1"/>
                      <w:sz w:val="24"/>
                      <w:szCs w:val="24"/>
                      <w:lang w:bidi="ar"/>
                      <w14:textFill>
                        <w14:solidFill>
                          <w14:schemeClr w14:val="tx1"/>
                        </w14:solidFill>
                      </w14:textFill>
                    </w:rPr>
                    <w:t>。</w:t>
                  </w:r>
                </w:p>
              </w:tc>
              <w:tc>
                <w:tcPr>
                  <w:tcW w:w="582" w:type="pct"/>
                  <w:vAlign w:val="center"/>
                </w:tcPr>
                <w:p w14:paraId="13C2BBB9">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符合</w:t>
                  </w:r>
                </w:p>
              </w:tc>
            </w:tr>
            <w:tr w14:paraId="048D3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7" w:type="pct"/>
                  <w:vAlign w:val="center"/>
                </w:tcPr>
                <w:p w14:paraId="44B2A72E">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6</w:t>
                  </w:r>
                </w:p>
              </w:tc>
              <w:tc>
                <w:tcPr>
                  <w:tcW w:w="2477" w:type="pct"/>
                  <w:vAlign w:val="center"/>
                </w:tcPr>
                <w:p w14:paraId="14C45F36">
                  <w:pPr>
                    <w:keepNext w:val="0"/>
                    <w:keepLines w:val="0"/>
                    <w:widowControl/>
                    <w:suppressLineNumbers w:val="0"/>
                    <w:spacing w:before="0" w:beforeAutospacing="0" w:after="0" w:afterAutospacing="0"/>
                    <w:ind w:left="0" w:right="0"/>
                    <w:jc w:val="left"/>
                    <w:rPr>
                      <w:rFonts w:hint="default" w:ascii="宋体" w:hAnsi="宋体" w:cs="宋体"/>
                      <w:color w:val="000000" w:themeColor="text1"/>
                      <w:sz w:val="24"/>
                      <w:szCs w:val="24"/>
                      <w:lang w:bidi="ar"/>
                      <w14:textFill>
                        <w14:solidFill>
                          <w14:schemeClr w14:val="tx1"/>
                        </w14:solidFill>
                      </w14:textFill>
                    </w:rPr>
                  </w:pPr>
                  <w:r>
                    <w:rPr>
                      <w:rFonts w:hint="default" w:eastAsia="Times New Roman"/>
                      <w:color w:val="000000" w:themeColor="text1"/>
                      <w:sz w:val="24"/>
                      <w:szCs w:val="24"/>
                      <w:lang w:val="zh-CN"/>
                      <w14:textFill>
                        <w14:solidFill>
                          <w14:schemeClr w14:val="tx1"/>
                        </w14:solidFill>
                      </w14:textFill>
                    </w:rPr>
                    <w:t>第六条</w:t>
                  </w:r>
                  <w:r>
                    <w:rPr>
                      <w:rFonts w:hint="eastAsia"/>
                      <w:color w:val="000000" w:themeColor="text1"/>
                      <w:sz w:val="24"/>
                      <w:szCs w:val="24"/>
                      <w14:textFill>
                        <w14:solidFill>
                          <w14:schemeClr w14:val="tx1"/>
                        </w14:solidFill>
                      </w14:textFill>
                    </w:rPr>
                    <w:t xml:space="preserve">  </w:t>
                  </w:r>
                  <w:r>
                    <w:rPr>
                      <w:rFonts w:hint="default" w:eastAsia="Times New Roman"/>
                      <w:color w:val="000000" w:themeColor="text1"/>
                      <w:sz w:val="24"/>
                      <w:szCs w:val="24"/>
                      <w:lang w:val="zh-CN"/>
                      <w14:textFill>
                        <w14:solidFill>
                          <w14:schemeClr w14:val="tx1"/>
                        </w14:solidFill>
                      </w14:textFill>
                    </w:rPr>
                    <w:t>禁止违法利用、占用长江流域河湖岸线。禁止在金沙江岸线保护区和保留区内投资建设除事关公共安全及公众利益的防洪护岸、河道治理、供水、生态环境保护、航道整治、国家重要基础设施以外的项目。禁止在金沙江干流、九大高原湖泊保护区、保留区内投资建设不利于水资源及自然生态保护的项目。</w:t>
                  </w:r>
                </w:p>
              </w:tc>
              <w:tc>
                <w:tcPr>
                  <w:tcW w:w="1602" w:type="pct"/>
                  <w:vAlign w:val="center"/>
                </w:tcPr>
                <w:p w14:paraId="4C8569BE">
                  <w:pPr>
                    <w:keepNext w:val="0"/>
                    <w:keepLines w:val="0"/>
                    <w:widowControl/>
                    <w:suppressLineNumbers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default"/>
                      <w:snapToGrid w:val="0"/>
                      <w:color w:val="000000" w:themeColor="text1"/>
                      <w:sz w:val="24"/>
                      <w:szCs w:val="24"/>
                      <w14:textFill>
                        <w14:solidFill>
                          <w14:schemeClr w14:val="tx1"/>
                        </w14:solidFill>
                      </w14:textFill>
                    </w:rPr>
                    <w:t>本项目</w:t>
                  </w:r>
                  <w:r>
                    <w:rPr>
                      <w:rFonts w:hint="eastAsia"/>
                      <w:snapToGrid w:val="0"/>
                      <w:color w:val="000000" w:themeColor="text1"/>
                      <w:sz w:val="24"/>
                      <w:szCs w:val="24"/>
                      <w:lang w:eastAsia="zh-CN"/>
                      <w14:textFill>
                        <w14:solidFill>
                          <w14:schemeClr w14:val="tx1"/>
                        </w14:solidFill>
                      </w14:textFill>
                    </w:rPr>
                    <w:t>用地不涉及</w:t>
                  </w:r>
                  <w:r>
                    <w:rPr>
                      <w:rFonts w:hint="default" w:eastAsia="Times New Roman"/>
                      <w:color w:val="000000" w:themeColor="text1"/>
                      <w:sz w:val="24"/>
                      <w:szCs w:val="24"/>
                      <w:lang w:val="zh-CN"/>
                      <w14:textFill>
                        <w14:solidFill>
                          <w14:schemeClr w14:val="tx1"/>
                        </w14:solidFill>
                      </w14:textFill>
                    </w:rPr>
                    <w:t>长江流域河湖岸线</w:t>
                  </w:r>
                  <w:r>
                    <w:rPr>
                      <w:rFonts w:hint="eastAsia" w:eastAsia="Times New Roman"/>
                      <w:color w:val="000000" w:themeColor="text1"/>
                      <w:sz w:val="24"/>
                      <w:szCs w:val="24"/>
                      <w:lang w:val="zh-CN"/>
                      <w14:textFill>
                        <w14:solidFill>
                          <w14:schemeClr w14:val="tx1"/>
                        </w14:solidFill>
                      </w14:textFill>
                    </w:rPr>
                    <w:t>、</w:t>
                  </w:r>
                  <w:r>
                    <w:rPr>
                      <w:rFonts w:hint="default" w:eastAsia="Times New Roman"/>
                      <w:color w:val="000000" w:themeColor="text1"/>
                      <w:sz w:val="24"/>
                      <w:szCs w:val="24"/>
                      <w:lang w:val="zh-CN"/>
                      <w14:textFill>
                        <w14:solidFill>
                          <w14:schemeClr w14:val="tx1"/>
                        </w14:solidFill>
                      </w14:textFill>
                    </w:rPr>
                    <w:t>金沙江岸线保护区和保留区</w:t>
                  </w:r>
                  <w:r>
                    <w:rPr>
                      <w:rFonts w:hint="eastAsia" w:eastAsia="Times New Roman"/>
                      <w:color w:val="000000" w:themeColor="text1"/>
                      <w:sz w:val="24"/>
                      <w:szCs w:val="24"/>
                      <w:lang w:val="zh-CN"/>
                      <w14:textFill>
                        <w14:solidFill>
                          <w14:schemeClr w14:val="tx1"/>
                        </w14:solidFill>
                      </w14:textFill>
                    </w:rPr>
                    <w:t>、</w:t>
                  </w:r>
                  <w:r>
                    <w:rPr>
                      <w:rFonts w:hint="default" w:eastAsia="Times New Roman"/>
                      <w:color w:val="000000" w:themeColor="text1"/>
                      <w:sz w:val="24"/>
                      <w:szCs w:val="24"/>
                      <w:lang w:val="zh-CN"/>
                      <w14:textFill>
                        <w14:solidFill>
                          <w14:schemeClr w14:val="tx1"/>
                        </w14:solidFill>
                      </w14:textFill>
                    </w:rPr>
                    <w:t>金沙江干流、九大高原湖泊保护区、保留区</w:t>
                  </w:r>
                  <w:r>
                    <w:rPr>
                      <w:rFonts w:hint="eastAsia" w:ascii="宋体" w:hAnsi="宋体" w:cs="宋体"/>
                      <w:color w:val="000000" w:themeColor="text1"/>
                      <w:sz w:val="24"/>
                      <w:szCs w:val="24"/>
                      <w:lang w:bidi="ar"/>
                      <w14:textFill>
                        <w14:solidFill>
                          <w14:schemeClr w14:val="tx1"/>
                        </w14:solidFill>
                      </w14:textFill>
                    </w:rPr>
                    <w:t>。</w:t>
                  </w:r>
                </w:p>
              </w:tc>
              <w:tc>
                <w:tcPr>
                  <w:tcW w:w="582" w:type="pct"/>
                  <w:vAlign w:val="center"/>
                </w:tcPr>
                <w:p w14:paraId="353670AC">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符合</w:t>
                  </w:r>
                </w:p>
              </w:tc>
            </w:tr>
            <w:tr w14:paraId="59913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7" w:type="pct"/>
                  <w:vAlign w:val="center"/>
                </w:tcPr>
                <w:p w14:paraId="38921CE4">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w:t>
                  </w:r>
                </w:p>
              </w:tc>
              <w:tc>
                <w:tcPr>
                  <w:tcW w:w="2477" w:type="pct"/>
                  <w:vAlign w:val="center"/>
                </w:tcPr>
                <w:p w14:paraId="586B2773">
                  <w:pPr>
                    <w:keepNext w:val="0"/>
                    <w:keepLines w:val="0"/>
                    <w:suppressLineNumbers w:val="0"/>
                    <w:spacing w:before="0" w:beforeAutospacing="0" w:after="0" w:afterAutospacing="0"/>
                    <w:ind w:left="0" w:right="0"/>
                    <w:rPr>
                      <w:rFonts w:hint="default" w:ascii="宋体" w:hAnsi="宋体" w:cs="宋体"/>
                      <w:color w:val="000000" w:themeColor="text1"/>
                      <w:sz w:val="24"/>
                      <w:szCs w:val="24"/>
                      <w:lang w:bidi="ar"/>
                      <w14:textFill>
                        <w14:solidFill>
                          <w14:schemeClr w14:val="tx1"/>
                        </w14:solidFill>
                      </w14:textFill>
                    </w:rPr>
                  </w:pPr>
                  <w:r>
                    <w:rPr>
                      <w:rFonts w:hint="default" w:eastAsia="Times New Roman"/>
                      <w:color w:val="000000" w:themeColor="text1"/>
                      <w:sz w:val="24"/>
                      <w:szCs w:val="24"/>
                      <w:lang w:val="zh-CN"/>
                      <w14:textFill>
                        <w14:solidFill>
                          <w14:schemeClr w14:val="tx1"/>
                        </w14:solidFill>
                      </w14:textFill>
                    </w:rPr>
                    <w:t>第七条</w:t>
                  </w:r>
                  <w:r>
                    <w:rPr>
                      <w:rFonts w:hint="eastAsia"/>
                      <w:color w:val="000000" w:themeColor="text1"/>
                      <w:sz w:val="24"/>
                      <w:szCs w:val="24"/>
                      <w14:textFill>
                        <w14:solidFill>
                          <w14:schemeClr w14:val="tx1"/>
                        </w14:solidFill>
                      </w14:textFill>
                    </w:rPr>
                    <w:t xml:space="preserve">  </w:t>
                  </w:r>
                  <w:r>
                    <w:rPr>
                      <w:rFonts w:hint="default" w:eastAsia="Times New Roman"/>
                      <w:color w:val="000000" w:themeColor="text1"/>
                      <w:sz w:val="24"/>
                      <w:szCs w:val="24"/>
                      <w:lang w:val="zh-CN"/>
                      <w14:textFill>
                        <w14:solidFill>
                          <w14:schemeClr w14:val="tx1"/>
                        </w14:solidFill>
                      </w14:textFill>
                    </w:rPr>
                    <w:t>禁止在金沙江干流、长江一级支流建设除党中央、国务院、国家投资主管部门、省级有关部门批复同意以外的过江基础设施项目</w:t>
                  </w:r>
                  <w:r>
                    <w:rPr>
                      <w:rFonts w:hint="eastAsia" w:eastAsia="Times New Roman"/>
                      <w:color w:val="000000" w:themeColor="text1"/>
                      <w:sz w:val="24"/>
                      <w:szCs w:val="24"/>
                      <w:lang w:val="zh-CN"/>
                      <w14:textFill>
                        <w14:solidFill>
                          <w14:schemeClr w14:val="tx1"/>
                        </w14:solidFill>
                      </w14:textFill>
                    </w:rPr>
                    <w:t>；</w:t>
                  </w:r>
                  <w:r>
                    <w:rPr>
                      <w:rFonts w:hint="default" w:eastAsia="Times New Roman"/>
                      <w:color w:val="000000" w:themeColor="text1"/>
                      <w:sz w:val="24"/>
                      <w:szCs w:val="24"/>
                      <w:lang w:val="zh-CN"/>
                      <w14:textFill>
                        <w14:solidFill>
                          <w14:schemeClr w14:val="tx1"/>
                        </w14:solidFill>
                      </w14:textFill>
                    </w:rPr>
                    <w:t>禁止未经许可在金沙江干流、长江一级支流、九大高原湖泊流域新设、改设或扩大排污口。</w:t>
                  </w:r>
                </w:p>
              </w:tc>
              <w:tc>
                <w:tcPr>
                  <w:tcW w:w="1602" w:type="pct"/>
                  <w:vAlign w:val="center"/>
                </w:tcPr>
                <w:p w14:paraId="21D551B4">
                  <w:pPr>
                    <w:keepNext w:val="0"/>
                    <w:keepLines w:val="0"/>
                    <w:suppressLineNumbers w:val="0"/>
                    <w:spacing w:before="0" w:beforeAutospacing="0" w:after="0" w:afterAutospacing="0"/>
                    <w:ind w:left="0" w:right="0"/>
                    <w:rPr>
                      <w:rFonts w:hint="default"/>
                      <w:color w:val="000000" w:themeColor="text1"/>
                      <w:sz w:val="24"/>
                      <w:szCs w:val="24"/>
                      <w14:textFill>
                        <w14:solidFill>
                          <w14:schemeClr w14:val="tx1"/>
                        </w14:solidFill>
                      </w14:textFill>
                    </w:rPr>
                  </w:pPr>
                  <w:r>
                    <w:rPr>
                      <w:rFonts w:hint="eastAsia"/>
                      <w:color w:val="000000" w:themeColor="text1"/>
                      <w:sz w:val="24"/>
                      <w:szCs w:val="24"/>
                      <w:lang w:eastAsia="zh-CN"/>
                      <w14:textFill>
                        <w14:solidFill>
                          <w14:schemeClr w14:val="tx1"/>
                        </w14:solidFill>
                      </w14:textFill>
                    </w:rPr>
                    <w:t>本项目位于长江一级支流牛栏江的流域范围内，但本项目不设置排污口。</w:t>
                  </w:r>
                </w:p>
              </w:tc>
              <w:tc>
                <w:tcPr>
                  <w:tcW w:w="582" w:type="pct"/>
                  <w:vAlign w:val="center"/>
                </w:tcPr>
                <w:p w14:paraId="0FAC2196">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符合</w:t>
                  </w:r>
                </w:p>
              </w:tc>
            </w:tr>
            <w:tr w14:paraId="66553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7" w:type="pct"/>
                  <w:vAlign w:val="center"/>
                </w:tcPr>
                <w:p w14:paraId="34045CEB">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8</w:t>
                  </w:r>
                </w:p>
              </w:tc>
              <w:tc>
                <w:tcPr>
                  <w:tcW w:w="2477" w:type="pct"/>
                  <w:vAlign w:val="center"/>
                </w:tcPr>
                <w:p w14:paraId="266D71D3">
                  <w:pPr>
                    <w:keepNext w:val="0"/>
                    <w:keepLines w:val="0"/>
                    <w:suppressLineNumbers w:val="0"/>
                    <w:spacing w:before="0" w:beforeAutospacing="0" w:after="0" w:afterAutospacing="0"/>
                    <w:ind w:left="0" w:right="0"/>
                    <w:rPr>
                      <w:rFonts w:hint="default" w:ascii="宋体" w:hAnsi="宋体" w:cs="宋体"/>
                      <w:color w:val="000000" w:themeColor="text1"/>
                      <w:sz w:val="24"/>
                      <w:szCs w:val="24"/>
                      <w:lang w:bidi="ar"/>
                      <w14:textFill>
                        <w14:solidFill>
                          <w14:schemeClr w14:val="tx1"/>
                        </w14:solidFill>
                      </w14:textFill>
                    </w:rPr>
                  </w:pPr>
                  <w:r>
                    <w:rPr>
                      <w:rFonts w:hint="default" w:eastAsia="Times New Roman"/>
                      <w:color w:val="000000" w:themeColor="text1"/>
                      <w:sz w:val="24"/>
                      <w:szCs w:val="24"/>
                      <w:lang w:val="zh-CN"/>
                      <w14:textFill>
                        <w14:solidFill>
                          <w14:schemeClr w14:val="tx1"/>
                        </w14:solidFill>
                      </w14:textFill>
                    </w:rPr>
                    <w:t>第八条</w:t>
                  </w:r>
                  <w:r>
                    <w:rPr>
                      <w:rFonts w:hint="eastAsia"/>
                      <w:color w:val="000000" w:themeColor="text1"/>
                      <w:sz w:val="24"/>
                      <w:szCs w:val="24"/>
                      <w14:textFill>
                        <w14:solidFill>
                          <w14:schemeClr w14:val="tx1"/>
                        </w14:solidFill>
                      </w14:textFill>
                    </w:rPr>
                    <w:t xml:space="preserve">  </w:t>
                  </w:r>
                  <w:r>
                    <w:rPr>
                      <w:rFonts w:hint="default" w:eastAsia="Times New Roman"/>
                      <w:color w:val="000000" w:themeColor="text1"/>
                      <w:sz w:val="24"/>
                      <w:szCs w:val="24"/>
                      <w:lang w:val="zh-CN"/>
                      <w14:textFill>
                        <w14:solidFill>
                          <w14:schemeClr w14:val="tx1"/>
                        </w14:solidFill>
                      </w14:textFill>
                    </w:rPr>
                    <w:t>禁止在金沙江干流、长江一级支流、水生生物保护区和长江流域禁捕水域开展天然渔业资源生产性捕捞。</w:t>
                  </w:r>
                </w:p>
              </w:tc>
              <w:tc>
                <w:tcPr>
                  <w:tcW w:w="1602" w:type="pct"/>
                  <w:vAlign w:val="center"/>
                </w:tcPr>
                <w:p w14:paraId="4FB465F2">
                  <w:pPr>
                    <w:keepNext w:val="0"/>
                    <w:keepLines w:val="0"/>
                    <w:suppressLineNumbers w:val="0"/>
                    <w:spacing w:before="0" w:beforeAutospacing="0" w:after="0" w:afterAutospacing="0"/>
                    <w:ind w:left="0" w:right="0"/>
                    <w:rPr>
                      <w:rFonts w:hint="default" w:ascii="宋体" w:hAnsi="宋体" w:cs="宋体"/>
                      <w:color w:val="000000" w:themeColor="text1"/>
                      <w:sz w:val="24"/>
                      <w:szCs w:val="24"/>
                      <w:lang w:bidi="ar"/>
                      <w14:textFill>
                        <w14:solidFill>
                          <w14:schemeClr w14:val="tx1"/>
                        </w14:solidFill>
                      </w14:textFill>
                    </w:rPr>
                  </w:pPr>
                  <w:r>
                    <w:rPr>
                      <w:rFonts w:hint="eastAsia"/>
                      <w:color w:val="000000" w:themeColor="text1"/>
                      <w:sz w:val="24"/>
                      <w:szCs w:val="24"/>
                      <w14:textFill>
                        <w14:solidFill>
                          <w14:schemeClr w14:val="tx1"/>
                        </w14:solidFill>
                      </w14:textFill>
                    </w:rPr>
                    <w:t>本项目不涉及</w:t>
                  </w:r>
                  <w:r>
                    <w:rPr>
                      <w:rFonts w:hint="default" w:eastAsia="Times New Roman"/>
                      <w:color w:val="000000" w:themeColor="text1"/>
                      <w:sz w:val="24"/>
                      <w:szCs w:val="24"/>
                      <w:lang w:val="zh-CN"/>
                      <w14:textFill>
                        <w14:solidFill>
                          <w14:schemeClr w14:val="tx1"/>
                        </w14:solidFill>
                      </w14:textFill>
                    </w:rPr>
                    <w:t>天然渔业资源生产性捕捞</w:t>
                  </w:r>
                  <w:r>
                    <w:rPr>
                      <w:rFonts w:hint="eastAsia" w:eastAsia="Times New Roman"/>
                      <w:color w:val="000000" w:themeColor="text1"/>
                      <w:sz w:val="24"/>
                      <w:szCs w:val="24"/>
                      <w:lang w:val="zh-CN"/>
                      <w14:textFill>
                        <w14:solidFill>
                          <w14:schemeClr w14:val="tx1"/>
                        </w14:solidFill>
                      </w14:textFill>
                    </w:rPr>
                    <w:t>。</w:t>
                  </w:r>
                </w:p>
              </w:tc>
              <w:tc>
                <w:tcPr>
                  <w:tcW w:w="582" w:type="pct"/>
                  <w:vAlign w:val="center"/>
                </w:tcPr>
                <w:p w14:paraId="56B7DAE4">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符合</w:t>
                  </w:r>
                </w:p>
              </w:tc>
            </w:tr>
            <w:tr w14:paraId="71B67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7" w:type="pct"/>
                  <w:vAlign w:val="center"/>
                </w:tcPr>
                <w:p w14:paraId="6F5861B2">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9</w:t>
                  </w:r>
                </w:p>
              </w:tc>
              <w:tc>
                <w:tcPr>
                  <w:tcW w:w="2477" w:type="pct"/>
                  <w:vAlign w:val="center"/>
                </w:tcPr>
                <w:p w14:paraId="2CA8CE38">
                  <w:pPr>
                    <w:keepNext w:val="0"/>
                    <w:keepLines w:val="0"/>
                    <w:suppressLineNumbers w:val="0"/>
                    <w:spacing w:before="0" w:beforeAutospacing="0" w:after="0" w:afterAutospacing="0"/>
                    <w:ind w:left="0" w:right="0"/>
                    <w:rPr>
                      <w:rFonts w:hint="default" w:ascii="宋体" w:hAnsi="宋体" w:cs="宋体"/>
                      <w:color w:val="000000" w:themeColor="text1"/>
                      <w:sz w:val="24"/>
                      <w:szCs w:val="24"/>
                      <w:lang w:bidi="ar"/>
                      <w14:textFill>
                        <w14:solidFill>
                          <w14:schemeClr w14:val="tx1"/>
                        </w14:solidFill>
                      </w14:textFill>
                    </w:rPr>
                  </w:pPr>
                  <w:r>
                    <w:rPr>
                      <w:rFonts w:hint="default" w:eastAsia="Times New Roman"/>
                      <w:color w:val="000000" w:themeColor="text1"/>
                      <w:sz w:val="24"/>
                      <w:szCs w:val="24"/>
                      <w:lang w:val="zh-CN"/>
                      <w14:textFill>
                        <w14:solidFill>
                          <w14:schemeClr w14:val="tx1"/>
                        </w14:solidFill>
                      </w14:textFill>
                    </w:rPr>
                    <w:t>第九条</w:t>
                  </w:r>
                  <w:r>
                    <w:rPr>
                      <w:rFonts w:hint="eastAsia"/>
                      <w:color w:val="000000" w:themeColor="text1"/>
                      <w:sz w:val="24"/>
                      <w:szCs w:val="24"/>
                      <w14:textFill>
                        <w14:solidFill>
                          <w14:schemeClr w14:val="tx1"/>
                        </w14:solidFill>
                      </w14:textFill>
                    </w:rPr>
                    <w:t xml:space="preserve">  </w:t>
                  </w:r>
                  <w:r>
                    <w:rPr>
                      <w:rFonts w:hint="default" w:eastAsia="Times New Roman"/>
                      <w:color w:val="000000" w:themeColor="text1"/>
                      <w:sz w:val="24"/>
                      <w:szCs w:val="24"/>
                      <w:lang w:val="zh-CN"/>
                      <w14:textFill>
                        <w14:solidFill>
                          <w14:schemeClr w14:val="tx1"/>
                        </w14:solidFill>
                      </w14:textFill>
                    </w:rPr>
                    <w:t>禁止在金沙江干流</w:t>
                  </w:r>
                  <w:r>
                    <w:rPr>
                      <w:rFonts w:hint="eastAsia" w:eastAsia="Times New Roman"/>
                      <w:color w:val="000000" w:themeColor="text1"/>
                      <w:sz w:val="24"/>
                      <w:szCs w:val="24"/>
                      <w:lang w:val="zh-CN"/>
                      <w14:textFill>
                        <w14:solidFill>
                          <w14:schemeClr w14:val="tx1"/>
                        </w14:solidFill>
                      </w14:textFill>
                    </w:rPr>
                    <w:t>，</w:t>
                  </w:r>
                  <w:r>
                    <w:rPr>
                      <w:rFonts w:hint="default" w:eastAsia="Times New Roman"/>
                      <w:color w:val="000000" w:themeColor="text1"/>
                      <w:sz w:val="24"/>
                      <w:szCs w:val="24"/>
                      <w:lang w:val="zh-CN"/>
                      <w14:textFill>
                        <w14:solidFill>
                          <w14:schemeClr w14:val="tx1"/>
                        </w14:solidFill>
                      </w14:textFill>
                    </w:rPr>
                    <w:t>长江一级支流和九大高原湖泊岸线一公里范围内新建、扩建化工园区和化工项目。禁止在金沙江干流岸线三公里范围内和长江一级支流岸线一公里范围内新建、改建、扩建尾矿库、冶炼渣库和磷石膏库﹐以提升安全、生态环境保护水平为目的的改建除外。</w:t>
                  </w:r>
                </w:p>
              </w:tc>
              <w:tc>
                <w:tcPr>
                  <w:tcW w:w="1602" w:type="pct"/>
                  <w:vAlign w:val="center"/>
                </w:tcPr>
                <w:p w14:paraId="62FC0B31">
                  <w:pPr>
                    <w:keepNext w:val="0"/>
                    <w:keepLines w:val="0"/>
                    <w:suppressLineNumbers w:val="0"/>
                    <w:spacing w:before="0" w:beforeAutospacing="0" w:after="0" w:afterAutospacing="0"/>
                    <w:ind w:left="0" w:right="0"/>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项目不属于</w:t>
                  </w:r>
                  <w:r>
                    <w:rPr>
                      <w:rFonts w:hint="default" w:eastAsia="Times New Roman"/>
                      <w:color w:val="000000" w:themeColor="text1"/>
                      <w:sz w:val="24"/>
                      <w:szCs w:val="24"/>
                      <w:lang w:val="zh-CN"/>
                      <w14:textFill>
                        <w14:solidFill>
                          <w14:schemeClr w14:val="tx1"/>
                        </w14:solidFill>
                      </w14:textFill>
                    </w:rPr>
                    <w:t>化工项目</w:t>
                  </w:r>
                  <w:r>
                    <w:rPr>
                      <w:rFonts w:hint="eastAsia" w:eastAsia="Times New Roman"/>
                      <w:color w:val="000000" w:themeColor="text1"/>
                      <w:sz w:val="24"/>
                      <w:szCs w:val="24"/>
                      <w:lang w:val="zh-CN"/>
                      <w14:textFill>
                        <w14:solidFill>
                          <w14:schemeClr w14:val="tx1"/>
                        </w14:solidFill>
                      </w14:textFill>
                    </w:rPr>
                    <w:t>、</w:t>
                  </w:r>
                  <w:r>
                    <w:rPr>
                      <w:rFonts w:hint="default" w:eastAsia="Times New Roman"/>
                      <w:color w:val="000000" w:themeColor="text1"/>
                      <w:sz w:val="24"/>
                      <w:szCs w:val="24"/>
                      <w:lang w:val="zh-CN"/>
                      <w14:textFill>
                        <w14:solidFill>
                          <w14:schemeClr w14:val="tx1"/>
                        </w14:solidFill>
                      </w14:textFill>
                    </w:rPr>
                    <w:t>尾矿库、冶炼渣库和</w:t>
                  </w:r>
                  <w:r>
                    <w:rPr>
                      <w:rFonts w:hint="default" w:eastAsia="Times New Roman"/>
                      <w:color w:val="000000" w:themeColor="text1"/>
                      <w:sz w:val="24"/>
                      <w:szCs w:val="24"/>
                      <w:highlight w:val="none"/>
                      <w:lang w:val="zh-CN"/>
                      <w14:textFill>
                        <w14:solidFill>
                          <w14:schemeClr w14:val="tx1"/>
                        </w14:solidFill>
                      </w14:textFill>
                    </w:rPr>
                    <w:t>磷石膏库</w:t>
                  </w:r>
                  <w:r>
                    <w:rPr>
                      <w:rFonts w:hint="eastAsia"/>
                      <w:color w:val="000000" w:themeColor="text1"/>
                      <w:sz w:val="24"/>
                      <w:szCs w:val="24"/>
                      <w:highlight w:val="none"/>
                      <w14:textFill>
                        <w14:solidFill>
                          <w14:schemeClr w14:val="tx1"/>
                        </w14:solidFill>
                      </w14:textFill>
                    </w:rPr>
                    <w:t>项目</w:t>
                  </w:r>
                  <w:r>
                    <w:rPr>
                      <w:rFonts w:hint="eastAsia"/>
                      <w:color w:val="000000" w:themeColor="text1"/>
                      <w:sz w:val="24"/>
                      <w:szCs w:val="24"/>
                      <w14:textFill>
                        <w14:solidFill>
                          <w14:schemeClr w14:val="tx1"/>
                        </w14:solidFill>
                      </w14:textFill>
                    </w:rPr>
                    <w:t>，项目位于长江一级支流（牛栏江）流域，距牛栏江干流约</w:t>
                  </w:r>
                  <w:r>
                    <w:rPr>
                      <w:rFonts w:hint="eastAsia"/>
                      <w:color w:val="000000" w:themeColor="text1"/>
                      <w:sz w:val="24"/>
                      <w:szCs w:val="24"/>
                      <w:lang w:val="en-US" w:eastAsia="zh-CN"/>
                      <w14:textFill>
                        <w14:solidFill>
                          <w14:schemeClr w14:val="tx1"/>
                        </w14:solidFill>
                      </w14:textFill>
                    </w:rPr>
                    <w:t>940m</w:t>
                  </w:r>
                  <w:r>
                    <w:rPr>
                      <w:rFonts w:hint="eastAsia"/>
                      <w:color w:val="000000" w:themeColor="text1"/>
                      <w:sz w:val="24"/>
                      <w:szCs w:val="24"/>
                      <w14:textFill>
                        <w14:solidFill>
                          <w14:schemeClr w14:val="tx1"/>
                        </w14:solidFill>
                      </w14:textFill>
                    </w:rPr>
                    <w:t>；本项目为现有磷石膏渣场清库治理工程（非新建、扩建），通过对存量磷石膏进行无害化改性实现资源化利用，属于</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以提升生态环境保护水平为目的的治理工程</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w:t>
                  </w:r>
                  <w:r>
                    <w:rPr>
                      <w:rFonts w:hint="eastAsia"/>
                      <w:color w:val="000000" w:themeColor="text1"/>
                      <w:sz w:val="24"/>
                      <w:szCs w:val="24"/>
                      <w:lang w:eastAsia="zh-CN"/>
                      <w14:textFill>
                        <w14:solidFill>
                          <w14:schemeClr w14:val="tx1"/>
                        </w14:solidFill>
                      </w14:textFill>
                    </w:rPr>
                    <w:t>项目服务期为</w:t>
                  </w:r>
                  <w:r>
                    <w:rPr>
                      <w:rFonts w:hint="eastAsia"/>
                      <w:color w:val="000000" w:themeColor="text1"/>
                      <w:sz w:val="24"/>
                      <w:szCs w:val="24"/>
                      <w:lang w:val="en-US" w:eastAsia="zh-CN"/>
                      <w14:textFill>
                        <w14:solidFill>
                          <w14:schemeClr w14:val="tx1"/>
                        </w14:solidFill>
                      </w14:textFill>
                    </w:rPr>
                    <w:t>一年，</w:t>
                  </w:r>
                  <w:r>
                    <w:rPr>
                      <w:rFonts w:hint="eastAsia" w:ascii="宋体" w:hAnsi="宋体"/>
                      <w:color w:val="000000" w:themeColor="text1"/>
                      <w:sz w:val="24"/>
                      <w:szCs w:val="24"/>
                      <w14:textFill>
                        <w14:solidFill>
                          <w14:schemeClr w14:val="tx1"/>
                        </w14:solidFill>
                      </w14:textFill>
                    </w:rPr>
                    <w:t>符合《长江保护法》第二十六条豁免条款要求</w:t>
                  </w:r>
                  <w:r>
                    <w:rPr>
                      <w:rFonts w:hint="eastAsia"/>
                      <w:color w:val="000000" w:themeColor="text1"/>
                      <w:sz w:val="24"/>
                      <w:szCs w:val="24"/>
                      <w14:textFill>
                        <w14:solidFill>
                          <w14:schemeClr w14:val="tx1"/>
                        </w14:solidFill>
                      </w14:textFill>
                    </w:rPr>
                    <w:t>。</w:t>
                  </w:r>
                </w:p>
              </w:tc>
              <w:tc>
                <w:tcPr>
                  <w:tcW w:w="582" w:type="pct"/>
                  <w:vAlign w:val="center"/>
                </w:tcPr>
                <w:p w14:paraId="7A463043">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符合</w:t>
                  </w:r>
                </w:p>
              </w:tc>
            </w:tr>
            <w:tr w14:paraId="2A32D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7" w:type="pct"/>
                  <w:vAlign w:val="center"/>
                </w:tcPr>
                <w:p w14:paraId="7FD5C042">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w:t>
                  </w:r>
                </w:p>
              </w:tc>
              <w:tc>
                <w:tcPr>
                  <w:tcW w:w="2477" w:type="pct"/>
                  <w:vAlign w:val="center"/>
                </w:tcPr>
                <w:p w14:paraId="463D9DBC">
                  <w:pPr>
                    <w:keepNext w:val="0"/>
                    <w:keepLines w:val="0"/>
                    <w:suppressLineNumbers w:val="0"/>
                    <w:spacing w:before="0" w:beforeAutospacing="0" w:after="0" w:afterAutospacing="0"/>
                    <w:ind w:left="0" w:right="0"/>
                    <w:rPr>
                      <w:rFonts w:hint="default"/>
                      <w:color w:val="000000" w:themeColor="text1"/>
                      <w:sz w:val="24"/>
                      <w:szCs w:val="24"/>
                      <w14:textFill>
                        <w14:solidFill>
                          <w14:schemeClr w14:val="tx1"/>
                        </w14:solidFill>
                      </w14:textFill>
                    </w:rPr>
                  </w:pPr>
                  <w:r>
                    <w:rPr>
                      <w:rFonts w:hint="default" w:eastAsia="Times New Roman"/>
                      <w:color w:val="000000" w:themeColor="text1"/>
                      <w:sz w:val="24"/>
                      <w:szCs w:val="24"/>
                      <w:lang w:val="zh-CN"/>
                      <w14:textFill>
                        <w14:solidFill>
                          <w14:schemeClr w14:val="tx1"/>
                        </w14:solidFill>
                      </w14:textFill>
                    </w:rPr>
                    <w:t>第十条</w:t>
                  </w:r>
                  <w:r>
                    <w:rPr>
                      <w:rFonts w:hint="eastAsia"/>
                      <w:color w:val="000000" w:themeColor="text1"/>
                      <w:sz w:val="24"/>
                      <w:szCs w:val="24"/>
                      <w14:textFill>
                        <w14:solidFill>
                          <w14:schemeClr w14:val="tx1"/>
                        </w14:solidFill>
                      </w14:textFill>
                    </w:rPr>
                    <w:t xml:space="preserve">  </w:t>
                  </w:r>
                  <w:r>
                    <w:rPr>
                      <w:rFonts w:hint="default" w:eastAsia="Times New Roman"/>
                      <w:color w:val="000000" w:themeColor="text1"/>
                      <w:sz w:val="24"/>
                      <w:szCs w:val="24"/>
                      <w:lang w:val="zh-CN"/>
                      <w14:textFill>
                        <w14:solidFill>
                          <w14:schemeClr w14:val="tx1"/>
                        </w14:solidFill>
                      </w14:textFill>
                    </w:rPr>
                    <w:t>禁止在合规园区外新建、扩建钢铁、石化、化工、焦化、建材、有色、制浆造纸行业中的高污染项目。</w:t>
                  </w:r>
                </w:p>
              </w:tc>
              <w:tc>
                <w:tcPr>
                  <w:tcW w:w="1602" w:type="pct"/>
                  <w:vAlign w:val="center"/>
                </w:tcPr>
                <w:p w14:paraId="44D91594">
                  <w:pPr>
                    <w:keepNext w:val="0"/>
                    <w:keepLines w:val="0"/>
                    <w:suppressLineNumbers w:val="0"/>
                    <w:spacing w:before="0" w:beforeAutospacing="0" w:after="0" w:afterAutospacing="0"/>
                    <w:ind w:left="0" w:right="0"/>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项目不属于</w:t>
                  </w:r>
                  <w:r>
                    <w:rPr>
                      <w:rFonts w:hint="default" w:eastAsia="Times New Roman"/>
                      <w:color w:val="000000" w:themeColor="text1"/>
                      <w:sz w:val="24"/>
                      <w:szCs w:val="24"/>
                      <w:lang w:val="zh-CN"/>
                      <w14:textFill>
                        <w14:solidFill>
                          <w14:schemeClr w14:val="tx1"/>
                        </w14:solidFill>
                      </w14:textFill>
                    </w:rPr>
                    <w:t>钢铁、石化、化工、焦化、建材、有色、制浆造纸行业中的高污染项目</w:t>
                  </w:r>
                  <w:r>
                    <w:rPr>
                      <w:rFonts w:hint="eastAsia" w:eastAsia="Times New Roman"/>
                      <w:color w:val="000000" w:themeColor="text1"/>
                      <w:sz w:val="24"/>
                      <w:szCs w:val="24"/>
                      <w:lang w:val="zh-CN"/>
                      <w14:textFill>
                        <w14:solidFill>
                          <w14:schemeClr w14:val="tx1"/>
                        </w14:solidFill>
                      </w14:textFill>
                    </w:rPr>
                    <w:t>。</w:t>
                  </w:r>
                </w:p>
              </w:tc>
              <w:tc>
                <w:tcPr>
                  <w:tcW w:w="582" w:type="pct"/>
                  <w:vAlign w:val="center"/>
                </w:tcPr>
                <w:p w14:paraId="571DB843">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符合</w:t>
                  </w:r>
                </w:p>
              </w:tc>
            </w:tr>
            <w:tr w14:paraId="4D74B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7" w:type="pct"/>
                  <w:tcBorders>
                    <w:bottom w:val="single" w:color="auto" w:sz="4" w:space="0"/>
                  </w:tcBorders>
                  <w:vAlign w:val="center"/>
                </w:tcPr>
                <w:p w14:paraId="7BB9D0B8">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11</w:t>
                  </w:r>
                </w:p>
              </w:tc>
              <w:tc>
                <w:tcPr>
                  <w:tcW w:w="2477" w:type="pct"/>
                  <w:tcBorders>
                    <w:bottom w:val="single" w:color="auto" w:sz="4" w:space="0"/>
                  </w:tcBorders>
                  <w:vAlign w:val="center"/>
                </w:tcPr>
                <w:p w14:paraId="22891902">
                  <w:pPr>
                    <w:keepNext w:val="0"/>
                    <w:keepLines w:val="0"/>
                    <w:suppressLineNumbers w:val="0"/>
                    <w:spacing w:before="0" w:beforeAutospacing="0" w:after="0" w:afterAutospacing="0"/>
                    <w:ind w:left="0" w:right="0"/>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第十一条</w:t>
                  </w:r>
                  <w:r>
                    <w:rPr>
                      <w:rFonts w:hint="eastAsia"/>
                      <w:color w:val="000000" w:themeColor="text1"/>
                      <w:sz w:val="24"/>
                      <w:szCs w:val="24"/>
                      <w14:textFill>
                        <w14:solidFill>
                          <w14:schemeClr w14:val="tx1"/>
                        </w14:solidFill>
                      </w14:textFill>
                    </w:rPr>
                    <w:t xml:space="preserve">  </w:t>
                  </w:r>
                  <w:r>
                    <w:rPr>
                      <w:rFonts w:hint="default"/>
                      <w:color w:val="000000" w:themeColor="text1"/>
                      <w:sz w:val="24"/>
                      <w:szCs w:val="24"/>
                      <w14:textFill>
                        <w14:solidFill>
                          <w14:schemeClr w14:val="tx1"/>
                        </w14:solidFill>
                      </w14:textFill>
                    </w:rPr>
                    <w:t>禁止新建、扩建不符合国家石化、现代煤化工等产业布局规划的项目。禁止列入《云南省城镇人口密集区危险化学品生产企业搬迁改造名单》的搬迁改造企业在原址新建、扩建危险化学品生产项目。</w:t>
                  </w:r>
                </w:p>
              </w:tc>
              <w:tc>
                <w:tcPr>
                  <w:tcW w:w="1602" w:type="pct"/>
                  <w:tcBorders>
                    <w:bottom w:val="single" w:color="auto" w:sz="4" w:space="0"/>
                  </w:tcBorders>
                  <w:vAlign w:val="center"/>
                </w:tcPr>
                <w:p w14:paraId="00912671">
                  <w:pPr>
                    <w:keepNext w:val="0"/>
                    <w:keepLines w:val="0"/>
                    <w:suppressLineNumbers w:val="0"/>
                    <w:spacing w:before="0" w:beforeAutospacing="0" w:after="0" w:afterAutospacing="0"/>
                    <w:ind w:left="0" w:right="0"/>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项目不涉及石化、煤化工业，项目不属于</w:t>
                  </w:r>
                  <w:r>
                    <w:rPr>
                      <w:rFonts w:hint="default"/>
                      <w:color w:val="000000" w:themeColor="text1"/>
                      <w:sz w:val="24"/>
                      <w:szCs w:val="24"/>
                      <w14:textFill>
                        <w14:solidFill>
                          <w14:schemeClr w14:val="tx1"/>
                        </w14:solidFill>
                      </w14:textFill>
                    </w:rPr>
                    <w:t>《云南省城镇人口密集区危险化学品生产企业搬迁改造名单》的搬迁改造企业</w:t>
                  </w:r>
                  <w:r>
                    <w:rPr>
                      <w:rFonts w:hint="eastAsia"/>
                      <w:color w:val="000000" w:themeColor="text1"/>
                      <w:sz w:val="24"/>
                      <w:szCs w:val="24"/>
                      <w14:textFill>
                        <w14:solidFill>
                          <w14:schemeClr w14:val="tx1"/>
                        </w14:solidFill>
                      </w14:textFill>
                    </w:rPr>
                    <w:t>。</w:t>
                  </w:r>
                </w:p>
              </w:tc>
              <w:tc>
                <w:tcPr>
                  <w:tcW w:w="582" w:type="pct"/>
                  <w:tcBorders>
                    <w:bottom w:val="single" w:color="auto" w:sz="4" w:space="0"/>
                  </w:tcBorders>
                  <w:vAlign w:val="center"/>
                </w:tcPr>
                <w:p w14:paraId="5B7C5FD1">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符合</w:t>
                  </w:r>
                </w:p>
              </w:tc>
            </w:tr>
            <w:tr w14:paraId="7F98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7" w:type="pct"/>
                  <w:vAlign w:val="center"/>
                </w:tcPr>
                <w:p w14:paraId="11FF5FB8">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12</w:t>
                  </w:r>
                </w:p>
              </w:tc>
              <w:tc>
                <w:tcPr>
                  <w:tcW w:w="2477" w:type="pct"/>
                  <w:vAlign w:val="center"/>
                </w:tcPr>
                <w:p w14:paraId="0D07D53D">
                  <w:pPr>
                    <w:keepNext w:val="0"/>
                    <w:keepLines w:val="0"/>
                    <w:suppressLineNumbers w:val="0"/>
                    <w:spacing w:before="0" w:beforeAutospacing="0" w:after="0" w:afterAutospacing="0"/>
                    <w:ind w:left="0" w:right="0"/>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第十二条</w:t>
                  </w:r>
                  <w:r>
                    <w:rPr>
                      <w:rFonts w:hint="eastAsia"/>
                      <w:color w:val="000000" w:themeColor="text1"/>
                      <w:sz w:val="24"/>
                      <w:szCs w:val="24"/>
                      <w14:textFill>
                        <w14:solidFill>
                          <w14:schemeClr w14:val="tx1"/>
                        </w14:solidFill>
                      </w14:textFill>
                    </w:rPr>
                    <w:t xml:space="preserve">  </w:t>
                  </w:r>
                  <w:r>
                    <w:rPr>
                      <w:rFonts w:hint="default"/>
                      <w:color w:val="000000" w:themeColor="text1"/>
                      <w:sz w:val="24"/>
                      <w:szCs w:val="24"/>
                      <w14:textFill>
                        <w14:solidFill>
                          <w14:schemeClr w14:val="tx1"/>
                        </w14:solidFill>
                      </w14:textFill>
                    </w:rPr>
                    <w:t>禁止新建、扩建法律法规和相关政策</w:t>
                  </w:r>
                  <w:r>
                    <w:rPr>
                      <w:rFonts w:hint="eastAsia"/>
                      <w:color w:val="000000" w:themeColor="text1"/>
                      <w:sz w:val="24"/>
                      <w:szCs w:val="24"/>
                      <w:lang w:val="en-US" w:eastAsia="zh-CN"/>
                      <w14:textFill>
                        <w14:solidFill>
                          <w14:schemeClr w14:val="tx1"/>
                        </w14:solidFill>
                      </w14:textFill>
                    </w:rPr>
                    <w:t>明令</w:t>
                  </w:r>
                  <w:r>
                    <w:rPr>
                      <w:rFonts w:hint="default"/>
                      <w:color w:val="000000" w:themeColor="text1"/>
                      <w:sz w:val="24"/>
                      <w:szCs w:val="24"/>
                      <w14:textFill>
                        <w14:solidFill>
                          <w14:schemeClr w14:val="tx1"/>
                        </w14:solidFill>
                      </w14:textFill>
                    </w:rPr>
                    <w:t>禁止的落后产能项目﹐依法依规关停退出能耗、环保、质量、安全不达标产能和技术落后产能。禁止新建、扩建不符合国家产能置换要求的过剩产能行业的项目。禁止新建、扩建不符合要求的高耗能、高排放项目﹐推动退出重点高耗能行业</w:t>
                  </w:r>
                  <w:r>
                    <w:rPr>
                      <w:rFonts w:hint="eastAsia"/>
                      <w:color w:val="000000" w:themeColor="text1"/>
                      <w:sz w:val="24"/>
                      <w:szCs w:val="24"/>
                      <w14:textFill>
                        <w14:solidFill>
                          <w14:schemeClr w14:val="tx1"/>
                        </w14:solidFill>
                      </w14:textFill>
                    </w:rPr>
                    <w:t>“</w:t>
                  </w:r>
                  <w:r>
                    <w:rPr>
                      <w:rFonts w:hint="default"/>
                      <w:color w:val="000000" w:themeColor="text1"/>
                      <w:sz w:val="24"/>
                      <w:szCs w:val="24"/>
                      <w14:textFill>
                        <w14:solidFill>
                          <w14:schemeClr w14:val="tx1"/>
                        </w14:solidFill>
                      </w14:textFill>
                    </w:rPr>
                    <w:t>限制类</w:t>
                  </w:r>
                  <w:r>
                    <w:rPr>
                      <w:rFonts w:hint="eastAsia"/>
                      <w:color w:val="000000" w:themeColor="text1"/>
                      <w:sz w:val="24"/>
                      <w:szCs w:val="24"/>
                      <w14:textFill>
                        <w14:solidFill>
                          <w14:schemeClr w14:val="tx1"/>
                        </w14:solidFill>
                      </w14:textFill>
                    </w:rPr>
                    <w:t>”</w:t>
                  </w:r>
                  <w:r>
                    <w:rPr>
                      <w:rFonts w:hint="default"/>
                      <w:color w:val="000000" w:themeColor="text1"/>
                      <w:sz w:val="24"/>
                      <w:szCs w:val="24"/>
                      <w14:textFill>
                        <w14:solidFill>
                          <w14:schemeClr w14:val="tx1"/>
                        </w14:solidFill>
                      </w14:textFill>
                    </w:rPr>
                    <w:t>产能。禁止建设高毒高残留以及对环境影响大的农药原药生产装置，严控尿素、磷铵、电石、焦炭、黄磷、烧碱、纯碱、聚氯乙烯等行业新增产能。</w:t>
                  </w:r>
                </w:p>
              </w:tc>
              <w:tc>
                <w:tcPr>
                  <w:tcW w:w="1602" w:type="pct"/>
                  <w:vAlign w:val="center"/>
                </w:tcPr>
                <w:p w14:paraId="008C2BE7">
                  <w:pPr>
                    <w:keepNext w:val="0"/>
                    <w:keepLines w:val="0"/>
                    <w:suppressLineNumbers w:val="0"/>
                    <w:spacing w:before="0" w:beforeAutospacing="0" w:after="0" w:afterAutospacing="0"/>
                    <w:ind w:left="0" w:right="0"/>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根据</w:t>
                  </w:r>
                  <w:r>
                    <w:rPr>
                      <w:rFonts w:hint="eastAsia"/>
                      <w:color w:val="000000" w:themeColor="text1"/>
                      <w:sz w:val="24"/>
                      <w:szCs w:val="24"/>
                      <w:lang w:eastAsia="zh-CN"/>
                      <w14:textFill>
                        <w14:solidFill>
                          <w14:schemeClr w14:val="tx1"/>
                        </w14:solidFill>
                      </w14:textFill>
                    </w:rPr>
                    <w:t>国家发展改革委</w:t>
                  </w:r>
                  <w:r>
                    <w:rPr>
                      <w:rFonts w:hint="default"/>
                      <w:color w:val="000000" w:themeColor="text1"/>
                      <w:sz w:val="24"/>
                      <w:szCs w:val="24"/>
                      <w14:textFill>
                        <w14:solidFill>
                          <w14:schemeClr w14:val="tx1"/>
                        </w14:solidFill>
                      </w14:textFill>
                    </w:rPr>
                    <w:t>《产业结构调整指导目录（20</w:t>
                  </w:r>
                  <w:r>
                    <w:rPr>
                      <w:rFonts w:hint="eastAsia"/>
                      <w:color w:val="000000" w:themeColor="text1"/>
                      <w:sz w:val="24"/>
                      <w:szCs w:val="24"/>
                      <w14:textFill>
                        <w14:solidFill>
                          <w14:schemeClr w14:val="tx1"/>
                        </w14:solidFill>
                      </w14:textFill>
                    </w:rPr>
                    <w:t>24</w:t>
                  </w:r>
                  <w:r>
                    <w:rPr>
                      <w:rFonts w:hint="default"/>
                      <w:color w:val="000000" w:themeColor="text1"/>
                      <w:sz w:val="24"/>
                      <w:szCs w:val="24"/>
                      <w14:textFill>
                        <w14:solidFill>
                          <w14:schemeClr w14:val="tx1"/>
                        </w14:solidFill>
                      </w14:textFill>
                    </w:rPr>
                    <w:t>年本）》中的相关内容，项目不属于产业政策中的限制和淘汰类行业，</w:t>
                  </w:r>
                  <w:r>
                    <w:rPr>
                      <w:rFonts w:hint="eastAsia"/>
                      <w:color w:val="000000" w:themeColor="text1"/>
                      <w:sz w:val="24"/>
                      <w:szCs w:val="24"/>
                      <w14:textFill>
                        <w14:solidFill>
                          <w14:schemeClr w14:val="tx1"/>
                        </w14:solidFill>
                      </w14:textFill>
                    </w:rPr>
                    <w:t>本项目所选设备、工艺均未列入《淘汰落后生产力、工艺和产品目录》中；项目</w:t>
                  </w:r>
                  <w:r>
                    <w:rPr>
                      <w:rFonts w:hint="eastAsia" w:ascii="宋体" w:hAnsi="宋体" w:cs="宋体"/>
                      <w:color w:val="000000" w:themeColor="text1"/>
                      <w:sz w:val="24"/>
                      <w:szCs w:val="24"/>
                      <w:lang w:bidi="ar"/>
                      <w14:textFill>
                        <w14:solidFill>
                          <w14:schemeClr w14:val="tx1"/>
                        </w14:solidFill>
                      </w14:textFill>
                    </w:rPr>
                    <w:t>不属于国家产能置换要求的严重过剩产能行业的项目。</w:t>
                  </w:r>
                </w:p>
              </w:tc>
              <w:tc>
                <w:tcPr>
                  <w:tcW w:w="582" w:type="pct"/>
                  <w:vAlign w:val="center"/>
                </w:tcPr>
                <w:p w14:paraId="1C7CECE0">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符合</w:t>
                  </w:r>
                </w:p>
              </w:tc>
            </w:tr>
          </w:tbl>
          <w:p w14:paraId="06D577D2">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综上所述，本项目符合</w:t>
            </w:r>
            <w:r>
              <w:rPr>
                <w:rFonts w:hint="eastAsia" w:hAnsi="宋体"/>
                <w:bCs/>
                <w:color w:val="000000" w:themeColor="text1"/>
                <w:sz w:val="24"/>
                <w:szCs w:val="20"/>
                <w14:textFill>
                  <w14:solidFill>
                    <w14:schemeClr w14:val="tx1"/>
                  </w14:solidFill>
                </w14:textFill>
              </w:rPr>
              <w:t>《云南省长江经济带发展负面清单指南实施细则（试行，2022年版）》</w:t>
            </w:r>
            <w:r>
              <w:rPr>
                <w:rFonts w:hint="eastAsia"/>
                <w:color w:val="000000" w:themeColor="text1"/>
                <w:sz w:val="24"/>
                <w:szCs w:val="20"/>
                <w14:textFill>
                  <w14:solidFill>
                    <w14:schemeClr w14:val="tx1"/>
                  </w14:solidFill>
                </w14:textFill>
              </w:rPr>
              <w:t>中相应要求。</w:t>
            </w:r>
          </w:p>
          <w:p w14:paraId="4662583B">
            <w:pPr>
              <w:keepNext w:val="0"/>
              <w:keepLines w:val="0"/>
              <w:suppressLineNumbers w:val="0"/>
              <w:adjustRightInd w:val="0"/>
              <w:snapToGrid w:val="0"/>
              <w:spacing w:before="0" w:beforeAutospacing="0" w:after="0" w:afterAutospacing="0" w:line="360" w:lineRule="auto"/>
              <w:ind w:left="0" w:right="0" w:firstLine="482" w:firstLineChars="200"/>
              <w:rPr>
                <w:rFonts w:hint="default"/>
                <w:b/>
                <w:bCs/>
                <w:color w:val="000000" w:themeColor="text1"/>
                <w:sz w:val="24"/>
                <w:szCs w:val="20"/>
                <w14:textFill>
                  <w14:solidFill>
                    <w14:schemeClr w14:val="tx1"/>
                  </w14:solidFill>
                </w14:textFill>
              </w:rPr>
            </w:pPr>
            <w:r>
              <w:rPr>
                <w:rFonts w:hint="eastAsia"/>
                <w:b/>
                <w:bCs/>
                <w:color w:val="000000" w:themeColor="text1"/>
                <w:sz w:val="24"/>
                <w:szCs w:val="20"/>
                <w14:textFill>
                  <w14:solidFill>
                    <w14:schemeClr w14:val="tx1"/>
                  </w14:solidFill>
                </w14:textFill>
              </w:rPr>
              <w:t>9</w:t>
            </w:r>
            <w:r>
              <w:rPr>
                <w:rFonts w:hint="eastAsia"/>
                <w:b/>
                <w:bCs/>
                <w:color w:val="000000" w:themeColor="text1"/>
                <w:sz w:val="24"/>
                <w:szCs w:val="20"/>
                <w:lang w:val="en-US" w:eastAsia="zh-CN"/>
                <w14:textFill>
                  <w14:solidFill>
                    <w14:schemeClr w14:val="tx1"/>
                  </w14:solidFill>
                </w14:textFill>
              </w:rPr>
              <w:t>.</w:t>
            </w:r>
            <w:r>
              <w:rPr>
                <w:rFonts w:hint="default"/>
                <w:b/>
                <w:bCs/>
                <w:color w:val="000000" w:themeColor="text1"/>
                <w:sz w:val="24"/>
                <w:szCs w:val="20"/>
                <w14:textFill>
                  <w14:solidFill>
                    <w14:schemeClr w14:val="tx1"/>
                  </w14:solidFill>
                </w14:textFill>
              </w:rPr>
              <w:t>与《中华人民共和国长江保护法》相符性分析</w:t>
            </w:r>
          </w:p>
          <w:p w14:paraId="45DF97F7">
            <w:pPr>
              <w:keepNext w:val="0"/>
              <w:keepLines w:val="0"/>
              <w:suppressLineNumbers w:val="0"/>
              <w:snapToGrid w:val="0"/>
              <w:spacing w:before="0" w:beforeAutospacing="0" w:after="0" w:afterAutospacing="0" w:line="360" w:lineRule="auto"/>
              <w:ind w:left="0" w:right="0" w:firstLine="480" w:firstLineChars="200"/>
              <w:rPr>
                <w:rFonts w:hint="default"/>
                <w:color w:val="000000" w:themeColor="text1"/>
                <w:sz w:val="24"/>
                <w:szCs w:val="20"/>
                <w14:textFill>
                  <w14:solidFill>
                    <w14:schemeClr w14:val="tx1"/>
                  </w14:solidFill>
                </w14:textFill>
              </w:rPr>
            </w:pPr>
            <w:r>
              <w:rPr>
                <w:rFonts w:hint="default"/>
                <w:color w:val="000000" w:themeColor="text1"/>
                <w:sz w:val="24"/>
                <w:szCs w:val="20"/>
                <w14:textFill>
                  <w14:solidFill>
                    <w14:schemeClr w14:val="tx1"/>
                  </w14:solidFill>
                </w14:textFill>
              </w:rPr>
              <w:t>2020年12月26日第十三届全国人民代表大会常务委员会第二十四次会议通过《中华人民共和国长江保护法》，于</w:t>
            </w:r>
            <w:r>
              <w:rPr>
                <w:rFonts w:hint="eastAsia"/>
                <w:color w:val="000000" w:themeColor="text1"/>
                <w:sz w:val="24"/>
                <w:szCs w:val="20"/>
                <w14:textFill>
                  <w14:solidFill>
                    <w14:schemeClr w14:val="tx1"/>
                  </w14:solidFill>
                </w14:textFill>
              </w:rPr>
              <w:t>2021年3月1日起施行</w:t>
            </w:r>
            <w:r>
              <w:rPr>
                <w:rFonts w:hint="default"/>
                <w:color w:val="000000" w:themeColor="text1"/>
                <w:sz w:val="24"/>
                <w:szCs w:val="20"/>
                <w14:textFill>
                  <w14:solidFill>
                    <w14:schemeClr w14:val="tx1"/>
                  </w14:solidFill>
                </w14:textFill>
              </w:rPr>
              <w:t>。</w:t>
            </w:r>
          </w:p>
          <w:p w14:paraId="2DD5B1FA">
            <w:pPr>
              <w:keepNext w:val="0"/>
              <w:keepLines w:val="0"/>
              <w:suppressLineNumbers w:val="0"/>
              <w:spacing w:before="0" w:beforeAutospacing="0" w:after="0" w:afterAutospacing="0"/>
              <w:ind w:left="0" w:right="0"/>
              <w:jc w:val="center"/>
              <w:rPr>
                <w:rFonts w:hint="default"/>
                <w:b/>
                <w:bCs/>
                <w:color w:val="000000" w:themeColor="text1"/>
                <w:sz w:val="24"/>
                <w:szCs w:val="20"/>
                <w14:textFill>
                  <w14:solidFill>
                    <w14:schemeClr w14:val="tx1"/>
                  </w14:solidFill>
                </w14:textFill>
              </w:rPr>
            </w:pPr>
            <w:r>
              <w:rPr>
                <w:rFonts w:hint="default"/>
                <w:b/>
                <w:bCs/>
                <w:color w:val="000000" w:themeColor="text1"/>
                <w:sz w:val="24"/>
                <w:szCs w:val="20"/>
                <w14:textFill>
                  <w14:solidFill>
                    <w14:schemeClr w14:val="tx1"/>
                  </w14:solidFill>
                </w14:textFill>
              </w:rPr>
              <w:t>表1</w:t>
            </w:r>
            <w:r>
              <w:rPr>
                <w:rFonts w:hint="eastAsia"/>
                <w:b/>
                <w:bCs/>
                <w:color w:val="000000" w:themeColor="text1"/>
                <w:sz w:val="24"/>
                <w:szCs w:val="20"/>
                <w14:textFill>
                  <w14:solidFill>
                    <w14:schemeClr w14:val="tx1"/>
                  </w14:solidFill>
                </w14:textFill>
              </w:rPr>
              <w:t>-</w:t>
            </w:r>
            <w:r>
              <w:rPr>
                <w:rFonts w:hint="eastAsia"/>
                <w:b/>
                <w:bCs/>
                <w:color w:val="000000" w:themeColor="text1"/>
                <w:sz w:val="24"/>
                <w:szCs w:val="20"/>
                <w:lang w:val="en-US" w:eastAsia="zh-CN"/>
                <w14:textFill>
                  <w14:solidFill>
                    <w14:schemeClr w14:val="tx1"/>
                  </w14:solidFill>
                </w14:textFill>
              </w:rPr>
              <w:t>10</w:t>
            </w:r>
            <w:r>
              <w:rPr>
                <w:rFonts w:hint="eastAsia"/>
                <w:b/>
                <w:bCs/>
                <w:color w:val="000000" w:themeColor="text1"/>
                <w:sz w:val="24"/>
                <w:szCs w:val="20"/>
                <w14:textFill>
                  <w14:solidFill>
                    <w14:schemeClr w14:val="tx1"/>
                  </w14:solidFill>
                </w14:textFill>
              </w:rPr>
              <w:t xml:space="preserve">  </w:t>
            </w:r>
            <w:r>
              <w:rPr>
                <w:rFonts w:hint="default"/>
                <w:b/>
                <w:bCs/>
                <w:color w:val="000000" w:themeColor="text1"/>
                <w:sz w:val="24"/>
                <w:szCs w:val="20"/>
                <w14:textFill>
                  <w14:solidFill>
                    <w14:schemeClr w14:val="tx1"/>
                  </w14:solidFill>
                </w14:textFill>
              </w:rPr>
              <w:t>项目与《</w:t>
            </w:r>
            <w:r>
              <w:rPr>
                <w:rFonts w:hint="eastAsia"/>
                <w:b/>
                <w:bCs/>
                <w:color w:val="000000" w:themeColor="text1"/>
                <w:sz w:val="24"/>
                <w:szCs w:val="20"/>
                <w14:textFill>
                  <w14:solidFill>
                    <w14:schemeClr w14:val="tx1"/>
                  </w14:solidFill>
                </w14:textFill>
              </w:rPr>
              <w:t>中华人民共和国长江保护法</w:t>
            </w:r>
            <w:r>
              <w:rPr>
                <w:rFonts w:hint="default"/>
                <w:b/>
                <w:bCs/>
                <w:color w:val="000000" w:themeColor="text1"/>
                <w:sz w:val="24"/>
                <w:szCs w:val="20"/>
                <w14:textFill>
                  <w14:solidFill>
                    <w14:schemeClr w14:val="tx1"/>
                  </w14:solidFill>
                </w14:textFill>
              </w:rPr>
              <w:t>》</w:t>
            </w:r>
            <w:r>
              <w:rPr>
                <w:rFonts w:hint="eastAsia"/>
                <w:b/>
                <w:bCs/>
                <w:color w:val="000000" w:themeColor="text1"/>
                <w:sz w:val="24"/>
                <w:szCs w:val="20"/>
                <w14:textFill>
                  <w14:solidFill>
                    <w14:schemeClr w14:val="tx1"/>
                  </w14:solidFill>
                </w14:textFill>
              </w:rPr>
              <w:t>相符性</w:t>
            </w:r>
            <w:r>
              <w:rPr>
                <w:rFonts w:hint="default"/>
                <w:b/>
                <w:bCs/>
                <w:color w:val="000000" w:themeColor="text1"/>
                <w:sz w:val="24"/>
                <w:szCs w:val="20"/>
                <w14:textFill>
                  <w14:solidFill>
                    <w14:schemeClr w14:val="tx1"/>
                  </w14:solidFill>
                </w14:textFill>
              </w:rPr>
              <w:t>分析</w:t>
            </w:r>
          </w:p>
          <w:tbl>
            <w:tblPr>
              <w:tblStyle w:val="4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128"/>
              <w:gridCol w:w="3354"/>
              <w:gridCol w:w="797"/>
            </w:tblGrid>
            <w:tr w14:paraId="4D0B93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3128" w:type="dxa"/>
                  <w:tcBorders>
                    <w:top w:val="single" w:color="auto" w:sz="4" w:space="0"/>
                    <w:left w:val="single" w:color="auto" w:sz="4" w:space="0"/>
                    <w:bottom w:val="single" w:color="auto" w:sz="4" w:space="0"/>
                    <w:right w:val="single" w:color="auto" w:sz="4" w:space="0"/>
                  </w:tcBorders>
                  <w:vAlign w:val="center"/>
                </w:tcPr>
                <w:p w14:paraId="7A199617">
                  <w:pPr>
                    <w:keepNext w:val="0"/>
                    <w:keepLines w:val="0"/>
                    <w:suppressLineNumbers w:val="0"/>
                    <w:spacing w:before="0" w:beforeAutospacing="0" w:after="0" w:afterAutospacing="0"/>
                    <w:ind w:left="0" w:right="0"/>
                    <w:jc w:val="center"/>
                    <w:rPr>
                      <w:rFonts w:hint="default"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相关</w:t>
                  </w:r>
                  <w:r>
                    <w:rPr>
                      <w:rFonts w:hint="default" w:ascii="宋体" w:hAnsi="宋体"/>
                      <w:b/>
                      <w:bCs/>
                      <w:color w:val="000000" w:themeColor="text1"/>
                      <w:sz w:val="24"/>
                      <w:szCs w:val="24"/>
                      <w14:textFill>
                        <w14:solidFill>
                          <w14:schemeClr w14:val="tx1"/>
                        </w14:solidFill>
                      </w14:textFill>
                    </w:rPr>
                    <w:t>要求</w:t>
                  </w:r>
                </w:p>
              </w:tc>
              <w:tc>
                <w:tcPr>
                  <w:tcW w:w="3354" w:type="dxa"/>
                  <w:tcBorders>
                    <w:top w:val="single" w:color="auto" w:sz="4" w:space="0"/>
                    <w:left w:val="single" w:color="auto" w:sz="4" w:space="0"/>
                    <w:bottom w:val="single" w:color="auto" w:sz="4" w:space="0"/>
                    <w:right w:val="single" w:color="auto" w:sz="4" w:space="0"/>
                  </w:tcBorders>
                  <w:vAlign w:val="center"/>
                </w:tcPr>
                <w:p w14:paraId="429FDB21">
                  <w:pPr>
                    <w:keepNext w:val="0"/>
                    <w:keepLines w:val="0"/>
                    <w:suppressLineNumbers w:val="0"/>
                    <w:spacing w:before="0" w:beforeAutospacing="0" w:after="0" w:afterAutospacing="0"/>
                    <w:ind w:left="0" w:right="0"/>
                    <w:jc w:val="center"/>
                    <w:rPr>
                      <w:rFonts w:hint="default" w:ascii="宋体" w:hAnsi="宋体"/>
                      <w:b/>
                      <w:bCs/>
                      <w:color w:val="000000" w:themeColor="text1"/>
                      <w:sz w:val="24"/>
                      <w:szCs w:val="24"/>
                      <w14:textFill>
                        <w14:solidFill>
                          <w14:schemeClr w14:val="tx1"/>
                        </w14:solidFill>
                      </w14:textFill>
                    </w:rPr>
                  </w:pPr>
                  <w:r>
                    <w:rPr>
                      <w:rFonts w:hint="default" w:ascii="宋体" w:hAnsi="宋体"/>
                      <w:b/>
                      <w:bCs/>
                      <w:color w:val="000000" w:themeColor="text1"/>
                      <w:sz w:val="24"/>
                      <w:szCs w:val="24"/>
                      <w14:textFill>
                        <w14:solidFill>
                          <w14:schemeClr w14:val="tx1"/>
                        </w14:solidFill>
                      </w14:textFill>
                    </w:rPr>
                    <w:t>拟建项目的</w:t>
                  </w:r>
                  <w:r>
                    <w:rPr>
                      <w:rFonts w:hint="eastAsia" w:ascii="宋体" w:hAnsi="宋体"/>
                      <w:b/>
                      <w:bCs/>
                      <w:color w:val="000000" w:themeColor="text1"/>
                      <w:sz w:val="24"/>
                      <w:szCs w:val="24"/>
                      <w14:textFill>
                        <w14:solidFill>
                          <w14:schemeClr w14:val="tx1"/>
                        </w14:solidFill>
                      </w14:textFill>
                    </w:rPr>
                    <w:t>情况</w:t>
                  </w:r>
                </w:p>
              </w:tc>
              <w:tc>
                <w:tcPr>
                  <w:tcW w:w="797" w:type="dxa"/>
                  <w:tcBorders>
                    <w:top w:val="single" w:color="auto" w:sz="4" w:space="0"/>
                    <w:left w:val="single" w:color="auto" w:sz="4" w:space="0"/>
                    <w:bottom w:val="single" w:color="auto" w:sz="4" w:space="0"/>
                    <w:right w:val="single" w:color="auto" w:sz="4" w:space="0"/>
                  </w:tcBorders>
                  <w:vAlign w:val="center"/>
                </w:tcPr>
                <w:p w14:paraId="09A654B0">
                  <w:pPr>
                    <w:keepNext w:val="0"/>
                    <w:keepLines w:val="0"/>
                    <w:suppressLineNumbers w:val="0"/>
                    <w:spacing w:before="0" w:beforeAutospacing="0" w:after="0" w:afterAutospacing="0"/>
                    <w:ind w:left="0" w:right="0"/>
                    <w:jc w:val="center"/>
                    <w:rPr>
                      <w:rFonts w:hint="default" w:ascii="宋体" w:hAnsi="宋体"/>
                      <w:b/>
                      <w:bCs/>
                      <w:color w:val="000000" w:themeColor="text1"/>
                      <w:sz w:val="24"/>
                      <w:szCs w:val="24"/>
                      <w14:textFill>
                        <w14:solidFill>
                          <w14:schemeClr w14:val="tx1"/>
                        </w14:solidFill>
                      </w14:textFill>
                    </w:rPr>
                  </w:pPr>
                  <w:r>
                    <w:rPr>
                      <w:rFonts w:hint="default" w:ascii="宋体" w:hAnsi="宋体"/>
                      <w:b/>
                      <w:bCs/>
                      <w:color w:val="000000" w:themeColor="text1"/>
                      <w:sz w:val="24"/>
                      <w:szCs w:val="24"/>
                      <w14:textFill>
                        <w14:solidFill>
                          <w14:schemeClr w14:val="tx1"/>
                        </w14:solidFill>
                      </w14:textFill>
                    </w:rPr>
                    <w:t>符合性</w:t>
                  </w:r>
                </w:p>
              </w:tc>
            </w:tr>
            <w:tr w14:paraId="7A5C9A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128" w:type="dxa"/>
                  <w:tcBorders>
                    <w:top w:val="single" w:color="auto" w:sz="4" w:space="0"/>
                    <w:left w:val="single" w:color="auto" w:sz="4" w:space="0"/>
                    <w:bottom w:val="single" w:color="auto" w:sz="4" w:space="0"/>
                    <w:right w:val="single" w:color="auto" w:sz="4" w:space="0"/>
                  </w:tcBorders>
                  <w:vAlign w:val="center"/>
                </w:tcPr>
                <w:p w14:paraId="501E764B">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禁止在长江干支流岸线一公里范围内新建、扩建化工园区和化工项目。</w:t>
                  </w:r>
                </w:p>
                <w:p w14:paraId="3BACF11D">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禁止在长江干流岸线三公里范围内和重要支流岸线一公里范围内新建、改建、扩建尾矿库；但是以提升安全、生态环境保护水平为目的的改建除外。</w:t>
                  </w:r>
                </w:p>
              </w:tc>
              <w:tc>
                <w:tcPr>
                  <w:tcW w:w="3354" w:type="dxa"/>
                  <w:tcBorders>
                    <w:top w:val="single" w:color="auto" w:sz="4" w:space="0"/>
                    <w:left w:val="single" w:color="auto" w:sz="4" w:space="0"/>
                    <w:bottom w:val="single" w:color="auto" w:sz="4" w:space="0"/>
                    <w:right w:val="single" w:color="auto" w:sz="4" w:space="0"/>
                  </w:tcBorders>
                  <w:vAlign w:val="center"/>
                </w:tcPr>
                <w:p w14:paraId="74AAC584">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项目位于长江流域牛栏江支流聂鼠龙河流域，距牛栏江干流约940 m。聂鼠龙河未被列入《云南省重要江河湖泊名录》，不属于</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重要支流</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范畴。本项目为存量磷石膏库清库治理工程（非新建、扩建磷石膏库），通过对161.42万吨存量磷石膏进行无害化改性实现资源化利用，从根本上消除渣场长期堆存的环境风险，属于</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以提升生态环境保护水平为目的的治理工程</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，符合《</w:t>
                  </w:r>
                  <w:r>
                    <w:rPr>
                      <w:rFonts w:hint="eastAsia" w:ascii="宋体" w:hAnsi="宋体"/>
                      <w:color w:val="000000" w:themeColor="text1"/>
                      <w:sz w:val="24"/>
                      <w:szCs w:val="24"/>
                      <w:lang w:eastAsia="zh-CN"/>
                      <w14:textFill>
                        <w14:solidFill>
                          <w14:schemeClr w14:val="tx1"/>
                        </w14:solidFill>
                      </w14:textFill>
                    </w:rPr>
                    <w:t>中华人民共和国长江保护法</w:t>
                  </w:r>
                  <w:r>
                    <w:rPr>
                      <w:rFonts w:hint="eastAsia" w:ascii="宋体" w:hAnsi="宋体"/>
                      <w:color w:val="000000" w:themeColor="text1"/>
                      <w:sz w:val="24"/>
                      <w:szCs w:val="24"/>
                      <w14:textFill>
                        <w14:solidFill>
                          <w14:schemeClr w14:val="tx1"/>
                        </w14:solidFill>
                      </w14:textFill>
                    </w:rPr>
                    <w:t>》第二十六条豁免条款要求。</w:t>
                  </w:r>
                </w:p>
              </w:tc>
              <w:tc>
                <w:tcPr>
                  <w:tcW w:w="797" w:type="dxa"/>
                  <w:tcBorders>
                    <w:top w:val="single" w:color="auto" w:sz="4" w:space="0"/>
                    <w:left w:val="single" w:color="auto" w:sz="4" w:space="0"/>
                    <w:bottom w:val="single" w:color="auto" w:sz="4" w:space="0"/>
                    <w:right w:val="single" w:color="auto" w:sz="4" w:space="0"/>
                  </w:tcBorders>
                  <w:vAlign w:val="center"/>
                </w:tcPr>
                <w:p w14:paraId="56684CF1">
                  <w:pPr>
                    <w:keepNext w:val="0"/>
                    <w:keepLines w:val="0"/>
                    <w:suppressLineNumbers w:val="0"/>
                    <w:spacing w:before="0" w:beforeAutospacing="0" w:after="0" w:afterAutospacing="0"/>
                    <w:ind w:left="0" w:right="0"/>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符合</w:t>
                  </w:r>
                </w:p>
              </w:tc>
            </w:tr>
            <w:tr w14:paraId="021019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3128" w:type="dxa"/>
                  <w:tcBorders>
                    <w:top w:val="single" w:color="auto" w:sz="4" w:space="0"/>
                    <w:left w:val="single" w:color="auto" w:sz="4" w:space="0"/>
                    <w:bottom w:val="single" w:color="auto" w:sz="4" w:space="0"/>
                    <w:right w:val="single" w:color="auto" w:sz="4" w:space="0"/>
                  </w:tcBorders>
                  <w:vAlign w:val="center"/>
                </w:tcPr>
                <w:p w14:paraId="4D97A91A">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禁止在长江流域河湖管理范围内倾倒、填埋、堆放、弃置、处理固体废物。</w:t>
                  </w:r>
                </w:p>
              </w:tc>
              <w:tc>
                <w:tcPr>
                  <w:tcW w:w="3354" w:type="dxa"/>
                  <w:tcBorders>
                    <w:top w:val="single" w:color="auto" w:sz="4" w:space="0"/>
                    <w:left w:val="single" w:color="auto" w:sz="4" w:space="0"/>
                    <w:bottom w:val="single" w:color="auto" w:sz="4" w:space="0"/>
                    <w:right w:val="single" w:color="auto" w:sz="4" w:space="0"/>
                  </w:tcBorders>
                  <w:vAlign w:val="center"/>
                </w:tcPr>
                <w:p w14:paraId="4E3F287B">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项目物料堆存于改性车间及待检区（均采取防渗措施），不在河湖管理范围内倾倒、堆放固体废物。</w:t>
                  </w:r>
                </w:p>
              </w:tc>
              <w:tc>
                <w:tcPr>
                  <w:tcW w:w="797" w:type="dxa"/>
                  <w:tcBorders>
                    <w:top w:val="single" w:color="auto" w:sz="4" w:space="0"/>
                    <w:left w:val="single" w:color="auto" w:sz="4" w:space="0"/>
                    <w:bottom w:val="single" w:color="auto" w:sz="4" w:space="0"/>
                    <w:right w:val="single" w:color="auto" w:sz="4" w:space="0"/>
                  </w:tcBorders>
                  <w:vAlign w:val="center"/>
                </w:tcPr>
                <w:p w14:paraId="6800CEF2">
                  <w:pPr>
                    <w:keepNext w:val="0"/>
                    <w:keepLines w:val="0"/>
                    <w:suppressLineNumbers w:val="0"/>
                    <w:spacing w:before="0" w:beforeAutospacing="0" w:after="0" w:afterAutospacing="0"/>
                    <w:ind w:left="0" w:right="0"/>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符合</w:t>
                  </w:r>
                </w:p>
              </w:tc>
            </w:tr>
            <w:tr w14:paraId="13626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3128" w:type="dxa"/>
                  <w:tcBorders>
                    <w:top w:val="single" w:color="auto" w:sz="4" w:space="0"/>
                    <w:left w:val="single" w:color="auto" w:sz="4" w:space="0"/>
                    <w:bottom w:val="single" w:color="auto" w:sz="4" w:space="0"/>
                    <w:right w:val="single" w:color="auto" w:sz="4" w:space="0"/>
                  </w:tcBorders>
                  <w:vAlign w:val="center"/>
                </w:tcPr>
                <w:p w14:paraId="3E9E8462">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禁止在长江流域水上运输剧毒化学品和国家规定禁止通过内河运输的其他危险化学品。</w:t>
                  </w:r>
                </w:p>
              </w:tc>
              <w:tc>
                <w:tcPr>
                  <w:tcW w:w="3354" w:type="dxa"/>
                  <w:tcBorders>
                    <w:top w:val="single" w:color="auto" w:sz="4" w:space="0"/>
                    <w:left w:val="single" w:color="auto" w:sz="4" w:space="0"/>
                    <w:bottom w:val="single" w:color="auto" w:sz="4" w:space="0"/>
                    <w:right w:val="single" w:color="auto" w:sz="4" w:space="0"/>
                  </w:tcBorders>
                  <w:vAlign w:val="center"/>
                </w:tcPr>
                <w:p w14:paraId="624969F6">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本项目</w:t>
                  </w:r>
                  <w:r>
                    <w:rPr>
                      <w:rFonts w:hint="default" w:ascii="宋体" w:hAnsi="宋体"/>
                      <w:color w:val="000000" w:themeColor="text1"/>
                      <w:sz w:val="24"/>
                      <w:szCs w:val="24"/>
                      <w14:textFill>
                        <w14:solidFill>
                          <w14:schemeClr w14:val="tx1"/>
                        </w14:solidFill>
                      </w14:textFill>
                    </w:rPr>
                    <w:t>不涉及</w:t>
                  </w:r>
                  <w:r>
                    <w:rPr>
                      <w:rFonts w:hint="eastAsia" w:ascii="宋体" w:hAnsi="宋体"/>
                      <w:color w:val="000000" w:themeColor="text1"/>
                      <w:sz w:val="24"/>
                      <w:szCs w:val="24"/>
                      <w14:textFill>
                        <w14:solidFill>
                          <w14:schemeClr w14:val="tx1"/>
                        </w14:solidFill>
                      </w14:textFill>
                    </w:rPr>
                    <w:t>长江流域水上运输。</w:t>
                  </w:r>
                </w:p>
              </w:tc>
              <w:tc>
                <w:tcPr>
                  <w:tcW w:w="797" w:type="dxa"/>
                  <w:tcBorders>
                    <w:top w:val="single" w:color="auto" w:sz="4" w:space="0"/>
                    <w:left w:val="single" w:color="auto" w:sz="4" w:space="0"/>
                    <w:bottom w:val="single" w:color="auto" w:sz="4" w:space="0"/>
                    <w:right w:val="single" w:color="auto" w:sz="4" w:space="0"/>
                  </w:tcBorders>
                  <w:vAlign w:val="center"/>
                </w:tcPr>
                <w:p w14:paraId="3572E25A">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符合</w:t>
                  </w:r>
                </w:p>
              </w:tc>
            </w:tr>
            <w:tr w14:paraId="04302C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128" w:type="dxa"/>
                  <w:tcBorders>
                    <w:top w:val="single" w:color="auto" w:sz="4" w:space="0"/>
                    <w:left w:val="single" w:color="auto" w:sz="4" w:space="0"/>
                    <w:bottom w:val="single" w:color="auto" w:sz="4" w:space="0"/>
                    <w:right w:val="single" w:color="auto" w:sz="4" w:space="0"/>
                  </w:tcBorders>
                  <w:vAlign w:val="center"/>
                </w:tcPr>
                <w:p w14:paraId="40AF7E86">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禁止违法利用、占用长江流域河湖岸线。</w:t>
                  </w:r>
                </w:p>
              </w:tc>
              <w:tc>
                <w:tcPr>
                  <w:tcW w:w="3354" w:type="dxa"/>
                  <w:tcBorders>
                    <w:top w:val="single" w:color="auto" w:sz="4" w:space="0"/>
                    <w:left w:val="single" w:color="auto" w:sz="4" w:space="0"/>
                    <w:bottom w:val="single" w:color="auto" w:sz="4" w:space="0"/>
                    <w:right w:val="single" w:color="auto" w:sz="4" w:space="0"/>
                  </w:tcBorders>
                  <w:vAlign w:val="center"/>
                </w:tcPr>
                <w:p w14:paraId="2795A144">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本项目</w:t>
                  </w:r>
                  <w:r>
                    <w:rPr>
                      <w:rFonts w:hint="default" w:ascii="宋体" w:hAnsi="宋体"/>
                      <w:color w:val="000000" w:themeColor="text1"/>
                      <w:sz w:val="24"/>
                      <w:szCs w:val="24"/>
                      <w14:textFill>
                        <w14:solidFill>
                          <w14:schemeClr w14:val="tx1"/>
                        </w14:solidFill>
                      </w14:textFill>
                    </w:rPr>
                    <w:t>不涉及</w:t>
                  </w:r>
                  <w:r>
                    <w:rPr>
                      <w:rFonts w:hint="eastAsia" w:ascii="宋体" w:hAnsi="宋体"/>
                      <w:color w:val="000000" w:themeColor="text1"/>
                      <w:sz w:val="24"/>
                      <w:szCs w:val="24"/>
                      <w14:textFill>
                        <w14:solidFill>
                          <w14:schemeClr w14:val="tx1"/>
                        </w14:solidFill>
                      </w14:textFill>
                    </w:rPr>
                    <w:t>长江流域河湖岸线。</w:t>
                  </w:r>
                </w:p>
              </w:tc>
              <w:tc>
                <w:tcPr>
                  <w:tcW w:w="797" w:type="dxa"/>
                  <w:tcBorders>
                    <w:top w:val="single" w:color="auto" w:sz="4" w:space="0"/>
                    <w:left w:val="single" w:color="auto" w:sz="4" w:space="0"/>
                    <w:bottom w:val="single" w:color="auto" w:sz="4" w:space="0"/>
                    <w:right w:val="single" w:color="auto" w:sz="4" w:space="0"/>
                  </w:tcBorders>
                  <w:vAlign w:val="center"/>
                </w:tcPr>
                <w:p w14:paraId="3258653A">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符合</w:t>
                  </w:r>
                </w:p>
              </w:tc>
            </w:tr>
            <w:tr w14:paraId="6161D1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128" w:type="dxa"/>
                  <w:tcBorders>
                    <w:top w:val="single" w:color="auto" w:sz="4" w:space="0"/>
                    <w:left w:val="single" w:color="auto" w:sz="4" w:space="0"/>
                    <w:bottom w:val="single" w:color="auto" w:sz="4" w:space="0"/>
                    <w:right w:val="single" w:color="auto" w:sz="4" w:space="0"/>
                  </w:tcBorders>
                  <w:vAlign w:val="center"/>
                </w:tcPr>
                <w:p w14:paraId="47242616">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禁止在长江流域水土流失严重、生态脆弱的区域开展可能造成水土流失的生产建设活动。</w:t>
                  </w:r>
                </w:p>
              </w:tc>
              <w:tc>
                <w:tcPr>
                  <w:tcW w:w="3354" w:type="dxa"/>
                  <w:tcBorders>
                    <w:top w:val="single" w:color="auto" w:sz="4" w:space="0"/>
                    <w:left w:val="single" w:color="auto" w:sz="4" w:space="0"/>
                    <w:bottom w:val="single" w:color="auto" w:sz="4" w:space="0"/>
                    <w:right w:val="single" w:color="auto" w:sz="4" w:space="0"/>
                  </w:tcBorders>
                  <w:vAlign w:val="center"/>
                </w:tcPr>
                <w:p w14:paraId="50D5FC72">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w:t>
                  </w:r>
                  <w:r>
                    <w:rPr>
                      <w:rFonts w:hint="default" w:ascii="宋体" w:hAnsi="宋体"/>
                      <w:color w:val="000000" w:themeColor="text1"/>
                      <w:sz w:val="24"/>
                      <w:szCs w:val="24"/>
                      <w14:textFill>
                        <w14:solidFill>
                          <w14:schemeClr w14:val="tx1"/>
                        </w14:solidFill>
                      </w14:textFill>
                    </w:rPr>
                    <w:t>项目</w:t>
                  </w:r>
                  <w:r>
                    <w:rPr>
                      <w:rFonts w:hint="eastAsia" w:ascii="宋体" w:hAnsi="宋体"/>
                      <w:color w:val="000000" w:themeColor="text1"/>
                      <w:sz w:val="24"/>
                      <w:szCs w:val="24"/>
                      <w14:textFill>
                        <w14:solidFill>
                          <w14:schemeClr w14:val="tx1"/>
                        </w14:solidFill>
                      </w14:textFill>
                    </w:rPr>
                    <w:t>位于</w:t>
                  </w:r>
                  <w:r>
                    <w:rPr>
                      <w:rFonts w:hint="eastAsia"/>
                      <w:color w:val="000000" w:themeColor="text1"/>
                      <w:sz w:val="24"/>
                      <w:szCs w:val="24"/>
                      <w14:textFill>
                        <w14:solidFill>
                          <w14:schemeClr w14:val="tx1"/>
                        </w14:solidFill>
                      </w14:textFill>
                    </w:rPr>
                    <w:t>昆明市寻甸县塘子街道云南常青树化工有限公司磷石膏渣场及西侧租赁场地（原泰康化工厂区）</w:t>
                  </w:r>
                  <w:r>
                    <w:rPr>
                      <w:rFonts w:hint="default"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不属于长江流域水土流失严重、生态脆弱的区域。</w:t>
                  </w:r>
                </w:p>
              </w:tc>
              <w:tc>
                <w:tcPr>
                  <w:tcW w:w="797" w:type="dxa"/>
                  <w:tcBorders>
                    <w:top w:val="single" w:color="auto" w:sz="4" w:space="0"/>
                    <w:left w:val="single" w:color="auto" w:sz="4" w:space="0"/>
                    <w:bottom w:val="single" w:color="auto" w:sz="4" w:space="0"/>
                    <w:right w:val="single" w:color="auto" w:sz="4" w:space="0"/>
                  </w:tcBorders>
                  <w:vAlign w:val="center"/>
                </w:tcPr>
                <w:p w14:paraId="3C42952E">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符合</w:t>
                  </w:r>
                </w:p>
              </w:tc>
            </w:tr>
            <w:tr w14:paraId="1AD045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3128" w:type="dxa"/>
                  <w:tcBorders>
                    <w:top w:val="single" w:color="auto" w:sz="4" w:space="0"/>
                    <w:left w:val="single" w:color="auto" w:sz="4" w:space="0"/>
                    <w:bottom w:val="single" w:color="auto" w:sz="4" w:space="0"/>
                    <w:right w:val="single" w:color="auto" w:sz="4" w:space="0"/>
                  </w:tcBorders>
                  <w:vAlign w:val="center"/>
                </w:tcPr>
                <w:p w14:paraId="00B06E15">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磷矿开采加工、磷肥和含磷农药制造等企业，应当按照排污许可要求，采取有效措施控制总磷排放浓度和排放总量；</w:t>
                  </w:r>
                </w:p>
              </w:tc>
              <w:tc>
                <w:tcPr>
                  <w:tcW w:w="3354" w:type="dxa"/>
                  <w:tcBorders>
                    <w:top w:val="single" w:color="auto" w:sz="4" w:space="0"/>
                    <w:left w:val="single" w:color="auto" w:sz="4" w:space="0"/>
                    <w:bottom w:val="single" w:color="auto" w:sz="4" w:space="0"/>
                    <w:right w:val="single" w:color="auto" w:sz="4" w:space="0"/>
                  </w:tcBorders>
                  <w:vAlign w:val="center"/>
                </w:tcPr>
                <w:p w14:paraId="0B7BD208">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本项目</w:t>
                  </w:r>
                  <w:r>
                    <w:rPr>
                      <w:rFonts w:hint="default" w:ascii="宋体" w:hAnsi="宋体"/>
                      <w:color w:val="000000" w:themeColor="text1"/>
                      <w:sz w:val="24"/>
                      <w:szCs w:val="24"/>
                      <w14:textFill>
                        <w14:solidFill>
                          <w14:schemeClr w14:val="tx1"/>
                        </w14:solidFill>
                      </w14:textFill>
                    </w:rPr>
                    <w:t>不涉及</w:t>
                  </w:r>
                  <w:r>
                    <w:rPr>
                      <w:rFonts w:hint="eastAsia" w:ascii="宋体" w:hAnsi="宋体"/>
                      <w:color w:val="000000" w:themeColor="text1"/>
                      <w:sz w:val="24"/>
                      <w:szCs w:val="24"/>
                      <w14:textFill>
                        <w14:solidFill>
                          <w14:schemeClr w14:val="tx1"/>
                        </w14:solidFill>
                      </w14:textFill>
                    </w:rPr>
                    <w:t>磷矿开采加工、磷肥和含磷农药制造。</w:t>
                  </w:r>
                </w:p>
              </w:tc>
              <w:tc>
                <w:tcPr>
                  <w:tcW w:w="797" w:type="dxa"/>
                  <w:tcBorders>
                    <w:top w:val="single" w:color="auto" w:sz="4" w:space="0"/>
                    <w:left w:val="single" w:color="auto" w:sz="4" w:space="0"/>
                    <w:bottom w:val="single" w:color="auto" w:sz="4" w:space="0"/>
                    <w:right w:val="single" w:color="auto" w:sz="4" w:space="0"/>
                  </w:tcBorders>
                  <w:vAlign w:val="center"/>
                </w:tcPr>
                <w:p w14:paraId="28352B71">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符合</w:t>
                  </w:r>
                </w:p>
              </w:tc>
            </w:tr>
          </w:tbl>
          <w:p w14:paraId="42FFD32F">
            <w:pPr>
              <w:pStyle w:val="104"/>
              <w:keepNext w:val="0"/>
              <w:keepLines w:val="0"/>
              <w:suppressLineNumbers w:val="0"/>
              <w:spacing w:before="2" w:beforeAutospacing="0" w:after="0" w:afterAutospacing="0" w:line="364" w:lineRule="auto"/>
              <w:ind w:left="107" w:right="96" w:firstLine="600" w:firstLineChars="250"/>
              <w:jc w:val="both"/>
              <w:rPr>
                <w:rFonts w:hint="default"/>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综上</w:t>
            </w:r>
            <w:r>
              <w:rPr>
                <w:rFonts w:hint="default"/>
                <w:color w:val="000000" w:themeColor="text1"/>
                <w:sz w:val="24"/>
                <w:szCs w:val="24"/>
                <w:lang w:eastAsia="zh-CN"/>
                <w14:textFill>
                  <w14:solidFill>
                    <w14:schemeClr w14:val="tx1"/>
                  </w14:solidFill>
                </w14:textFill>
              </w:rPr>
              <w:t>，项目符合</w:t>
            </w:r>
            <w:r>
              <w:rPr>
                <w:rFonts w:hint="default" w:ascii="Times New Roman" w:hAnsi="Times New Roman"/>
                <w:color w:val="000000" w:themeColor="text1"/>
                <w:kern w:val="2"/>
                <w:sz w:val="24"/>
                <w:szCs w:val="24"/>
                <w:lang w:eastAsia="zh-CN"/>
                <w14:textFill>
                  <w14:solidFill>
                    <w14:schemeClr w14:val="tx1"/>
                  </w14:solidFill>
                </w14:textFill>
              </w:rPr>
              <w:t>《</w:t>
            </w:r>
            <w:r>
              <w:rPr>
                <w:rFonts w:hint="eastAsia"/>
                <w:color w:val="000000" w:themeColor="text1"/>
                <w:sz w:val="24"/>
                <w:szCs w:val="24"/>
                <w:lang w:eastAsia="zh-CN"/>
                <w14:textFill>
                  <w14:solidFill>
                    <w14:schemeClr w14:val="tx1"/>
                  </w14:solidFill>
                </w14:textFill>
              </w:rPr>
              <w:t>中华人民共和国长江保护法</w:t>
            </w:r>
            <w:r>
              <w:rPr>
                <w:rFonts w:hint="default" w:ascii="Times New Roman" w:hAnsi="Times New Roman"/>
                <w:color w:val="000000" w:themeColor="text1"/>
                <w:kern w:val="2"/>
                <w:sz w:val="24"/>
                <w:szCs w:val="24"/>
                <w:lang w:eastAsia="zh-CN"/>
                <w14:textFill>
                  <w14:solidFill>
                    <w14:schemeClr w14:val="tx1"/>
                  </w14:solidFill>
                </w14:textFill>
              </w:rPr>
              <w:t>》</w:t>
            </w:r>
            <w:r>
              <w:rPr>
                <w:rFonts w:hint="default"/>
                <w:color w:val="000000" w:themeColor="text1"/>
                <w:sz w:val="24"/>
                <w:szCs w:val="24"/>
                <w:lang w:eastAsia="zh-CN"/>
                <w14:textFill>
                  <w14:solidFill>
                    <w14:schemeClr w14:val="tx1"/>
                  </w14:solidFill>
                </w14:textFill>
              </w:rPr>
              <w:t>要求。</w:t>
            </w:r>
          </w:p>
          <w:p w14:paraId="6B558E59">
            <w:pPr>
              <w:keepNext w:val="0"/>
              <w:keepLines w:val="0"/>
              <w:suppressLineNumbers w:val="0"/>
              <w:spacing w:before="0" w:beforeAutospacing="0" w:after="0" w:afterAutospacing="0" w:line="360" w:lineRule="auto"/>
              <w:ind w:left="0" w:right="0" w:firstLine="482" w:firstLineChars="200"/>
              <w:jc w:val="left"/>
              <w:rPr>
                <w:rFonts w:hint="default"/>
                <w:b/>
                <w:bCs/>
                <w:color w:val="000000" w:themeColor="text1"/>
                <w:sz w:val="24"/>
                <w:szCs w:val="20"/>
                <w14:textFill>
                  <w14:solidFill>
                    <w14:schemeClr w14:val="tx1"/>
                  </w14:solidFill>
                </w14:textFill>
              </w:rPr>
            </w:pPr>
            <w:r>
              <w:rPr>
                <w:rFonts w:hint="eastAsia"/>
                <w:b/>
                <w:bCs/>
                <w:color w:val="000000" w:themeColor="text1"/>
                <w:sz w:val="24"/>
                <w:szCs w:val="20"/>
                <w14:textFill>
                  <w14:solidFill>
                    <w14:schemeClr w14:val="tx1"/>
                  </w14:solidFill>
                </w14:textFill>
              </w:rPr>
              <w:t>10</w:t>
            </w:r>
            <w:r>
              <w:rPr>
                <w:rFonts w:hint="eastAsia"/>
                <w:b/>
                <w:bCs/>
                <w:color w:val="000000" w:themeColor="text1"/>
                <w:sz w:val="24"/>
                <w:szCs w:val="20"/>
                <w:lang w:val="en-US" w:eastAsia="zh-CN"/>
                <w14:textFill>
                  <w14:solidFill>
                    <w14:schemeClr w14:val="tx1"/>
                  </w14:solidFill>
                </w14:textFill>
              </w:rPr>
              <w:t>.</w:t>
            </w:r>
            <w:r>
              <w:rPr>
                <w:rFonts w:hint="eastAsia"/>
                <w:b/>
                <w:bCs/>
                <w:color w:val="000000" w:themeColor="text1"/>
                <w:sz w:val="24"/>
                <w:szCs w:val="20"/>
                <w14:textFill>
                  <w14:solidFill>
                    <w14:schemeClr w14:val="tx1"/>
                  </w14:solidFill>
                </w14:textFill>
              </w:rPr>
              <w:t>与《昆明市大气污染防治条例》相符性分析</w:t>
            </w:r>
          </w:p>
          <w:p w14:paraId="4C42CD70">
            <w:pPr>
              <w:keepNext w:val="0"/>
              <w:keepLines w:val="0"/>
              <w:suppressLineNumbers w:val="0"/>
              <w:spacing w:before="0" w:beforeAutospacing="0" w:after="0" w:afterAutospacing="0" w:line="360" w:lineRule="auto"/>
              <w:ind w:left="0" w:right="0" w:firstLine="480" w:firstLineChars="200"/>
              <w:jc w:val="left"/>
              <w:rPr>
                <w:rFonts w:hint="default"/>
                <w:color w:val="000000" w:themeColor="text1"/>
                <w:sz w:val="20"/>
                <w:szCs w:val="20"/>
                <w14:textFill>
                  <w14:solidFill>
                    <w14:schemeClr w14:val="tx1"/>
                  </w14:solidFill>
                </w14:textFill>
              </w:rPr>
            </w:pPr>
            <w:r>
              <w:rPr>
                <w:rFonts w:hint="eastAsia"/>
                <w:color w:val="000000" w:themeColor="text1"/>
                <w:sz w:val="24"/>
                <w:szCs w:val="20"/>
                <w14:textFill>
                  <w14:solidFill>
                    <w14:schemeClr w14:val="tx1"/>
                  </w14:solidFill>
                </w14:textFill>
              </w:rPr>
              <w:t>项目与</w:t>
            </w:r>
            <w:r>
              <w:rPr>
                <w:rFonts w:hint="eastAsia" w:ascii="宋体" w:hAnsi="宋体" w:cs="宋体"/>
                <w:color w:val="000000" w:themeColor="text1"/>
                <w:sz w:val="24"/>
                <w:szCs w:val="20"/>
                <w:lang w:bidi="ar"/>
                <w14:textFill>
                  <w14:solidFill>
                    <w14:schemeClr w14:val="tx1"/>
                  </w14:solidFill>
                </w14:textFill>
              </w:rPr>
              <w:t>《</w:t>
            </w:r>
            <w:r>
              <w:rPr>
                <w:rFonts w:hint="eastAsia"/>
                <w:color w:val="000000" w:themeColor="text1"/>
                <w:sz w:val="24"/>
                <w:szCs w:val="20"/>
                <w14:textFill>
                  <w14:solidFill>
                    <w14:schemeClr w14:val="tx1"/>
                  </w14:solidFill>
                </w14:textFill>
              </w:rPr>
              <w:t>昆明市</w:t>
            </w:r>
            <w:r>
              <w:rPr>
                <w:rFonts w:hint="eastAsia" w:ascii="宋体" w:hAnsi="宋体" w:cs="宋体"/>
                <w:color w:val="000000" w:themeColor="text1"/>
                <w:sz w:val="24"/>
                <w:szCs w:val="20"/>
                <w:lang w:bidi="ar"/>
                <w14:textFill>
                  <w14:solidFill>
                    <w14:schemeClr w14:val="tx1"/>
                  </w14:solidFill>
                </w14:textFill>
              </w:rPr>
              <w:t>大气污染防治条例》相符性分析</w:t>
            </w:r>
            <w:r>
              <w:rPr>
                <w:rFonts w:hint="default"/>
                <w:color w:val="000000" w:themeColor="text1"/>
                <w:sz w:val="24"/>
                <w:szCs w:val="20"/>
                <w:lang w:bidi="ar"/>
                <w14:textFill>
                  <w14:solidFill>
                    <w14:schemeClr w14:val="tx1"/>
                  </w14:solidFill>
                </w14:textFill>
              </w:rPr>
              <w:t>见表1-</w:t>
            </w:r>
            <w:r>
              <w:rPr>
                <w:rFonts w:hint="eastAsia"/>
                <w:color w:val="000000" w:themeColor="text1"/>
                <w:sz w:val="24"/>
                <w:szCs w:val="20"/>
                <w:lang w:bidi="ar"/>
                <w14:textFill>
                  <w14:solidFill>
                    <w14:schemeClr w14:val="tx1"/>
                  </w14:solidFill>
                </w14:textFill>
              </w:rPr>
              <w:t>9</w:t>
            </w:r>
            <w:r>
              <w:rPr>
                <w:rFonts w:hint="default"/>
                <w:color w:val="000000" w:themeColor="text1"/>
                <w:sz w:val="24"/>
                <w:szCs w:val="20"/>
                <w:lang w:bidi="ar"/>
                <w14:textFill>
                  <w14:solidFill>
                    <w14:schemeClr w14:val="tx1"/>
                  </w14:solidFill>
                </w14:textFill>
              </w:rPr>
              <w:t>。</w:t>
            </w:r>
          </w:p>
          <w:p w14:paraId="39D02B1D">
            <w:pPr>
              <w:keepNext w:val="0"/>
              <w:keepLines w:val="0"/>
              <w:suppressLineNumbers w:val="0"/>
              <w:spacing w:before="0" w:beforeAutospacing="0" w:after="0" w:afterAutospacing="0"/>
              <w:ind w:left="0" w:right="0"/>
              <w:jc w:val="center"/>
              <w:rPr>
                <w:rFonts w:hint="default" w:ascii="宋体" w:hAnsi="宋体" w:cs="宋体"/>
                <w:b/>
                <w:bCs/>
                <w:color w:val="000000" w:themeColor="text1"/>
                <w:sz w:val="24"/>
                <w:szCs w:val="20"/>
                <w:lang w:bidi="ar"/>
                <w14:textFill>
                  <w14:solidFill>
                    <w14:schemeClr w14:val="tx1"/>
                  </w14:solidFill>
                </w14:textFill>
              </w:rPr>
            </w:pPr>
            <w:r>
              <w:rPr>
                <w:rFonts w:hint="eastAsia"/>
                <w:b/>
                <w:bCs/>
                <w:color w:val="000000" w:themeColor="text1"/>
                <w:sz w:val="24"/>
                <w:szCs w:val="20"/>
                <w14:textFill>
                  <w14:solidFill>
                    <w14:schemeClr w14:val="tx1"/>
                  </w14:solidFill>
                </w14:textFill>
              </w:rPr>
              <w:t>表1-1</w:t>
            </w:r>
            <w:r>
              <w:rPr>
                <w:rFonts w:hint="eastAsia"/>
                <w:b/>
                <w:bCs/>
                <w:color w:val="000000" w:themeColor="text1"/>
                <w:sz w:val="24"/>
                <w:szCs w:val="20"/>
                <w:lang w:val="en-US" w:eastAsia="zh-CN"/>
                <w14:textFill>
                  <w14:solidFill>
                    <w14:schemeClr w14:val="tx1"/>
                  </w14:solidFill>
                </w14:textFill>
              </w:rPr>
              <w:t>1</w:t>
            </w:r>
            <w:r>
              <w:rPr>
                <w:rFonts w:hint="eastAsia"/>
                <w:b/>
                <w:bCs/>
                <w:color w:val="000000" w:themeColor="text1"/>
                <w:sz w:val="24"/>
                <w:szCs w:val="20"/>
                <w14:textFill>
                  <w14:solidFill>
                    <w14:schemeClr w14:val="tx1"/>
                  </w14:solidFill>
                </w14:textFill>
              </w:rPr>
              <w:t xml:space="preserve">  项目与</w:t>
            </w:r>
            <w:r>
              <w:rPr>
                <w:rFonts w:hint="eastAsia" w:ascii="宋体" w:hAnsi="宋体" w:cs="宋体"/>
                <w:b/>
                <w:bCs/>
                <w:color w:val="000000" w:themeColor="text1"/>
                <w:sz w:val="24"/>
                <w:szCs w:val="20"/>
                <w:lang w:bidi="ar"/>
                <w14:textFill>
                  <w14:solidFill>
                    <w14:schemeClr w14:val="tx1"/>
                  </w14:solidFill>
                </w14:textFill>
              </w:rPr>
              <w:t>《</w:t>
            </w:r>
            <w:r>
              <w:rPr>
                <w:rFonts w:hint="eastAsia"/>
                <w:b/>
                <w:bCs/>
                <w:color w:val="000000" w:themeColor="text1"/>
                <w:sz w:val="24"/>
                <w:szCs w:val="20"/>
                <w14:textFill>
                  <w14:solidFill>
                    <w14:schemeClr w14:val="tx1"/>
                  </w14:solidFill>
                </w14:textFill>
              </w:rPr>
              <w:t>昆明市</w:t>
            </w:r>
            <w:r>
              <w:rPr>
                <w:rFonts w:hint="eastAsia" w:ascii="宋体" w:hAnsi="宋体" w:cs="宋体"/>
                <w:b/>
                <w:bCs/>
                <w:color w:val="000000" w:themeColor="text1"/>
                <w:sz w:val="24"/>
                <w:szCs w:val="20"/>
                <w:lang w:bidi="ar"/>
                <w14:textFill>
                  <w14:solidFill>
                    <w14:schemeClr w14:val="tx1"/>
                  </w14:solidFill>
                </w14:textFill>
              </w:rPr>
              <w:t>大气污染防治条例》符合性分析</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3325"/>
              <w:gridCol w:w="2587"/>
              <w:gridCol w:w="834"/>
            </w:tblGrid>
            <w:tr w14:paraId="0A87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1" w:type="pct"/>
                  <w:vAlign w:val="center"/>
                </w:tcPr>
                <w:p w14:paraId="0212C0D2">
                  <w:pPr>
                    <w:keepNext w:val="0"/>
                    <w:keepLines w:val="0"/>
                    <w:suppressLineNumbers w:val="0"/>
                    <w:spacing w:before="0" w:beforeAutospacing="0" w:after="0" w:afterAutospacing="0"/>
                    <w:ind w:left="0" w:right="0"/>
                    <w:jc w:val="center"/>
                    <w:rPr>
                      <w:rFonts w:hint="default"/>
                      <w:b/>
                      <w:bCs/>
                      <w:color w:val="000000" w:themeColor="text1"/>
                      <w:sz w:val="24"/>
                      <w:szCs w:val="24"/>
                      <w14:textFill>
                        <w14:solidFill>
                          <w14:schemeClr w14:val="tx1"/>
                        </w14:solidFill>
                      </w14:textFill>
                    </w:rPr>
                  </w:pPr>
                  <w:r>
                    <w:rPr>
                      <w:rFonts w:hint="default"/>
                      <w:b/>
                      <w:bCs/>
                      <w:color w:val="000000" w:themeColor="text1"/>
                      <w:sz w:val="24"/>
                      <w:szCs w:val="24"/>
                      <w14:textFill>
                        <w14:solidFill>
                          <w14:schemeClr w14:val="tx1"/>
                        </w14:solidFill>
                      </w14:textFill>
                    </w:rPr>
                    <w:t>序号</w:t>
                  </w:r>
                </w:p>
              </w:tc>
              <w:tc>
                <w:tcPr>
                  <w:tcW w:w="2316" w:type="pct"/>
                  <w:vAlign w:val="center"/>
                </w:tcPr>
                <w:p w14:paraId="247BDE21">
                  <w:pPr>
                    <w:keepNext w:val="0"/>
                    <w:keepLines w:val="0"/>
                    <w:suppressLineNumbers w:val="0"/>
                    <w:spacing w:before="0" w:beforeAutospacing="0" w:after="0" w:afterAutospacing="0"/>
                    <w:ind w:left="0" w:right="0"/>
                    <w:jc w:val="center"/>
                    <w:rPr>
                      <w:rFonts w:hint="default"/>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《昆明市大气污染防治条例》</w:t>
                  </w:r>
                </w:p>
              </w:tc>
              <w:tc>
                <w:tcPr>
                  <w:tcW w:w="1802" w:type="pct"/>
                  <w:vAlign w:val="center"/>
                </w:tcPr>
                <w:p w14:paraId="3F05676A">
                  <w:pPr>
                    <w:keepNext w:val="0"/>
                    <w:keepLines w:val="0"/>
                    <w:suppressLineNumbers w:val="0"/>
                    <w:spacing w:before="0" w:beforeAutospacing="0" w:after="0" w:afterAutospacing="0"/>
                    <w:ind w:left="0" w:right="0"/>
                    <w:jc w:val="center"/>
                    <w:rPr>
                      <w:rFonts w:hint="default"/>
                      <w:b/>
                      <w:bCs/>
                      <w:color w:val="000000" w:themeColor="text1"/>
                      <w:sz w:val="24"/>
                      <w:szCs w:val="24"/>
                      <w14:textFill>
                        <w14:solidFill>
                          <w14:schemeClr w14:val="tx1"/>
                        </w14:solidFill>
                      </w14:textFill>
                    </w:rPr>
                  </w:pPr>
                  <w:r>
                    <w:rPr>
                      <w:rFonts w:hint="default"/>
                      <w:b/>
                      <w:bCs/>
                      <w:color w:val="000000" w:themeColor="text1"/>
                      <w:sz w:val="24"/>
                      <w:szCs w:val="24"/>
                      <w14:textFill>
                        <w14:solidFill>
                          <w14:schemeClr w14:val="tx1"/>
                        </w14:solidFill>
                      </w14:textFill>
                    </w:rPr>
                    <w:t>本项目实际情况</w:t>
                  </w:r>
                </w:p>
              </w:tc>
              <w:tc>
                <w:tcPr>
                  <w:tcW w:w="582" w:type="pct"/>
                  <w:vAlign w:val="center"/>
                </w:tcPr>
                <w:p w14:paraId="4D5D2CAB">
                  <w:pPr>
                    <w:keepNext w:val="0"/>
                    <w:keepLines w:val="0"/>
                    <w:suppressLineNumbers w:val="0"/>
                    <w:spacing w:before="0" w:beforeAutospacing="0" w:after="0" w:afterAutospacing="0"/>
                    <w:ind w:left="0" w:right="0"/>
                    <w:jc w:val="center"/>
                    <w:rPr>
                      <w:rFonts w:hint="default"/>
                      <w:b/>
                      <w:bCs/>
                      <w:color w:val="000000" w:themeColor="text1"/>
                      <w:sz w:val="24"/>
                      <w:szCs w:val="24"/>
                      <w14:textFill>
                        <w14:solidFill>
                          <w14:schemeClr w14:val="tx1"/>
                        </w14:solidFill>
                      </w14:textFill>
                    </w:rPr>
                  </w:pPr>
                  <w:r>
                    <w:rPr>
                      <w:rFonts w:hint="default"/>
                      <w:b/>
                      <w:bCs/>
                      <w:color w:val="000000" w:themeColor="text1"/>
                      <w:sz w:val="24"/>
                      <w:szCs w:val="24"/>
                      <w14:textFill>
                        <w14:solidFill>
                          <w14:schemeClr w14:val="tx1"/>
                        </w14:solidFill>
                      </w14:textFill>
                    </w:rPr>
                    <w:t>符合性</w:t>
                  </w:r>
                </w:p>
              </w:tc>
            </w:tr>
            <w:tr w14:paraId="69E2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1" w:type="pct"/>
                  <w:vAlign w:val="center"/>
                </w:tcPr>
                <w:p w14:paraId="07F384FE">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1</w:t>
                  </w:r>
                </w:p>
              </w:tc>
              <w:tc>
                <w:tcPr>
                  <w:tcW w:w="2316" w:type="pct"/>
                  <w:vAlign w:val="center"/>
                </w:tcPr>
                <w:p w14:paraId="2441C6BD">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禁止排放超过排放标准或者超过重点大气污染物排放总量控制指标的大气污染物。排放大气污染物的企业事业单位和其他生产经营者应当加强精细化管理，严格按照有关规定，配套建设、使用和维护大气污染防治装备。大气排放污染物的企业事业单位和其他生产经营者，应当按照有关规定设置大气污染物排放口。禁止通过偷排、篡改或者伪造监测数据、以逃避现场检查为目的的临时停产、非紧急情况下开启应急排放通道、擅自拆除或者不正常运行大气污染防治设施等逃避监管的方式排放大气污染物。</w:t>
                  </w:r>
                </w:p>
              </w:tc>
              <w:tc>
                <w:tcPr>
                  <w:tcW w:w="1802" w:type="pct"/>
                  <w:vAlign w:val="center"/>
                </w:tcPr>
                <w:p w14:paraId="0A71F88F">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本项目不涉及排放超过排放标准或者超过重点大气污染物排放总量控制指标的大气污染物；</w:t>
                  </w:r>
                  <w:r>
                    <w:rPr>
                      <w:rFonts w:hint="eastAsia"/>
                      <w:color w:val="000000" w:themeColor="text1"/>
                      <w:sz w:val="24"/>
                      <w:szCs w:val="24"/>
                      <w14:textFill>
                        <w14:solidFill>
                          <w14:schemeClr w14:val="tx1"/>
                        </w14:solidFill>
                      </w14:textFill>
                    </w:rPr>
                    <w:t>改性车间采用1500m²全封闭钢结构厂房，破碎、投料出料口设置喷淋抑尘系统，待检区配置雾炮并采用密目网苫盖堆体。物料编织覆盖，</w:t>
                  </w:r>
                  <w:r>
                    <w:rPr>
                      <w:rFonts w:hint="eastAsia"/>
                      <w:bCs/>
                      <w:color w:val="000000" w:themeColor="text1"/>
                      <w:sz w:val="24"/>
                      <w:szCs w:val="24"/>
                      <w14:textFill>
                        <w14:solidFill>
                          <w14:schemeClr w14:val="tx1"/>
                        </w14:solidFill>
                      </w14:textFill>
                    </w:rPr>
                    <w:t>且</w:t>
                  </w:r>
                  <w:r>
                    <w:rPr>
                      <w:rFonts w:hint="eastAsia"/>
                      <w:color w:val="000000" w:themeColor="text1"/>
                      <w:sz w:val="24"/>
                      <w:szCs w:val="24"/>
                      <w14:textFill>
                        <w14:solidFill>
                          <w14:schemeClr w14:val="tx1"/>
                        </w14:solidFill>
                      </w14:textFill>
                    </w:rPr>
                    <w:t>整套双轴搅拌机设备机身为封闭式，下料口连接皮带输送系统；所有皮带运输、计量系统设备采用彩钢瓦全封闭；</w:t>
                  </w:r>
                  <w:r>
                    <w:rPr>
                      <w:rFonts w:hint="default"/>
                      <w:color w:val="000000" w:themeColor="text1"/>
                      <w:sz w:val="24"/>
                      <w:szCs w:val="24"/>
                      <w14:textFill>
                        <w14:solidFill>
                          <w14:schemeClr w14:val="tx1"/>
                        </w14:solidFill>
                      </w14:textFill>
                    </w:rPr>
                    <w:t>运输道路洒水降尘等措施控制项目区无组织粉尘</w:t>
                  </w:r>
                  <w:r>
                    <w:rPr>
                      <w:rFonts w:hint="eastAsia"/>
                      <w:color w:val="000000" w:themeColor="text1"/>
                      <w:sz w:val="24"/>
                      <w:szCs w:val="24"/>
                      <w14:textFill>
                        <w14:solidFill>
                          <w14:schemeClr w14:val="tx1"/>
                        </w14:solidFill>
                      </w14:textFill>
                    </w:rPr>
                    <w:t>。</w:t>
                  </w:r>
                  <w:r>
                    <w:rPr>
                      <w:rFonts w:hint="default"/>
                      <w:color w:val="000000" w:themeColor="text1"/>
                      <w:sz w:val="24"/>
                      <w:szCs w:val="24"/>
                      <w14:textFill>
                        <w14:solidFill>
                          <w14:schemeClr w14:val="tx1"/>
                        </w14:solidFill>
                      </w14:textFill>
                    </w:rPr>
                    <w:t>本项目废气均设置合理的处置措施处理达标后排</w:t>
                  </w:r>
                  <w:r>
                    <w:rPr>
                      <w:rFonts w:hint="eastAsia"/>
                      <w:color w:val="000000" w:themeColor="text1"/>
                      <w:sz w:val="24"/>
                      <w:szCs w:val="24"/>
                      <w14:textFill>
                        <w14:solidFill>
                          <w14:schemeClr w14:val="tx1"/>
                        </w14:solidFill>
                      </w14:textFill>
                    </w:rPr>
                    <w:t>放，不存在偷排。</w:t>
                  </w:r>
                </w:p>
              </w:tc>
              <w:tc>
                <w:tcPr>
                  <w:tcW w:w="582" w:type="pct"/>
                  <w:vAlign w:val="center"/>
                </w:tcPr>
                <w:p w14:paraId="51594CC1">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符合</w:t>
                  </w:r>
                </w:p>
              </w:tc>
            </w:tr>
            <w:tr w14:paraId="58BCD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1" w:type="pct"/>
                  <w:vAlign w:val="center"/>
                </w:tcPr>
                <w:p w14:paraId="3091D440">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p>
              </w:tc>
              <w:tc>
                <w:tcPr>
                  <w:tcW w:w="2316" w:type="pct"/>
                  <w:vAlign w:val="center"/>
                </w:tcPr>
                <w:p w14:paraId="6588570A">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运输煤炭、垃圾、渣土、砂石、土方、灰浆等散装、流体物料的车辆应当采取密闭或者其他措施防止物料遗撒造成扬尘污染，并按照规定的路线和时间行驶。  </w:t>
                  </w:r>
                </w:p>
              </w:tc>
              <w:tc>
                <w:tcPr>
                  <w:tcW w:w="1802" w:type="pct"/>
                  <w:vAlign w:val="center"/>
                </w:tcPr>
                <w:p w14:paraId="3A8018E3">
                  <w:pPr>
                    <w:keepNext w:val="0"/>
                    <w:keepLines w:val="0"/>
                    <w:widowControl/>
                    <w:suppressLineNumbers w:val="0"/>
                    <w:spacing w:before="0" w:beforeAutospacing="0" w:after="0" w:afterAutospacing="0"/>
                    <w:ind w:left="0" w:right="0"/>
                    <w:jc w:val="left"/>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本项目运输物料的车辆均覆盖运输，</w:t>
                  </w:r>
                  <w:r>
                    <w:rPr>
                      <w:rFonts w:hint="eastAsia"/>
                      <w:color w:val="000000" w:themeColor="text1"/>
                      <w:sz w:val="24"/>
                      <w:szCs w:val="24"/>
                      <w14:textFill>
                        <w14:solidFill>
                          <w14:schemeClr w14:val="tx1"/>
                        </w14:solidFill>
                      </w14:textFill>
                    </w:rPr>
                    <w:t>并按照规定的路线和时间行驶。</w:t>
                  </w:r>
                </w:p>
              </w:tc>
              <w:tc>
                <w:tcPr>
                  <w:tcW w:w="582" w:type="pct"/>
                  <w:vAlign w:val="center"/>
                </w:tcPr>
                <w:p w14:paraId="5F4798C6">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符合</w:t>
                  </w:r>
                </w:p>
              </w:tc>
            </w:tr>
            <w:tr w14:paraId="4022D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1" w:type="pct"/>
                  <w:vAlign w:val="center"/>
                </w:tcPr>
                <w:p w14:paraId="6046CC82">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w:t>
                  </w:r>
                </w:p>
              </w:tc>
              <w:tc>
                <w:tcPr>
                  <w:tcW w:w="2316" w:type="pct"/>
                  <w:vAlign w:val="center"/>
                </w:tcPr>
                <w:p w14:paraId="172071D1">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矿产资源开采、露天物料堆场等应当采用防风抑尘工艺、技术和设备，采取有效措施防治扬尘污染。</w:t>
                  </w:r>
                </w:p>
              </w:tc>
              <w:tc>
                <w:tcPr>
                  <w:tcW w:w="1802" w:type="pct"/>
                  <w:vAlign w:val="center"/>
                </w:tcPr>
                <w:p w14:paraId="52BB298E">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本项目磷石膏回采开挖过程严格落实防风抑尘要求：① 采用湿法作业，挖掘机配备喷雾装置实现同步抑尘，开挖前提前润湿作业面；② 控制单次开挖规模，裸露堆体2小时内完成苫盖；③ 建立气象联动机制，风速≥3级时加密洒水频次；④ 定期维护抑尘设备，确保雾化效果；⑤ 设置扬尘监测点并建立抑尘措施执行台账。</w:t>
                  </w:r>
                </w:p>
              </w:tc>
              <w:tc>
                <w:tcPr>
                  <w:tcW w:w="582" w:type="pct"/>
                  <w:vAlign w:val="center"/>
                </w:tcPr>
                <w:p w14:paraId="71360320">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符合</w:t>
                  </w:r>
                </w:p>
              </w:tc>
            </w:tr>
          </w:tbl>
          <w:p w14:paraId="1436DE6B">
            <w:pPr>
              <w:keepNext w:val="0"/>
              <w:keepLines w:val="0"/>
              <w:suppressLineNumbers w:val="0"/>
              <w:spacing w:before="0" w:beforeAutospacing="0" w:after="0" w:afterAutospacing="0" w:line="360" w:lineRule="auto"/>
              <w:ind w:left="0" w:right="0" w:firstLine="480" w:firstLineChars="200"/>
              <w:jc w:val="left"/>
              <w:rPr>
                <w:rFonts w:hint="default"/>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综上所述，项目符合</w:t>
            </w:r>
            <w:r>
              <w:rPr>
                <w:rFonts w:hint="eastAsia" w:ascii="宋体" w:hAnsi="宋体" w:cs="宋体"/>
                <w:color w:val="000000" w:themeColor="text1"/>
                <w:sz w:val="24"/>
                <w:szCs w:val="20"/>
                <w:lang w:bidi="ar"/>
                <w14:textFill>
                  <w14:solidFill>
                    <w14:schemeClr w14:val="tx1"/>
                  </w14:solidFill>
                </w14:textFill>
              </w:rPr>
              <w:t>《</w:t>
            </w:r>
            <w:r>
              <w:rPr>
                <w:rFonts w:hint="eastAsia"/>
                <w:color w:val="000000" w:themeColor="text1"/>
                <w:sz w:val="24"/>
                <w:szCs w:val="20"/>
                <w14:textFill>
                  <w14:solidFill>
                    <w14:schemeClr w14:val="tx1"/>
                  </w14:solidFill>
                </w14:textFill>
              </w:rPr>
              <w:t>昆明市</w:t>
            </w:r>
            <w:r>
              <w:rPr>
                <w:rFonts w:hint="eastAsia" w:ascii="宋体" w:hAnsi="宋体" w:cs="宋体"/>
                <w:color w:val="000000" w:themeColor="text1"/>
                <w:sz w:val="24"/>
                <w:szCs w:val="20"/>
                <w:lang w:bidi="ar"/>
                <w14:textFill>
                  <w14:solidFill>
                    <w14:schemeClr w14:val="tx1"/>
                  </w14:solidFill>
                </w14:textFill>
              </w:rPr>
              <w:t>大气污染防治条例》中的相关要求。</w:t>
            </w:r>
          </w:p>
          <w:p w14:paraId="17FF7A8D">
            <w:pPr>
              <w:keepNext w:val="0"/>
              <w:keepLines w:val="0"/>
              <w:suppressLineNumbers w:val="0"/>
              <w:spacing w:before="0" w:beforeAutospacing="0" w:after="0" w:afterAutospacing="0" w:line="360" w:lineRule="auto"/>
              <w:ind w:left="0" w:right="0" w:firstLine="482" w:firstLineChars="200"/>
              <w:jc w:val="left"/>
              <w:rPr>
                <w:rFonts w:hint="default"/>
                <w:b/>
                <w:bCs/>
                <w:color w:val="000000" w:themeColor="text1"/>
                <w:sz w:val="24"/>
                <w:szCs w:val="20"/>
                <w14:textFill>
                  <w14:solidFill>
                    <w14:schemeClr w14:val="tx1"/>
                  </w14:solidFill>
                </w14:textFill>
              </w:rPr>
            </w:pPr>
            <w:r>
              <w:rPr>
                <w:rFonts w:hint="eastAsia"/>
                <w:b/>
                <w:bCs/>
                <w:color w:val="000000" w:themeColor="text1"/>
                <w:sz w:val="24"/>
                <w:szCs w:val="20"/>
                <w14:textFill>
                  <w14:solidFill>
                    <w14:schemeClr w14:val="tx1"/>
                  </w14:solidFill>
                </w14:textFill>
              </w:rPr>
              <w:t>11</w:t>
            </w:r>
            <w:r>
              <w:rPr>
                <w:rFonts w:hint="eastAsia"/>
                <w:b/>
                <w:bCs/>
                <w:color w:val="000000" w:themeColor="text1"/>
                <w:sz w:val="24"/>
                <w:szCs w:val="20"/>
                <w:lang w:val="en-US" w:eastAsia="zh-CN"/>
                <w14:textFill>
                  <w14:solidFill>
                    <w14:schemeClr w14:val="tx1"/>
                  </w14:solidFill>
                </w14:textFill>
              </w:rPr>
              <w:t>.</w:t>
            </w:r>
            <w:r>
              <w:rPr>
                <w:rFonts w:hint="default"/>
                <w:b/>
                <w:bCs/>
                <w:color w:val="000000" w:themeColor="text1"/>
                <w:sz w:val="24"/>
                <w:szCs w:val="20"/>
                <w14:textFill>
                  <w14:solidFill>
                    <w14:schemeClr w14:val="tx1"/>
                  </w14:solidFill>
                </w14:textFill>
              </w:rPr>
              <w:t>《关于做好“三磷”建设项目环境影响评价与排污许可管理工作的通知》符合性分析</w:t>
            </w:r>
          </w:p>
          <w:p w14:paraId="3F0D383B">
            <w:pPr>
              <w:pStyle w:val="104"/>
              <w:keepNext w:val="0"/>
              <w:keepLines w:val="0"/>
              <w:suppressLineNumbers w:val="0"/>
              <w:spacing w:before="0" w:beforeAutospacing="0" w:after="0" w:afterAutospacing="0"/>
              <w:ind w:left="0" w:right="0"/>
              <w:jc w:val="center"/>
              <w:rPr>
                <w:rFonts w:hint="default" w:ascii="Times New Roman" w:hAnsi="Times New Roman"/>
                <w:b/>
                <w:color w:val="000000" w:themeColor="text1"/>
                <w:kern w:val="2"/>
                <w:sz w:val="24"/>
                <w:szCs w:val="24"/>
                <w:lang w:eastAsia="zh-CN"/>
                <w14:textFill>
                  <w14:solidFill>
                    <w14:schemeClr w14:val="tx1"/>
                  </w14:solidFill>
                </w14:textFill>
              </w:rPr>
            </w:pPr>
            <w:r>
              <w:rPr>
                <w:rFonts w:hint="eastAsia" w:ascii="Times New Roman" w:hAnsi="Times New Roman"/>
                <w:b/>
                <w:color w:val="000000" w:themeColor="text1"/>
                <w:kern w:val="2"/>
                <w:sz w:val="24"/>
                <w:szCs w:val="24"/>
                <w:lang w:eastAsia="zh-CN"/>
                <w14:textFill>
                  <w14:solidFill>
                    <w14:schemeClr w14:val="tx1"/>
                  </w14:solidFill>
                </w14:textFill>
              </w:rPr>
              <w:t>表1</w:t>
            </w:r>
            <w:r>
              <w:rPr>
                <w:rFonts w:hint="default" w:ascii="Times New Roman" w:hAnsi="Times New Roman"/>
                <w:b/>
                <w:color w:val="000000" w:themeColor="text1"/>
                <w:kern w:val="2"/>
                <w:sz w:val="24"/>
                <w:szCs w:val="24"/>
                <w:lang w:eastAsia="zh-CN"/>
                <w14:textFill>
                  <w14:solidFill>
                    <w14:schemeClr w14:val="tx1"/>
                  </w14:solidFill>
                </w14:textFill>
              </w:rPr>
              <w:t>-</w:t>
            </w:r>
            <w:r>
              <w:rPr>
                <w:rFonts w:hint="eastAsia" w:ascii="Times New Roman" w:hAnsi="Times New Roman"/>
                <w:b/>
                <w:color w:val="000000" w:themeColor="text1"/>
                <w:kern w:val="2"/>
                <w:sz w:val="24"/>
                <w:szCs w:val="24"/>
                <w:lang w:eastAsia="zh-CN"/>
                <w14:textFill>
                  <w14:solidFill>
                    <w14:schemeClr w14:val="tx1"/>
                  </w14:solidFill>
                </w14:textFill>
              </w:rPr>
              <w:t>1</w:t>
            </w:r>
            <w:r>
              <w:rPr>
                <w:rFonts w:hint="eastAsia" w:ascii="Times New Roman" w:hAnsi="Times New Roman"/>
                <w:b/>
                <w:color w:val="000000" w:themeColor="text1"/>
                <w:kern w:val="2"/>
                <w:sz w:val="24"/>
                <w:szCs w:val="24"/>
                <w:lang w:val="en-US" w:eastAsia="zh-CN"/>
                <w14:textFill>
                  <w14:solidFill>
                    <w14:schemeClr w14:val="tx1"/>
                  </w14:solidFill>
                </w14:textFill>
              </w:rPr>
              <w:t>2</w:t>
            </w:r>
            <w:r>
              <w:rPr>
                <w:rFonts w:hint="eastAsia" w:ascii="Times New Roman" w:hAnsi="Times New Roman"/>
                <w:b/>
                <w:color w:val="000000" w:themeColor="text1"/>
                <w:kern w:val="2"/>
                <w:sz w:val="24"/>
                <w:szCs w:val="24"/>
                <w:lang w:eastAsia="zh-CN"/>
                <w14:textFill>
                  <w14:solidFill>
                    <w14:schemeClr w14:val="tx1"/>
                  </w14:solidFill>
                </w14:textFill>
              </w:rPr>
              <w:t xml:space="preserve"> </w:t>
            </w:r>
            <w:r>
              <w:rPr>
                <w:rFonts w:hint="default" w:ascii="Times New Roman" w:hAnsi="Times New Roman"/>
                <w:b/>
                <w:color w:val="000000" w:themeColor="text1"/>
                <w:kern w:val="2"/>
                <w:sz w:val="24"/>
                <w:szCs w:val="24"/>
                <w:lang w:eastAsia="zh-CN"/>
                <w14:textFill>
                  <w14:solidFill>
                    <w14:schemeClr w14:val="tx1"/>
                  </w14:solidFill>
                </w14:textFill>
              </w:rPr>
              <w:t xml:space="preserve"> </w:t>
            </w:r>
            <w:r>
              <w:rPr>
                <w:rFonts w:hint="eastAsia" w:ascii="Times New Roman" w:hAnsi="Times New Roman"/>
                <w:b/>
                <w:color w:val="000000" w:themeColor="text1"/>
                <w:kern w:val="2"/>
                <w:sz w:val="24"/>
                <w:szCs w:val="24"/>
                <w:lang w:eastAsia="zh-CN"/>
                <w14:textFill>
                  <w14:solidFill>
                    <w14:schemeClr w14:val="tx1"/>
                  </w14:solidFill>
                </w14:textFill>
              </w:rPr>
              <w:t>项目</w:t>
            </w:r>
            <w:r>
              <w:rPr>
                <w:rFonts w:hint="default" w:ascii="Times New Roman" w:hAnsi="Times New Roman"/>
                <w:b/>
                <w:color w:val="000000" w:themeColor="text1"/>
                <w:kern w:val="2"/>
                <w:sz w:val="24"/>
                <w:szCs w:val="24"/>
                <w:lang w:eastAsia="zh-CN"/>
                <w14:textFill>
                  <w14:solidFill>
                    <w14:schemeClr w14:val="tx1"/>
                  </w14:solidFill>
                </w14:textFill>
              </w:rPr>
              <w:t>与《关于做好“三磷”建设项目环境影响评价与排污许可管理工作的通知》符合性分析</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3"/>
              <w:gridCol w:w="2899"/>
              <w:gridCol w:w="773"/>
            </w:tblGrid>
            <w:tr w14:paraId="6B8AA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1" w:type="pct"/>
                  <w:vAlign w:val="center"/>
                </w:tcPr>
                <w:p w14:paraId="7933146F">
                  <w:pPr>
                    <w:keepNext w:val="0"/>
                    <w:keepLines w:val="0"/>
                    <w:suppressLineNumbers w:val="0"/>
                    <w:spacing w:before="0" w:beforeAutospacing="0" w:after="0" w:afterAutospacing="0"/>
                    <w:ind w:left="0" w:right="0"/>
                    <w:jc w:val="center"/>
                    <w:rPr>
                      <w:rFonts w:hint="default"/>
                      <w:b/>
                      <w:bCs/>
                      <w:color w:val="000000" w:themeColor="text1"/>
                      <w:sz w:val="24"/>
                      <w:szCs w:val="24"/>
                      <w14:textFill>
                        <w14:solidFill>
                          <w14:schemeClr w14:val="tx1"/>
                        </w14:solidFill>
                      </w14:textFill>
                    </w:rPr>
                  </w:pPr>
                  <w:r>
                    <w:rPr>
                      <w:rFonts w:hint="default"/>
                      <w:b/>
                      <w:bCs/>
                      <w:color w:val="000000" w:themeColor="text1"/>
                      <w:sz w:val="24"/>
                      <w:szCs w:val="24"/>
                      <w14:textFill>
                        <w14:solidFill>
                          <w14:schemeClr w14:val="tx1"/>
                        </w14:solidFill>
                      </w14:textFill>
                    </w:rPr>
                    <w:t>通知要求</w:t>
                  </w:r>
                </w:p>
              </w:tc>
              <w:tc>
                <w:tcPr>
                  <w:tcW w:w="2020" w:type="pct"/>
                  <w:vAlign w:val="center"/>
                </w:tcPr>
                <w:p w14:paraId="37A3E0D5">
                  <w:pPr>
                    <w:keepNext w:val="0"/>
                    <w:keepLines w:val="0"/>
                    <w:suppressLineNumbers w:val="0"/>
                    <w:spacing w:before="0" w:beforeAutospacing="0" w:after="0" w:afterAutospacing="0"/>
                    <w:ind w:left="0" w:right="0"/>
                    <w:jc w:val="center"/>
                    <w:rPr>
                      <w:rFonts w:hint="default"/>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本项目</w:t>
                  </w:r>
                </w:p>
              </w:tc>
              <w:tc>
                <w:tcPr>
                  <w:tcW w:w="539" w:type="pct"/>
                  <w:vAlign w:val="center"/>
                </w:tcPr>
                <w:p w14:paraId="24F5249F">
                  <w:pPr>
                    <w:keepNext w:val="0"/>
                    <w:keepLines w:val="0"/>
                    <w:suppressLineNumbers w:val="0"/>
                    <w:spacing w:before="0" w:beforeAutospacing="0" w:after="0" w:afterAutospacing="0"/>
                    <w:ind w:left="0" w:right="0"/>
                    <w:jc w:val="center"/>
                    <w:rPr>
                      <w:rFonts w:hint="default"/>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符合性</w:t>
                  </w:r>
                </w:p>
              </w:tc>
            </w:tr>
            <w:tr w14:paraId="6A389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2441" w:type="pct"/>
                  <w:vAlign w:val="center"/>
                </w:tcPr>
                <w:p w14:paraId="415DCEB8">
                  <w:pPr>
                    <w:pStyle w:val="104"/>
                    <w:keepNext w:val="0"/>
                    <w:keepLines w:val="0"/>
                    <w:suppressLineNumbers w:val="0"/>
                    <w:spacing w:before="81" w:beforeAutospacing="0" w:after="0" w:afterAutospacing="0"/>
                    <w:ind w:left="0" w:right="0"/>
                    <w:rPr>
                      <w:rFonts w:hint="default" w:ascii="Times New Roman" w:hAnsi="Times New Roman"/>
                      <w:color w:val="000000" w:themeColor="text1"/>
                      <w:kern w:val="2"/>
                      <w:sz w:val="24"/>
                      <w:szCs w:val="24"/>
                      <w:lang w:eastAsia="zh-CN"/>
                      <w14:textFill>
                        <w14:solidFill>
                          <w14:schemeClr w14:val="tx1"/>
                        </w14:solidFill>
                      </w14:textFill>
                    </w:rPr>
                  </w:pPr>
                  <w:r>
                    <w:rPr>
                      <w:rFonts w:hint="default" w:ascii="Times New Roman" w:hAnsi="Times New Roman"/>
                      <w:color w:val="000000" w:themeColor="text1"/>
                      <w:kern w:val="2"/>
                      <w:sz w:val="24"/>
                      <w:szCs w:val="24"/>
                      <w:lang w:eastAsia="zh-CN"/>
                      <w14:textFill>
                        <w14:solidFill>
                          <w14:schemeClr w14:val="tx1"/>
                        </w14:solidFill>
                      </w14:textFill>
                    </w:rPr>
                    <w:t>一、严格环境影响评价，源头防范环境风险</w:t>
                  </w:r>
                </w:p>
                <w:p w14:paraId="46D03426">
                  <w:pPr>
                    <w:pStyle w:val="104"/>
                    <w:keepNext w:val="0"/>
                    <w:keepLines w:val="0"/>
                    <w:suppressLineNumbers w:val="0"/>
                    <w:spacing w:before="161" w:beforeAutospacing="0" w:after="0" w:afterAutospacing="0"/>
                    <w:ind w:left="0" w:right="-29"/>
                    <w:rPr>
                      <w:rFonts w:hint="default" w:ascii="Times New Roman" w:hAnsi="Times New Roman"/>
                      <w:color w:val="000000" w:themeColor="text1"/>
                      <w:kern w:val="2"/>
                      <w:sz w:val="24"/>
                      <w:szCs w:val="24"/>
                      <w:lang w:eastAsia="zh-CN"/>
                      <w14:textFill>
                        <w14:solidFill>
                          <w14:schemeClr w14:val="tx1"/>
                        </w14:solidFill>
                      </w14:textFill>
                    </w:rPr>
                  </w:pPr>
                  <w:r>
                    <w:rPr>
                      <w:rFonts w:hint="default" w:ascii="Times New Roman" w:hAnsi="Times New Roman"/>
                      <w:color w:val="000000" w:themeColor="text1"/>
                      <w:kern w:val="2"/>
                      <w:sz w:val="24"/>
                      <w:szCs w:val="24"/>
                      <w:lang w:eastAsia="zh-CN"/>
                      <w14:textFill>
                        <w14:solidFill>
                          <w14:schemeClr w14:val="tx1"/>
                        </w14:solidFill>
                      </w14:textFill>
                    </w:rPr>
                    <w:t>（一）优化产业规划布局，严格项目选址要求。新建、扩建磷化工项目应布设在依法合规设立的化工园区或具有化工定位的产业园区内，所在化工园区或产业园区应依法开展规划环境影响评价工作，并与所在省（区、市）生态保护红线、环境质量底线、资源利用上线和生态环境准入清单成果做好衔接， 落实相应管控要求。磷化工建设项目应符合园区规划及规划环评要求。“三磷”建设项目应论证是否符合生态环境准入清单， 对不符合的依法不予审批。</w:t>
                  </w:r>
                </w:p>
                <w:p w14:paraId="4AC8DC7D">
                  <w:pPr>
                    <w:pStyle w:val="104"/>
                    <w:keepNext w:val="0"/>
                    <w:keepLines w:val="0"/>
                    <w:suppressLineNumbers w:val="0"/>
                    <w:spacing w:before="5" w:beforeAutospacing="0" w:after="0" w:afterAutospacing="0"/>
                    <w:ind w:left="107" w:right="96" w:firstLine="480" w:firstLineChars="200"/>
                    <w:rPr>
                      <w:rFonts w:hint="default"/>
                      <w:color w:val="000000" w:themeColor="text1"/>
                      <w:sz w:val="24"/>
                      <w:szCs w:val="24"/>
                      <w14:textFill>
                        <w14:solidFill>
                          <w14:schemeClr w14:val="tx1"/>
                        </w14:solidFill>
                      </w14:textFill>
                    </w:rPr>
                  </w:pPr>
                  <w:r>
                    <w:rPr>
                      <w:rFonts w:hint="default" w:ascii="Times New Roman" w:hAnsi="Times New Roman"/>
                      <w:color w:val="000000" w:themeColor="text1"/>
                      <w:kern w:val="2"/>
                      <w:sz w:val="24"/>
                      <w:szCs w:val="24"/>
                      <w:lang w:eastAsia="zh-CN"/>
                      <w14:textFill>
                        <w14:solidFill>
                          <w14:schemeClr w14:val="tx1"/>
                        </w14:solidFill>
                      </w14:textFill>
                    </w:rPr>
                    <w:t>三磷建设项目选址不得位于饮用水水源保护区、自然保护区、风景名胜区以及国家法律法规明确的其他禁止建设区域。选址应避开岩溶强发育、存在较多落水洞或岩溶漏斗的区域。长江干流及主要支流岸线1公里范围内禁止新建、扩建磷矿、磷化工项目，长江干流3公里范围内、主要支流岸线1公里范围内禁止新建、扩建尾矿库和磷石膏库。磷石膏库、尾矿库、暂存场按第</w:t>
                  </w:r>
                  <w:r>
                    <w:rPr>
                      <w:rFonts w:hint="eastAsia"/>
                      <w:color w:val="000000" w:themeColor="text1"/>
                      <w:kern w:val="2"/>
                      <w:sz w:val="24"/>
                      <w:szCs w:val="24"/>
                      <w:lang w:eastAsia="zh-CN"/>
                      <w14:textFill>
                        <w14:solidFill>
                          <w14:schemeClr w14:val="tx1"/>
                        </w14:solidFill>
                      </w14:textFill>
                    </w:rPr>
                    <w:t>Ⅱ</w:t>
                  </w:r>
                  <w:r>
                    <w:rPr>
                      <w:rFonts w:hint="default" w:ascii="Times New Roman" w:hAnsi="Times New Roman"/>
                      <w:color w:val="000000" w:themeColor="text1"/>
                      <w:kern w:val="2"/>
                      <w:sz w:val="24"/>
                      <w:szCs w:val="24"/>
                      <w:lang w:eastAsia="zh-CN"/>
                      <w14:textFill>
                        <w14:solidFill>
                          <w14:schemeClr w14:val="tx1"/>
                        </w14:solidFill>
                      </w14:textFill>
                    </w:rPr>
                    <w:t>类一般工业固体废物处置要求采取防渗、地下水导排等措施，并建设地下水监测井，开展日常监控，防范地下水环境污染。</w:t>
                  </w:r>
                </w:p>
              </w:tc>
              <w:tc>
                <w:tcPr>
                  <w:tcW w:w="2020" w:type="pct"/>
                  <w:vAlign w:val="center"/>
                </w:tcPr>
                <w:p w14:paraId="2AA88A02">
                  <w:pPr>
                    <w:pStyle w:val="104"/>
                    <w:keepNext w:val="0"/>
                    <w:keepLines w:val="0"/>
                    <w:suppressLineNumbers w:val="0"/>
                    <w:spacing w:before="2" w:beforeAutospacing="0" w:after="0" w:afterAutospacing="0"/>
                    <w:ind w:left="107" w:right="96"/>
                    <w:rPr>
                      <w:rFonts w:hint="eastAsia" w:ascii="Times New Roman" w:hAnsi="Times New Roman"/>
                      <w:color w:val="000000" w:themeColor="text1"/>
                      <w:kern w:val="2"/>
                      <w:sz w:val="24"/>
                      <w:szCs w:val="24"/>
                      <w:lang w:eastAsia="zh-CN"/>
                      <w14:textFill>
                        <w14:solidFill>
                          <w14:schemeClr w14:val="tx1"/>
                        </w14:solidFill>
                      </w14:textFill>
                    </w:rPr>
                  </w:pPr>
                  <w:r>
                    <w:rPr>
                      <w:rFonts w:hint="eastAsia" w:ascii="Times New Roman" w:hAnsi="Times New Roman"/>
                      <w:color w:val="000000" w:themeColor="text1"/>
                      <w:kern w:val="2"/>
                      <w:sz w:val="24"/>
                      <w:szCs w:val="24"/>
                      <w:lang w:eastAsia="zh-CN"/>
                      <w14:textFill>
                        <w14:solidFill>
                          <w14:schemeClr w14:val="tx1"/>
                        </w14:solidFill>
                      </w14:textFill>
                    </w:rPr>
                    <w:t>1. 项目属性与选址：本项目位于昆明市寻甸县塘子街道云南常青树化工有限公司磷石膏渣场及西侧租赁场地（原泰康化工厂区），属于固体废物治理项目（N7723），非新建、扩建磷化工项目。项目选址不涉及饮用水水源保护区、自然保护区、风景名胜区等禁止建设区域；区域地质条件稳定，避开岩溶强发育区。</w:t>
                  </w:r>
                </w:p>
                <w:p w14:paraId="736BF37F">
                  <w:pPr>
                    <w:pStyle w:val="104"/>
                    <w:keepNext w:val="0"/>
                    <w:keepLines w:val="0"/>
                    <w:suppressLineNumbers w:val="0"/>
                    <w:spacing w:before="2" w:beforeAutospacing="0" w:after="0" w:afterAutospacing="0"/>
                    <w:ind w:left="107" w:right="96"/>
                    <w:rPr>
                      <w:rFonts w:hint="eastAsia" w:ascii="Times New Roman" w:hAnsi="Times New Roman"/>
                      <w:color w:val="000000" w:themeColor="text1"/>
                      <w:kern w:val="2"/>
                      <w:sz w:val="24"/>
                      <w:szCs w:val="24"/>
                      <w:lang w:eastAsia="zh-CN"/>
                      <w14:textFill>
                        <w14:solidFill>
                          <w14:schemeClr w14:val="tx1"/>
                        </w14:solidFill>
                      </w14:textFill>
                    </w:rPr>
                  </w:pPr>
                  <w:r>
                    <w:rPr>
                      <w:rFonts w:hint="eastAsia" w:ascii="Times New Roman" w:hAnsi="Times New Roman"/>
                      <w:color w:val="000000" w:themeColor="text1"/>
                      <w:kern w:val="2"/>
                      <w:sz w:val="24"/>
                      <w:szCs w:val="24"/>
                      <w:lang w:eastAsia="zh-CN"/>
                      <w14:textFill>
                        <w14:solidFill>
                          <w14:schemeClr w14:val="tx1"/>
                        </w14:solidFill>
                      </w14:textFill>
                    </w:rPr>
                    <w:t>2. 长江保护法符合性：项目位于长江流域牛栏江支流聂鼠龙河流域，距牛栏江干流约 940m。本项目为存量磷石膏库清库治理工程（非新建、扩建磷石膏库），通过对 161.42 万吨存量磷石膏进行无害化改性实现资源化利用，属于《中华人民共和国长江保护法》第二十六条规定的“以提升生态环境保护水平为目的的改建”豁免情形。</w:t>
                  </w:r>
                </w:p>
                <w:p w14:paraId="4195812B">
                  <w:pPr>
                    <w:pStyle w:val="104"/>
                    <w:keepNext w:val="0"/>
                    <w:keepLines w:val="0"/>
                    <w:suppressLineNumbers w:val="0"/>
                    <w:spacing w:before="2" w:beforeAutospacing="0" w:after="0" w:afterAutospacing="0"/>
                    <w:ind w:left="107" w:right="96"/>
                    <w:rPr>
                      <w:rFonts w:hint="default"/>
                      <w:color w:val="000000" w:themeColor="text1"/>
                      <w:sz w:val="24"/>
                      <w:szCs w:val="24"/>
                      <w:lang w:eastAsia="zh-CN"/>
                      <w14:textFill>
                        <w14:solidFill>
                          <w14:schemeClr w14:val="tx1"/>
                        </w14:solidFill>
                      </w14:textFill>
                    </w:rPr>
                  </w:pPr>
                  <w:r>
                    <w:rPr>
                      <w:rFonts w:hint="eastAsia" w:ascii="Times New Roman" w:hAnsi="Times New Roman"/>
                      <w:color w:val="000000" w:themeColor="text1"/>
                      <w:kern w:val="2"/>
                      <w:sz w:val="24"/>
                      <w:szCs w:val="24"/>
                      <w:lang w:eastAsia="zh-CN"/>
                      <w14:textFill>
                        <w14:solidFill>
                          <w14:schemeClr w14:val="tx1"/>
                        </w14:solidFill>
                      </w14:textFill>
                    </w:rPr>
                    <w:t>3. 防渗与监测：项目防渗及监控措施完善。</w:t>
                  </w:r>
                  <w:r>
                    <w:rPr>
                      <w:rFonts w:hint="eastAsia" w:ascii="Times New Roman" w:hAnsi="Times New Roman"/>
                      <w:color w:val="000000" w:themeColor="text1"/>
                      <w:kern w:val="2"/>
                      <w:sz w:val="24"/>
                      <w:szCs w:val="24"/>
                      <w:lang w:val="en-US" w:eastAsia="zh-CN"/>
                      <w14:textFill>
                        <w14:solidFill>
                          <w14:schemeClr w14:val="tx1"/>
                        </w14:solidFill>
                      </w14:textFill>
                    </w:rPr>
                    <w:t>厂区</w:t>
                  </w:r>
                  <w:r>
                    <w:rPr>
                      <w:rFonts w:hint="eastAsia" w:ascii="Times New Roman" w:hAnsi="Times New Roman"/>
                      <w:color w:val="000000" w:themeColor="text1"/>
                      <w:kern w:val="2"/>
                      <w:sz w:val="24"/>
                      <w:szCs w:val="24"/>
                      <w:lang w:eastAsia="zh-CN"/>
                      <w14:textFill>
                        <w14:solidFill>
                          <w14:schemeClr w14:val="tx1"/>
                        </w14:solidFill>
                      </w14:textFill>
                    </w:rPr>
                    <w:t>均按《一般工业固体废物贮存和填埋污染控制标准》（GB 18599-2020）Ⅱ类</w:t>
                  </w:r>
                  <w:r>
                    <w:rPr>
                      <w:rFonts w:hint="eastAsia"/>
                      <w:sz w:val="24"/>
                      <w:szCs w:val="24"/>
                      <w:u w:val="none"/>
                      <w:lang w:eastAsia="zh-CN"/>
                    </w:rPr>
                    <w:t>场</w:t>
                  </w:r>
                  <w:r>
                    <w:rPr>
                      <w:rFonts w:hint="eastAsia" w:ascii="Times New Roman" w:hAnsi="Times New Roman"/>
                      <w:color w:val="000000" w:themeColor="text1"/>
                      <w:kern w:val="2"/>
                      <w:sz w:val="24"/>
                      <w:szCs w:val="24"/>
                      <w:lang w:eastAsia="zh-CN"/>
                      <w14:textFill>
                        <w14:solidFill>
                          <w14:schemeClr w14:val="tx1"/>
                        </w14:solidFill>
                      </w14:textFill>
                    </w:rPr>
                    <w:t>要求采取防渗措施；依托现有厂区 3 口地下水监测井开展日常监控，防范地下水环境污染。</w:t>
                  </w:r>
                </w:p>
              </w:tc>
              <w:tc>
                <w:tcPr>
                  <w:tcW w:w="539" w:type="pct"/>
                  <w:vAlign w:val="center"/>
                </w:tcPr>
                <w:p w14:paraId="1F891D5F">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符合</w:t>
                  </w:r>
                </w:p>
              </w:tc>
            </w:tr>
            <w:tr w14:paraId="7F9CF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1" w:type="pct"/>
                  <w:vAlign w:val="center"/>
                </w:tcPr>
                <w:p w14:paraId="18B937B5">
                  <w:pPr>
                    <w:pStyle w:val="104"/>
                    <w:keepNext w:val="0"/>
                    <w:keepLines w:val="0"/>
                    <w:suppressLineNumbers w:val="0"/>
                    <w:spacing w:before="3" w:beforeAutospacing="0" w:after="0" w:afterAutospacing="0"/>
                    <w:ind w:left="107" w:right="-29"/>
                    <w:rPr>
                      <w:rFonts w:hint="default" w:ascii="Times New Roman" w:hAnsi="Times New Roman"/>
                      <w:color w:val="000000" w:themeColor="text1"/>
                      <w:kern w:val="2"/>
                      <w:sz w:val="24"/>
                      <w:szCs w:val="24"/>
                      <w:lang w:eastAsia="zh-CN"/>
                      <w14:textFill>
                        <w14:solidFill>
                          <w14:schemeClr w14:val="tx1"/>
                        </w14:solidFill>
                      </w14:textFill>
                    </w:rPr>
                  </w:pPr>
                  <w:r>
                    <w:rPr>
                      <w:rFonts w:hint="default" w:ascii="Times New Roman" w:hAnsi="Times New Roman"/>
                      <w:color w:val="000000" w:themeColor="text1"/>
                      <w:kern w:val="2"/>
                      <w:sz w:val="24"/>
                      <w:szCs w:val="24"/>
                      <w:lang w:eastAsia="zh-CN"/>
                      <w14:textFill>
                        <w14:solidFill>
                          <w14:schemeClr w14:val="tx1"/>
                        </w14:solidFill>
                      </w14:textFill>
                    </w:rPr>
                    <w:t>（二）严格总磷排放控制，规范区域消减替代要求。地方生态环境部门应以环境质量改善为核心，严格总磷等主要污染物区域削减要求。建设项目所在水环境控制单元或断面总磷超标的，实施总磷排放量 2 倍或以上削减替代。所在水环境控制单元或断面总磷达标的，实施总磷排放量等量或以上削减替代。替代量应来源于项目同一水环境控制单元或断面上游拟实施关停、升级改造的工业企业，不得来源于农业源、城市污水处理厂或已列入流域环境质量改善计划的工业企业。</w:t>
                  </w:r>
                </w:p>
                <w:p w14:paraId="149AD7E6">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p>
              </w:tc>
              <w:tc>
                <w:tcPr>
                  <w:tcW w:w="2020" w:type="pct"/>
                  <w:vAlign w:val="center"/>
                </w:tcPr>
                <w:p w14:paraId="13594E6D">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本项目无新增工艺废水，现有渗滤液依托原有系统回用，</w:t>
                  </w:r>
                  <w:r>
                    <w:rPr>
                      <w:rFonts w:hint="default"/>
                      <w:color w:val="000000" w:themeColor="text1"/>
                      <w:sz w:val="24"/>
                      <w:szCs w:val="24"/>
                      <w14:textFill>
                        <w14:solidFill>
                          <w14:schemeClr w14:val="tx1"/>
                        </w14:solidFill>
                      </w14:textFill>
                    </w:rPr>
                    <w:t>不涉及总磷排放。</w:t>
                  </w:r>
                </w:p>
              </w:tc>
              <w:tc>
                <w:tcPr>
                  <w:tcW w:w="539" w:type="pct"/>
                  <w:vAlign w:val="center"/>
                </w:tcPr>
                <w:p w14:paraId="64226417">
                  <w:pPr>
                    <w:keepNext w:val="0"/>
                    <w:keepLines w:val="0"/>
                    <w:suppressLineNumbers w:val="0"/>
                    <w:spacing w:before="0" w:beforeAutospacing="0" w:after="0" w:afterAutospacing="0"/>
                    <w:ind w:left="0" w:right="0"/>
                    <w:jc w:val="center"/>
                    <w:rPr>
                      <w:rFonts w:hint="eastAsia" w:eastAsia="宋体"/>
                      <w:color w:val="000000" w:themeColor="text1"/>
                      <w:sz w:val="24"/>
                      <w:szCs w:val="24"/>
                      <w:lang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不涉及</w:t>
                  </w:r>
                </w:p>
                <w:p w14:paraId="1666C4EA">
                  <w:pPr>
                    <w:pStyle w:val="62"/>
                    <w:keepNext w:val="0"/>
                    <w:keepLines w:val="0"/>
                    <w:widowControl/>
                    <w:suppressLineNumbers w:val="0"/>
                    <w:wordWrap/>
                    <w:spacing w:beforeAutospacing="0" w:afterAutospacing="0"/>
                    <w:rPr>
                      <w:rFonts w:hint="default"/>
                      <w:i w:val="0"/>
                      <w:color w:val="000000" w:themeColor="text1"/>
                      <w:kern w:val="2"/>
                      <w:sz w:val="24"/>
                      <w:szCs w:val="24"/>
                      <w14:textFill>
                        <w14:solidFill>
                          <w14:schemeClr w14:val="tx1"/>
                        </w14:solidFill>
                      </w14:textFill>
                    </w:rPr>
                  </w:pPr>
                </w:p>
              </w:tc>
            </w:tr>
            <w:tr w14:paraId="68FF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1" w:type="pct"/>
                  <w:vAlign w:val="center"/>
                </w:tcPr>
                <w:p w14:paraId="42C1EC8F">
                  <w:pPr>
                    <w:pStyle w:val="104"/>
                    <w:keepNext w:val="0"/>
                    <w:keepLines w:val="0"/>
                    <w:suppressLineNumbers w:val="0"/>
                    <w:spacing w:before="6" w:beforeAutospacing="0" w:after="0" w:afterAutospacing="0"/>
                    <w:ind w:left="0" w:right="0"/>
                    <w:rPr>
                      <w:rFonts w:hint="default" w:ascii="Times New Roman" w:hAnsi="Times New Roman"/>
                      <w:color w:val="000000" w:themeColor="text1"/>
                      <w:kern w:val="2"/>
                      <w:sz w:val="24"/>
                      <w:szCs w:val="24"/>
                      <w:lang w:eastAsia="zh-CN"/>
                      <w14:textFill>
                        <w14:solidFill>
                          <w14:schemeClr w14:val="tx1"/>
                        </w14:solidFill>
                      </w14:textFill>
                    </w:rPr>
                  </w:pPr>
                  <w:r>
                    <w:rPr>
                      <w:rFonts w:hint="default" w:ascii="Times New Roman" w:hAnsi="Times New Roman"/>
                      <w:color w:val="000000" w:themeColor="text1"/>
                      <w:kern w:val="2"/>
                      <w:sz w:val="24"/>
                      <w:szCs w:val="24"/>
                      <w:lang w:eastAsia="zh-CN"/>
                      <w14:textFill>
                        <w14:solidFill>
                          <w14:schemeClr w14:val="tx1"/>
                        </w14:solidFill>
                      </w14:textFill>
                    </w:rPr>
                    <w:t>二、落实排污许可制度，强化事中事后监管</w:t>
                  </w:r>
                </w:p>
                <w:p w14:paraId="249CF002">
                  <w:pPr>
                    <w:pStyle w:val="104"/>
                    <w:keepNext w:val="0"/>
                    <w:keepLines w:val="0"/>
                    <w:suppressLineNumbers w:val="0"/>
                    <w:spacing w:before="81" w:beforeAutospacing="0" w:after="0" w:afterAutospacing="0"/>
                    <w:ind w:left="0" w:right="-29"/>
                    <w:rPr>
                      <w:rFonts w:hint="default" w:ascii="Times New Roman" w:hAnsi="Times New Roman"/>
                      <w:color w:val="000000" w:themeColor="text1"/>
                      <w:kern w:val="2"/>
                      <w:sz w:val="24"/>
                      <w:szCs w:val="24"/>
                      <w:lang w:eastAsia="zh-CN"/>
                      <w14:textFill>
                        <w14:solidFill>
                          <w14:schemeClr w14:val="tx1"/>
                        </w14:solidFill>
                      </w14:textFill>
                    </w:rPr>
                  </w:pPr>
                  <w:r>
                    <w:rPr>
                      <w:rFonts w:hint="default" w:ascii="Times New Roman" w:hAnsi="Times New Roman"/>
                      <w:color w:val="000000" w:themeColor="text1"/>
                      <w:kern w:val="2"/>
                      <w:sz w:val="24"/>
                      <w:szCs w:val="24"/>
                      <w:lang w:eastAsia="zh-CN"/>
                      <w14:textFill>
                        <w14:solidFill>
                          <w14:schemeClr w14:val="tx1"/>
                        </w14:solidFill>
                      </w14:textFill>
                    </w:rPr>
                    <w:t>（五）按期完成排污许可证核发，实现排污许可全覆盖。新建、改建、扩建“三磷”建设项目在实际排污之前核发（变更）排污许可证，实现“三磷”行业固定污染源排污许可全覆盖。</w:t>
                  </w:r>
                </w:p>
              </w:tc>
              <w:tc>
                <w:tcPr>
                  <w:tcW w:w="2020" w:type="pct"/>
                  <w:vAlign w:val="center"/>
                </w:tcPr>
                <w:p w14:paraId="33B05033">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本项目无新增工艺废水，现有渗滤液依托原有系统回用，</w:t>
                  </w:r>
                  <w:r>
                    <w:rPr>
                      <w:rFonts w:hint="default"/>
                      <w:color w:val="000000" w:themeColor="text1"/>
                      <w:sz w:val="24"/>
                      <w:szCs w:val="24"/>
                      <w14:textFill>
                        <w14:solidFill>
                          <w14:schemeClr w14:val="tx1"/>
                        </w14:solidFill>
                      </w14:textFill>
                    </w:rPr>
                    <w:t>不涉及总磷排放。</w:t>
                  </w:r>
                </w:p>
              </w:tc>
              <w:tc>
                <w:tcPr>
                  <w:tcW w:w="539" w:type="pct"/>
                  <w:vAlign w:val="center"/>
                </w:tcPr>
                <w:p w14:paraId="0E017558">
                  <w:pPr>
                    <w:keepNext w:val="0"/>
                    <w:keepLines w:val="0"/>
                    <w:suppressLineNumbers w:val="0"/>
                    <w:spacing w:before="0" w:beforeAutospacing="0" w:after="0" w:afterAutospacing="0"/>
                    <w:ind w:left="0" w:right="0"/>
                    <w:jc w:val="center"/>
                    <w:rPr>
                      <w:rFonts w:hint="eastAsia" w:eastAsia="宋体"/>
                      <w:color w:val="000000" w:themeColor="text1"/>
                      <w:sz w:val="24"/>
                      <w:szCs w:val="24"/>
                      <w:lang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不涉及</w:t>
                  </w:r>
                </w:p>
              </w:tc>
            </w:tr>
          </w:tbl>
          <w:p w14:paraId="296C9333">
            <w:pPr>
              <w:pStyle w:val="104"/>
              <w:keepNext w:val="0"/>
              <w:keepLines w:val="0"/>
              <w:suppressLineNumbers w:val="0"/>
              <w:spacing w:before="2" w:beforeAutospacing="0" w:after="0" w:afterAutospacing="0" w:line="364" w:lineRule="auto"/>
              <w:ind w:left="107" w:right="96" w:firstLine="480" w:firstLineChars="200"/>
              <w:jc w:val="both"/>
              <w:rPr>
                <w:rFonts w:hint="default" w:ascii="Times New Roman" w:hAnsi="Times New Roman"/>
                <w:color w:val="000000" w:themeColor="text1"/>
                <w:kern w:val="2"/>
                <w:sz w:val="24"/>
                <w:szCs w:val="24"/>
                <w:lang w:eastAsia="zh-CN"/>
                <w14:textFill>
                  <w14:solidFill>
                    <w14:schemeClr w14:val="tx1"/>
                  </w14:solidFill>
                </w14:textFill>
              </w:rPr>
            </w:pPr>
            <w:r>
              <w:rPr>
                <w:rFonts w:hint="eastAsia" w:ascii="Times New Roman" w:hAnsi="Times New Roman"/>
                <w:color w:val="000000" w:themeColor="text1"/>
                <w:kern w:val="2"/>
                <w:sz w:val="24"/>
                <w:szCs w:val="24"/>
                <w:lang w:eastAsia="zh-CN"/>
                <w14:textFill>
                  <w14:solidFill>
                    <w14:schemeClr w14:val="tx1"/>
                  </w14:solidFill>
                </w14:textFill>
              </w:rPr>
              <w:t>综上</w:t>
            </w:r>
            <w:r>
              <w:rPr>
                <w:rFonts w:hint="default" w:ascii="Times New Roman" w:hAnsi="Times New Roman"/>
                <w:color w:val="000000" w:themeColor="text1"/>
                <w:kern w:val="2"/>
                <w:sz w:val="24"/>
                <w:szCs w:val="24"/>
                <w:lang w:eastAsia="zh-CN"/>
                <w14:textFill>
                  <w14:solidFill>
                    <w14:schemeClr w14:val="tx1"/>
                  </w14:solidFill>
                </w14:textFill>
              </w:rPr>
              <w:t>所述，项目符合《关于做好“三磷”建设项目环境影响评价与排污许可管理工作的通知》</w:t>
            </w:r>
            <w:r>
              <w:rPr>
                <w:rFonts w:hint="eastAsia" w:ascii="Times New Roman" w:hAnsi="Times New Roman"/>
                <w:color w:val="000000" w:themeColor="text1"/>
                <w:kern w:val="2"/>
                <w:sz w:val="24"/>
                <w:szCs w:val="24"/>
                <w:lang w:eastAsia="zh-CN"/>
                <w14:textFill>
                  <w14:solidFill>
                    <w14:schemeClr w14:val="tx1"/>
                  </w14:solidFill>
                </w14:textFill>
              </w:rPr>
              <w:t>相符。</w:t>
            </w:r>
          </w:p>
          <w:p w14:paraId="4557CFB6">
            <w:pPr>
              <w:pStyle w:val="104"/>
              <w:keepNext w:val="0"/>
              <w:keepLines w:val="0"/>
              <w:suppressLineNumbers w:val="0"/>
              <w:spacing w:before="0" w:beforeAutospacing="0" w:after="0" w:afterAutospacing="0" w:line="360" w:lineRule="auto"/>
              <w:ind w:left="0" w:right="0" w:firstLine="482"/>
              <w:jc w:val="both"/>
              <w:rPr>
                <w:rFonts w:hint="default"/>
                <w:b/>
                <w:color w:val="000000" w:themeColor="text1"/>
                <w:sz w:val="24"/>
                <w:szCs w:val="24"/>
                <w:lang w:eastAsia="zh-CN"/>
                <w14:textFill>
                  <w14:solidFill>
                    <w14:schemeClr w14:val="tx1"/>
                  </w14:solidFill>
                </w14:textFill>
              </w:rPr>
            </w:pPr>
            <w:r>
              <w:rPr>
                <w:rFonts w:hint="default" w:ascii="Times New Roman" w:hAnsi="Times New Roman"/>
                <w:b/>
                <w:color w:val="000000" w:themeColor="text1"/>
                <w:sz w:val="24"/>
                <w:szCs w:val="24"/>
                <w:lang w:eastAsia="zh-CN"/>
                <w14:textFill>
                  <w14:solidFill>
                    <w14:schemeClr w14:val="tx1"/>
                  </w14:solidFill>
                </w14:textFill>
              </w:rPr>
              <w:t>1</w:t>
            </w:r>
            <w:r>
              <w:rPr>
                <w:rFonts w:hint="eastAsia" w:ascii="Times New Roman" w:hAnsi="Times New Roman"/>
                <w:b/>
                <w:color w:val="000000" w:themeColor="text1"/>
                <w:sz w:val="24"/>
                <w:szCs w:val="24"/>
                <w:lang w:eastAsia="zh-CN"/>
                <w14:textFill>
                  <w14:solidFill>
                    <w14:schemeClr w14:val="tx1"/>
                  </w14:solidFill>
                </w14:textFill>
              </w:rPr>
              <w:t>2</w:t>
            </w:r>
            <w:r>
              <w:rPr>
                <w:rFonts w:hint="eastAsia" w:ascii="Times New Roman" w:hAnsi="Times New Roman"/>
                <w:b/>
                <w:color w:val="000000" w:themeColor="text1"/>
                <w:sz w:val="24"/>
                <w:szCs w:val="24"/>
                <w:lang w:val="en-US" w:eastAsia="zh-CN"/>
                <w14:textFill>
                  <w14:solidFill>
                    <w14:schemeClr w14:val="tx1"/>
                  </w14:solidFill>
                </w14:textFill>
              </w:rPr>
              <w:t>.</w:t>
            </w:r>
            <w:r>
              <w:rPr>
                <w:rFonts w:hint="default" w:ascii="Times New Roman" w:hAnsi="Times New Roman"/>
                <w:b/>
                <w:color w:val="000000" w:themeColor="text1"/>
                <w:sz w:val="24"/>
                <w:szCs w:val="24"/>
                <w:lang w:eastAsia="zh-CN"/>
                <w14:textFill>
                  <w14:solidFill>
                    <w14:schemeClr w14:val="tx1"/>
                  </w14:solidFill>
                </w14:textFill>
              </w:rPr>
              <w:t>与</w:t>
            </w:r>
            <w:r>
              <w:rPr>
                <w:rFonts w:hint="eastAsia"/>
                <w:b/>
                <w:color w:val="000000" w:themeColor="text1"/>
                <w:sz w:val="24"/>
                <w:szCs w:val="24"/>
                <w:lang w:eastAsia="zh-CN"/>
                <w14:textFill>
                  <w14:solidFill>
                    <w14:schemeClr w14:val="tx1"/>
                  </w14:solidFill>
                </w14:textFill>
              </w:rPr>
              <w:t>关于“十四五”大宗固体废弃物综合利用的指导意见相符性分析</w:t>
            </w:r>
          </w:p>
          <w:p w14:paraId="54C85E32">
            <w:pPr>
              <w:keepNext w:val="0"/>
              <w:keepLines w:val="0"/>
              <w:suppressLineNumbers w:val="0"/>
              <w:spacing w:before="0" w:beforeAutospacing="0" w:after="0" w:afterAutospacing="0"/>
              <w:ind w:left="0" w:right="0"/>
              <w:jc w:val="center"/>
              <w:rPr>
                <w:rFonts w:hint="default"/>
                <w:b/>
                <w:bCs/>
                <w:color w:val="000000" w:themeColor="text1"/>
                <w:sz w:val="24"/>
                <w:szCs w:val="20"/>
                <w:shd w:val="clear" w:color="auto" w:fill="FFFFFF"/>
                <w14:textFill>
                  <w14:solidFill>
                    <w14:schemeClr w14:val="tx1"/>
                  </w14:solidFill>
                </w14:textFill>
              </w:rPr>
            </w:pPr>
            <w:r>
              <w:rPr>
                <w:rFonts w:hint="default"/>
                <w:b/>
                <w:bCs/>
                <w:color w:val="000000" w:themeColor="text1"/>
                <w:sz w:val="24"/>
                <w:szCs w:val="20"/>
                <w14:textFill>
                  <w14:solidFill>
                    <w14:schemeClr w14:val="tx1"/>
                  </w14:solidFill>
                </w14:textFill>
              </w:rPr>
              <w:t>表1</w:t>
            </w:r>
            <w:r>
              <w:rPr>
                <w:rFonts w:hint="eastAsia"/>
                <w:b/>
                <w:bCs/>
                <w:color w:val="000000" w:themeColor="text1"/>
                <w:sz w:val="24"/>
                <w:szCs w:val="20"/>
                <w14:textFill>
                  <w14:solidFill>
                    <w14:schemeClr w14:val="tx1"/>
                  </w14:solidFill>
                </w14:textFill>
              </w:rPr>
              <w:t>-1</w:t>
            </w:r>
            <w:r>
              <w:rPr>
                <w:rFonts w:hint="eastAsia"/>
                <w:b/>
                <w:bCs/>
                <w:color w:val="000000" w:themeColor="text1"/>
                <w:sz w:val="24"/>
                <w:szCs w:val="20"/>
                <w:lang w:val="en-US" w:eastAsia="zh-CN"/>
                <w14:textFill>
                  <w14:solidFill>
                    <w14:schemeClr w14:val="tx1"/>
                  </w14:solidFill>
                </w14:textFill>
              </w:rPr>
              <w:t>3</w:t>
            </w:r>
            <w:r>
              <w:rPr>
                <w:rFonts w:hint="eastAsia"/>
                <w:b/>
                <w:bCs/>
                <w:color w:val="000000" w:themeColor="text1"/>
                <w:sz w:val="24"/>
                <w:szCs w:val="20"/>
                <w14:textFill>
                  <w14:solidFill>
                    <w14:schemeClr w14:val="tx1"/>
                  </w14:solidFill>
                </w14:textFill>
              </w:rPr>
              <w:t xml:space="preserve">  </w:t>
            </w:r>
            <w:r>
              <w:rPr>
                <w:rFonts w:hint="default"/>
                <w:b/>
                <w:color w:val="000000" w:themeColor="text1"/>
                <w:sz w:val="24"/>
                <w:szCs w:val="20"/>
                <w14:textFill>
                  <w14:solidFill>
                    <w14:schemeClr w14:val="tx1"/>
                  </w14:solidFill>
                </w14:textFill>
              </w:rPr>
              <w:t>项目与</w:t>
            </w:r>
            <w:r>
              <w:rPr>
                <w:rFonts w:hint="eastAsia"/>
                <w:b/>
                <w:color w:val="000000" w:themeColor="text1"/>
                <w:sz w:val="24"/>
                <w:szCs w:val="20"/>
                <w14:textFill>
                  <w14:solidFill>
                    <w14:schemeClr w14:val="tx1"/>
                  </w14:solidFill>
                </w14:textFill>
              </w:rPr>
              <w:t>关于“十四五”大宗固体废弃物综合利用的指导意见</w:t>
            </w:r>
          </w:p>
          <w:p w14:paraId="25D27F47">
            <w:pPr>
              <w:keepNext w:val="0"/>
              <w:keepLines w:val="0"/>
              <w:suppressLineNumbers w:val="0"/>
              <w:spacing w:before="0" w:beforeAutospacing="0" w:after="0" w:afterAutospacing="0"/>
              <w:ind w:left="0" w:right="0"/>
              <w:jc w:val="center"/>
              <w:rPr>
                <w:rFonts w:hint="default"/>
                <w:b/>
                <w:bCs/>
                <w:color w:val="000000" w:themeColor="text1"/>
                <w:sz w:val="24"/>
                <w:szCs w:val="20"/>
                <w14:textFill>
                  <w14:solidFill>
                    <w14:schemeClr w14:val="tx1"/>
                  </w14:solidFill>
                </w14:textFill>
              </w:rPr>
            </w:pPr>
            <w:r>
              <w:rPr>
                <w:rFonts w:hint="eastAsia"/>
                <w:b/>
                <w:color w:val="000000" w:themeColor="text1"/>
                <w:sz w:val="24"/>
                <w:szCs w:val="20"/>
                <w14:textFill>
                  <w14:solidFill>
                    <w14:schemeClr w14:val="tx1"/>
                  </w14:solidFill>
                </w14:textFill>
              </w:rPr>
              <w:t>相符性</w:t>
            </w:r>
            <w:r>
              <w:rPr>
                <w:rFonts w:hint="default"/>
                <w:b/>
                <w:color w:val="000000" w:themeColor="text1"/>
                <w:sz w:val="24"/>
                <w:szCs w:val="20"/>
                <w14:textFill>
                  <w14:solidFill>
                    <w14:schemeClr w14:val="tx1"/>
                  </w14:solidFill>
                </w14:textFill>
              </w:rPr>
              <w:t>分析</w:t>
            </w:r>
          </w:p>
          <w:tbl>
            <w:tblPr>
              <w:tblStyle w:val="4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59"/>
              <w:gridCol w:w="3763"/>
              <w:gridCol w:w="657"/>
            </w:tblGrid>
            <w:tr w14:paraId="7B2DE1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2859" w:type="dxa"/>
                  <w:tcBorders>
                    <w:top w:val="single" w:color="auto" w:sz="4" w:space="0"/>
                    <w:left w:val="single" w:color="auto" w:sz="4" w:space="0"/>
                    <w:bottom w:val="single" w:color="auto" w:sz="4" w:space="0"/>
                    <w:right w:val="single" w:color="auto" w:sz="4" w:space="0"/>
                  </w:tcBorders>
                  <w:vAlign w:val="center"/>
                </w:tcPr>
                <w:p w14:paraId="17699BD7">
                  <w:pPr>
                    <w:keepNext w:val="0"/>
                    <w:keepLines w:val="0"/>
                    <w:suppressLineNumbers w:val="0"/>
                    <w:spacing w:before="0" w:beforeAutospacing="0" w:after="0" w:afterAutospacing="0"/>
                    <w:ind w:left="0" w:right="0"/>
                    <w:jc w:val="center"/>
                    <w:rPr>
                      <w:rFonts w:hint="default"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相关</w:t>
                  </w:r>
                  <w:r>
                    <w:rPr>
                      <w:rFonts w:hint="default" w:ascii="宋体" w:hAnsi="宋体"/>
                      <w:b/>
                      <w:bCs/>
                      <w:color w:val="000000" w:themeColor="text1"/>
                      <w:sz w:val="24"/>
                      <w:szCs w:val="24"/>
                      <w14:textFill>
                        <w14:solidFill>
                          <w14:schemeClr w14:val="tx1"/>
                        </w14:solidFill>
                      </w14:textFill>
                    </w:rPr>
                    <w:t>要求</w:t>
                  </w:r>
                </w:p>
              </w:tc>
              <w:tc>
                <w:tcPr>
                  <w:tcW w:w="3763" w:type="dxa"/>
                  <w:tcBorders>
                    <w:top w:val="single" w:color="auto" w:sz="4" w:space="0"/>
                    <w:left w:val="single" w:color="auto" w:sz="4" w:space="0"/>
                    <w:bottom w:val="single" w:color="auto" w:sz="4" w:space="0"/>
                    <w:right w:val="single" w:color="auto" w:sz="4" w:space="0"/>
                  </w:tcBorders>
                  <w:vAlign w:val="center"/>
                </w:tcPr>
                <w:p w14:paraId="498C40CD">
                  <w:pPr>
                    <w:keepNext w:val="0"/>
                    <w:keepLines w:val="0"/>
                    <w:suppressLineNumbers w:val="0"/>
                    <w:spacing w:before="0" w:beforeAutospacing="0" w:after="0" w:afterAutospacing="0"/>
                    <w:ind w:left="0" w:right="0"/>
                    <w:jc w:val="center"/>
                    <w:rPr>
                      <w:rFonts w:hint="default" w:ascii="宋体" w:hAnsi="宋体"/>
                      <w:b/>
                      <w:bCs/>
                      <w:color w:val="000000" w:themeColor="text1"/>
                      <w:sz w:val="24"/>
                      <w:szCs w:val="24"/>
                      <w14:textFill>
                        <w14:solidFill>
                          <w14:schemeClr w14:val="tx1"/>
                        </w14:solidFill>
                      </w14:textFill>
                    </w:rPr>
                  </w:pPr>
                  <w:r>
                    <w:rPr>
                      <w:rFonts w:hint="default" w:ascii="宋体" w:hAnsi="宋体"/>
                      <w:b/>
                      <w:bCs/>
                      <w:color w:val="000000" w:themeColor="text1"/>
                      <w:sz w:val="24"/>
                      <w:szCs w:val="24"/>
                      <w14:textFill>
                        <w14:solidFill>
                          <w14:schemeClr w14:val="tx1"/>
                        </w14:solidFill>
                      </w14:textFill>
                    </w:rPr>
                    <w:t>拟建项目的</w:t>
                  </w:r>
                  <w:r>
                    <w:rPr>
                      <w:rFonts w:hint="eastAsia" w:ascii="宋体" w:hAnsi="宋体"/>
                      <w:b/>
                      <w:bCs/>
                      <w:color w:val="000000" w:themeColor="text1"/>
                      <w:sz w:val="24"/>
                      <w:szCs w:val="24"/>
                      <w14:textFill>
                        <w14:solidFill>
                          <w14:schemeClr w14:val="tx1"/>
                        </w14:solidFill>
                      </w14:textFill>
                    </w:rPr>
                    <w:t>情况</w:t>
                  </w:r>
                </w:p>
              </w:tc>
              <w:tc>
                <w:tcPr>
                  <w:tcW w:w="657" w:type="dxa"/>
                  <w:tcBorders>
                    <w:top w:val="single" w:color="auto" w:sz="4" w:space="0"/>
                    <w:left w:val="single" w:color="auto" w:sz="4" w:space="0"/>
                    <w:bottom w:val="single" w:color="auto" w:sz="4" w:space="0"/>
                    <w:right w:val="single" w:color="auto" w:sz="4" w:space="0"/>
                  </w:tcBorders>
                </w:tcPr>
                <w:p w14:paraId="249ECD12">
                  <w:pPr>
                    <w:keepNext w:val="0"/>
                    <w:keepLines w:val="0"/>
                    <w:suppressLineNumbers w:val="0"/>
                    <w:spacing w:before="0" w:beforeAutospacing="0" w:after="0" w:afterAutospacing="0"/>
                    <w:ind w:left="0" w:right="0"/>
                    <w:jc w:val="center"/>
                    <w:rPr>
                      <w:rFonts w:hint="default" w:ascii="宋体" w:hAnsi="宋体"/>
                      <w:b/>
                      <w:bCs/>
                      <w:color w:val="000000" w:themeColor="text1"/>
                      <w:sz w:val="24"/>
                      <w:szCs w:val="24"/>
                      <w14:textFill>
                        <w14:solidFill>
                          <w14:schemeClr w14:val="tx1"/>
                        </w14:solidFill>
                      </w14:textFill>
                    </w:rPr>
                  </w:pPr>
                  <w:r>
                    <w:rPr>
                      <w:rFonts w:hint="default" w:ascii="宋体" w:hAnsi="宋体"/>
                      <w:b/>
                      <w:bCs/>
                      <w:color w:val="000000" w:themeColor="text1"/>
                      <w:sz w:val="24"/>
                      <w:szCs w:val="24"/>
                      <w14:textFill>
                        <w14:solidFill>
                          <w14:schemeClr w14:val="tx1"/>
                        </w14:solidFill>
                      </w14:textFill>
                    </w:rPr>
                    <w:t>符合性</w:t>
                  </w:r>
                </w:p>
              </w:tc>
            </w:tr>
            <w:tr w14:paraId="5BAF0C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59" w:type="dxa"/>
                  <w:tcBorders>
                    <w:top w:val="single" w:color="auto" w:sz="4" w:space="0"/>
                    <w:left w:val="single" w:color="auto" w:sz="4" w:space="0"/>
                    <w:bottom w:val="single" w:color="auto" w:sz="4" w:space="0"/>
                    <w:right w:val="single" w:color="auto" w:sz="4" w:space="0"/>
                  </w:tcBorders>
                  <w:vAlign w:val="center"/>
                </w:tcPr>
                <w:p w14:paraId="2A3BC957">
                  <w:pPr>
                    <w:keepNext w:val="0"/>
                    <w:keepLines w:val="0"/>
                    <w:suppressLineNumbers w:val="0"/>
                    <w:spacing w:before="0" w:beforeAutospacing="0" w:after="0" w:afterAutospacing="0"/>
                    <w:ind w:left="0" w:right="0"/>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坚持消纳存量与控制增量相结合。依法依规、科学有序消纳存量大宗固废；因地制宜、综合施策，有效降低大宗固废产排强度，加大综合利用力度，严控新增大宗固废堆存量。</w:t>
                  </w:r>
                </w:p>
                <w:p w14:paraId="52A7E90B">
                  <w:pPr>
                    <w:keepNext w:val="0"/>
                    <w:keepLines w:val="0"/>
                    <w:suppressLineNumbers w:val="0"/>
                    <w:spacing w:before="0" w:beforeAutospacing="0" w:after="0" w:afterAutospacing="0"/>
                    <w:ind w:left="0" w:right="0"/>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坚持突出重点与系统治理相结合。加强大宗固废综合利用全过程管理，协同推进产废、利废和规范处置各环节，严守大宗固废综合利用和安全处置的环境底线。</w:t>
                  </w:r>
                </w:p>
                <w:p w14:paraId="0EA42E0E">
                  <w:pPr>
                    <w:keepNext w:val="0"/>
                    <w:keepLines w:val="0"/>
                    <w:suppressLineNumbers w:val="0"/>
                    <w:spacing w:before="0" w:beforeAutospacing="0" w:after="0" w:afterAutospacing="0"/>
                    <w:ind w:left="0" w:right="0"/>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坚持技术创新与模式创新相结合。强化创新引领，突破大宗固废综合利用技术瓶颈，加快先进适用技术推广应用，加强示范引领，培育大宗固废综合利用新模式。</w:t>
                  </w:r>
                </w:p>
                <w:p w14:paraId="4B878782">
                  <w:pPr>
                    <w:keepNext w:val="0"/>
                    <w:keepLines w:val="0"/>
                    <w:suppressLineNumbers w:val="0"/>
                    <w:spacing w:before="0" w:beforeAutospacing="0" w:after="0" w:afterAutospacing="0"/>
                    <w:ind w:left="0" w:right="0"/>
                    <w:rPr>
                      <w:rFonts w:hint="default" w:ascii="宋体" w:hAnsi="宋体"/>
                      <w:color w:val="000000" w:themeColor="text1"/>
                      <w:sz w:val="24"/>
                      <w:szCs w:val="24"/>
                      <w14:textFill>
                        <w14:solidFill>
                          <w14:schemeClr w14:val="tx1"/>
                        </w14:solidFill>
                      </w14:textFill>
                    </w:rPr>
                  </w:pPr>
                </w:p>
              </w:tc>
              <w:tc>
                <w:tcPr>
                  <w:tcW w:w="3763" w:type="dxa"/>
                  <w:tcBorders>
                    <w:top w:val="single" w:color="auto" w:sz="4" w:space="0"/>
                    <w:left w:val="single" w:color="auto" w:sz="4" w:space="0"/>
                    <w:bottom w:val="single" w:color="auto" w:sz="4" w:space="0"/>
                    <w:right w:val="single" w:color="auto" w:sz="4" w:space="0"/>
                  </w:tcBorders>
                  <w:vAlign w:val="center"/>
                </w:tcPr>
                <w:p w14:paraId="29665773">
                  <w:pPr>
                    <w:keepNext w:val="0"/>
                    <w:keepLines w:val="0"/>
                    <w:suppressLineNumbers w:val="0"/>
                    <w:spacing w:before="0" w:beforeAutospacing="0" w:after="0" w:afterAutospacing="0"/>
                    <w:ind w:left="0" w:right="0"/>
                    <w:rPr>
                      <w:rFonts w:hint="default" w:ascii="宋体" w:hAnsi="宋体"/>
                      <w:color w:val="000000" w:themeColor="text1"/>
                      <w:sz w:val="24"/>
                      <w:szCs w:val="24"/>
                      <w14:textFill>
                        <w14:solidFill>
                          <w14:schemeClr w14:val="tx1"/>
                        </w14:solidFill>
                      </w14:textFill>
                    </w:rPr>
                  </w:pPr>
                  <w:r>
                    <w:rPr>
                      <w:rFonts w:hint="default" w:ascii="宋体" w:hAnsi="宋体"/>
                      <w:color w:val="000000" w:themeColor="text1"/>
                      <w:sz w:val="24"/>
                      <w:szCs w:val="24"/>
                      <w14:textFill>
                        <w14:solidFill>
                          <w14:schemeClr w14:val="tx1"/>
                        </w14:solidFill>
                      </w14:textFill>
                    </w:rPr>
                    <w:t>该</w:t>
                  </w:r>
                  <w:r>
                    <w:rPr>
                      <w:rFonts w:hint="eastAsia" w:ascii="宋体" w:hAnsi="宋体"/>
                      <w:color w:val="000000" w:themeColor="text1"/>
                      <w:sz w:val="24"/>
                      <w:szCs w:val="24"/>
                      <w14:textFill>
                        <w14:solidFill>
                          <w14:schemeClr w14:val="tx1"/>
                        </w14:solidFill>
                      </w14:textFill>
                    </w:rPr>
                    <w:t>项目对</w:t>
                  </w:r>
                  <w:r>
                    <w:rPr>
                      <w:rFonts w:hint="eastAsia"/>
                      <w:color w:val="000000" w:themeColor="text1"/>
                      <w:sz w:val="24"/>
                      <w:szCs w:val="24"/>
                      <w14:textFill>
                        <w14:solidFill>
                          <w14:schemeClr w14:val="tx1"/>
                        </w14:solidFill>
                      </w14:textFill>
                    </w:rPr>
                    <w:t>属于工业固体废物的磷石膏</w:t>
                  </w:r>
                  <w:r>
                    <w:rPr>
                      <w:rFonts w:hint="eastAsia" w:ascii="宋体" w:hAnsi="宋体"/>
                      <w:color w:val="000000" w:themeColor="text1"/>
                      <w:sz w:val="24"/>
                      <w:szCs w:val="24"/>
                      <w14:textFill>
                        <w14:solidFill>
                          <w14:schemeClr w14:val="tx1"/>
                        </w14:solidFill>
                      </w14:textFill>
                    </w:rPr>
                    <w:t>，利用</w:t>
                  </w:r>
                  <w:r>
                    <w:rPr>
                      <w:rFonts w:hint="default" w:ascii="宋体" w:hAnsi="宋体"/>
                      <w:color w:val="000000" w:themeColor="text1"/>
                      <w:sz w:val="24"/>
                      <w:szCs w:val="24"/>
                      <w14:textFill>
                        <w14:solidFill>
                          <w14:schemeClr w14:val="tx1"/>
                        </w14:solidFill>
                      </w14:textFill>
                    </w:rPr>
                    <w:t>磷石膏进行生态修复材料的</w:t>
                  </w:r>
                  <w:r>
                    <w:rPr>
                      <w:rFonts w:hint="default"/>
                      <w:color w:val="000000" w:themeColor="text1"/>
                      <w:sz w:val="24"/>
                      <w:szCs w:val="24"/>
                      <w14:textFill>
                        <w14:solidFill>
                          <w14:schemeClr w14:val="tx1"/>
                        </w14:solidFill>
                      </w14:textFill>
                    </w:rPr>
                    <w:t>生产，生产过程中废气得到</w:t>
                  </w:r>
                  <w:r>
                    <w:rPr>
                      <w:rFonts w:hint="eastAsia"/>
                      <w:color w:val="000000" w:themeColor="text1"/>
                      <w:sz w:val="24"/>
                      <w:szCs w:val="24"/>
                      <w:lang w:eastAsia="zh-CN"/>
                      <w14:textFill>
                        <w14:solidFill>
                          <w14:schemeClr w14:val="tx1"/>
                        </w14:solidFill>
                      </w14:textFill>
                    </w:rPr>
                    <w:t>有效</w:t>
                  </w:r>
                  <w:r>
                    <w:rPr>
                      <w:rFonts w:hint="default"/>
                      <w:color w:val="000000" w:themeColor="text1"/>
                      <w:sz w:val="24"/>
                      <w:szCs w:val="24"/>
                      <w14:textFill>
                        <w14:solidFill>
                          <w14:schemeClr w14:val="tx1"/>
                        </w14:solidFill>
                      </w14:textFill>
                    </w:rPr>
                    <w:t>处置，</w:t>
                  </w:r>
                  <w:r>
                    <w:rPr>
                      <w:rFonts w:hint="eastAsia"/>
                      <w:color w:val="000000" w:themeColor="text1"/>
                      <w:sz w:val="24"/>
                      <w:szCs w:val="24"/>
                      <w14:textFill>
                        <w14:solidFill>
                          <w14:schemeClr w14:val="tx1"/>
                        </w14:solidFill>
                      </w14:textFill>
                    </w:rPr>
                    <w:t>改性磷石膏待检区及成品堆场均采取防渗措施，满足《一般工业固体废物贮存和填埋污染控制标准》（GB 18599-2020）要求</w:t>
                  </w:r>
                  <w:r>
                    <w:rPr>
                      <w:rFonts w:hint="eastAsia"/>
                      <w:color w:val="000000" w:themeColor="text1"/>
                      <w:sz w:val="24"/>
                      <w:szCs w:val="24"/>
                      <w:lang w:eastAsia="zh-CN"/>
                      <w14:textFill>
                        <w14:solidFill>
                          <w14:schemeClr w14:val="tx1"/>
                        </w14:solidFill>
                      </w14:textFill>
                    </w:rPr>
                    <w:t>。</w:t>
                  </w:r>
                  <w:r>
                    <w:rPr>
                      <w:rFonts w:hint="default"/>
                      <w:color w:val="000000" w:themeColor="text1"/>
                      <w:sz w:val="24"/>
                      <w:szCs w:val="24"/>
                      <w14:textFill>
                        <w14:solidFill>
                          <w14:schemeClr w14:val="tx1"/>
                        </w14:solidFill>
                      </w14:textFill>
                    </w:rPr>
                    <w:t>符合指导意见的要求。</w:t>
                  </w:r>
                </w:p>
              </w:tc>
              <w:tc>
                <w:tcPr>
                  <w:tcW w:w="657" w:type="dxa"/>
                  <w:tcBorders>
                    <w:top w:val="single" w:color="auto" w:sz="4" w:space="0"/>
                    <w:left w:val="single" w:color="auto" w:sz="4" w:space="0"/>
                    <w:bottom w:val="single" w:color="auto" w:sz="4" w:space="0"/>
                    <w:right w:val="single" w:color="auto" w:sz="4" w:space="0"/>
                  </w:tcBorders>
                </w:tcPr>
                <w:p w14:paraId="5635ACB8">
                  <w:pPr>
                    <w:keepNext w:val="0"/>
                    <w:keepLines w:val="0"/>
                    <w:suppressLineNumbers w:val="0"/>
                    <w:spacing w:before="0" w:beforeAutospacing="0" w:after="0" w:afterAutospacing="0"/>
                    <w:ind w:left="0" w:right="0" w:firstLine="960" w:firstLineChars="400"/>
                    <w:rPr>
                      <w:rFonts w:hint="default" w:ascii="宋体" w:hAnsi="宋体"/>
                      <w:color w:val="000000" w:themeColor="text1"/>
                      <w:sz w:val="24"/>
                      <w:szCs w:val="24"/>
                      <w14:textFill>
                        <w14:solidFill>
                          <w14:schemeClr w14:val="tx1"/>
                        </w14:solidFill>
                      </w14:textFill>
                    </w:rPr>
                  </w:pPr>
                </w:p>
                <w:p w14:paraId="642FF5CB">
                  <w:pPr>
                    <w:keepNext w:val="0"/>
                    <w:keepLines w:val="0"/>
                    <w:suppressLineNumbers w:val="0"/>
                    <w:spacing w:before="0" w:beforeAutospacing="0" w:after="0" w:afterAutospacing="0"/>
                    <w:ind w:left="0" w:right="0" w:firstLine="960" w:firstLineChars="400"/>
                    <w:rPr>
                      <w:rFonts w:hint="default" w:ascii="宋体" w:hAnsi="宋体"/>
                      <w:color w:val="000000" w:themeColor="text1"/>
                      <w:sz w:val="24"/>
                      <w:szCs w:val="24"/>
                      <w14:textFill>
                        <w14:solidFill>
                          <w14:schemeClr w14:val="tx1"/>
                        </w14:solidFill>
                      </w14:textFill>
                    </w:rPr>
                  </w:pPr>
                </w:p>
                <w:p w14:paraId="1EF55C9E">
                  <w:pPr>
                    <w:keepNext w:val="0"/>
                    <w:keepLines w:val="0"/>
                    <w:suppressLineNumbers w:val="0"/>
                    <w:spacing w:before="0" w:beforeAutospacing="0" w:after="0" w:afterAutospacing="0"/>
                    <w:ind w:left="0" w:right="0" w:firstLine="960" w:firstLineChars="400"/>
                    <w:rPr>
                      <w:rFonts w:hint="default" w:ascii="宋体" w:hAnsi="宋体"/>
                      <w:color w:val="000000" w:themeColor="text1"/>
                      <w:sz w:val="24"/>
                      <w:szCs w:val="24"/>
                      <w14:textFill>
                        <w14:solidFill>
                          <w14:schemeClr w14:val="tx1"/>
                        </w14:solidFill>
                      </w14:textFill>
                    </w:rPr>
                  </w:pPr>
                </w:p>
                <w:p w14:paraId="45EED424">
                  <w:pPr>
                    <w:keepNext w:val="0"/>
                    <w:keepLines w:val="0"/>
                    <w:suppressLineNumbers w:val="0"/>
                    <w:spacing w:before="0" w:beforeAutospacing="0" w:after="0" w:afterAutospacing="0"/>
                    <w:ind w:left="0" w:right="0" w:firstLine="960" w:firstLineChars="400"/>
                    <w:rPr>
                      <w:rFonts w:hint="default" w:ascii="宋体" w:hAnsi="宋体"/>
                      <w:color w:val="000000" w:themeColor="text1"/>
                      <w:sz w:val="24"/>
                      <w:szCs w:val="24"/>
                      <w14:textFill>
                        <w14:solidFill>
                          <w14:schemeClr w14:val="tx1"/>
                        </w14:solidFill>
                      </w14:textFill>
                    </w:rPr>
                  </w:pPr>
                </w:p>
                <w:p w14:paraId="764D5280">
                  <w:pPr>
                    <w:keepNext w:val="0"/>
                    <w:keepLines w:val="0"/>
                    <w:suppressLineNumbers w:val="0"/>
                    <w:spacing w:before="0" w:beforeAutospacing="0" w:after="0" w:afterAutospacing="0"/>
                    <w:ind w:left="0" w:right="0" w:firstLine="960" w:firstLineChars="400"/>
                    <w:rPr>
                      <w:rFonts w:hint="default" w:ascii="宋体" w:hAnsi="宋体"/>
                      <w:color w:val="000000" w:themeColor="text1"/>
                      <w:sz w:val="24"/>
                      <w:szCs w:val="24"/>
                      <w14:textFill>
                        <w14:solidFill>
                          <w14:schemeClr w14:val="tx1"/>
                        </w14:solidFill>
                      </w14:textFill>
                    </w:rPr>
                  </w:pPr>
                </w:p>
                <w:p w14:paraId="0F62E825">
                  <w:pPr>
                    <w:keepNext w:val="0"/>
                    <w:keepLines w:val="0"/>
                    <w:suppressLineNumbers w:val="0"/>
                    <w:spacing w:before="0" w:beforeAutospacing="0" w:after="0" w:afterAutospacing="0"/>
                    <w:ind w:left="0" w:right="0" w:firstLine="960" w:firstLineChars="400"/>
                    <w:rPr>
                      <w:rFonts w:hint="default" w:ascii="宋体" w:hAnsi="宋体"/>
                      <w:color w:val="000000" w:themeColor="text1"/>
                      <w:sz w:val="24"/>
                      <w:szCs w:val="24"/>
                      <w14:textFill>
                        <w14:solidFill>
                          <w14:schemeClr w14:val="tx1"/>
                        </w14:solidFill>
                      </w14:textFill>
                    </w:rPr>
                  </w:pPr>
                </w:p>
                <w:p w14:paraId="60709FCB">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符合</w:t>
                  </w:r>
                </w:p>
              </w:tc>
            </w:tr>
            <w:tr w14:paraId="0BF635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2859" w:type="dxa"/>
                  <w:tcBorders>
                    <w:top w:val="single" w:color="auto" w:sz="4" w:space="0"/>
                    <w:left w:val="single" w:color="auto" w:sz="4" w:space="0"/>
                    <w:bottom w:val="single" w:color="auto" w:sz="4" w:space="0"/>
                    <w:right w:val="single" w:color="auto" w:sz="4" w:space="0"/>
                  </w:tcBorders>
                  <w:vAlign w:val="center"/>
                </w:tcPr>
                <w:p w14:paraId="65704E15">
                  <w:pPr>
                    <w:keepNext w:val="0"/>
                    <w:keepLines w:val="0"/>
                    <w:suppressLineNumbers w:val="0"/>
                    <w:spacing w:before="0" w:beforeAutospacing="0" w:after="0" w:afterAutospacing="0"/>
                    <w:ind w:left="0" w:right="0"/>
                    <w:rPr>
                      <w:rFonts w:hint="default" w:ascii="宋体" w:hAnsi="宋体"/>
                      <w:color w:val="000000" w:themeColor="text1"/>
                      <w:sz w:val="24"/>
                      <w:szCs w:val="24"/>
                      <w14:textFill>
                        <w14:solidFill>
                          <w14:schemeClr w14:val="tx1"/>
                        </w14:solidFill>
                      </w14:textFill>
                    </w:rPr>
                  </w:pPr>
                  <w:r>
                    <w:rPr>
                      <w:rFonts w:hint="eastAsia"/>
                      <w:color w:val="000000" w:themeColor="text1"/>
                      <w:sz w:val="24"/>
                      <w:szCs w:val="24"/>
                      <w:shd w:val="clear" w:color="auto" w:fill="FFFFFF"/>
                      <w14:textFill>
                        <w14:solidFill>
                          <w14:schemeClr w14:val="tx1"/>
                        </w14:solidFill>
                      </w14:textFill>
                    </w:rPr>
                    <w:t>拓宽磷石膏利用途径，继续推广磷石膏在生产水泥和新型建筑材料等领域的利用，在确保环境安全的前提下，探索磷石膏在土壤改良、井下充填、路基材料等领域的应用。</w:t>
                  </w:r>
                </w:p>
              </w:tc>
              <w:tc>
                <w:tcPr>
                  <w:tcW w:w="3763" w:type="dxa"/>
                  <w:tcBorders>
                    <w:top w:val="single" w:color="auto" w:sz="4" w:space="0"/>
                    <w:left w:val="single" w:color="auto" w:sz="4" w:space="0"/>
                    <w:bottom w:val="single" w:color="auto" w:sz="4" w:space="0"/>
                    <w:right w:val="single" w:color="auto" w:sz="4" w:space="0"/>
                  </w:tcBorders>
                  <w:vAlign w:val="center"/>
                </w:tcPr>
                <w:p w14:paraId="20707983">
                  <w:pPr>
                    <w:keepNext w:val="0"/>
                    <w:keepLines w:val="0"/>
                    <w:suppressLineNumbers w:val="0"/>
                    <w:spacing w:before="0" w:beforeAutospacing="0" w:after="0" w:afterAutospacing="0"/>
                    <w:ind w:left="0" w:right="0"/>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本项目为磷石膏清库治理工程，通过对存量磷石膏进行无害化改性处理后用于矿山生态修复回填，实现渣场清空处置目标。</w:t>
                  </w:r>
                  <w:r>
                    <w:rPr>
                      <w:rFonts w:hint="default"/>
                      <w:color w:val="000000" w:themeColor="text1"/>
                      <w:sz w:val="24"/>
                      <w:szCs w:val="24"/>
                      <w14:textFill>
                        <w14:solidFill>
                          <w14:schemeClr w14:val="tx1"/>
                        </w14:solidFill>
                      </w14:textFill>
                    </w:rPr>
                    <w:t>经生态修复材料改性磷石膏的检测，产品为</w:t>
                  </w:r>
                  <w:r>
                    <w:rPr>
                      <w:rFonts w:hint="eastAsia"/>
                      <w:color w:val="000000" w:themeColor="text1"/>
                      <w:sz w:val="24"/>
                      <w:szCs w:val="24"/>
                      <w14:textFill>
                        <w14:solidFill>
                          <w14:schemeClr w14:val="tx1"/>
                        </w14:solidFill>
                      </w14:textFill>
                    </w:rPr>
                    <w:t>第</w:t>
                  </w:r>
                  <w:r>
                    <w:rPr>
                      <w:rFonts w:hint="default"/>
                      <w:color w:val="000000" w:themeColor="text1"/>
                      <w:sz w:val="24"/>
                      <w:szCs w:val="24"/>
                      <w14:textFill>
                        <w14:solidFill>
                          <w14:schemeClr w14:val="tx1"/>
                        </w14:solidFill>
                      </w14:textFill>
                    </w:rPr>
                    <w:t>Ⅰ类</w:t>
                  </w:r>
                  <w:r>
                    <w:rPr>
                      <w:rFonts w:hint="eastAsia"/>
                      <w:color w:val="000000" w:themeColor="text1"/>
                      <w:sz w:val="24"/>
                      <w:szCs w:val="24"/>
                      <w14:textFill>
                        <w14:solidFill>
                          <w14:schemeClr w14:val="tx1"/>
                        </w14:solidFill>
                      </w14:textFill>
                    </w:rPr>
                    <w:t>一般工业固体废物，确保了环境安全，</w:t>
                  </w:r>
                  <w:r>
                    <w:rPr>
                      <w:rFonts w:hint="default" w:ascii="宋体" w:hAnsi="宋体"/>
                      <w:color w:val="000000" w:themeColor="text1"/>
                      <w:sz w:val="24"/>
                      <w:szCs w:val="24"/>
                      <w14:textFill>
                        <w14:solidFill>
                          <w14:schemeClr w14:val="tx1"/>
                        </w14:solidFill>
                      </w14:textFill>
                    </w:rPr>
                    <w:t>符合</w:t>
                  </w:r>
                  <w:r>
                    <w:rPr>
                      <w:rFonts w:hint="eastAsia" w:ascii="宋体" w:hAnsi="宋体"/>
                      <w:color w:val="000000" w:themeColor="text1"/>
                      <w:sz w:val="24"/>
                      <w:szCs w:val="24"/>
                      <w14:textFill>
                        <w14:solidFill>
                          <w14:schemeClr w14:val="tx1"/>
                        </w14:solidFill>
                      </w14:textFill>
                    </w:rPr>
                    <w:t>指导意见</w:t>
                  </w:r>
                  <w:r>
                    <w:rPr>
                      <w:rFonts w:hint="default" w:ascii="宋体" w:hAnsi="宋体"/>
                      <w:color w:val="000000" w:themeColor="text1"/>
                      <w:sz w:val="24"/>
                      <w:szCs w:val="24"/>
                      <w14:textFill>
                        <w14:solidFill>
                          <w14:schemeClr w14:val="tx1"/>
                        </w14:solidFill>
                      </w14:textFill>
                    </w:rPr>
                    <w:t>的</w:t>
                  </w:r>
                  <w:r>
                    <w:rPr>
                      <w:rFonts w:hint="eastAsia" w:ascii="宋体" w:hAnsi="宋体"/>
                      <w:color w:val="000000" w:themeColor="text1"/>
                      <w:sz w:val="24"/>
                      <w:szCs w:val="24"/>
                      <w14:textFill>
                        <w14:solidFill>
                          <w14:schemeClr w14:val="tx1"/>
                        </w14:solidFill>
                      </w14:textFill>
                    </w:rPr>
                    <w:t>要求</w:t>
                  </w:r>
                  <w:r>
                    <w:rPr>
                      <w:rFonts w:hint="default" w:ascii="宋体" w:hAnsi="宋体"/>
                      <w:color w:val="000000" w:themeColor="text1"/>
                      <w:sz w:val="24"/>
                      <w:szCs w:val="24"/>
                      <w14:textFill>
                        <w14:solidFill>
                          <w14:schemeClr w14:val="tx1"/>
                        </w14:solidFill>
                      </w14:textFill>
                    </w:rPr>
                    <w:t>。</w:t>
                  </w:r>
                </w:p>
              </w:tc>
              <w:tc>
                <w:tcPr>
                  <w:tcW w:w="657" w:type="dxa"/>
                  <w:tcBorders>
                    <w:top w:val="single" w:color="auto" w:sz="4" w:space="0"/>
                    <w:left w:val="single" w:color="auto" w:sz="4" w:space="0"/>
                    <w:bottom w:val="single" w:color="auto" w:sz="4" w:space="0"/>
                    <w:right w:val="single" w:color="auto" w:sz="4" w:space="0"/>
                  </w:tcBorders>
                  <w:vAlign w:val="center"/>
                </w:tcPr>
                <w:p w14:paraId="15F25010">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符合</w:t>
                  </w:r>
                </w:p>
              </w:tc>
            </w:tr>
          </w:tbl>
          <w:p w14:paraId="7F6F5879">
            <w:pPr>
              <w:pStyle w:val="104"/>
              <w:keepNext w:val="0"/>
              <w:keepLines w:val="0"/>
              <w:suppressLineNumbers w:val="0"/>
              <w:spacing w:before="120" w:beforeAutospacing="0" w:after="0" w:afterAutospacing="0" w:line="364" w:lineRule="auto"/>
              <w:ind w:left="107" w:right="96" w:firstLine="600" w:firstLineChars="250"/>
              <w:jc w:val="both"/>
              <w:rPr>
                <w:rFonts w:hint="default" w:ascii="Times New Roman" w:hAnsi="Times New Roman"/>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综上</w:t>
            </w:r>
            <w:r>
              <w:rPr>
                <w:rFonts w:hint="default"/>
                <w:color w:val="000000" w:themeColor="text1"/>
                <w:sz w:val="24"/>
                <w:szCs w:val="24"/>
                <w:lang w:eastAsia="zh-CN"/>
                <w14:textFill>
                  <w14:solidFill>
                    <w14:schemeClr w14:val="tx1"/>
                  </w14:solidFill>
                </w14:textFill>
              </w:rPr>
              <w:t>，</w:t>
            </w:r>
            <w:r>
              <w:rPr>
                <w:rFonts w:hint="eastAsia"/>
                <w:color w:val="000000" w:themeColor="text1"/>
                <w:sz w:val="24"/>
                <w:szCs w:val="24"/>
                <w:lang w:eastAsia="zh-CN"/>
                <w14:textFill>
                  <w14:solidFill>
                    <w14:schemeClr w14:val="tx1"/>
                  </w14:solidFill>
                </w14:textFill>
              </w:rPr>
              <w:t>项目对属于工业固体废物的磷石膏、电石渣进行综合利用，</w:t>
            </w:r>
            <w:r>
              <w:rPr>
                <w:rFonts w:hint="default"/>
                <w:color w:val="000000" w:themeColor="text1"/>
                <w:sz w:val="24"/>
                <w:szCs w:val="24"/>
                <w:lang w:eastAsia="zh-CN"/>
                <w14:textFill>
                  <w14:solidFill>
                    <w14:schemeClr w14:val="tx1"/>
                  </w14:solidFill>
                </w14:textFill>
              </w:rPr>
              <w:t>符合</w:t>
            </w:r>
            <w:r>
              <w:rPr>
                <w:rFonts w:hint="eastAsia"/>
                <w:bCs/>
                <w:color w:val="000000" w:themeColor="text1"/>
                <w:sz w:val="24"/>
                <w:szCs w:val="24"/>
                <w:shd w:val="clear" w:color="auto" w:fill="FFFFFF"/>
                <w:lang w:eastAsia="zh-CN"/>
                <w14:textFill>
                  <w14:solidFill>
                    <w14:schemeClr w14:val="tx1"/>
                  </w14:solidFill>
                </w14:textFill>
              </w:rPr>
              <w:t>“十四五”大宗固体废弃物综合利用的指导意见</w:t>
            </w:r>
            <w:r>
              <w:rPr>
                <w:rFonts w:hint="default" w:ascii="Times New Roman" w:hAnsi="Times New Roman"/>
                <w:color w:val="000000" w:themeColor="text1"/>
                <w:sz w:val="24"/>
                <w:szCs w:val="24"/>
                <w:lang w:eastAsia="zh-CN"/>
                <w14:textFill>
                  <w14:solidFill>
                    <w14:schemeClr w14:val="tx1"/>
                  </w14:solidFill>
                </w14:textFill>
              </w:rPr>
              <w:t>要求。</w:t>
            </w:r>
          </w:p>
          <w:p w14:paraId="6DA20627">
            <w:pPr>
              <w:pStyle w:val="104"/>
              <w:keepNext w:val="0"/>
              <w:keepLines w:val="0"/>
              <w:suppressLineNumbers w:val="0"/>
              <w:spacing w:before="2" w:beforeAutospacing="0" w:after="0" w:afterAutospacing="0" w:line="364" w:lineRule="auto"/>
              <w:ind w:left="107" w:right="96" w:firstLine="482" w:firstLineChars="200"/>
              <w:jc w:val="both"/>
              <w:rPr>
                <w:rFonts w:hint="default" w:ascii="Times New Roman" w:hAnsi="Times New Roman"/>
                <w:color w:val="000000" w:themeColor="text1"/>
                <w:sz w:val="24"/>
                <w:lang w:eastAsia="zh-CN"/>
                <w14:textFill>
                  <w14:solidFill>
                    <w14:schemeClr w14:val="tx1"/>
                  </w14:solidFill>
                </w14:textFill>
              </w:rPr>
            </w:pPr>
            <w:r>
              <w:rPr>
                <w:rFonts w:hint="default" w:ascii="Times New Roman" w:hAnsi="Times New Roman"/>
                <w:b/>
                <w:color w:val="000000" w:themeColor="text1"/>
                <w:sz w:val="24"/>
                <w:szCs w:val="24"/>
                <w:lang w:eastAsia="zh-CN"/>
                <w14:textFill>
                  <w14:solidFill>
                    <w14:schemeClr w14:val="tx1"/>
                  </w14:solidFill>
                </w14:textFill>
              </w:rPr>
              <w:t>1</w:t>
            </w:r>
            <w:r>
              <w:rPr>
                <w:rFonts w:hint="eastAsia" w:ascii="Times New Roman" w:hAnsi="Times New Roman"/>
                <w:b/>
                <w:color w:val="000000" w:themeColor="text1"/>
                <w:sz w:val="24"/>
                <w:szCs w:val="24"/>
                <w:lang w:eastAsia="zh-CN"/>
                <w14:textFill>
                  <w14:solidFill>
                    <w14:schemeClr w14:val="tx1"/>
                  </w14:solidFill>
                </w14:textFill>
              </w:rPr>
              <w:t>3</w:t>
            </w:r>
            <w:r>
              <w:rPr>
                <w:rFonts w:hint="eastAsia" w:ascii="Times New Roman" w:hAnsi="Times New Roman"/>
                <w:b/>
                <w:color w:val="000000" w:themeColor="text1"/>
                <w:sz w:val="24"/>
                <w:szCs w:val="24"/>
                <w:lang w:val="en-US" w:eastAsia="zh-CN"/>
                <w14:textFill>
                  <w14:solidFill>
                    <w14:schemeClr w14:val="tx1"/>
                  </w14:solidFill>
                </w14:textFill>
              </w:rPr>
              <w:t>.</w:t>
            </w:r>
            <w:r>
              <w:rPr>
                <w:rFonts w:hint="default" w:ascii="Times New Roman" w:hAnsi="Times New Roman"/>
                <w:b/>
                <w:color w:val="000000" w:themeColor="text1"/>
                <w:sz w:val="24"/>
                <w:szCs w:val="24"/>
                <w:lang w:eastAsia="zh-CN"/>
                <w14:textFill>
                  <w14:solidFill>
                    <w14:schemeClr w14:val="tx1"/>
                  </w14:solidFill>
                </w14:textFill>
              </w:rPr>
              <w:t>与《一般工业固体废物贮存和填埋污染控制标准》（GB 18599-2020）相符性分析</w:t>
            </w:r>
          </w:p>
          <w:p w14:paraId="7BD2EB18">
            <w:pPr>
              <w:keepNext w:val="0"/>
              <w:keepLines w:val="0"/>
              <w:suppressLineNumbers w:val="0"/>
              <w:spacing w:before="0" w:beforeAutospacing="0" w:after="0" w:afterAutospacing="0"/>
              <w:ind w:left="0" w:right="0"/>
              <w:jc w:val="center"/>
              <w:rPr>
                <w:rFonts w:hint="default"/>
                <w:b/>
                <w:bCs/>
                <w:color w:val="000000" w:themeColor="text1"/>
                <w:sz w:val="24"/>
                <w:szCs w:val="20"/>
                <w14:textFill>
                  <w14:solidFill>
                    <w14:schemeClr w14:val="tx1"/>
                  </w14:solidFill>
                </w14:textFill>
              </w:rPr>
            </w:pPr>
            <w:r>
              <w:rPr>
                <w:rFonts w:hint="default"/>
                <w:b/>
                <w:bCs/>
                <w:color w:val="000000" w:themeColor="text1"/>
                <w:sz w:val="24"/>
                <w:szCs w:val="20"/>
                <w14:textFill>
                  <w14:solidFill>
                    <w14:schemeClr w14:val="tx1"/>
                  </w14:solidFill>
                </w14:textFill>
              </w:rPr>
              <w:t>表1</w:t>
            </w:r>
            <w:r>
              <w:rPr>
                <w:rFonts w:hint="eastAsia"/>
                <w:b/>
                <w:bCs/>
                <w:color w:val="000000" w:themeColor="text1"/>
                <w:sz w:val="24"/>
                <w:szCs w:val="20"/>
                <w14:textFill>
                  <w14:solidFill>
                    <w14:schemeClr w14:val="tx1"/>
                  </w14:solidFill>
                </w14:textFill>
              </w:rPr>
              <w:t>-</w:t>
            </w:r>
            <w:r>
              <w:rPr>
                <w:rFonts w:hint="default"/>
                <w:b/>
                <w:bCs/>
                <w:color w:val="000000" w:themeColor="text1"/>
                <w:sz w:val="24"/>
                <w:szCs w:val="20"/>
                <w14:textFill>
                  <w14:solidFill>
                    <w14:schemeClr w14:val="tx1"/>
                  </w14:solidFill>
                </w14:textFill>
              </w:rPr>
              <w:t>1</w:t>
            </w:r>
            <w:r>
              <w:rPr>
                <w:rFonts w:hint="eastAsia"/>
                <w:b/>
                <w:bCs/>
                <w:color w:val="000000" w:themeColor="text1"/>
                <w:sz w:val="24"/>
                <w:szCs w:val="20"/>
                <w:lang w:val="en-US" w:eastAsia="zh-CN"/>
                <w14:textFill>
                  <w14:solidFill>
                    <w14:schemeClr w14:val="tx1"/>
                  </w14:solidFill>
                </w14:textFill>
              </w:rPr>
              <w:t>4</w:t>
            </w:r>
            <w:r>
              <w:rPr>
                <w:rFonts w:hint="eastAsia"/>
                <w:b/>
                <w:bCs/>
                <w:color w:val="000000" w:themeColor="text1"/>
                <w:sz w:val="24"/>
                <w:szCs w:val="20"/>
                <w14:textFill>
                  <w14:solidFill>
                    <w14:schemeClr w14:val="tx1"/>
                  </w14:solidFill>
                </w14:textFill>
              </w:rPr>
              <w:t xml:space="preserve">  项目</w:t>
            </w:r>
            <w:r>
              <w:rPr>
                <w:rFonts w:hint="eastAsia"/>
                <w:b/>
                <w:color w:val="000000" w:themeColor="text1"/>
                <w:sz w:val="24"/>
                <w:szCs w:val="20"/>
                <w14:textFill>
                  <w14:solidFill>
                    <w14:schemeClr w14:val="tx1"/>
                  </w14:solidFill>
                </w14:textFill>
              </w:rPr>
              <w:t>与</w:t>
            </w:r>
            <w:r>
              <w:rPr>
                <w:rFonts w:hint="default"/>
                <w:b/>
                <w:color w:val="000000" w:themeColor="text1"/>
                <w:sz w:val="24"/>
                <w:szCs w:val="20"/>
                <w14:textFill>
                  <w14:solidFill>
                    <w14:schemeClr w14:val="tx1"/>
                  </w14:solidFill>
                </w14:textFill>
              </w:rPr>
              <w:t>《一般工业固体废物贮存和填埋污染控制标准》（GB 18599-2020）</w:t>
            </w:r>
            <w:r>
              <w:rPr>
                <w:rFonts w:hint="eastAsia"/>
                <w:b/>
                <w:color w:val="000000" w:themeColor="text1"/>
                <w:sz w:val="24"/>
                <w:szCs w:val="20"/>
                <w14:textFill>
                  <w14:solidFill>
                    <w14:schemeClr w14:val="tx1"/>
                  </w14:solidFill>
                </w14:textFill>
              </w:rPr>
              <w:t>相符性分析</w:t>
            </w:r>
          </w:p>
          <w:tbl>
            <w:tblPr>
              <w:tblStyle w:val="44"/>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099"/>
              <w:gridCol w:w="3299"/>
              <w:gridCol w:w="780"/>
            </w:tblGrid>
            <w:tr w14:paraId="076D3B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2158" w:type="pct"/>
                  <w:tcBorders>
                    <w:top w:val="single" w:color="auto" w:sz="4" w:space="0"/>
                    <w:left w:val="single" w:color="auto" w:sz="4" w:space="0"/>
                    <w:bottom w:val="single" w:color="auto" w:sz="4" w:space="0"/>
                    <w:right w:val="single" w:color="auto" w:sz="4" w:space="0"/>
                  </w:tcBorders>
                  <w:vAlign w:val="center"/>
                </w:tcPr>
                <w:p w14:paraId="6591EB55">
                  <w:pPr>
                    <w:keepNext w:val="0"/>
                    <w:keepLines w:val="0"/>
                    <w:suppressLineNumbers w:val="0"/>
                    <w:spacing w:before="0" w:beforeAutospacing="0" w:after="0" w:afterAutospacing="0"/>
                    <w:ind w:left="0" w:right="0"/>
                    <w:jc w:val="center"/>
                    <w:rPr>
                      <w:rFonts w:hint="default"/>
                      <w:b/>
                      <w:bCs/>
                      <w:color w:val="000000" w:themeColor="text1"/>
                      <w:sz w:val="24"/>
                      <w:szCs w:val="24"/>
                      <w14:textFill>
                        <w14:solidFill>
                          <w14:schemeClr w14:val="tx1"/>
                        </w14:solidFill>
                      </w14:textFill>
                    </w:rPr>
                  </w:pPr>
                  <w:r>
                    <w:rPr>
                      <w:rFonts w:hint="default"/>
                      <w:b/>
                      <w:bCs/>
                      <w:color w:val="000000" w:themeColor="text1"/>
                      <w:sz w:val="24"/>
                      <w:szCs w:val="24"/>
                      <w14:textFill>
                        <w14:solidFill>
                          <w14:schemeClr w14:val="tx1"/>
                        </w14:solidFill>
                      </w14:textFill>
                    </w:rPr>
                    <w:t>场址选择的要求</w:t>
                  </w:r>
                </w:p>
              </w:tc>
              <w:tc>
                <w:tcPr>
                  <w:tcW w:w="2297" w:type="pct"/>
                  <w:tcBorders>
                    <w:top w:val="single" w:color="auto" w:sz="4" w:space="0"/>
                    <w:left w:val="single" w:color="auto" w:sz="4" w:space="0"/>
                    <w:bottom w:val="single" w:color="auto" w:sz="4" w:space="0"/>
                    <w:right w:val="single" w:color="auto" w:sz="4" w:space="0"/>
                  </w:tcBorders>
                  <w:vAlign w:val="center"/>
                </w:tcPr>
                <w:p w14:paraId="29FE0036">
                  <w:pPr>
                    <w:keepNext w:val="0"/>
                    <w:keepLines w:val="0"/>
                    <w:suppressLineNumbers w:val="0"/>
                    <w:spacing w:before="0" w:beforeAutospacing="0" w:after="0" w:afterAutospacing="0"/>
                    <w:ind w:left="0" w:right="0"/>
                    <w:jc w:val="center"/>
                    <w:rPr>
                      <w:rFonts w:hint="default"/>
                      <w:b/>
                      <w:bCs/>
                      <w:color w:val="000000" w:themeColor="text1"/>
                      <w:sz w:val="24"/>
                      <w:szCs w:val="24"/>
                      <w14:textFill>
                        <w14:solidFill>
                          <w14:schemeClr w14:val="tx1"/>
                        </w14:solidFill>
                      </w14:textFill>
                    </w:rPr>
                  </w:pPr>
                  <w:r>
                    <w:rPr>
                      <w:rFonts w:hint="default"/>
                      <w:b/>
                      <w:bCs/>
                      <w:color w:val="000000" w:themeColor="text1"/>
                      <w:sz w:val="24"/>
                      <w:szCs w:val="24"/>
                      <w14:textFill>
                        <w14:solidFill>
                          <w14:schemeClr w14:val="tx1"/>
                        </w14:solidFill>
                      </w14:textFill>
                    </w:rPr>
                    <w:t>拟建项目的符合性</w:t>
                  </w:r>
                </w:p>
              </w:tc>
              <w:tc>
                <w:tcPr>
                  <w:tcW w:w="543" w:type="pct"/>
                  <w:tcBorders>
                    <w:top w:val="single" w:color="auto" w:sz="4" w:space="0"/>
                    <w:left w:val="single" w:color="auto" w:sz="4" w:space="0"/>
                    <w:bottom w:val="single" w:color="auto" w:sz="4" w:space="0"/>
                    <w:right w:val="single" w:color="auto" w:sz="4" w:space="0"/>
                  </w:tcBorders>
                  <w:vAlign w:val="center"/>
                </w:tcPr>
                <w:p w14:paraId="105AD36A">
                  <w:pPr>
                    <w:keepNext w:val="0"/>
                    <w:keepLines w:val="0"/>
                    <w:suppressLineNumbers w:val="0"/>
                    <w:spacing w:before="0" w:beforeAutospacing="0" w:after="0" w:afterAutospacing="0"/>
                    <w:ind w:left="0" w:right="0"/>
                    <w:jc w:val="center"/>
                    <w:rPr>
                      <w:rFonts w:hint="default"/>
                      <w:b/>
                      <w:bCs/>
                      <w:color w:val="000000" w:themeColor="text1"/>
                      <w:sz w:val="24"/>
                      <w:szCs w:val="24"/>
                      <w14:textFill>
                        <w14:solidFill>
                          <w14:schemeClr w14:val="tx1"/>
                        </w14:solidFill>
                      </w14:textFill>
                    </w:rPr>
                  </w:pPr>
                  <w:r>
                    <w:rPr>
                      <w:rFonts w:hint="default"/>
                      <w:b/>
                      <w:bCs/>
                      <w:color w:val="000000" w:themeColor="text1"/>
                      <w:sz w:val="24"/>
                      <w:szCs w:val="24"/>
                      <w14:textFill>
                        <w14:solidFill>
                          <w14:schemeClr w14:val="tx1"/>
                        </w14:solidFill>
                      </w14:textFill>
                    </w:rPr>
                    <w:t>符合性</w:t>
                  </w:r>
                </w:p>
              </w:tc>
            </w:tr>
            <w:tr w14:paraId="35369C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58" w:type="pct"/>
                  <w:tcBorders>
                    <w:top w:val="single" w:color="auto" w:sz="4" w:space="0"/>
                    <w:left w:val="single" w:color="auto" w:sz="4" w:space="0"/>
                    <w:bottom w:val="single" w:color="auto" w:sz="4" w:space="0"/>
                    <w:right w:val="single" w:color="auto" w:sz="4" w:space="0"/>
                  </w:tcBorders>
                  <w:vAlign w:val="center"/>
                </w:tcPr>
                <w:p w14:paraId="047EA496">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shd w:val="clear" w:color="auto" w:fill="FFFFFF"/>
                      <w14:textFill>
                        <w14:solidFill>
                          <w14:schemeClr w14:val="tx1"/>
                        </w14:solidFill>
                      </w14:textFill>
                    </w:rPr>
                    <w:t>一般工业固体废物贮存场、填埋场的选址应符合环境保护法律法规及相关法定规划要求。</w:t>
                  </w:r>
                </w:p>
              </w:tc>
              <w:tc>
                <w:tcPr>
                  <w:tcW w:w="2297" w:type="pct"/>
                  <w:tcBorders>
                    <w:top w:val="single" w:color="auto" w:sz="4" w:space="0"/>
                    <w:left w:val="single" w:color="auto" w:sz="4" w:space="0"/>
                    <w:bottom w:val="single" w:color="auto" w:sz="4" w:space="0"/>
                    <w:right w:val="single" w:color="auto" w:sz="4" w:space="0"/>
                  </w:tcBorders>
                  <w:vAlign w:val="center"/>
                </w:tcPr>
                <w:p w14:paraId="097CB994">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本项目生态修复材料熟化及成品堆场位于</w:t>
                  </w:r>
                  <w:r>
                    <w:rPr>
                      <w:rFonts w:hint="eastAsia"/>
                      <w:color w:val="000000" w:themeColor="text1"/>
                      <w:sz w:val="24"/>
                      <w:szCs w:val="24"/>
                      <w:lang w:val="en-US" w:eastAsia="zh-CN"/>
                      <w14:textFill>
                        <w14:solidFill>
                          <w14:schemeClr w14:val="tx1"/>
                        </w14:solidFill>
                      </w14:textFill>
                    </w:rPr>
                    <w:t>租赁场地内</w:t>
                  </w:r>
                  <w:r>
                    <w:rPr>
                      <w:rFonts w:hint="default"/>
                      <w:color w:val="000000" w:themeColor="text1"/>
                      <w:sz w:val="24"/>
                      <w:szCs w:val="24"/>
                      <w14:textFill>
                        <w14:solidFill>
                          <w14:schemeClr w14:val="tx1"/>
                        </w14:solidFill>
                      </w14:textFill>
                    </w:rPr>
                    <w:t>，项目选址符合《云南省牛栏江保护条例》中的选址要求</w:t>
                  </w:r>
                </w:p>
              </w:tc>
              <w:tc>
                <w:tcPr>
                  <w:tcW w:w="543" w:type="pct"/>
                  <w:tcBorders>
                    <w:top w:val="single" w:color="auto" w:sz="4" w:space="0"/>
                    <w:left w:val="single" w:color="auto" w:sz="4" w:space="0"/>
                    <w:bottom w:val="single" w:color="auto" w:sz="4" w:space="0"/>
                    <w:right w:val="single" w:color="auto" w:sz="4" w:space="0"/>
                  </w:tcBorders>
                  <w:vAlign w:val="center"/>
                </w:tcPr>
                <w:p w14:paraId="10E82741">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符合</w:t>
                  </w:r>
                </w:p>
              </w:tc>
            </w:tr>
            <w:tr w14:paraId="035F68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13" w:hRule="atLeast"/>
                <w:jc w:val="center"/>
              </w:trPr>
              <w:tc>
                <w:tcPr>
                  <w:tcW w:w="2158" w:type="pct"/>
                  <w:tcBorders>
                    <w:top w:val="single" w:color="auto" w:sz="4" w:space="0"/>
                    <w:left w:val="single" w:color="auto" w:sz="4" w:space="0"/>
                    <w:bottom w:val="single" w:color="auto" w:sz="4" w:space="0"/>
                    <w:right w:val="single" w:color="auto" w:sz="4" w:space="0"/>
                  </w:tcBorders>
                  <w:vAlign w:val="center"/>
                </w:tcPr>
                <w:p w14:paraId="0B2BAEBD">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shd w:val="clear" w:color="auto" w:fill="FFFFFF"/>
                      <w14:textFill>
                        <w14:solidFill>
                          <w14:schemeClr w14:val="tx1"/>
                        </w14:solidFill>
                      </w14:textFill>
                    </w:rPr>
                    <w:t>贮存场、填埋场的位置与周围居民区的距离应依据环境影响评价文件及审批意见确定。</w:t>
                  </w:r>
                </w:p>
              </w:tc>
              <w:tc>
                <w:tcPr>
                  <w:tcW w:w="2297" w:type="pct"/>
                  <w:tcBorders>
                    <w:top w:val="single" w:color="auto" w:sz="4" w:space="0"/>
                    <w:left w:val="single" w:color="auto" w:sz="4" w:space="0"/>
                    <w:bottom w:val="single" w:color="auto" w:sz="4" w:space="0"/>
                    <w:right w:val="single" w:color="auto" w:sz="4" w:space="0"/>
                  </w:tcBorders>
                  <w:vAlign w:val="center"/>
                </w:tcPr>
                <w:p w14:paraId="25DB38D7">
                  <w:pPr>
                    <w:keepNext w:val="0"/>
                    <w:keepLines w:val="0"/>
                    <w:suppressLineNumbers w:val="0"/>
                    <w:spacing w:before="0" w:beforeAutospacing="0" w:after="0" w:afterAutospacing="0"/>
                    <w:ind w:left="0" w:right="0"/>
                    <w:jc w:val="center"/>
                    <w:rPr>
                      <w:rFonts w:hint="eastAsia" w:eastAsia="宋体"/>
                      <w:color w:val="000000" w:themeColor="text1"/>
                      <w:sz w:val="24"/>
                      <w:szCs w:val="24"/>
                      <w:lang w:eastAsia="zh-CN"/>
                      <w14:textFill>
                        <w14:solidFill>
                          <w14:schemeClr w14:val="tx1"/>
                        </w14:solidFill>
                      </w14:textFill>
                    </w:rPr>
                  </w:pPr>
                  <w:r>
                    <w:rPr>
                      <w:rFonts w:hint="eastAsia"/>
                      <w:color w:val="000000" w:themeColor="text1"/>
                      <w:sz w:val="24"/>
                      <w:szCs w:val="24"/>
                      <w14:textFill>
                        <w14:solidFill>
                          <w14:schemeClr w14:val="tx1"/>
                        </w14:solidFill>
                      </w14:textFill>
                    </w:rPr>
                    <w:t>回采区最近敏感点为东侧王岗屯村（直线距离271m）；回采扬尘经</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洒水车+限时段作业+大风停工</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等措施后，厂界颗粒物满足《大气污染物综合排放标准》（GB16297-1996）无组织排放限值，对敏感点影响可控</w:t>
                  </w:r>
                  <w:r>
                    <w:rPr>
                      <w:rFonts w:hint="eastAsia"/>
                      <w:color w:val="000000" w:themeColor="text1"/>
                      <w:sz w:val="24"/>
                      <w:szCs w:val="24"/>
                      <w:lang w:eastAsia="zh-CN"/>
                      <w14:textFill>
                        <w14:solidFill>
                          <w14:schemeClr w14:val="tx1"/>
                        </w14:solidFill>
                      </w14:textFill>
                    </w:rPr>
                    <w:t>。</w:t>
                  </w:r>
                </w:p>
              </w:tc>
              <w:tc>
                <w:tcPr>
                  <w:tcW w:w="543" w:type="pct"/>
                  <w:tcBorders>
                    <w:top w:val="single" w:color="auto" w:sz="4" w:space="0"/>
                    <w:left w:val="single" w:color="auto" w:sz="4" w:space="0"/>
                    <w:bottom w:val="single" w:color="auto" w:sz="4" w:space="0"/>
                    <w:right w:val="single" w:color="auto" w:sz="4" w:space="0"/>
                  </w:tcBorders>
                  <w:vAlign w:val="center"/>
                </w:tcPr>
                <w:p w14:paraId="66206213">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符合</w:t>
                  </w:r>
                </w:p>
              </w:tc>
            </w:tr>
            <w:tr w14:paraId="79B930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2158" w:type="pct"/>
                  <w:tcBorders>
                    <w:top w:val="single" w:color="auto" w:sz="4" w:space="0"/>
                    <w:left w:val="single" w:color="auto" w:sz="4" w:space="0"/>
                    <w:bottom w:val="single" w:color="auto" w:sz="4" w:space="0"/>
                    <w:right w:val="single" w:color="auto" w:sz="4" w:space="0"/>
                  </w:tcBorders>
                  <w:vAlign w:val="center"/>
                </w:tcPr>
                <w:p w14:paraId="7E2BF75C">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shd w:val="clear" w:color="auto" w:fill="FFFFFF"/>
                      <w14:textFill>
                        <w14:solidFill>
                          <w14:schemeClr w14:val="tx1"/>
                        </w14:solidFill>
                      </w14:textFill>
                    </w:rPr>
                    <w:t>贮存场、填埋场不得选在生态保护红线区域、永久基本农田集中区域和其他需要特别保护的区域内。</w:t>
                  </w:r>
                </w:p>
              </w:tc>
              <w:tc>
                <w:tcPr>
                  <w:tcW w:w="2297" w:type="pct"/>
                  <w:tcBorders>
                    <w:top w:val="single" w:color="auto" w:sz="4" w:space="0"/>
                    <w:left w:val="single" w:color="auto" w:sz="4" w:space="0"/>
                    <w:bottom w:val="single" w:color="auto" w:sz="4" w:space="0"/>
                    <w:right w:val="single" w:color="auto" w:sz="4" w:space="0"/>
                  </w:tcBorders>
                  <w:vAlign w:val="center"/>
                </w:tcPr>
                <w:p w14:paraId="77BD7808">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本项目</w:t>
                  </w:r>
                  <w:r>
                    <w:rPr>
                      <w:rFonts w:hint="eastAsia"/>
                      <w:color w:val="000000" w:themeColor="text1"/>
                      <w:sz w:val="24"/>
                      <w:szCs w:val="24"/>
                      <w:lang w:val="en-US" w:eastAsia="zh-CN"/>
                      <w14:textFill>
                        <w14:solidFill>
                          <w14:schemeClr w14:val="tx1"/>
                        </w14:solidFill>
                      </w14:textFill>
                    </w:rPr>
                    <w:t>回采区及改性区均</w:t>
                  </w:r>
                  <w:r>
                    <w:rPr>
                      <w:rFonts w:hint="default"/>
                      <w:color w:val="000000" w:themeColor="text1"/>
                      <w:sz w:val="24"/>
                      <w:szCs w:val="24"/>
                      <w14:textFill>
                        <w14:solidFill>
                          <w14:schemeClr w14:val="tx1"/>
                        </w14:solidFill>
                      </w14:textFill>
                    </w:rPr>
                    <w:t>不属于</w:t>
                  </w:r>
                  <w:r>
                    <w:rPr>
                      <w:rFonts w:hint="default"/>
                      <w:color w:val="000000" w:themeColor="text1"/>
                      <w:sz w:val="24"/>
                      <w:szCs w:val="24"/>
                      <w:shd w:val="clear" w:color="auto" w:fill="FFFFFF"/>
                      <w14:textFill>
                        <w14:solidFill>
                          <w14:schemeClr w14:val="tx1"/>
                        </w14:solidFill>
                      </w14:textFill>
                    </w:rPr>
                    <w:t>生态保护红线区域、永久基本农田集中区域和其他需要特别保护的区域</w:t>
                  </w:r>
                  <w:r>
                    <w:rPr>
                      <w:rFonts w:hint="eastAsia"/>
                      <w:color w:val="000000" w:themeColor="text1"/>
                      <w:sz w:val="24"/>
                      <w:szCs w:val="24"/>
                      <w:shd w:val="clear" w:color="auto" w:fill="FFFFFF"/>
                      <w14:textFill>
                        <w14:solidFill>
                          <w14:schemeClr w14:val="tx1"/>
                        </w14:solidFill>
                      </w14:textFill>
                    </w:rPr>
                    <w:t>。</w:t>
                  </w:r>
                </w:p>
              </w:tc>
              <w:tc>
                <w:tcPr>
                  <w:tcW w:w="543" w:type="pct"/>
                  <w:tcBorders>
                    <w:top w:val="single" w:color="auto" w:sz="4" w:space="0"/>
                    <w:left w:val="single" w:color="auto" w:sz="4" w:space="0"/>
                    <w:bottom w:val="single" w:color="auto" w:sz="4" w:space="0"/>
                    <w:right w:val="single" w:color="auto" w:sz="4" w:space="0"/>
                  </w:tcBorders>
                  <w:vAlign w:val="center"/>
                </w:tcPr>
                <w:p w14:paraId="3AB2D599">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符合</w:t>
                  </w:r>
                </w:p>
              </w:tc>
            </w:tr>
            <w:tr w14:paraId="262CCF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58" w:type="pct"/>
                  <w:tcBorders>
                    <w:top w:val="single" w:color="auto" w:sz="4" w:space="0"/>
                    <w:left w:val="single" w:color="auto" w:sz="4" w:space="0"/>
                    <w:bottom w:val="single" w:color="auto" w:sz="4" w:space="0"/>
                    <w:right w:val="single" w:color="auto" w:sz="4" w:space="0"/>
                  </w:tcBorders>
                  <w:vAlign w:val="center"/>
                </w:tcPr>
                <w:p w14:paraId="50927A6C">
                  <w:pPr>
                    <w:keepNext w:val="0"/>
                    <w:keepLines w:val="0"/>
                    <w:widowControl/>
                    <w:suppressLineNumbers w:val="0"/>
                    <w:shd w:val="clear" w:color="auto" w:fill="FFFFFF"/>
                    <w:spacing w:before="75" w:beforeAutospacing="0" w:after="75"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贮存场、填埋场应避开活动断层、溶洞区、天然滑坡或泥石流影响区以及湿地等区域。</w:t>
                  </w:r>
                </w:p>
              </w:tc>
              <w:tc>
                <w:tcPr>
                  <w:tcW w:w="2297" w:type="pct"/>
                  <w:tcBorders>
                    <w:top w:val="single" w:color="auto" w:sz="4" w:space="0"/>
                    <w:left w:val="single" w:color="auto" w:sz="4" w:space="0"/>
                    <w:bottom w:val="single" w:color="auto" w:sz="4" w:space="0"/>
                    <w:right w:val="single" w:color="auto" w:sz="4" w:space="0"/>
                  </w:tcBorders>
                  <w:vAlign w:val="center"/>
                </w:tcPr>
                <w:p w14:paraId="1E6F5994">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依据《寻甸县常青树磷石膏库堆渣体积复核项目物探勘察成果报告》，回采区场地未发育活动断层、溶洞、滑坡及泥石流隐患；场地工程地质条件稳定，满足回采作业安全要求</w:t>
                  </w:r>
                </w:p>
              </w:tc>
              <w:tc>
                <w:tcPr>
                  <w:tcW w:w="543" w:type="pct"/>
                  <w:tcBorders>
                    <w:top w:val="single" w:color="auto" w:sz="4" w:space="0"/>
                    <w:left w:val="single" w:color="auto" w:sz="4" w:space="0"/>
                    <w:bottom w:val="single" w:color="auto" w:sz="4" w:space="0"/>
                    <w:right w:val="single" w:color="auto" w:sz="4" w:space="0"/>
                  </w:tcBorders>
                  <w:vAlign w:val="center"/>
                </w:tcPr>
                <w:p w14:paraId="30CC3C29">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符合</w:t>
                  </w:r>
                </w:p>
              </w:tc>
            </w:tr>
            <w:tr w14:paraId="75F25A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58" w:type="pct"/>
                  <w:tcBorders>
                    <w:top w:val="single" w:color="auto" w:sz="4" w:space="0"/>
                    <w:left w:val="single" w:color="auto" w:sz="4" w:space="0"/>
                    <w:bottom w:val="single" w:color="auto" w:sz="4" w:space="0"/>
                    <w:right w:val="single" w:color="auto" w:sz="4" w:space="0"/>
                  </w:tcBorders>
                  <w:vAlign w:val="center"/>
                </w:tcPr>
                <w:p w14:paraId="203396EB">
                  <w:pPr>
                    <w:keepNext w:val="0"/>
                    <w:keepLines w:val="0"/>
                    <w:widowControl/>
                    <w:suppressLineNumbers w:val="0"/>
                    <w:shd w:val="clear" w:color="auto" w:fill="FFFFFF"/>
                    <w:spacing w:before="75" w:beforeAutospacing="0" w:after="75"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贮存场、填埋场不得选在江河、湖泊、运河、渠道、水库最高水位线以下的滩地和岸坡，以及国家和地方长远规划中的水库等人工蓄水设施的淹没区和保护区之内。</w:t>
                  </w:r>
                </w:p>
              </w:tc>
              <w:tc>
                <w:tcPr>
                  <w:tcW w:w="2297" w:type="pct"/>
                  <w:tcBorders>
                    <w:top w:val="single" w:color="auto" w:sz="4" w:space="0"/>
                    <w:left w:val="single" w:color="auto" w:sz="4" w:space="0"/>
                    <w:bottom w:val="single" w:color="auto" w:sz="4" w:space="0"/>
                    <w:right w:val="single" w:color="auto" w:sz="4" w:space="0"/>
                  </w:tcBorders>
                  <w:vAlign w:val="center"/>
                </w:tcPr>
                <w:p w14:paraId="76317AD4">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回采区位于磷石膏渣场干滩区域，场地标高（1912</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1975.5m）远高于聂鼠龙河历史最高洪水位；渣场已设置排洪沟2.4km+初期雨水收集系统，具备防洪排涝能力</w:t>
                  </w:r>
                </w:p>
              </w:tc>
              <w:tc>
                <w:tcPr>
                  <w:tcW w:w="543" w:type="pct"/>
                  <w:tcBorders>
                    <w:top w:val="single" w:color="auto" w:sz="4" w:space="0"/>
                    <w:left w:val="single" w:color="auto" w:sz="4" w:space="0"/>
                    <w:bottom w:val="single" w:color="auto" w:sz="4" w:space="0"/>
                    <w:right w:val="single" w:color="auto" w:sz="4" w:space="0"/>
                  </w:tcBorders>
                  <w:vAlign w:val="center"/>
                </w:tcPr>
                <w:p w14:paraId="6341FF77">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符合</w:t>
                  </w:r>
                </w:p>
              </w:tc>
            </w:tr>
            <w:tr w14:paraId="0DD91C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2158" w:type="pct"/>
                  <w:tcBorders>
                    <w:top w:val="single" w:color="auto" w:sz="4" w:space="0"/>
                    <w:left w:val="single" w:color="auto" w:sz="4" w:space="0"/>
                    <w:bottom w:val="single" w:color="auto" w:sz="4" w:space="0"/>
                    <w:right w:val="single" w:color="auto" w:sz="4" w:space="0"/>
                  </w:tcBorders>
                  <w:vAlign w:val="center"/>
                </w:tcPr>
                <w:p w14:paraId="6D79C03E">
                  <w:pPr>
                    <w:keepNext w:val="0"/>
                    <w:keepLines w:val="0"/>
                    <w:suppressLineNumbers w:val="0"/>
                    <w:spacing w:before="0" w:beforeAutospacing="0" w:after="0" w:afterAutospacing="0"/>
                    <w:ind w:left="0" w:right="0"/>
                    <w:jc w:val="center"/>
                    <w:rPr>
                      <w:rFonts w:hint="default"/>
                      <w:b/>
                      <w:bCs w:val="0"/>
                      <w:color w:val="auto"/>
                      <w:sz w:val="24"/>
                      <w:szCs w:val="24"/>
                    </w:rPr>
                  </w:pPr>
                  <w:r>
                    <w:rPr>
                      <w:rFonts w:hint="default"/>
                      <w:b/>
                      <w:bCs w:val="0"/>
                      <w:color w:val="auto"/>
                      <w:sz w:val="24"/>
                      <w:szCs w:val="24"/>
                      <w:shd w:val="clear" w:color="auto" w:fill="FFFFFF"/>
                    </w:rPr>
                    <w:t>Ⅱ类场技术要求</w:t>
                  </w:r>
                </w:p>
              </w:tc>
              <w:tc>
                <w:tcPr>
                  <w:tcW w:w="2297" w:type="pct"/>
                  <w:tcBorders>
                    <w:top w:val="single" w:color="auto" w:sz="4" w:space="0"/>
                    <w:left w:val="single" w:color="auto" w:sz="4" w:space="0"/>
                    <w:bottom w:val="single" w:color="auto" w:sz="4" w:space="0"/>
                    <w:right w:val="single" w:color="auto" w:sz="4" w:space="0"/>
                  </w:tcBorders>
                  <w:vAlign w:val="center"/>
                </w:tcPr>
                <w:p w14:paraId="72D0F358">
                  <w:pPr>
                    <w:keepNext w:val="0"/>
                    <w:keepLines w:val="0"/>
                    <w:suppressLineNumbers w:val="0"/>
                    <w:spacing w:before="0" w:beforeAutospacing="0" w:after="0" w:afterAutospacing="0"/>
                    <w:ind w:left="0" w:right="0"/>
                    <w:jc w:val="center"/>
                    <w:rPr>
                      <w:rFonts w:hint="default"/>
                      <w:b/>
                      <w:bCs w:val="0"/>
                      <w:color w:val="auto"/>
                      <w:sz w:val="24"/>
                      <w:szCs w:val="24"/>
                    </w:rPr>
                  </w:pPr>
                  <w:r>
                    <w:rPr>
                      <w:rFonts w:hint="default"/>
                      <w:b/>
                      <w:bCs w:val="0"/>
                      <w:color w:val="auto"/>
                      <w:sz w:val="24"/>
                      <w:szCs w:val="24"/>
                    </w:rPr>
                    <w:t>拟建项目的符合性</w:t>
                  </w:r>
                </w:p>
              </w:tc>
              <w:tc>
                <w:tcPr>
                  <w:tcW w:w="543" w:type="pct"/>
                  <w:tcBorders>
                    <w:top w:val="single" w:color="auto" w:sz="4" w:space="0"/>
                    <w:left w:val="single" w:color="auto" w:sz="4" w:space="0"/>
                    <w:bottom w:val="single" w:color="auto" w:sz="4" w:space="0"/>
                    <w:right w:val="single" w:color="auto" w:sz="4" w:space="0"/>
                  </w:tcBorders>
                  <w:vAlign w:val="center"/>
                </w:tcPr>
                <w:p w14:paraId="55147BAA">
                  <w:pPr>
                    <w:keepNext w:val="0"/>
                    <w:keepLines w:val="0"/>
                    <w:suppressLineNumbers w:val="0"/>
                    <w:spacing w:before="0" w:beforeAutospacing="0" w:after="0" w:afterAutospacing="0"/>
                    <w:ind w:left="0" w:right="0"/>
                    <w:jc w:val="center"/>
                    <w:rPr>
                      <w:rFonts w:hint="default"/>
                      <w:b/>
                      <w:bCs w:val="0"/>
                      <w:color w:val="auto"/>
                      <w:sz w:val="24"/>
                      <w:szCs w:val="24"/>
                    </w:rPr>
                  </w:pPr>
                  <w:r>
                    <w:rPr>
                      <w:rFonts w:hint="default"/>
                      <w:b/>
                      <w:bCs w:val="0"/>
                      <w:color w:val="auto"/>
                      <w:sz w:val="24"/>
                      <w:szCs w:val="24"/>
                    </w:rPr>
                    <w:t>符合性</w:t>
                  </w:r>
                </w:p>
              </w:tc>
            </w:tr>
            <w:tr w14:paraId="53531E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49" w:hRule="atLeast"/>
                <w:jc w:val="center"/>
              </w:trPr>
              <w:tc>
                <w:tcPr>
                  <w:tcW w:w="2158" w:type="pct"/>
                  <w:tcBorders>
                    <w:top w:val="single" w:color="auto" w:sz="4" w:space="0"/>
                    <w:left w:val="single" w:color="auto" w:sz="4" w:space="0"/>
                    <w:bottom w:val="single" w:color="auto" w:sz="4" w:space="0"/>
                    <w:right w:val="single" w:color="auto" w:sz="4" w:space="0"/>
                  </w:tcBorders>
                  <w:vAlign w:val="center"/>
                </w:tcPr>
                <w:p w14:paraId="5D394BBB">
                  <w:pPr>
                    <w:keepNext w:val="0"/>
                    <w:keepLines w:val="0"/>
                    <w:widowControl/>
                    <w:suppressLineNumbers w:val="0"/>
                    <w:shd w:val="clear" w:color="auto" w:fill="FFFFFF"/>
                    <w:spacing w:before="75" w:beforeAutospacing="0" w:after="75" w:afterAutospacing="0"/>
                    <w:ind w:left="0" w:right="0" w:firstLine="48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人工合成材料应采用高密度聚乙烯膜，厚度不小于1.5mm，并满足GB/T 17643规定的技术指标要求。采用其他人工合成材料的，其防渗性能至少相当于1.5mm高密度聚乙烯膜的防渗性能。</w:t>
                  </w:r>
                </w:p>
              </w:tc>
              <w:tc>
                <w:tcPr>
                  <w:tcW w:w="2297" w:type="pct"/>
                  <w:tcBorders>
                    <w:top w:val="single" w:color="auto" w:sz="4" w:space="0"/>
                    <w:left w:val="single" w:color="auto" w:sz="4" w:space="0"/>
                    <w:bottom w:val="single" w:color="auto" w:sz="4" w:space="0"/>
                    <w:right w:val="single" w:color="auto" w:sz="4" w:space="0"/>
                  </w:tcBorders>
                  <w:vAlign w:val="center"/>
                </w:tcPr>
                <w:p w14:paraId="7A1B2583">
                  <w:pPr>
                    <w:keepNext w:val="0"/>
                    <w:keepLines w:val="0"/>
                    <w:suppressLineNumbers w:val="0"/>
                    <w:spacing w:before="0" w:beforeAutospacing="0" w:after="0" w:afterAutospacing="0"/>
                    <w:ind w:left="0" w:right="0"/>
                    <w:jc w:val="both"/>
                    <w:rPr>
                      <w:rFonts w:hint="default"/>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回采区依托现有渣场防渗体系：“GCL膨润土毯+1.5mm HDPE土工膜+土工布”复合结构，HDPE膜厚度及性能满足GB/T 17643技术指标要求</w:t>
                  </w:r>
                </w:p>
              </w:tc>
              <w:tc>
                <w:tcPr>
                  <w:tcW w:w="543" w:type="pct"/>
                  <w:tcBorders>
                    <w:top w:val="single" w:color="auto" w:sz="4" w:space="0"/>
                    <w:left w:val="single" w:color="auto" w:sz="4" w:space="0"/>
                    <w:bottom w:val="single" w:color="auto" w:sz="4" w:space="0"/>
                    <w:right w:val="single" w:color="auto" w:sz="4" w:space="0"/>
                  </w:tcBorders>
                  <w:vAlign w:val="center"/>
                </w:tcPr>
                <w:p w14:paraId="7E7B17F5">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符合</w:t>
                  </w:r>
                </w:p>
              </w:tc>
            </w:tr>
            <w:tr w14:paraId="2EEFC7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06" w:hRule="atLeast"/>
                <w:jc w:val="center"/>
              </w:trPr>
              <w:tc>
                <w:tcPr>
                  <w:tcW w:w="2158" w:type="pct"/>
                  <w:tcBorders>
                    <w:top w:val="single" w:color="auto" w:sz="4" w:space="0"/>
                    <w:left w:val="single" w:color="auto" w:sz="4" w:space="0"/>
                    <w:bottom w:val="single" w:color="auto" w:sz="4" w:space="0"/>
                    <w:right w:val="single" w:color="auto" w:sz="4" w:space="0"/>
                  </w:tcBorders>
                  <w:vAlign w:val="center"/>
                </w:tcPr>
                <w:p w14:paraId="36C5B7CB">
                  <w:pPr>
                    <w:keepNext w:val="0"/>
                    <w:keepLines w:val="0"/>
                    <w:widowControl/>
                    <w:suppressLineNumbers w:val="0"/>
                    <w:shd w:val="clear" w:color="auto" w:fill="FFFFFF"/>
                    <w:spacing w:before="75" w:beforeAutospacing="0" w:after="75"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粘土衬层厚度应不小于0.75m，且经压实、人工改性等措施处理后的饱和渗透系数不应大于1.0×10</w:t>
                  </w:r>
                  <w:r>
                    <w:rPr>
                      <w:rFonts w:hint="default"/>
                      <w:color w:val="000000" w:themeColor="text1"/>
                      <w:sz w:val="24"/>
                      <w:szCs w:val="24"/>
                      <w:vertAlign w:val="superscript"/>
                      <w14:textFill>
                        <w14:solidFill>
                          <w14:schemeClr w14:val="tx1"/>
                        </w14:solidFill>
                      </w14:textFill>
                    </w:rPr>
                    <w:t>-7</w:t>
                  </w:r>
                  <w:r>
                    <w:rPr>
                      <w:rFonts w:hint="default"/>
                      <w:color w:val="000000" w:themeColor="text1"/>
                      <w:sz w:val="24"/>
                      <w:szCs w:val="24"/>
                      <w14:textFill>
                        <w14:solidFill>
                          <w14:schemeClr w14:val="tx1"/>
                        </w14:solidFill>
                      </w14:textFill>
                    </w:rPr>
                    <w:t xml:space="preserve"> cm/s。使用其他粘土类防渗衬层材料时，应具有同等以上隔水效力。</w:t>
                  </w:r>
                </w:p>
              </w:tc>
              <w:tc>
                <w:tcPr>
                  <w:tcW w:w="2297" w:type="pct"/>
                  <w:tcBorders>
                    <w:top w:val="single" w:color="auto" w:sz="4" w:space="0"/>
                    <w:left w:val="single" w:color="auto" w:sz="4" w:space="0"/>
                    <w:bottom w:val="single" w:color="auto" w:sz="4" w:space="0"/>
                    <w:right w:val="single" w:color="auto" w:sz="4" w:space="0"/>
                  </w:tcBorders>
                  <w:vAlign w:val="center"/>
                </w:tcPr>
                <w:p w14:paraId="5A28AF6D">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项目防渗措施分区设置：（1）改性车间（重点防渗区）：粘土压实层（厚度≥0.75m，K≤1×10⁻⁷cm/s）+C30混凝土（厚度300mm，抗渗等级P8）；（2）待检区（一般防渗区）：</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二布一膜</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结构（300g/m²长丝土工布+1.5mm HDPE土工膜+300g/m²土工布，渗透系数K≤1×10⁻⁷cm/s）。</w:t>
                  </w:r>
                </w:p>
              </w:tc>
              <w:tc>
                <w:tcPr>
                  <w:tcW w:w="543" w:type="pct"/>
                  <w:tcBorders>
                    <w:top w:val="single" w:color="auto" w:sz="4" w:space="0"/>
                    <w:left w:val="single" w:color="auto" w:sz="4" w:space="0"/>
                    <w:bottom w:val="single" w:color="auto" w:sz="4" w:space="0"/>
                    <w:right w:val="single" w:color="auto" w:sz="4" w:space="0"/>
                  </w:tcBorders>
                  <w:vAlign w:val="center"/>
                </w:tcPr>
                <w:p w14:paraId="65DEC9C7">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符合</w:t>
                  </w:r>
                </w:p>
              </w:tc>
            </w:tr>
            <w:tr w14:paraId="12A5D3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75" w:hRule="atLeast"/>
                <w:jc w:val="center"/>
              </w:trPr>
              <w:tc>
                <w:tcPr>
                  <w:tcW w:w="2158" w:type="pct"/>
                  <w:tcBorders>
                    <w:top w:val="single" w:color="auto" w:sz="4" w:space="0"/>
                    <w:left w:val="single" w:color="auto" w:sz="4" w:space="0"/>
                    <w:bottom w:val="single" w:color="auto" w:sz="4" w:space="0"/>
                    <w:right w:val="single" w:color="auto" w:sz="4" w:space="0"/>
                  </w:tcBorders>
                  <w:vAlign w:val="center"/>
                </w:tcPr>
                <w:p w14:paraId="3FCC7019">
                  <w:pPr>
                    <w:keepNext w:val="0"/>
                    <w:keepLines w:val="0"/>
                    <w:widowControl/>
                    <w:suppressLineNumbers w:val="0"/>
                    <w:shd w:val="clear" w:color="auto" w:fill="FFFFFF"/>
                    <w:spacing w:before="75" w:beforeAutospacing="0" w:after="75"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lang w:eastAsia="zh-CN"/>
                      <w14:textFill>
                        <w14:solidFill>
                          <w14:schemeClr w14:val="tx1"/>
                        </w14:solidFill>
                      </w14:textFill>
                    </w:rPr>
                    <w:t>Ⅱ类</w:t>
                  </w:r>
                  <w:r>
                    <w:rPr>
                      <w:rFonts w:hint="default"/>
                      <w:color w:val="000000" w:themeColor="text1"/>
                      <w:sz w:val="24"/>
                      <w:szCs w:val="24"/>
                      <w14:textFill>
                        <w14:solidFill>
                          <w14:schemeClr w14:val="tx1"/>
                        </w14:solidFill>
                      </w14:textFill>
                    </w:rPr>
                    <w:t>场基础层表面应与地下水年最高水位保持1.5m以上的距离。当场区基础层表面与</w:t>
                  </w:r>
                  <w:r>
                    <w:rPr>
                      <w:rFonts w:hint="eastAsia"/>
                      <w:color w:val="000000" w:themeColor="text1"/>
                      <w:sz w:val="24"/>
                      <w:szCs w:val="24"/>
                      <w:lang w:eastAsia="zh-CN"/>
                      <w14:textFill>
                        <w14:solidFill>
                          <w14:schemeClr w14:val="tx1"/>
                        </w14:solidFill>
                      </w14:textFill>
                    </w:rPr>
                    <w:t>地下水面</w:t>
                  </w:r>
                  <w:r>
                    <w:rPr>
                      <w:rFonts w:hint="default"/>
                      <w:color w:val="000000" w:themeColor="text1"/>
                      <w:sz w:val="24"/>
                      <w:szCs w:val="24"/>
                      <w14:textFill>
                        <w14:solidFill>
                          <w14:schemeClr w14:val="tx1"/>
                        </w14:solidFill>
                      </w14:textFill>
                    </w:rPr>
                    <w:t>最高水位距离不足1.5m时，应建设地下水导排系统。地下水导排系统应确保</w:t>
                  </w:r>
                  <w:r>
                    <w:rPr>
                      <w:rFonts w:hint="eastAsia"/>
                      <w:color w:val="000000" w:themeColor="text1"/>
                      <w:sz w:val="24"/>
                      <w:szCs w:val="24"/>
                      <w:lang w:eastAsia="zh-CN"/>
                      <w14:textFill>
                        <w14:solidFill>
                          <w14:schemeClr w14:val="tx1"/>
                        </w14:solidFill>
                      </w14:textFill>
                    </w:rPr>
                    <w:t>Ⅱ类</w:t>
                  </w:r>
                  <w:r>
                    <w:rPr>
                      <w:rFonts w:hint="default"/>
                      <w:color w:val="000000" w:themeColor="text1"/>
                      <w:sz w:val="24"/>
                      <w:szCs w:val="24"/>
                      <w14:textFill>
                        <w14:solidFill>
                          <w14:schemeClr w14:val="tx1"/>
                        </w14:solidFill>
                      </w14:textFill>
                    </w:rPr>
                    <w:t>场运行期地下水水位维持在基础层表面1.5m以下。</w:t>
                  </w:r>
                </w:p>
              </w:tc>
              <w:tc>
                <w:tcPr>
                  <w:tcW w:w="2297" w:type="pct"/>
                  <w:tcBorders>
                    <w:top w:val="single" w:color="auto" w:sz="4" w:space="0"/>
                    <w:left w:val="single" w:color="auto" w:sz="4" w:space="0"/>
                    <w:bottom w:val="single" w:color="auto" w:sz="4" w:space="0"/>
                    <w:right w:val="single" w:color="auto" w:sz="4" w:space="0"/>
                  </w:tcBorders>
                  <w:vAlign w:val="center"/>
                </w:tcPr>
                <w:p w14:paraId="20F53BA9">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根据地质勘察报告，回采区天然基础层表面与地下水年最高水位距离＞1.5m；回采过程控制滩面坡度≥1%，设置集水坑+抽排设施，确保作业期地下水水位不抬升影响防渗层</w:t>
                  </w:r>
                </w:p>
              </w:tc>
              <w:tc>
                <w:tcPr>
                  <w:tcW w:w="543" w:type="pct"/>
                  <w:tcBorders>
                    <w:top w:val="single" w:color="auto" w:sz="4" w:space="0"/>
                    <w:left w:val="single" w:color="auto" w:sz="4" w:space="0"/>
                    <w:bottom w:val="single" w:color="auto" w:sz="4" w:space="0"/>
                    <w:right w:val="single" w:color="auto" w:sz="4" w:space="0"/>
                  </w:tcBorders>
                  <w:vAlign w:val="center"/>
                </w:tcPr>
                <w:p w14:paraId="7AFE8E4B">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符合</w:t>
                  </w:r>
                </w:p>
              </w:tc>
            </w:tr>
            <w:tr w14:paraId="084FCB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58" w:type="pct"/>
                  <w:tcBorders>
                    <w:top w:val="single" w:color="auto" w:sz="4" w:space="0"/>
                    <w:left w:val="single" w:color="auto" w:sz="4" w:space="0"/>
                    <w:bottom w:val="single" w:color="auto" w:sz="4" w:space="0"/>
                    <w:right w:val="single" w:color="auto" w:sz="4" w:space="0"/>
                  </w:tcBorders>
                  <w:vAlign w:val="center"/>
                </w:tcPr>
                <w:p w14:paraId="7EB09451">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lang w:eastAsia="zh-CN"/>
                      <w14:textFill>
                        <w14:solidFill>
                          <w14:schemeClr w14:val="tx1"/>
                        </w14:solidFill>
                      </w14:textFill>
                    </w:rPr>
                    <w:t>Ⅱ类</w:t>
                  </w:r>
                  <w:r>
                    <w:rPr>
                      <w:rFonts w:hint="default"/>
                      <w:color w:val="000000" w:themeColor="text1"/>
                      <w:sz w:val="24"/>
                      <w:szCs w:val="24"/>
                      <w14:textFill>
                        <w14:solidFill>
                          <w14:schemeClr w14:val="tx1"/>
                        </w14:solidFill>
                      </w14:textFill>
                    </w:rPr>
                    <w:t>场应设置渗漏监控系统，监控防渗衬层的完整性。渗漏监控系统的构成包括但不限于防渗衬层渗漏监测设备、地下水监测井。</w:t>
                  </w:r>
                </w:p>
              </w:tc>
              <w:tc>
                <w:tcPr>
                  <w:tcW w:w="2297" w:type="pct"/>
                  <w:tcBorders>
                    <w:top w:val="single" w:color="auto" w:sz="4" w:space="0"/>
                    <w:left w:val="single" w:color="auto" w:sz="4" w:space="0"/>
                    <w:bottom w:val="single" w:color="auto" w:sz="4" w:space="0"/>
                    <w:right w:val="single" w:color="auto" w:sz="4" w:space="0"/>
                  </w:tcBorders>
                  <w:vAlign w:val="center"/>
                </w:tcPr>
                <w:p w14:paraId="5736E30E">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回采区依托云南常青树化工有限公司现有地下水监测体系：设置3个监测井（1#上游对照井、2#下游污染监控井、3#渣场监测井），定期开展水质监测，可动态监控防渗系统完整性</w:t>
                  </w:r>
                </w:p>
              </w:tc>
              <w:tc>
                <w:tcPr>
                  <w:tcW w:w="543" w:type="pct"/>
                  <w:tcBorders>
                    <w:top w:val="single" w:color="auto" w:sz="4" w:space="0"/>
                    <w:left w:val="single" w:color="auto" w:sz="4" w:space="0"/>
                    <w:bottom w:val="single" w:color="auto" w:sz="4" w:space="0"/>
                    <w:right w:val="single" w:color="auto" w:sz="4" w:space="0"/>
                  </w:tcBorders>
                  <w:vAlign w:val="center"/>
                </w:tcPr>
                <w:p w14:paraId="6FB18532">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符合</w:t>
                  </w:r>
                </w:p>
              </w:tc>
            </w:tr>
            <w:tr w14:paraId="328093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58" w:type="pct"/>
                  <w:tcBorders>
                    <w:top w:val="single" w:color="auto" w:sz="4" w:space="0"/>
                    <w:left w:val="single" w:color="auto" w:sz="4" w:space="0"/>
                    <w:bottom w:val="single" w:color="auto" w:sz="4" w:space="0"/>
                    <w:right w:val="single" w:color="auto" w:sz="4" w:space="0"/>
                  </w:tcBorders>
                  <w:vAlign w:val="center"/>
                </w:tcPr>
                <w:p w14:paraId="7846414E">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人工合成材料衬层、渗滤液收集和导排系统的施工不应对粘土衬层造成破坏。</w:t>
                  </w:r>
                </w:p>
              </w:tc>
              <w:tc>
                <w:tcPr>
                  <w:tcW w:w="2297" w:type="pct"/>
                  <w:tcBorders>
                    <w:top w:val="single" w:color="auto" w:sz="4" w:space="0"/>
                    <w:left w:val="single" w:color="auto" w:sz="4" w:space="0"/>
                    <w:bottom w:val="single" w:color="auto" w:sz="4" w:space="0"/>
                    <w:right w:val="single" w:color="auto" w:sz="4" w:space="0"/>
                  </w:tcBorders>
                  <w:vAlign w:val="center"/>
                </w:tcPr>
                <w:p w14:paraId="3A443EC7">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回采作业严格控制：①分层回采厚度3.0m；②机械距离堆积边缘≥10m；③排水沟周边2m采用人工清理；④环评明确要求施工</w:t>
                  </w:r>
                  <w:r>
                    <w:rPr>
                      <w:rFonts w:hint="eastAsia"/>
                      <w:color w:val="000000" w:themeColor="text1"/>
                      <w:sz w:val="24"/>
                      <w:szCs w:val="24"/>
                      <w:lang w:eastAsia="zh-CN"/>
                      <w14:textFill>
                        <w14:solidFill>
                          <w14:schemeClr w14:val="tx1"/>
                        </w14:solidFill>
                      </w14:textFill>
                    </w:rPr>
                    <w:t>期间</w:t>
                  </w:r>
                  <w:r>
                    <w:rPr>
                      <w:rFonts w:hint="eastAsia"/>
                      <w:color w:val="000000" w:themeColor="text1"/>
                      <w:sz w:val="24"/>
                      <w:szCs w:val="24"/>
                      <w14:textFill>
                        <w14:solidFill>
                          <w14:schemeClr w14:val="tx1"/>
                        </w14:solidFill>
                      </w14:textFill>
                    </w:rPr>
                    <w:t>加强监管，禁止破坏原有防渗衬层</w:t>
                  </w:r>
                </w:p>
              </w:tc>
              <w:tc>
                <w:tcPr>
                  <w:tcW w:w="543" w:type="pct"/>
                  <w:tcBorders>
                    <w:top w:val="single" w:color="auto" w:sz="4" w:space="0"/>
                    <w:left w:val="single" w:color="auto" w:sz="4" w:space="0"/>
                    <w:bottom w:val="single" w:color="auto" w:sz="4" w:space="0"/>
                    <w:right w:val="single" w:color="auto" w:sz="4" w:space="0"/>
                  </w:tcBorders>
                  <w:vAlign w:val="center"/>
                </w:tcPr>
                <w:p w14:paraId="6729326E">
                  <w:pPr>
                    <w:keepNext w:val="0"/>
                    <w:keepLines w:val="0"/>
                    <w:suppressLineNumbers w:val="0"/>
                    <w:spacing w:before="0" w:beforeAutospacing="0" w:after="0" w:afterAutospacing="0"/>
                    <w:ind w:left="0" w:right="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符合</w:t>
                  </w:r>
                </w:p>
              </w:tc>
            </w:tr>
          </w:tbl>
          <w:p w14:paraId="09A7AB23">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14:textFill>
                  <w14:solidFill>
                    <w14:schemeClr w14:val="tx1"/>
                  </w14:solidFill>
                </w14:textFill>
              </w:rPr>
            </w:pPr>
            <w:r>
              <w:rPr>
                <w:rFonts w:hint="default"/>
                <w:color w:val="000000" w:themeColor="text1"/>
                <w:sz w:val="24"/>
                <w:szCs w:val="20"/>
                <w14:textFill>
                  <w14:solidFill>
                    <w14:schemeClr w14:val="tx1"/>
                  </w14:solidFill>
                </w14:textFill>
              </w:rPr>
              <w:t>综上，项目的场址选择以及防渗技术要求均符合GB 18599-2020《一般工业固体废物贮存、处置场污染控制标准》Ⅱ类固废处置场要求。</w:t>
            </w:r>
          </w:p>
          <w:p w14:paraId="005D0714">
            <w:pPr>
              <w:pStyle w:val="104"/>
              <w:keepNext w:val="0"/>
              <w:keepLines w:val="0"/>
              <w:suppressLineNumbers w:val="0"/>
              <w:spacing w:before="0" w:beforeAutospacing="0" w:after="0" w:afterAutospacing="0" w:line="360" w:lineRule="auto"/>
              <w:ind w:left="0" w:right="0" w:firstLine="482"/>
              <w:jc w:val="both"/>
              <w:rPr>
                <w:rFonts w:hint="default"/>
                <w:b/>
                <w:bCs/>
                <w:color w:val="000000" w:themeColor="text1"/>
                <w:sz w:val="24"/>
                <w:szCs w:val="24"/>
                <w:shd w:val="clear" w:color="auto" w:fill="FFFFFF"/>
                <w:lang w:eastAsia="zh-CN"/>
                <w14:textFill>
                  <w14:solidFill>
                    <w14:schemeClr w14:val="tx1"/>
                  </w14:solidFill>
                </w14:textFill>
              </w:rPr>
            </w:pPr>
            <w:r>
              <w:rPr>
                <w:rFonts w:hint="default" w:ascii="Times New Roman" w:hAnsi="Times New Roman"/>
                <w:b/>
                <w:color w:val="000000" w:themeColor="text1"/>
                <w:sz w:val="24"/>
                <w:szCs w:val="24"/>
                <w:lang w:eastAsia="zh-CN"/>
                <w14:textFill>
                  <w14:solidFill>
                    <w14:schemeClr w14:val="tx1"/>
                  </w14:solidFill>
                </w14:textFill>
              </w:rPr>
              <w:t>1</w:t>
            </w:r>
            <w:r>
              <w:rPr>
                <w:rFonts w:hint="eastAsia" w:ascii="Times New Roman" w:hAnsi="Times New Roman"/>
                <w:b/>
                <w:color w:val="000000" w:themeColor="text1"/>
                <w:sz w:val="24"/>
                <w:szCs w:val="24"/>
                <w:lang w:eastAsia="zh-CN"/>
                <w14:textFill>
                  <w14:solidFill>
                    <w14:schemeClr w14:val="tx1"/>
                  </w14:solidFill>
                </w14:textFill>
              </w:rPr>
              <w:t>4</w:t>
            </w:r>
            <w:r>
              <w:rPr>
                <w:rFonts w:hint="eastAsia" w:ascii="Times New Roman" w:hAnsi="Times New Roman"/>
                <w:b/>
                <w:color w:val="000000" w:themeColor="text1"/>
                <w:sz w:val="24"/>
                <w:szCs w:val="24"/>
                <w:lang w:val="en-US" w:eastAsia="zh-CN"/>
                <w14:textFill>
                  <w14:solidFill>
                    <w14:schemeClr w14:val="tx1"/>
                  </w14:solidFill>
                </w14:textFill>
              </w:rPr>
              <w:t>.</w:t>
            </w:r>
            <w:r>
              <w:rPr>
                <w:rFonts w:hint="default" w:ascii="Times New Roman" w:hAnsi="Times New Roman"/>
                <w:b/>
                <w:color w:val="000000" w:themeColor="text1"/>
                <w:sz w:val="24"/>
                <w:szCs w:val="24"/>
                <w:lang w:eastAsia="zh-CN"/>
                <w14:textFill>
                  <w14:solidFill>
                    <w14:schemeClr w14:val="tx1"/>
                  </w14:solidFill>
                </w14:textFill>
              </w:rPr>
              <w:t>与《</w:t>
            </w:r>
            <w:r>
              <w:rPr>
                <w:rFonts w:hint="eastAsia" w:ascii="Times New Roman" w:hAnsi="Times New Roman"/>
                <w:b/>
                <w:color w:val="000000" w:themeColor="text1"/>
                <w:sz w:val="24"/>
                <w:szCs w:val="24"/>
                <w:lang w:eastAsia="zh-CN"/>
                <w14:textFill>
                  <w14:solidFill>
                    <w14:schemeClr w14:val="tx1"/>
                  </w14:solidFill>
                </w14:textFill>
              </w:rPr>
              <w:t>云南省固体废物污染环境防治条例</w:t>
            </w:r>
            <w:r>
              <w:rPr>
                <w:rFonts w:hint="default" w:ascii="Times New Roman" w:hAnsi="Times New Roman"/>
                <w:b/>
                <w:color w:val="000000" w:themeColor="text1"/>
                <w:sz w:val="24"/>
                <w:szCs w:val="24"/>
                <w:lang w:eastAsia="zh-CN"/>
                <w14:textFill>
                  <w14:solidFill>
                    <w14:schemeClr w14:val="tx1"/>
                  </w14:solidFill>
                </w14:textFill>
              </w:rPr>
              <w:t>》</w:t>
            </w:r>
            <w:r>
              <w:rPr>
                <w:rFonts w:hint="eastAsia"/>
                <w:b/>
                <w:color w:val="000000" w:themeColor="text1"/>
                <w:sz w:val="24"/>
                <w:szCs w:val="24"/>
                <w:lang w:eastAsia="zh-CN"/>
                <w14:textFill>
                  <w14:solidFill>
                    <w14:schemeClr w14:val="tx1"/>
                  </w14:solidFill>
                </w14:textFill>
              </w:rPr>
              <w:t>相符性分析</w:t>
            </w:r>
          </w:p>
          <w:p w14:paraId="0BE547EF">
            <w:pPr>
              <w:keepNext w:val="0"/>
              <w:keepLines w:val="0"/>
              <w:suppressLineNumbers w:val="0"/>
              <w:spacing w:before="0" w:beforeAutospacing="0" w:after="0" w:afterAutospacing="0"/>
              <w:ind w:left="0" w:right="0"/>
              <w:jc w:val="center"/>
              <w:rPr>
                <w:rFonts w:hint="default"/>
                <w:b/>
                <w:bCs/>
                <w:color w:val="000000" w:themeColor="text1"/>
                <w:sz w:val="24"/>
                <w:szCs w:val="20"/>
                <w:shd w:val="clear" w:color="auto" w:fill="FFFFFF"/>
                <w14:textFill>
                  <w14:solidFill>
                    <w14:schemeClr w14:val="tx1"/>
                  </w14:solidFill>
                </w14:textFill>
              </w:rPr>
            </w:pPr>
            <w:r>
              <w:rPr>
                <w:rFonts w:hint="default"/>
                <w:b/>
                <w:bCs/>
                <w:color w:val="000000" w:themeColor="text1"/>
                <w:sz w:val="24"/>
                <w:szCs w:val="20"/>
                <w14:textFill>
                  <w14:solidFill>
                    <w14:schemeClr w14:val="tx1"/>
                  </w14:solidFill>
                </w14:textFill>
              </w:rPr>
              <w:t>表1</w:t>
            </w:r>
            <w:r>
              <w:rPr>
                <w:rFonts w:hint="eastAsia"/>
                <w:b/>
                <w:bCs/>
                <w:color w:val="000000" w:themeColor="text1"/>
                <w:sz w:val="24"/>
                <w:szCs w:val="20"/>
                <w14:textFill>
                  <w14:solidFill>
                    <w14:schemeClr w14:val="tx1"/>
                  </w14:solidFill>
                </w14:textFill>
              </w:rPr>
              <w:t>-1</w:t>
            </w:r>
            <w:r>
              <w:rPr>
                <w:rFonts w:hint="eastAsia"/>
                <w:b/>
                <w:bCs/>
                <w:color w:val="000000" w:themeColor="text1"/>
                <w:sz w:val="24"/>
                <w:szCs w:val="20"/>
                <w:lang w:val="en-US" w:eastAsia="zh-CN"/>
                <w14:textFill>
                  <w14:solidFill>
                    <w14:schemeClr w14:val="tx1"/>
                  </w14:solidFill>
                </w14:textFill>
              </w:rPr>
              <w:t>5</w:t>
            </w:r>
            <w:r>
              <w:rPr>
                <w:rFonts w:hint="eastAsia"/>
                <w:b/>
                <w:bCs/>
                <w:color w:val="000000" w:themeColor="text1"/>
                <w:sz w:val="24"/>
                <w:szCs w:val="20"/>
                <w14:textFill>
                  <w14:solidFill>
                    <w14:schemeClr w14:val="tx1"/>
                  </w14:solidFill>
                </w14:textFill>
              </w:rPr>
              <w:t xml:space="preserve">  </w:t>
            </w:r>
            <w:r>
              <w:rPr>
                <w:rFonts w:hint="default"/>
                <w:b/>
                <w:color w:val="000000" w:themeColor="text1"/>
                <w:sz w:val="24"/>
                <w:szCs w:val="20"/>
                <w14:textFill>
                  <w14:solidFill>
                    <w14:schemeClr w14:val="tx1"/>
                  </w14:solidFill>
                </w14:textFill>
              </w:rPr>
              <w:t>项目与《</w:t>
            </w:r>
            <w:r>
              <w:rPr>
                <w:rFonts w:hint="eastAsia"/>
                <w:b/>
                <w:color w:val="000000" w:themeColor="text1"/>
                <w:sz w:val="24"/>
                <w:szCs w:val="20"/>
                <w14:textFill>
                  <w14:solidFill>
                    <w14:schemeClr w14:val="tx1"/>
                  </w14:solidFill>
                </w14:textFill>
              </w:rPr>
              <w:t>云南省固体废物污染环境防治条例</w:t>
            </w:r>
            <w:r>
              <w:rPr>
                <w:rFonts w:hint="default"/>
                <w:b/>
                <w:color w:val="000000" w:themeColor="text1"/>
                <w:sz w:val="24"/>
                <w:szCs w:val="20"/>
                <w14:textFill>
                  <w14:solidFill>
                    <w14:schemeClr w14:val="tx1"/>
                  </w14:solidFill>
                </w14:textFill>
              </w:rPr>
              <w:t>》</w:t>
            </w:r>
            <w:r>
              <w:rPr>
                <w:rFonts w:hint="eastAsia"/>
                <w:b/>
                <w:color w:val="000000" w:themeColor="text1"/>
                <w:sz w:val="24"/>
                <w:szCs w:val="20"/>
                <w14:textFill>
                  <w14:solidFill>
                    <w14:schemeClr w14:val="tx1"/>
                  </w14:solidFill>
                </w14:textFill>
              </w:rPr>
              <w:t>相符性</w:t>
            </w:r>
            <w:r>
              <w:rPr>
                <w:rFonts w:hint="default"/>
                <w:b/>
                <w:color w:val="000000" w:themeColor="text1"/>
                <w:sz w:val="24"/>
                <w:szCs w:val="20"/>
                <w14:textFill>
                  <w14:solidFill>
                    <w14:schemeClr w14:val="tx1"/>
                  </w14:solidFill>
                </w14:textFill>
              </w:rPr>
              <w:t>分析</w:t>
            </w:r>
          </w:p>
          <w:tbl>
            <w:tblPr>
              <w:tblStyle w:val="4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525"/>
              <w:gridCol w:w="3097"/>
              <w:gridCol w:w="657"/>
            </w:tblGrid>
            <w:tr w14:paraId="258DFC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3525" w:type="dxa"/>
                  <w:tcBorders>
                    <w:top w:val="single" w:color="auto" w:sz="4" w:space="0"/>
                    <w:left w:val="single" w:color="auto" w:sz="4" w:space="0"/>
                    <w:bottom w:val="single" w:color="auto" w:sz="4" w:space="0"/>
                    <w:right w:val="single" w:color="auto" w:sz="4" w:space="0"/>
                  </w:tcBorders>
                  <w:vAlign w:val="center"/>
                </w:tcPr>
                <w:p w14:paraId="7605621B">
                  <w:pPr>
                    <w:keepNext w:val="0"/>
                    <w:keepLines w:val="0"/>
                    <w:suppressLineNumbers w:val="0"/>
                    <w:spacing w:before="0" w:beforeAutospacing="0" w:after="0" w:afterAutospacing="0"/>
                    <w:ind w:left="0" w:right="0"/>
                    <w:jc w:val="center"/>
                    <w:rPr>
                      <w:rFonts w:hint="default"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相关</w:t>
                  </w:r>
                  <w:r>
                    <w:rPr>
                      <w:rFonts w:hint="default" w:ascii="宋体" w:hAnsi="宋体"/>
                      <w:b/>
                      <w:bCs/>
                      <w:color w:val="000000" w:themeColor="text1"/>
                      <w:sz w:val="24"/>
                      <w:szCs w:val="24"/>
                      <w14:textFill>
                        <w14:solidFill>
                          <w14:schemeClr w14:val="tx1"/>
                        </w14:solidFill>
                      </w14:textFill>
                    </w:rPr>
                    <w:t>要求</w:t>
                  </w:r>
                </w:p>
              </w:tc>
              <w:tc>
                <w:tcPr>
                  <w:tcW w:w="3097" w:type="dxa"/>
                  <w:tcBorders>
                    <w:top w:val="single" w:color="auto" w:sz="4" w:space="0"/>
                    <w:left w:val="single" w:color="auto" w:sz="4" w:space="0"/>
                    <w:bottom w:val="single" w:color="auto" w:sz="4" w:space="0"/>
                    <w:right w:val="single" w:color="auto" w:sz="4" w:space="0"/>
                  </w:tcBorders>
                  <w:vAlign w:val="center"/>
                </w:tcPr>
                <w:p w14:paraId="47919C8F">
                  <w:pPr>
                    <w:keepNext w:val="0"/>
                    <w:keepLines w:val="0"/>
                    <w:suppressLineNumbers w:val="0"/>
                    <w:spacing w:before="0" w:beforeAutospacing="0" w:after="0" w:afterAutospacing="0"/>
                    <w:ind w:left="0" w:right="0"/>
                    <w:jc w:val="center"/>
                    <w:rPr>
                      <w:rFonts w:hint="default" w:ascii="宋体" w:hAnsi="宋体"/>
                      <w:b/>
                      <w:bCs/>
                      <w:color w:val="000000" w:themeColor="text1"/>
                      <w:sz w:val="24"/>
                      <w:szCs w:val="24"/>
                      <w14:textFill>
                        <w14:solidFill>
                          <w14:schemeClr w14:val="tx1"/>
                        </w14:solidFill>
                      </w14:textFill>
                    </w:rPr>
                  </w:pPr>
                  <w:r>
                    <w:rPr>
                      <w:rFonts w:hint="default" w:ascii="宋体" w:hAnsi="宋体"/>
                      <w:b/>
                      <w:bCs/>
                      <w:color w:val="000000" w:themeColor="text1"/>
                      <w:sz w:val="24"/>
                      <w:szCs w:val="24"/>
                      <w14:textFill>
                        <w14:solidFill>
                          <w14:schemeClr w14:val="tx1"/>
                        </w14:solidFill>
                      </w14:textFill>
                    </w:rPr>
                    <w:t>拟建项目的</w:t>
                  </w:r>
                  <w:r>
                    <w:rPr>
                      <w:rFonts w:hint="eastAsia" w:ascii="宋体" w:hAnsi="宋体"/>
                      <w:b/>
                      <w:bCs/>
                      <w:color w:val="000000" w:themeColor="text1"/>
                      <w:sz w:val="24"/>
                      <w:szCs w:val="24"/>
                      <w14:textFill>
                        <w14:solidFill>
                          <w14:schemeClr w14:val="tx1"/>
                        </w14:solidFill>
                      </w14:textFill>
                    </w:rPr>
                    <w:t>情况</w:t>
                  </w:r>
                </w:p>
              </w:tc>
              <w:tc>
                <w:tcPr>
                  <w:tcW w:w="657" w:type="dxa"/>
                  <w:tcBorders>
                    <w:top w:val="single" w:color="auto" w:sz="4" w:space="0"/>
                    <w:left w:val="single" w:color="auto" w:sz="4" w:space="0"/>
                    <w:bottom w:val="single" w:color="auto" w:sz="4" w:space="0"/>
                    <w:right w:val="single" w:color="auto" w:sz="4" w:space="0"/>
                  </w:tcBorders>
                  <w:vAlign w:val="center"/>
                </w:tcPr>
                <w:p w14:paraId="3830071F">
                  <w:pPr>
                    <w:keepNext w:val="0"/>
                    <w:keepLines w:val="0"/>
                    <w:suppressLineNumbers w:val="0"/>
                    <w:spacing w:before="0" w:beforeAutospacing="0" w:after="0" w:afterAutospacing="0"/>
                    <w:ind w:left="0" w:right="0"/>
                    <w:jc w:val="center"/>
                    <w:rPr>
                      <w:rFonts w:hint="default" w:ascii="宋体" w:hAnsi="宋体"/>
                      <w:b/>
                      <w:bCs/>
                      <w:color w:val="000000" w:themeColor="text1"/>
                      <w:sz w:val="24"/>
                      <w:szCs w:val="24"/>
                      <w14:textFill>
                        <w14:solidFill>
                          <w14:schemeClr w14:val="tx1"/>
                        </w14:solidFill>
                      </w14:textFill>
                    </w:rPr>
                  </w:pPr>
                  <w:r>
                    <w:rPr>
                      <w:rFonts w:hint="default" w:ascii="宋体" w:hAnsi="宋体"/>
                      <w:b/>
                      <w:bCs/>
                      <w:color w:val="000000" w:themeColor="text1"/>
                      <w:sz w:val="24"/>
                      <w:szCs w:val="24"/>
                      <w14:textFill>
                        <w14:solidFill>
                          <w14:schemeClr w14:val="tx1"/>
                        </w14:solidFill>
                      </w14:textFill>
                    </w:rPr>
                    <w:t>符合性</w:t>
                  </w:r>
                </w:p>
              </w:tc>
            </w:tr>
            <w:tr w14:paraId="068136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525" w:type="dxa"/>
                  <w:tcBorders>
                    <w:top w:val="single" w:color="auto" w:sz="4" w:space="0"/>
                    <w:left w:val="single" w:color="auto" w:sz="4" w:space="0"/>
                    <w:bottom w:val="single" w:color="auto" w:sz="4" w:space="0"/>
                    <w:right w:val="single" w:color="auto" w:sz="4" w:space="0"/>
                  </w:tcBorders>
                  <w:vAlign w:val="center"/>
                </w:tcPr>
                <w:p w14:paraId="5323D044">
                  <w:pPr>
                    <w:keepNext w:val="0"/>
                    <w:keepLines w:val="0"/>
                    <w:widowControl/>
                    <w:suppressLineNumbers w:val="0"/>
                    <w:shd w:val="clear" w:color="auto" w:fill="FFFFFF"/>
                    <w:spacing w:before="0" w:beforeAutospacing="0" w:after="0" w:afterAutospacing="0"/>
                    <w:ind w:left="0" w:right="0"/>
                    <w:jc w:val="left"/>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生产者、销售者、进口者、使用者应当在国家规定的期限内，分别停止生产、销售、进口或者使用列入前款规定名录中的设备。生产工艺的采用者应当在国家规定的期限内，停止采用列入前款规定名录中的工艺。</w:t>
                  </w:r>
                </w:p>
                <w:p w14:paraId="1FF9A2DD">
                  <w:pPr>
                    <w:keepNext w:val="0"/>
                    <w:keepLines w:val="0"/>
                    <w:widowControl/>
                    <w:suppressLineNumbers w:val="0"/>
                    <w:shd w:val="clear" w:color="auto" w:fill="FFFFFF"/>
                    <w:spacing w:before="0" w:beforeAutospacing="0" w:after="0" w:afterAutospacing="0"/>
                    <w:ind w:left="0" w:right="0"/>
                    <w:jc w:val="left"/>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列入限期淘汰名录被淘汰的设备，不得转让给他人使用。</w:t>
                  </w:r>
                </w:p>
              </w:tc>
              <w:tc>
                <w:tcPr>
                  <w:tcW w:w="3097" w:type="dxa"/>
                  <w:tcBorders>
                    <w:top w:val="single" w:color="auto" w:sz="4" w:space="0"/>
                    <w:left w:val="single" w:color="auto" w:sz="4" w:space="0"/>
                    <w:bottom w:val="single" w:color="auto" w:sz="4" w:space="0"/>
                    <w:right w:val="single" w:color="auto" w:sz="4" w:space="0"/>
                  </w:tcBorders>
                  <w:vAlign w:val="center"/>
                </w:tcPr>
                <w:p w14:paraId="46E9A9D0">
                  <w:pPr>
                    <w:keepNext w:val="0"/>
                    <w:keepLines w:val="0"/>
                    <w:suppressLineNumbers w:val="0"/>
                    <w:spacing w:before="0" w:beforeAutospacing="0" w:after="0" w:afterAutospacing="0"/>
                    <w:ind w:left="0" w:right="0"/>
                    <w:rPr>
                      <w:rFonts w:hint="default" w:ascii="宋体" w:hAnsi="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项目对属于工业固体废物的磷石膏进行综合利用</w:t>
                  </w:r>
                  <w:r>
                    <w:rPr>
                      <w:rFonts w:hint="eastAsia" w:ascii="宋体" w:hAnsi="宋体"/>
                      <w:color w:val="000000" w:themeColor="text1"/>
                      <w:sz w:val="24"/>
                      <w:szCs w:val="24"/>
                      <w14:textFill>
                        <w14:solidFill>
                          <w14:schemeClr w14:val="tx1"/>
                        </w14:solidFill>
                      </w14:textFill>
                    </w:rPr>
                    <w:t>，利用</w:t>
                  </w:r>
                  <w:r>
                    <w:rPr>
                      <w:rFonts w:hint="default" w:ascii="宋体" w:hAnsi="宋体"/>
                      <w:color w:val="000000" w:themeColor="text1"/>
                      <w:sz w:val="24"/>
                      <w:szCs w:val="24"/>
                      <w14:textFill>
                        <w14:solidFill>
                          <w14:schemeClr w14:val="tx1"/>
                        </w14:solidFill>
                      </w14:textFill>
                    </w:rPr>
                    <w:t>磷石膏进行生态修复材料的</w:t>
                  </w:r>
                  <w:r>
                    <w:rPr>
                      <w:rFonts w:hint="default"/>
                      <w:color w:val="000000" w:themeColor="text1"/>
                      <w:sz w:val="24"/>
                      <w:szCs w:val="24"/>
                      <w14:textFill>
                        <w14:solidFill>
                          <w14:schemeClr w14:val="tx1"/>
                        </w14:solidFill>
                      </w14:textFill>
                    </w:rPr>
                    <w:t>生产</w:t>
                  </w:r>
                  <w:r>
                    <w:rPr>
                      <w:rFonts w:hint="eastAsia"/>
                      <w:color w:val="000000" w:themeColor="text1"/>
                      <w:sz w:val="24"/>
                      <w:szCs w:val="24"/>
                      <w14:textFill>
                        <w14:solidFill>
                          <w14:schemeClr w14:val="tx1"/>
                        </w14:solidFill>
                      </w14:textFill>
                    </w:rPr>
                    <w:t>。</w:t>
                  </w:r>
                  <w:r>
                    <w:rPr>
                      <w:rFonts w:hint="default"/>
                      <w:color w:val="000000" w:themeColor="text1"/>
                      <w:sz w:val="24"/>
                      <w:szCs w:val="24"/>
                      <w14:textFill>
                        <w14:solidFill>
                          <w14:schemeClr w14:val="tx1"/>
                        </w14:solidFill>
                      </w14:textFill>
                    </w:rPr>
                    <w:t>不</w:t>
                  </w:r>
                  <w:r>
                    <w:rPr>
                      <w:rFonts w:hint="eastAsia" w:ascii="宋体" w:hAnsi="宋体"/>
                      <w:color w:val="000000" w:themeColor="text1"/>
                      <w:sz w:val="24"/>
                      <w:szCs w:val="24"/>
                      <w14:textFill>
                        <w14:solidFill>
                          <w14:schemeClr w14:val="tx1"/>
                        </w14:solidFill>
                      </w14:textFill>
                    </w:rPr>
                    <w:t>生产、销售、进口或者使用列入前款规定名录中的设备；不采用列入前款规定名录中的工艺；</w:t>
                  </w:r>
                </w:p>
                <w:p w14:paraId="0D246CE1">
                  <w:pPr>
                    <w:keepNext w:val="0"/>
                    <w:keepLines w:val="0"/>
                    <w:suppressLineNumbers w:val="0"/>
                    <w:spacing w:before="0" w:beforeAutospacing="0" w:after="0" w:afterAutospacing="0"/>
                    <w:ind w:left="0" w:right="0"/>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不使用列入限期淘汰名录被淘汰的设备，不转让设备给他人使用。</w:t>
                  </w:r>
                </w:p>
              </w:tc>
              <w:tc>
                <w:tcPr>
                  <w:tcW w:w="657" w:type="dxa"/>
                  <w:tcBorders>
                    <w:top w:val="single" w:color="auto" w:sz="4" w:space="0"/>
                    <w:left w:val="single" w:color="auto" w:sz="4" w:space="0"/>
                    <w:bottom w:val="single" w:color="auto" w:sz="4" w:space="0"/>
                    <w:right w:val="single" w:color="auto" w:sz="4" w:space="0"/>
                  </w:tcBorders>
                  <w:vAlign w:val="center"/>
                </w:tcPr>
                <w:p w14:paraId="0A47FB52">
                  <w:pPr>
                    <w:keepNext w:val="0"/>
                    <w:keepLines w:val="0"/>
                    <w:suppressLineNumbers w:val="0"/>
                    <w:spacing w:before="0" w:beforeAutospacing="0" w:after="0" w:afterAutospacing="0"/>
                    <w:ind w:left="0" w:right="0"/>
                    <w:jc w:val="both"/>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符合</w:t>
                  </w:r>
                </w:p>
              </w:tc>
            </w:tr>
            <w:tr w14:paraId="4FD670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3525" w:type="dxa"/>
                  <w:tcBorders>
                    <w:top w:val="single" w:color="auto" w:sz="4" w:space="0"/>
                    <w:left w:val="single" w:color="auto" w:sz="4" w:space="0"/>
                    <w:bottom w:val="single" w:color="auto" w:sz="4" w:space="0"/>
                    <w:right w:val="single" w:color="auto" w:sz="4" w:space="0"/>
                  </w:tcBorders>
                  <w:vAlign w:val="center"/>
                </w:tcPr>
                <w:p w14:paraId="2615CCA9">
                  <w:pPr>
                    <w:keepNext w:val="0"/>
                    <w:keepLines w:val="0"/>
                    <w:suppressLineNumbers w:val="0"/>
                    <w:spacing w:before="0" w:beforeAutospacing="0" w:after="0" w:afterAutospacing="0"/>
                    <w:ind w:left="0" w:right="0"/>
                    <w:rPr>
                      <w:rFonts w:hint="default" w:ascii="宋体" w:hAnsi="宋体"/>
                      <w:color w:val="000000" w:themeColor="text1"/>
                      <w:sz w:val="24"/>
                      <w:szCs w:val="24"/>
                      <w14:textFill>
                        <w14:solidFill>
                          <w14:schemeClr w14:val="tx1"/>
                        </w14:solidFill>
                      </w14:textFill>
                    </w:rPr>
                  </w:pPr>
                  <w:r>
                    <w:rPr>
                      <w:rFonts w:hint="eastAsia"/>
                      <w:color w:val="000000" w:themeColor="text1"/>
                      <w:sz w:val="24"/>
                      <w:szCs w:val="24"/>
                      <w:shd w:val="clear" w:color="auto" w:fill="FFFFFF"/>
                      <w14:textFill>
                        <w14:solidFill>
                          <w14:schemeClr w14:val="tx1"/>
                        </w14:solidFill>
                      </w14:textFill>
                    </w:rPr>
                    <w:t>鼓励产生工业固体废物的开发区、工业园区配套建设或者就近依托其他符合标准的处置设施，保障园区产生的工业固体废物安全处置。</w:t>
                  </w:r>
                </w:p>
              </w:tc>
              <w:tc>
                <w:tcPr>
                  <w:tcW w:w="3097" w:type="dxa"/>
                  <w:tcBorders>
                    <w:top w:val="single" w:color="auto" w:sz="4" w:space="0"/>
                    <w:left w:val="single" w:color="auto" w:sz="4" w:space="0"/>
                    <w:bottom w:val="single" w:color="auto" w:sz="4" w:space="0"/>
                    <w:right w:val="single" w:color="auto" w:sz="4" w:space="0"/>
                  </w:tcBorders>
                  <w:vAlign w:val="center"/>
                </w:tcPr>
                <w:p w14:paraId="2D592D49">
                  <w:pPr>
                    <w:keepNext w:val="0"/>
                    <w:keepLines w:val="0"/>
                    <w:suppressLineNumbers w:val="0"/>
                    <w:spacing w:before="0" w:beforeAutospacing="0" w:after="0" w:afterAutospacing="0"/>
                    <w:ind w:left="0" w:right="0"/>
                    <w:rPr>
                      <w:rFonts w:hint="default" w:ascii="宋体" w:hAnsi="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本项目为磷石膏清库治理工程，改性车间采用1500m²全封闭钢结构厂房，物料堆存于厂房内；待检区堆体采用密目网苫盖，配置雾炮降尘，满足防尘、防渗要求。</w:t>
                  </w:r>
                </w:p>
              </w:tc>
              <w:tc>
                <w:tcPr>
                  <w:tcW w:w="657" w:type="dxa"/>
                  <w:tcBorders>
                    <w:top w:val="single" w:color="auto" w:sz="4" w:space="0"/>
                    <w:left w:val="single" w:color="auto" w:sz="4" w:space="0"/>
                    <w:bottom w:val="single" w:color="auto" w:sz="4" w:space="0"/>
                    <w:right w:val="single" w:color="auto" w:sz="4" w:space="0"/>
                  </w:tcBorders>
                  <w:vAlign w:val="center"/>
                </w:tcPr>
                <w:p w14:paraId="5865AE24">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符合</w:t>
                  </w:r>
                </w:p>
              </w:tc>
            </w:tr>
            <w:tr w14:paraId="6FD1E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3525" w:type="dxa"/>
                  <w:tcBorders>
                    <w:top w:val="single" w:color="auto" w:sz="4" w:space="0"/>
                    <w:left w:val="single" w:color="auto" w:sz="4" w:space="0"/>
                    <w:bottom w:val="single" w:color="auto" w:sz="4" w:space="0"/>
                    <w:right w:val="single" w:color="auto" w:sz="4" w:space="0"/>
                  </w:tcBorders>
                  <w:vAlign w:val="center"/>
                </w:tcPr>
                <w:p w14:paraId="70983551">
                  <w:pPr>
                    <w:keepNext w:val="0"/>
                    <w:keepLines w:val="0"/>
                    <w:suppressLineNumbers w:val="0"/>
                    <w:spacing w:before="0" w:beforeAutospacing="0" w:after="0" w:afterAutospacing="0"/>
                    <w:ind w:left="0" w:right="0"/>
                    <w:rPr>
                      <w:rFonts w:hint="default"/>
                      <w:color w:val="000000" w:themeColor="text1"/>
                      <w:sz w:val="24"/>
                      <w:szCs w:val="24"/>
                      <w:shd w:val="clear" w:color="auto" w:fill="FFFFFF"/>
                      <w14:textFill>
                        <w14:solidFill>
                          <w14:schemeClr w14:val="tx1"/>
                        </w14:solidFill>
                      </w14:textFill>
                    </w:rPr>
                  </w:pPr>
                  <w:r>
                    <w:rPr>
                      <w:rFonts w:hint="eastAsia"/>
                      <w:color w:val="000000" w:themeColor="text1"/>
                      <w:sz w:val="24"/>
                      <w:szCs w:val="24"/>
                      <w:shd w:val="clear" w:color="auto" w:fill="FFFFFF"/>
                      <w14:textFill>
                        <w14:solidFill>
                          <w14:schemeClr w14:val="tx1"/>
                        </w14:solidFill>
                      </w14:textFill>
                    </w:rPr>
                    <w:t>产生工业固体废物的单位应当建立健全工业固体废物产生、收集、贮存、运输、利用、处置全过程的污染环境防治责任制度，按照国家有关规定建立工业固体废物管理台账，如实记录产生工业固体废物的种类、时间、数量、流向、贮存、利用、处置等信息，并采取防治工业固体废物污染环境的措施。工业固体废物管理台账应当保存5年以上。</w:t>
                  </w:r>
                </w:p>
                <w:p w14:paraId="1A425F63">
                  <w:pPr>
                    <w:keepNext w:val="0"/>
                    <w:keepLines w:val="0"/>
                    <w:suppressLineNumbers w:val="0"/>
                    <w:spacing w:before="0" w:beforeAutospacing="0" w:after="0" w:afterAutospacing="0"/>
                    <w:ind w:left="0" w:right="0"/>
                    <w:rPr>
                      <w:rFonts w:hint="default"/>
                      <w:color w:val="000000" w:themeColor="text1"/>
                      <w:sz w:val="24"/>
                      <w:szCs w:val="24"/>
                      <w:shd w:val="clear" w:color="auto" w:fill="FFFFFF"/>
                      <w14:textFill>
                        <w14:solidFill>
                          <w14:schemeClr w14:val="tx1"/>
                        </w14:solidFill>
                      </w14:textFill>
                    </w:rPr>
                  </w:pPr>
                  <w:r>
                    <w:rPr>
                      <w:rFonts w:hint="eastAsia"/>
                      <w:color w:val="000000" w:themeColor="text1"/>
                      <w:sz w:val="24"/>
                      <w:szCs w:val="24"/>
                      <w:shd w:val="clear" w:color="auto" w:fill="FFFFFF"/>
                      <w14:textFill>
                        <w14:solidFill>
                          <w14:schemeClr w14:val="tx1"/>
                        </w14:solidFill>
                      </w14:textFill>
                    </w:rPr>
                    <w:t>鼓励产生工业固体废物的单位在固体废物产生场所、贮存场所及计量设备等关键点位设置视频监控，提高台账记录信息的准确性。</w:t>
                  </w:r>
                </w:p>
                <w:p w14:paraId="7F520F49">
                  <w:pPr>
                    <w:keepNext w:val="0"/>
                    <w:keepLines w:val="0"/>
                    <w:suppressLineNumbers w:val="0"/>
                    <w:spacing w:before="0" w:beforeAutospacing="0" w:after="0" w:afterAutospacing="0"/>
                    <w:ind w:left="0" w:right="0"/>
                    <w:rPr>
                      <w:rFonts w:hint="default"/>
                      <w:color w:val="000000" w:themeColor="text1"/>
                      <w:sz w:val="24"/>
                      <w:szCs w:val="24"/>
                      <w:shd w:val="clear" w:color="auto" w:fill="FFFFFF"/>
                      <w14:textFill>
                        <w14:solidFill>
                          <w14:schemeClr w14:val="tx1"/>
                        </w14:solidFill>
                      </w14:textFill>
                    </w:rPr>
                  </w:pPr>
                  <w:r>
                    <w:rPr>
                      <w:rFonts w:hint="eastAsia"/>
                      <w:color w:val="000000" w:themeColor="text1"/>
                      <w:sz w:val="24"/>
                      <w:szCs w:val="24"/>
                      <w:shd w:val="clear" w:color="auto" w:fill="FFFFFF"/>
                      <w14:textFill>
                        <w14:solidFill>
                          <w14:schemeClr w14:val="tx1"/>
                        </w14:solidFill>
                      </w14:textFill>
                    </w:rPr>
                    <w:t>禁止向生活垃圾收集设施中投放工业固体废物。</w:t>
                  </w:r>
                </w:p>
              </w:tc>
              <w:tc>
                <w:tcPr>
                  <w:tcW w:w="3097" w:type="dxa"/>
                  <w:tcBorders>
                    <w:top w:val="single" w:color="auto" w:sz="4" w:space="0"/>
                    <w:left w:val="single" w:color="auto" w:sz="4" w:space="0"/>
                    <w:bottom w:val="single" w:color="auto" w:sz="4" w:space="0"/>
                    <w:right w:val="single" w:color="auto" w:sz="4" w:space="0"/>
                  </w:tcBorders>
                  <w:vAlign w:val="center"/>
                </w:tcPr>
                <w:p w14:paraId="0A2157D0">
                  <w:pPr>
                    <w:keepNext w:val="0"/>
                    <w:keepLines w:val="0"/>
                    <w:suppressLineNumbers w:val="0"/>
                    <w:spacing w:before="0" w:beforeAutospacing="0" w:after="0" w:afterAutospacing="0"/>
                    <w:ind w:left="0" w:right="0"/>
                    <w:rPr>
                      <w:rFonts w:hint="default"/>
                      <w:color w:val="000000" w:themeColor="text1"/>
                      <w:sz w:val="24"/>
                      <w:szCs w:val="24"/>
                      <w:shd w:val="clear" w:color="auto" w:fill="FFFFFF"/>
                      <w14:textFill>
                        <w14:solidFill>
                          <w14:schemeClr w14:val="tx1"/>
                        </w14:solidFill>
                      </w14:textFill>
                    </w:rPr>
                  </w:pPr>
                  <w:r>
                    <w:rPr>
                      <w:rFonts w:hint="eastAsia"/>
                      <w:color w:val="000000" w:themeColor="text1"/>
                      <w:sz w:val="24"/>
                      <w:szCs w:val="24"/>
                      <w:shd w:val="clear" w:color="auto" w:fill="FFFFFF"/>
                      <w14:textFill>
                        <w14:solidFill>
                          <w14:schemeClr w14:val="tx1"/>
                        </w14:solidFill>
                      </w14:textFill>
                    </w:rPr>
                    <w:t>本次环评提出</w:t>
                  </w:r>
                  <w:r>
                    <w:rPr>
                      <w:rFonts w:hint="eastAsia"/>
                      <w:color w:val="000000" w:themeColor="text1"/>
                      <w:sz w:val="24"/>
                      <w:szCs w:val="24"/>
                      <w:shd w:val="clear" w:color="auto" w:fill="FFFFFF"/>
                      <w:lang w:val="en-US" w:eastAsia="zh-CN"/>
                      <w14:textFill>
                        <w14:solidFill>
                          <w14:schemeClr w14:val="tx1"/>
                        </w14:solidFill>
                      </w14:textFill>
                    </w:rPr>
                    <w:t>项目应按照要求制作</w:t>
                  </w:r>
                  <w:r>
                    <w:rPr>
                      <w:rFonts w:hint="eastAsia"/>
                      <w:color w:val="000000" w:themeColor="text1"/>
                      <w:sz w:val="24"/>
                      <w:szCs w:val="24"/>
                      <w:shd w:val="clear" w:color="auto" w:fill="FFFFFF"/>
                      <w14:textFill>
                        <w14:solidFill>
                          <w14:schemeClr w14:val="tx1"/>
                        </w14:solidFill>
                      </w14:textFill>
                    </w:rPr>
                    <w:t>工业固体废物管理台账，要如实记录产生工业固体废物的种类、时间、数量、流向、贮存、利用、处置等信息，并采取防治工业固体废物污染环境的措施；工业固体废物管理台账应当保存5年以上。</w:t>
                  </w:r>
                </w:p>
                <w:p w14:paraId="3C327671">
                  <w:pPr>
                    <w:keepNext w:val="0"/>
                    <w:keepLines w:val="0"/>
                    <w:suppressLineNumbers w:val="0"/>
                    <w:spacing w:before="0" w:beforeAutospacing="0" w:after="0" w:afterAutospacing="0"/>
                    <w:ind w:left="0" w:right="0"/>
                    <w:rPr>
                      <w:rFonts w:hint="default" w:ascii="宋体" w:hAnsi="宋体"/>
                      <w:color w:val="000000" w:themeColor="text1"/>
                      <w:sz w:val="24"/>
                      <w:szCs w:val="24"/>
                      <w14:textFill>
                        <w14:solidFill>
                          <w14:schemeClr w14:val="tx1"/>
                        </w14:solidFill>
                      </w14:textFill>
                    </w:rPr>
                  </w:pPr>
                  <w:r>
                    <w:rPr>
                      <w:rFonts w:hint="eastAsia"/>
                      <w:color w:val="000000" w:themeColor="text1"/>
                      <w:sz w:val="24"/>
                      <w:szCs w:val="24"/>
                      <w:shd w:val="clear" w:color="auto" w:fill="FFFFFF"/>
                      <w14:textFill>
                        <w14:solidFill>
                          <w14:schemeClr w14:val="tx1"/>
                        </w14:solidFill>
                      </w14:textFill>
                    </w:rPr>
                    <w:t>本次环评提出禁止向生活垃圾收集设施中投放工业固体废物。</w:t>
                  </w:r>
                </w:p>
              </w:tc>
              <w:tc>
                <w:tcPr>
                  <w:tcW w:w="657" w:type="dxa"/>
                  <w:tcBorders>
                    <w:top w:val="single" w:color="auto" w:sz="4" w:space="0"/>
                    <w:left w:val="single" w:color="auto" w:sz="4" w:space="0"/>
                    <w:bottom w:val="single" w:color="auto" w:sz="4" w:space="0"/>
                    <w:right w:val="single" w:color="auto" w:sz="4" w:space="0"/>
                  </w:tcBorders>
                  <w:vAlign w:val="center"/>
                </w:tcPr>
                <w:p w14:paraId="76F6A982">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符合</w:t>
                  </w:r>
                </w:p>
              </w:tc>
            </w:tr>
            <w:tr w14:paraId="41D804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3525" w:type="dxa"/>
                  <w:tcBorders>
                    <w:top w:val="single" w:color="auto" w:sz="4" w:space="0"/>
                    <w:left w:val="single" w:color="auto" w:sz="4" w:space="0"/>
                    <w:bottom w:val="single" w:color="auto" w:sz="4" w:space="0"/>
                    <w:right w:val="single" w:color="auto" w:sz="4" w:space="0"/>
                  </w:tcBorders>
                  <w:vAlign w:val="center"/>
                </w:tcPr>
                <w:p w14:paraId="62706423">
                  <w:pPr>
                    <w:keepNext w:val="0"/>
                    <w:keepLines w:val="0"/>
                    <w:suppressLineNumbers w:val="0"/>
                    <w:spacing w:before="0" w:beforeAutospacing="0" w:after="0" w:afterAutospacing="0"/>
                    <w:ind w:left="0" w:right="0"/>
                    <w:rPr>
                      <w:rFonts w:hint="default"/>
                      <w:color w:val="000000" w:themeColor="text1"/>
                      <w:sz w:val="24"/>
                      <w:szCs w:val="24"/>
                      <w:shd w:val="clear" w:color="auto" w:fill="FFFFFF"/>
                      <w14:textFill>
                        <w14:solidFill>
                          <w14:schemeClr w14:val="tx1"/>
                        </w14:solidFill>
                      </w14:textFill>
                    </w:rPr>
                  </w:pPr>
                  <w:r>
                    <w:rPr>
                      <w:rFonts w:hint="eastAsia"/>
                      <w:color w:val="000000" w:themeColor="text1"/>
                      <w:sz w:val="24"/>
                      <w:szCs w:val="24"/>
                      <w:shd w:val="clear" w:color="auto" w:fill="FFFFFF"/>
                      <w14:textFill>
                        <w14:solidFill>
                          <w14:schemeClr w14:val="tx1"/>
                        </w14:solidFill>
                      </w14:textFill>
                    </w:rPr>
                    <w:t>产生工业固体废物的单位委托他人运输、利用、处置工业固体废物的，应当对受托方的主体资格和技术能力进行核实，依法签订书面合同，在合同中约定污染防治要求。</w:t>
                  </w:r>
                </w:p>
                <w:p w14:paraId="0CBE7519">
                  <w:pPr>
                    <w:keepNext w:val="0"/>
                    <w:keepLines w:val="0"/>
                    <w:suppressLineNumbers w:val="0"/>
                    <w:spacing w:before="0" w:beforeAutospacing="0" w:after="0" w:afterAutospacing="0"/>
                    <w:ind w:left="0" w:right="0"/>
                    <w:rPr>
                      <w:rFonts w:hint="default"/>
                      <w:color w:val="000000" w:themeColor="text1"/>
                      <w:sz w:val="24"/>
                      <w:szCs w:val="24"/>
                      <w:shd w:val="clear" w:color="auto" w:fill="FFFFFF"/>
                      <w14:textFill>
                        <w14:solidFill>
                          <w14:schemeClr w14:val="tx1"/>
                        </w14:solidFill>
                      </w14:textFill>
                    </w:rPr>
                  </w:pPr>
                  <w:r>
                    <w:rPr>
                      <w:rFonts w:hint="eastAsia"/>
                      <w:color w:val="000000" w:themeColor="text1"/>
                      <w:sz w:val="24"/>
                      <w:szCs w:val="24"/>
                      <w:shd w:val="clear" w:color="auto" w:fill="FFFFFF"/>
                      <w14:textFill>
                        <w14:solidFill>
                          <w14:schemeClr w14:val="tx1"/>
                        </w14:solidFill>
                      </w14:textFill>
                    </w:rPr>
                    <w:t>受托方运输、利用、处置工业固体废物，应当依照有关法律法规的规定和合同约定履行污染防治要求，并将运输、利用、处置情况告知产生工业固体废物的单位。</w:t>
                  </w:r>
                </w:p>
                <w:p w14:paraId="019F0685">
                  <w:pPr>
                    <w:keepNext w:val="0"/>
                    <w:keepLines w:val="0"/>
                    <w:suppressLineNumbers w:val="0"/>
                    <w:spacing w:before="0" w:beforeAutospacing="0" w:after="0" w:afterAutospacing="0"/>
                    <w:ind w:left="0" w:right="0"/>
                    <w:rPr>
                      <w:rFonts w:hint="default"/>
                      <w:color w:val="000000" w:themeColor="text1"/>
                      <w:sz w:val="24"/>
                      <w:szCs w:val="24"/>
                      <w:shd w:val="clear" w:color="auto" w:fill="FFFFFF"/>
                      <w14:textFill>
                        <w14:solidFill>
                          <w14:schemeClr w14:val="tx1"/>
                        </w14:solidFill>
                      </w14:textFill>
                    </w:rPr>
                  </w:pPr>
                  <w:r>
                    <w:rPr>
                      <w:rFonts w:hint="eastAsia"/>
                      <w:color w:val="000000" w:themeColor="text1"/>
                      <w:sz w:val="24"/>
                      <w:szCs w:val="24"/>
                      <w:shd w:val="clear" w:color="auto" w:fill="FFFFFF"/>
                      <w14:textFill>
                        <w14:solidFill>
                          <w14:schemeClr w14:val="tx1"/>
                        </w14:solidFill>
                      </w14:textFill>
                    </w:rPr>
                    <w:t>产生工业固体废物的单位违反本条第一款规定的，除依照有关法律法规的规定予以处罚外，还应当与造成环境污染和生态破坏的受托方承担连带责任。</w:t>
                  </w:r>
                </w:p>
              </w:tc>
              <w:tc>
                <w:tcPr>
                  <w:tcW w:w="3097" w:type="dxa"/>
                  <w:tcBorders>
                    <w:top w:val="single" w:color="auto" w:sz="4" w:space="0"/>
                    <w:left w:val="single" w:color="auto" w:sz="4" w:space="0"/>
                    <w:bottom w:val="single" w:color="auto" w:sz="4" w:space="0"/>
                    <w:right w:val="single" w:color="auto" w:sz="4" w:space="0"/>
                  </w:tcBorders>
                  <w:vAlign w:val="center"/>
                </w:tcPr>
                <w:p w14:paraId="4CC9C5E7">
                  <w:pPr>
                    <w:keepNext w:val="0"/>
                    <w:keepLines w:val="0"/>
                    <w:suppressLineNumbers w:val="0"/>
                    <w:spacing w:before="0" w:beforeAutospacing="0" w:after="0" w:afterAutospacing="0"/>
                    <w:ind w:left="0" w:right="0"/>
                    <w:rPr>
                      <w:rFonts w:hint="default" w:ascii="宋体" w:hAnsi="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项目运营期不委托他人处置工业固体废物；改性后磷石膏运输由建设单位统一组织，运输单位具备相应资质，签订运输合同并约定污染防治要求。</w:t>
                  </w:r>
                </w:p>
              </w:tc>
              <w:tc>
                <w:tcPr>
                  <w:tcW w:w="657" w:type="dxa"/>
                  <w:tcBorders>
                    <w:top w:val="single" w:color="auto" w:sz="4" w:space="0"/>
                    <w:left w:val="single" w:color="auto" w:sz="4" w:space="0"/>
                    <w:bottom w:val="single" w:color="auto" w:sz="4" w:space="0"/>
                    <w:right w:val="single" w:color="auto" w:sz="4" w:space="0"/>
                  </w:tcBorders>
                  <w:vAlign w:val="center"/>
                </w:tcPr>
                <w:p w14:paraId="73BA017D">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符合</w:t>
                  </w:r>
                </w:p>
              </w:tc>
            </w:tr>
            <w:tr w14:paraId="63299B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3525" w:type="dxa"/>
                  <w:tcBorders>
                    <w:top w:val="single" w:color="auto" w:sz="4" w:space="0"/>
                    <w:left w:val="single" w:color="auto" w:sz="4" w:space="0"/>
                    <w:bottom w:val="single" w:color="auto" w:sz="4" w:space="0"/>
                    <w:right w:val="single" w:color="auto" w:sz="4" w:space="0"/>
                  </w:tcBorders>
                  <w:vAlign w:val="center"/>
                </w:tcPr>
                <w:p w14:paraId="1724542A">
                  <w:pPr>
                    <w:keepNext w:val="0"/>
                    <w:keepLines w:val="0"/>
                    <w:suppressLineNumbers w:val="0"/>
                    <w:spacing w:before="0" w:beforeAutospacing="0" w:after="0" w:afterAutospacing="0"/>
                    <w:ind w:left="0" w:right="0"/>
                    <w:rPr>
                      <w:rFonts w:hint="default"/>
                      <w:color w:val="000000" w:themeColor="text1"/>
                      <w:sz w:val="24"/>
                      <w:szCs w:val="24"/>
                      <w:shd w:val="clear" w:color="auto" w:fill="FFFFFF"/>
                      <w14:textFill>
                        <w14:solidFill>
                          <w14:schemeClr w14:val="tx1"/>
                        </w14:solidFill>
                      </w14:textFill>
                    </w:rPr>
                  </w:pPr>
                  <w:r>
                    <w:rPr>
                      <w:rFonts w:hint="eastAsia"/>
                      <w:color w:val="000000" w:themeColor="text1"/>
                      <w:sz w:val="24"/>
                      <w:szCs w:val="24"/>
                      <w:shd w:val="clear" w:color="auto" w:fill="FFFFFF"/>
                      <w14:textFill>
                        <w14:solidFill>
                          <w14:schemeClr w14:val="tx1"/>
                        </w14:solidFill>
                      </w14:textFill>
                    </w:rPr>
                    <w:t>产生工业固体废物的单位应当依法实施清洁生产审核，合理选择和利用原材料、能源和其他资源，采用先进的生产工艺和设备，减少工业固体废物的产生量，降低工业固体废物的危害性。</w:t>
                  </w:r>
                </w:p>
                <w:p w14:paraId="67BD9CBB">
                  <w:pPr>
                    <w:keepNext w:val="0"/>
                    <w:keepLines w:val="0"/>
                    <w:suppressLineNumbers w:val="0"/>
                    <w:spacing w:before="0" w:beforeAutospacing="0" w:after="0" w:afterAutospacing="0"/>
                    <w:ind w:left="0" w:right="0"/>
                    <w:rPr>
                      <w:rFonts w:hint="default"/>
                      <w:color w:val="000000" w:themeColor="text1"/>
                      <w:sz w:val="24"/>
                      <w:szCs w:val="24"/>
                      <w:shd w:val="clear" w:color="auto" w:fill="FFFFFF"/>
                      <w14:textFill>
                        <w14:solidFill>
                          <w14:schemeClr w14:val="tx1"/>
                        </w14:solidFill>
                      </w14:textFill>
                    </w:rPr>
                  </w:pPr>
                  <w:r>
                    <w:rPr>
                      <w:rFonts w:hint="eastAsia"/>
                      <w:color w:val="000000" w:themeColor="text1"/>
                      <w:sz w:val="24"/>
                      <w:szCs w:val="24"/>
                      <w:shd w:val="clear" w:color="auto" w:fill="FFFFFF"/>
                      <w14:textFill>
                        <w14:solidFill>
                          <w14:schemeClr w14:val="tx1"/>
                        </w14:solidFill>
                      </w14:textFill>
                    </w:rPr>
                    <w:t>产生工业固体废物的单位应当根据经济、技术条件对工业固体废物加以利用；对暂时不利用或者不能利用的，应当按照国家规定建设贮存设施、场所，安全分类存放，或者采取无害化处置措施。</w:t>
                  </w:r>
                </w:p>
                <w:p w14:paraId="7032AB17">
                  <w:pPr>
                    <w:keepNext w:val="0"/>
                    <w:keepLines w:val="0"/>
                    <w:suppressLineNumbers w:val="0"/>
                    <w:spacing w:before="0" w:beforeAutospacing="0" w:after="0" w:afterAutospacing="0"/>
                    <w:ind w:left="0" w:right="0"/>
                    <w:rPr>
                      <w:rFonts w:hint="default"/>
                      <w:color w:val="000000" w:themeColor="text1"/>
                      <w:sz w:val="24"/>
                      <w:szCs w:val="24"/>
                      <w:shd w:val="clear" w:color="auto" w:fill="FFFFFF"/>
                      <w14:textFill>
                        <w14:solidFill>
                          <w14:schemeClr w14:val="tx1"/>
                        </w14:solidFill>
                      </w14:textFill>
                    </w:rPr>
                  </w:pPr>
                  <w:r>
                    <w:rPr>
                      <w:rFonts w:hint="eastAsia"/>
                      <w:color w:val="000000" w:themeColor="text1"/>
                      <w:sz w:val="24"/>
                      <w:szCs w:val="24"/>
                      <w:shd w:val="clear" w:color="auto" w:fill="FFFFFF"/>
                      <w14:textFill>
                        <w14:solidFill>
                          <w14:schemeClr w14:val="tx1"/>
                        </w14:solidFill>
                      </w14:textFill>
                    </w:rPr>
                    <w:t>贮存工业固体废物应当采取符合国家环境保护标准的防护措施。建设工业固体废物贮存、处置的设施、场所，应当符合国家环境保护标准。</w:t>
                  </w:r>
                </w:p>
              </w:tc>
              <w:tc>
                <w:tcPr>
                  <w:tcW w:w="3097" w:type="dxa"/>
                  <w:tcBorders>
                    <w:top w:val="single" w:color="auto" w:sz="4" w:space="0"/>
                    <w:left w:val="single" w:color="auto" w:sz="4" w:space="0"/>
                    <w:bottom w:val="single" w:color="auto" w:sz="4" w:space="0"/>
                    <w:right w:val="single" w:color="auto" w:sz="4" w:space="0"/>
                  </w:tcBorders>
                  <w:vAlign w:val="center"/>
                </w:tcPr>
                <w:p w14:paraId="62DA868B">
                  <w:pPr>
                    <w:keepNext w:val="0"/>
                    <w:keepLines w:val="0"/>
                    <w:suppressLineNumbers w:val="0"/>
                    <w:spacing w:before="0" w:beforeAutospacing="0" w:after="0" w:afterAutospacing="0"/>
                    <w:ind w:left="0" w:right="0"/>
                    <w:rPr>
                      <w:rFonts w:hint="default" w:ascii="宋体" w:hAnsi="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项目对属于工业固体废物的磷石膏进行综合利用</w:t>
                  </w:r>
                  <w:r>
                    <w:rPr>
                      <w:rFonts w:hint="eastAsia" w:ascii="宋体" w:hAnsi="宋体"/>
                      <w:color w:val="000000" w:themeColor="text1"/>
                      <w:sz w:val="24"/>
                      <w:szCs w:val="24"/>
                      <w14:textFill>
                        <w14:solidFill>
                          <w14:schemeClr w14:val="tx1"/>
                        </w14:solidFill>
                      </w14:textFill>
                    </w:rPr>
                    <w:t>，对磷石膏加以利用，利用</w:t>
                  </w:r>
                  <w:r>
                    <w:rPr>
                      <w:rFonts w:hint="default" w:ascii="宋体" w:hAnsi="宋体"/>
                      <w:color w:val="000000" w:themeColor="text1"/>
                      <w:sz w:val="24"/>
                      <w:szCs w:val="24"/>
                      <w14:textFill>
                        <w14:solidFill>
                          <w14:schemeClr w14:val="tx1"/>
                        </w14:solidFill>
                      </w14:textFill>
                    </w:rPr>
                    <w:t>磷石膏进行生态修复材料的</w:t>
                  </w:r>
                  <w:r>
                    <w:rPr>
                      <w:rFonts w:hint="default"/>
                      <w:color w:val="000000" w:themeColor="text1"/>
                      <w:sz w:val="24"/>
                      <w:szCs w:val="24"/>
                      <w14:textFill>
                        <w14:solidFill>
                          <w14:schemeClr w14:val="tx1"/>
                        </w14:solidFill>
                      </w14:textFill>
                    </w:rPr>
                    <w:t>生产，</w:t>
                  </w:r>
                  <w:r>
                    <w:rPr>
                      <w:rFonts w:hint="eastAsia"/>
                      <w:color w:val="000000" w:themeColor="text1"/>
                      <w:sz w:val="24"/>
                      <w:szCs w:val="24"/>
                      <w:shd w:val="clear" w:color="auto" w:fill="FFFFFF"/>
                      <w14:textFill>
                        <w14:solidFill>
                          <w14:schemeClr w14:val="tx1"/>
                        </w14:solidFill>
                      </w14:textFill>
                    </w:rPr>
                    <w:t>减少了工业固体废物的产生量，降低了工业固体废物长期堆存、新增占地环境危害性的危害性。</w:t>
                  </w:r>
                </w:p>
              </w:tc>
              <w:tc>
                <w:tcPr>
                  <w:tcW w:w="657" w:type="dxa"/>
                  <w:tcBorders>
                    <w:top w:val="single" w:color="auto" w:sz="4" w:space="0"/>
                    <w:left w:val="single" w:color="auto" w:sz="4" w:space="0"/>
                    <w:bottom w:val="single" w:color="auto" w:sz="4" w:space="0"/>
                    <w:right w:val="single" w:color="auto" w:sz="4" w:space="0"/>
                  </w:tcBorders>
                  <w:vAlign w:val="center"/>
                </w:tcPr>
                <w:p w14:paraId="74685FA1">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符合</w:t>
                  </w:r>
                </w:p>
              </w:tc>
            </w:tr>
            <w:tr w14:paraId="5668B8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3525" w:type="dxa"/>
                  <w:tcBorders>
                    <w:top w:val="single" w:color="auto" w:sz="4" w:space="0"/>
                    <w:left w:val="single" w:color="auto" w:sz="4" w:space="0"/>
                    <w:bottom w:val="single" w:color="auto" w:sz="4" w:space="0"/>
                    <w:right w:val="single" w:color="auto" w:sz="4" w:space="0"/>
                  </w:tcBorders>
                  <w:vAlign w:val="center"/>
                </w:tcPr>
                <w:p w14:paraId="4E34BDBC">
                  <w:pPr>
                    <w:keepNext w:val="0"/>
                    <w:keepLines w:val="0"/>
                    <w:suppressLineNumbers w:val="0"/>
                    <w:spacing w:before="0" w:beforeAutospacing="0" w:after="0" w:afterAutospacing="0"/>
                    <w:ind w:left="0" w:right="0"/>
                    <w:rPr>
                      <w:rFonts w:hint="default"/>
                      <w:color w:val="000000" w:themeColor="text1"/>
                      <w:sz w:val="24"/>
                      <w:szCs w:val="24"/>
                      <w:shd w:val="clear" w:color="auto" w:fill="FFFFFF"/>
                      <w14:textFill>
                        <w14:solidFill>
                          <w14:schemeClr w14:val="tx1"/>
                        </w14:solidFill>
                      </w14:textFill>
                    </w:rPr>
                  </w:pPr>
                  <w:r>
                    <w:rPr>
                      <w:rFonts w:hint="eastAsia"/>
                      <w:color w:val="000000" w:themeColor="text1"/>
                      <w:sz w:val="24"/>
                      <w:szCs w:val="24"/>
                      <w:shd w:val="clear" w:color="auto" w:fill="FFFFFF"/>
                      <w14:textFill>
                        <w14:solidFill>
                          <w14:schemeClr w14:val="tx1"/>
                        </w14:solidFill>
                      </w14:textFill>
                    </w:rPr>
                    <w:t>产生工业固体废物的单位应当依法取得排污许可证，向所在地生态环境主管部门提供工业固体废物的种类、数量、流向、贮存、利用、处置等有关资料，以及减少工业固体废物产生、促进综合利用的具体措施，并执行排污许可管理制度的相关规定。</w:t>
                  </w:r>
                </w:p>
              </w:tc>
              <w:tc>
                <w:tcPr>
                  <w:tcW w:w="3097" w:type="dxa"/>
                  <w:tcBorders>
                    <w:top w:val="single" w:color="auto" w:sz="4" w:space="0"/>
                    <w:left w:val="single" w:color="auto" w:sz="4" w:space="0"/>
                    <w:bottom w:val="single" w:color="auto" w:sz="4" w:space="0"/>
                    <w:right w:val="single" w:color="auto" w:sz="4" w:space="0"/>
                  </w:tcBorders>
                  <w:vAlign w:val="center"/>
                </w:tcPr>
                <w:p w14:paraId="585FC1F1">
                  <w:pPr>
                    <w:keepNext w:val="0"/>
                    <w:keepLines w:val="0"/>
                    <w:suppressLineNumbers w:val="0"/>
                    <w:spacing w:before="0" w:beforeAutospacing="0" w:after="0" w:afterAutospacing="0"/>
                    <w:ind w:left="0" w:right="0"/>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项目建设完成后将按照要求</w:t>
                  </w:r>
                  <w:r>
                    <w:rPr>
                      <w:rFonts w:hint="eastAsia"/>
                      <w:color w:val="000000" w:themeColor="text1"/>
                      <w:sz w:val="24"/>
                      <w:szCs w:val="24"/>
                      <w:shd w:val="clear" w:color="auto" w:fill="FFFFFF"/>
                      <w14:textFill>
                        <w14:solidFill>
                          <w14:schemeClr w14:val="tx1"/>
                        </w14:solidFill>
                      </w14:textFill>
                    </w:rPr>
                    <w:t>执行排污许可管理制度的相关规定。</w:t>
                  </w:r>
                </w:p>
              </w:tc>
              <w:tc>
                <w:tcPr>
                  <w:tcW w:w="657" w:type="dxa"/>
                  <w:tcBorders>
                    <w:top w:val="single" w:color="auto" w:sz="4" w:space="0"/>
                    <w:left w:val="single" w:color="auto" w:sz="4" w:space="0"/>
                    <w:bottom w:val="single" w:color="auto" w:sz="4" w:space="0"/>
                    <w:right w:val="single" w:color="auto" w:sz="4" w:space="0"/>
                  </w:tcBorders>
                  <w:vAlign w:val="center"/>
                </w:tcPr>
                <w:p w14:paraId="6CA022EC">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符合</w:t>
                  </w:r>
                </w:p>
              </w:tc>
            </w:tr>
            <w:tr w14:paraId="19FEF9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3525" w:type="dxa"/>
                  <w:tcBorders>
                    <w:top w:val="single" w:color="auto" w:sz="4" w:space="0"/>
                    <w:left w:val="single" w:color="auto" w:sz="4" w:space="0"/>
                    <w:bottom w:val="single" w:color="auto" w:sz="4" w:space="0"/>
                    <w:right w:val="single" w:color="auto" w:sz="4" w:space="0"/>
                  </w:tcBorders>
                  <w:vAlign w:val="center"/>
                </w:tcPr>
                <w:p w14:paraId="0A8AA22F">
                  <w:pPr>
                    <w:keepNext w:val="0"/>
                    <w:keepLines w:val="0"/>
                    <w:suppressLineNumbers w:val="0"/>
                    <w:spacing w:before="0" w:beforeAutospacing="0" w:after="0" w:afterAutospacing="0"/>
                    <w:ind w:left="0" w:right="0"/>
                    <w:rPr>
                      <w:rFonts w:hint="default"/>
                      <w:color w:val="000000" w:themeColor="text1"/>
                      <w:sz w:val="24"/>
                      <w:szCs w:val="24"/>
                      <w:shd w:val="clear" w:color="auto" w:fill="FFFFFF"/>
                      <w14:textFill>
                        <w14:solidFill>
                          <w14:schemeClr w14:val="tx1"/>
                        </w14:solidFill>
                      </w14:textFill>
                    </w:rPr>
                  </w:pPr>
                  <w:r>
                    <w:rPr>
                      <w:rFonts w:hint="eastAsia"/>
                      <w:color w:val="000000" w:themeColor="text1"/>
                      <w:sz w:val="24"/>
                      <w:szCs w:val="24"/>
                      <w:shd w:val="clear" w:color="auto" w:fill="FFFFFF"/>
                      <w14:textFill>
                        <w14:solidFill>
                          <w14:schemeClr w14:val="tx1"/>
                        </w14:solidFill>
                      </w14:textFill>
                    </w:rPr>
                    <w:t>产生大宗工业固体废物的单位应当采取有效措施，减少大宗工业固体废物的产生量，加强大宗工业固体废物综合利用和无害化处置，制定相关计划逐步消纳大宗工业固体废物历史堆存量。</w:t>
                  </w:r>
                </w:p>
              </w:tc>
              <w:tc>
                <w:tcPr>
                  <w:tcW w:w="3097" w:type="dxa"/>
                  <w:tcBorders>
                    <w:top w:val="single" w:color="auto" w:sz="4" w:space="0"/>
                    <w:left w:val="single" w:color="auto" w:sz="4" w:space="0"/>
                    <w:bottom w:val="single" w:color="auto" w:sz="4" w:space="0"/>
                    <w:right w:val="single" w:color="auto" w:sz="4" w:space="0"/>
                  </w:tcBorders>
                  <w:vAlign w:val="center"/>
                </w:tcPr>
                <w:p w14:paraId="037C88E5">
                  <w:pPr>
                    <w:keepNext w:val="0"/>
                    <w:keepLines w:val="0"/>
                    <w:suppressLineNumbers w:val="0"/>
                    <w:spacing w:before="0" w:beforeAutospacing="0" w:after="0" w:afterAutospacing="0"/>
                    <w:ind w:left="0" w:right="0"/>
                    <w:rPr>
                      <w:rFonts w:hint="default" w:ascii="宋体" w:hAnsi="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存量磷石膏清库治理工程对属于工业固体废物的磷石膏进行综合利用</w:t>
                  </w:r>
                  <w:r>
                    <w:rPr>
                      <w:rFonts w:hint="eastAsia" w:ascii="宋体" w:hAnsi="宋体"/>
                      <w:color w:val="000000" w:themeColor="text1"/>
                      <w:sz w:val="24"/>
                      <w:szCs w:val="24"/>
                      <w14:textFill>
                        <w14:solidFill>
                          <w14:schemeClr w14:val="tx1"/>
                        </w14:solidFill>
                      </w14:textFill>
                    </w:rPr>
                    <w:t>，对利用</w:t>
                  </w:r>
                  <w:r>
                    <w:rPr>
                      <w:rFonts w:hint="default" w:ascii="宋体" w:hAnsi="宋体"/>
                      <w:color w:val="000000" w:themeColor="text1"/>
                      <w:sz w:val="24"/>
                      <w:szCs w:val="24"/>
                      <w14:textFill>
                        <w14:solidFill>
                          <w14:schemeClr w14:val="tx1"/>
                        </w14:solidFill>
                      </w14:textFill>
                    </w:rPr>
                    <w:t>磷石膏进行生态修复材料的</w:t>
                  </w:r>
                  <w:r>
                    <w:rPr>
                      <w:rFonts w:hint="default"/>
                      <w:color w:val="000000" w:themeColor="text1"/>
                      <w:sz w:val="24"/>
                      <w:szCs w:val="24"/>
                      <w14:textFill>
                        <w14:solidFill>
                          <w14:schemeClr w14:val="tx1"/>
                        </w14:solidFill>
                      </w14:textFill>
                    </w:rPr>
                    <w:t>生产</w:t>
                  </w:r>
                  <w:r>
                    <w:rPr>
                      <w:rFonts w:hint="eastAsia"/>
                      <w:color w:val="000000" w:themeColor="text1"/>
                      <w:sz w:val="24"/>
                      <w:szCs w:val="24"/>
                      <w14:textFill>
                        <w14:solidFill>
                          <w14:schemeClr w14:val="tx1"/>
                        </w14:solidFill>
                      </w14:textFill>
                    </w:rPr>
                    <w:t>。</w:t>
                  </w:r>
                </w:p>
              </w:tc>
              <w:tc>
                <w:tcPr>
                  <w:tcW w:w="657" w:type="dxa"/>
                  <w:tcBorders>
                    <w:top w:val="single" w:color="auto" w:sz="4" w:space="0"/>
                    <w:left w:val="single" w:color="auto" w:sz="4" w:space="0"/>
                    <w:bottom w:val="single" w:color="auto" w:sz="4" w:space="0"/>
                    <w:right w:val="single" w:color="auto" w:sz="4" w:space="0"/>
                  </w:tcBorders>
                  <w:vAlign w:val="center"/>
                </w:tcPr>
                <w:p w14:paraId="5B9C65EC">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符合</w:t>
                  </w:r>
                </w:p>
              </w:tc>
            </w:tr>
          </w:tbl>
          <w:p w14:paraId="65B3E3F9">
            <w:pPr>
              <w:pStyle w:val="104"/>
              <w:keepNext w:val="0"/>
              <w:keepLines w:val="0"/>
              <w:suppressLineNumbers w:val="0"/>
              <w:spacing w:before="0" w:beforeAutospacing="0" w:after="0" w:afterAutospacing="0" w:line="360" w:lineRule="auto"/>
              <w:ind w:left="0" w:right="0" w:firstLine="482"/>
              <w:jc w:val="both"/>
              <w:rPr>
                <w:rFonts w:hint="default"/>
                <w:b/>
                <w:bCs/>
                <w:color w:val="000000" w:themeColor="text1"/>
                <w:sz w:val="24"/>
                <w:szCs w:val="24"/>
                <w:shd w:val="clear" w:color="auto" w:fill="FFFFFF"/>
                <w:lang w:eastAsia="zh-CN"/>
                <w14:textFill>
                  <w14:solidFill>
                    <w14:schemeClr w14:val="tx1"/>
                  </w14:solidFill>
                </w14:textFill>
              </w:rPr>
            </w:pPr>
            <w:r>
              <w:rPr>
                <w:rFonts w:hint="default" w:ascii="Times New Roman" w:hAnsi="Times New Roman"/>
                <w:b/>
                <w:color w:val="000000" w:themeColor="text1"/>
                <w:sz w:val="24"/>
                <w:szCs w:val="24"/>
                <w:lang w:eastAsia="zh-CN"/>
                <w14:textFill>
                  <w14:solidFill>
                    <w14:schemeClr w14:val="tx1"/>
                  </w14:solidFill>
                </w14:textFill>
              </w:rPr>
              <w:t>1</w:t>
            </w:r>
            <w:r>
              <w:rPr>
                <w:rFonts w:hint="eastAsia" w:ascii="Times New Roman" w:hAnsi="Times New Roman"/>
                <w:b/>
                <w:color w:val="000000" w:themeColor="text1"/>
                <w:sz w:val="24"/>
                <w:szCs w:val="24"/>
                <w:lang w:eastAsia="zh-CN"/>
                <w14:textFill>
                  <w14:solidFill>
                    <w14:schemeClr w14:val="tx1"/>
                  </w14:solidFill>
                </w14:textFill>
              </w:rPr>
              <w:t>5</w:t>
            </w:r>
            <w:r>
              <w:rPr>
                <w:rFonts w:hint="eastAsia" w:ascii="Times New Roman" w:hAnsi="Times New Roman"/>
                <w:b/>
                <w:color w:val="000000" w:themeColor="text1"/>
                <w:sz w:val="24"/>
                <w:szCs w:val="24"/>
                <w:lang w:val="en-US" w:eastAsia="zh-CN"/>
                <w14:textFill>
                  <w14:solidFill>
                    <w14:schemeClr w14:val="tx1"/>
                  </w14:solidFill>
                </w14:textFill>
              </w:rPr>
              <w:t>.</w:t>
            </w:r>
            <w:r>
              <w:rPr>
                <w:rFonts w:hint="default" w:ascii="Times New Roman" w:hAnsi="Times New Roman"/>
                <w:b/>
                <w:color w:val="000000" w:themeColor="text1"/>
                <w:sz w:val="24"/>
                <w:szCs w:val="24"/>
                <w:lang w:eastAsia="zh-CN"/>
                <w14:textFill>
                  <w14:solidFill>
                    <w14:schemeClr w14:val="tx1"/>
                  </w14:solidFill>
                </w14:textFill>
              </w:rPr>
              <w:t>与《</w:t>
            </w:r>
            <w:r>
              <w:rPr>
                <w:rFonts w:hint="eastAsia" w:ascii="Times New Roman" w:hAnsi="Times New Roman"/>
                <w:b/>
                <w:color w:val="000000" w:themeColor="text1"/>
                <w:sz w:val="24"/>
                <w:szCs w:val="24"/>
                <w:lang w:eastAsia="zh-CN"/>
                <w14:textFill>
                  <w14:solidFill>
                    <w14:schemeClr w14:val="tx1"/>
                  </w14:solidFill>
                </w14:textFill>
              </w:rPr>
              <w:t>云南省工业固体废物和重金属污染防治“十四五”规划</w:t>
            </w:r>
            <w:r>
              <w:rPr>
                <w:rFonts w:hint="default" w:ascii="Times New Roman" w:hAnsi="Times New Roman"/>
                <w:b/>
                <w:color w:val="000000" w:themeColor="text1"/>
                <w:sz w:val="24"/>
                <w:szCs w:val="24"/>
                <w:lang w:eastAsia="zh-CN"/>
                <w14:textFill>
                  <w14:solidFill>
                    <w14:schemeClr w14:val="tx1"/>
                  </w14:solidFill>
                </w14:textFill>
              </w:rPr>
              <w:t>》</w:t>
            </w:r>
            <w:r>
              <w:rPr>
                <w:rFonts w:hint="eastAsia"/>
                <w:b/>
                <w:color w:val="000000" w:themeColor="text1"/>
                <w:sz w:val="24"/>
                <w:szCs w:val="24"/>
                <w:lang w:eastAsia="zh-CN"/>
                <w14:textFill>
                  <w14:solidFill>
                    <w14:schemeClr w14:val="tx1"/>
                  </w14:solidFill>
                </w14:textFill>
              </w:rPr>
              <w:t>相符性分析</w:t>
            </w:r>
          </w:p>
          <w:p w14:paraId="413DC0B1">
            <w:pPr>
              <w:keepNext w:val="0"/>
              <w:keepLines w:val="0"/>
              <w:suppressLineNumbers w:val="0"/>
              <w:spacing w:before="0" w:beforeAutospacing="0" w:after="0" w:afterAutospacing="0"/>
              <w:ind w:left="0" w:right="0"/>
              <w:jc w:val="center"/>
              <w:rPr>
                <w:rFonts w:hint="default"/>
                <w:b/>
                <w:bCs/>
                <w:color w:val="000000" w:themeColor="text1"/>
                <w:sz w:val="24"/>
                <w:szCs w:val="20"/>
                <w:shd w:val="clear" w:color="auto" w:fill="FFFFFF"/>
                <w14:textFill>
                  <w14:solidFill>
                    <w14:schemeClr w14:val="tx1"/>
                  </w14:solidFill>
                </w14:textFill>
              </w:rPr>
            </w:pPr>
            <w:r>
              <w:rPr>
                <w:rFonts w:hint="default"/>
                <w:b/>
                <w:bCs/>
                <w:color w:val="000000" w:themeColor="text1"/>
                <w:sz w:val="24"/>
                <w:szCs w:val="20"/>
                <w14:textFill>
                  <w14:solidFill>
                    <w14:schemeClr w14:val="tx1"/>
                  </w14:solidFill>
                </w14:textFill>
              </w:rPr>
              <w:t>表1</w:t>
            </w:r>
            <w:r>
              <w:rPr>
                <w:rFonts w:hint="eastAsia"/>
                <w:b/>
                <w:bCs/>
                <w:color w:val="000000" w:themeColor="text1"/>
                <w:sz w:val="24"/>
                <w:szCs w:val="20"/>
                <w14:textFill>
                  <w14:solidFill>
                    <w14:schemeClr w14:val="tx1"/>
                  </w14:solidFill>
                </w14:textFill>
              </w:rPr>
              <w:t>-1</w:t>
            </w:r>
            <w:r>
              <w:rPr>
                <w:rFonts w:hint="eastAsia"/>
                <w:b/>
                <w:bCs/>
                <w:color w:val="000000" w:themeColor="text1"/>
                <w:sz w:val="24"/>
                <w:szCs w:val="20"/>
                <w:lang w:val="en-US" w:eastAsia="zh-CN"/>
                <w14:textFill>
                  <w14:solidFill>
                    <w14:schemeClr w14:val="tx1"/>
                  </w14:solidFill>
                </w14:textFill>
              </w:rPr>
              <w:t>6</w:t>
            </w:r>
            <w:r>
              <w:rPr>
                <w:rFonts w:hint="eastAsia"/>
                <w:b/>
                <w:bCs/>
                <w:color w:val="000000" w:themeColor="text1"/>
                <w:sz w:val="24"/>
                <w:szCs w:val="20"/>
                <w14:textFill>
                  <w14:solidFill>
                    <w14:schemeClr w14:val="tx1"/>
                  </w14:solidFill>
                </w14:textFill>
              </w:rPr>
              <w:t xml:space="preserve">  </w:t>
            </w:r>
            <w:r>
              <w:rPr>
                <w:rFonts w:hint="default"/>
                <w:b/>
                <w:color w:val="000000" w:themeColor="text1"/>
                <w:sz w:val="24"/>
                <w:szCs w:val="20"/>
                <w14:textFill>
                  <w14:solidFill>
                    <w14:schemeClr w14:val="tx1"/>
                  </w14:solidFill>
                </w14:textFill>
              </w:rPr>
              <w:t>项目与《</w:t>
            </w:r>
            <w:r>
              <w:rPr>
                <w:rFonts w:hint="eastAsia"/>
                <w:b/>
                <w:color w:val="000000" w:themeColor="text1"/>
                <w:sz w:val="24"/>
                <w:szCs w:val="20"/>
                <w14:textFill>
                  <w14:solidFill>
                    <w14:schemeClr w14:val="tx1"/>
                  </w14:solidFill>
                </w14:textFill>
              </w:rPr>
              <w:t>云南省工业固体废物和重金属污染防治“十四五”规划</w:t>
            </w:r>
            <w:r>
              <w:rPr>
                <w:rFonts w:hint="default"/>
                <w:b/>
                <w:color w:val="000000" w:themeColor="text1"/>
                <w:sz w:val="24"/>
                <w:szCs w:val="20"/>
                <w14:textFill>
                  <w14:solidFill>
                    <w14:schemeClr w14:val="tx1"/>
                  </w14:solidFill>
                </w14:textFill>
              </w:rPr>
              <w:t>》</w:t>
            </w:r>
            <w:r>
              <w:rPr>
                <w:rFonts w:hint="eastAsia"/>
                <w:b/>
                <w:color w:val="000000" w:themeColor="text1"/>
                <w:sz w:val="24"/>
                <w:szCs w:val="20"/>
                <w14:textFill>
                  <w14:solidFill>
                    <w14:schemeClr w14:val="tx1"/>
                  </w14:solidFill>
                </w14:textFill>
              </w:rPr>
              <w:t>相符性</w:t>
            </w:r>
            <w:r>
              <w:rPr>
                <w:rFonts w:hint="default"/>
                <w:b/>
                <w:color w:val="000000" w:themeColor="text1"/>
                <w:sz w:val="24"/>
                <w:szCs w:val="20"/>
                <w14:textFill>
                  <w14:solidFill>
                    <w14:schemeClr w14:val="tx1"/>
                  </w14:solidFill>
                </w14:textFill>
              </w:rPr>
              <w:t>分析</w:t>
            </w:r>
          </w:p>
          <w:tbl>
            <w:tblPr>
              <w:tblStyle w:val="4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525"/>
              <w:gridCol w:w="3097"/>
              <w:gridCol w:w="657"/>
            </w:tblGrid>
            <w:tr w14:paraId="784B11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3525" w:type="dxa"/>
                  <w:tcBorders>
                    <w:top w:val="single" w:color="auto" w:sz="4" w:space="0"/>
                    <w:left w:val="single" w:color="auto" w:sz="4" w:space="0"/>
                    <w:bottom w:val="single" w:color="auto" w:sz="4" w:space="0"/>
                    <w:right w:val="single" w:color="auto" w:sz="4" w:space="0"/>
                  </w:tcBorders>
                  <w:vAlign w:val="center"/>
                </w:tcPr>
                <w:p w14:paraId="79161C17">
                  <w:pPr>
                    <w:keepNext w:val="0"/>
                    <w:keepLines w:val="0"/>
                    <w:suppressLineNumbers w:val="0"/>
                    <w:spacing w:before="0" w:beforeAutospacing="0" w:after="0" w:afterAutospacing="0"/>
                    <w:ind w:left="0" w:right="0"/>
                    <w:jc w:val="center"/>
                    <w:rPr>
                      <w:rFonts w:hint="default"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相关</w:t>
                  </w:r>
                  <w:r>
                    <w:rPr>
                      <w:rFonts w:hint="default" w:ascii="宋体" w:hAnsi="宋体"/>
                      <w:b/>
                      <w:bCs/>
                      <w:color w:val="000000" w:themeColor="text1"/>
                      <w:sz w:val="24"/>
                      <w:szCs w:val="24"/>
                      <w14:textFill>
                        <w14:solidFill>
                          <w14:schemeClr w14:val="tx1"/>
                        </w14:solidFill>
                      </w14:textFill>
                    </w:rPr>
                    <w:t>要求</w:t>
                  </w:r>
                </w:p>
              </w:tc>
              <w:tc>
                <w:tcPr>
                  <w:tcW w:w="3097" w:type="dxa"/>
                  <w:tcBorders>
                    <w:top w:val="single" w:color="auto" w:sz="4" w:space="0"/>
                    <w:left w:val="single" w:color="auto" w:sz="4" w:space="0"/>
                    <w:bottom w:val="single" w:color="auto" w:sz="4" w:space="0"/>
                    <w:right w:val="single" w:color="auto" w:sz="4" w:space="0"/>
                  </w:tcBorders>
                  <w:vAlign w:val="center"/>
                </w:tcPr>
                <w:p w14:paraId="60409DBB">
                  <w:pPr>
                    <w:keepNext w:val="0"/>
                    <w:keepLines w:val="0"/>
                    <w:suppressLineNumbers w:val="0"/>
                    <w:spacing w:before="0" w:beforeAutospacing="0" w:after="0" w:afterAutospacing="0"/>
                    <w:ind w:left="0" w:right="0"/>
                    <w:jc w:val="center"/>
                    <w:rPr>
                      <w:rFonts w:hint="default" w:ascii="宋体" w:hAnsi="宋体"/>
                      <w:b/>
                      <w:bCs/>
                      <w:color w:val="000000" w:themeColor="text1"/>
                      <w:sz w:val="24"/>
                      <w:szCs w:val="24"/>
                      <w14:textFill>
                        <w14:solidFill>
                          <w14:schemeClr w14:val="tx1"/>
                        </w14:solidFill>
                      </w14:textFill>
                    </w:rPr>
                  </w:pPr>
                  <w:r>
                    <w:rPr>
                      <w:rFonts w:hint="default" w:ascii="宋体" w:hAnsi="宋体"/>
                      <w:b/>
                      <w:bCs/>
                      <w:color w:val="000000" w:themeColor="text1"/>
                      <w:sz w:val="24"/>
                      <w:szCs w:val="24"/>
                      <w14:textFill>
                        <w14:solidFill>
                          <w14:schemeClr w14:val="tx1"/>
                        </w14:solidFill>
                      </w14:textFill>
                    </w:rPr>
                    <w:t>拟建项目的</w:t>
                  </w:r>
                  <w:r>
                    <w:rPr>
                      <w:rFonts w:hint="eastAsia" w:ascii="宋体" w:hAnsi="宋体"/>
                      <w:b/>
                      <w:bCs/>
                      <w:color w:val="000000" w:themeColor="text1"/>
                      <w:sz w:val="24"/>
                      <w:szCs w:val="24"/>
                      <w14:textFill>
                        <w14:solidFill>
                          <w14:schemeClr w14:val="tx1"/>
                        </w14:solidFill>
                      </w14:textFill>
                    </w:rPr>
                    <w:t>情况</w:t>
                  </w:r>
                </w:p>
              </w:tc>
              <w:tc>
                <w:tcPr>
                  <w:tcW w:w="657" w:type="dxa"/>
                  <w:tcBorders>
                    <w:top w:val="single" w:color="auto" w:sz="4" w:space="0"/>
                    <w:left w:val="single" w:color="auto" w:sz="4" w:space="0"/>
                    <w:bottom w:val="single" w:color="auto" w:sz="4" w:space="0"/>
                    <w:right w:val="single" w:color="auto" w:sz="4" w:space="0"/>
                  </w:tcBorders>
                  <w:vAlign w:val="center"/>
                </w:tcPr>
                <w:p w14:paraId="29F0070C">
                  <w:pPr>
                    <w:keepNext w:val="0"/>
                    <w:keepLines w:val="0"/>
                    <w:suppressLineNumbers w:val="0"/>
                    <w:spacing w:before="0" w:beforeAutospacing="0" w:after="0" w:afterAutospacing="0"/>
                    <w:ind w:left="0" w:right="0"/>
                    <w:jc w:val="center"/>
                    <w:rPr>
                      <w:rFonts w:hint="default" w:ascii="宋体" w:hAnsi="宋体"/>
                      <w:b/>
                      <w:bCs/>
                      <w:color w:val="000000" w:themeColor="text1"/>
                      <w:sz w:val="24"/>
                      <w:szCs w:val="24"/>
                      <w14:textFill>
                        <w14:solidFill>
                          <w14:schemeClr w14:val="tx1"/>
                        </w14:solidFill>
                      </w14:textFill>
                    </w:rPr>
                  </w:pPr>
                  <w:r>
                    <w:rPr>
                      <w:rFonts w:hint="default" w:ascii="宋体" w:hAnsi="宋体"/>
                      <w:b/>
                      <w:bCs/>
                      <w:color w:val="000000" w:themeColor="text1"/>
                      <w:sz w:val="24"/>
                      <w:szCs w:val="24"/>
                      <w14:textFill>
                        <w14:solidFill>
                          <w14:schemeClr w14:val="tx1"/>
                        </w14:solidFill>
                      </w14:textFill>
                    </w:rPr>
                    <w:t>符合性</w:t>
                  </w:r>
                </w:p>
              </w:tc>
            </w:tr>
            <w:tr w14:paraId="5963D6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3525" w:type="dxa"/>
                  <w:tcBorders>
                    <w:top w:val="single" w:color="auto" w:sz="4" w:space="0"/>
                    <w:left w:val="single" w:color="auto" w:sz="4" w:space="0"/>
                    <w:bottom w:val="single" w:color="auto" w:sz="4" w:space="0"/>
                    <w:right w:val="single" w:color="auto" w:sz="4" w:space="0"/>
                  </w:tcBorders>
                  <w:vAlign w:val="center"/>
                </w:tcPr>
                <w:p w14:paraId="72E59A29">
                  <w:pPr>
                    <w:keepNext w:val="0"/>
                    <w:keepLines w:val="0"/>
                    <w:suppressLineNumbers w:val="0"/>
                    <w:spacing w:before="0" w:beforeAutospacing="0" w:after="0" w:afterAutospacing="0"/>
                    <w:ind w:left="0" w:right="0"/>
                    <w:rPr>
                      <w:rFonts w:hint="default" w:ascii="宋体" w:hAnsi="宋体"/>
                      <w:color w:val="000000" w:themeColor="text1"/>
                      <w:sz w:val="24"/>
                      <w:szCs w:val="24"/>
                      <w14:textFill>
                        <w14:solidFill>
                          <w14:schemeClr w14:val="tx1"/>
                        </w14:solidFill>
                      </w14:textFill>
                    </w:rPr>
                  </w:pPr>
                  <w:r>
                    <w:rPr>
                      <w:rFonts w:hint="default"/>
                      <w:color w:val="000000" w:themeColor="text1"/>
                      <w:sz w:val="24"/>
                      <w:szCs w:val="24"/>
                      <w:shd w:val="clear" w:color="auto" w:fill="FFFFFF"/>
                      <w14:textFill>
                        <w14:solidFill>
                          <w14:schemeClr w14:val="tx1"/>
                        </w14:solidFill>
                      </w14:textFill>
                    </w:rPr>
                    <w:t>督促企业合理选择清洁的原料、能源和工艺、设备，减少有毒、有害原料的使用，提高资源利用效率。以有色金属矿采选业、有色金属冶炼和压延加工业、黑色金属冶炼和压延加工业、化学原料和化学制品制造业、环境治理业等工业固体废物产生量大的行业为重点，实施强制性清洁生产审核，督促企业实施清洁生产技术改造，从源头减少工业固体废物及危险废物产生。鼓励引导工业企业开展自愿清洁生产审核工作。</w:t>
                  </w:r>
                </w:p>
              </w:tc>
              <w:tc>
                <w:tcPr>
                  <w:tcW w:w="3097" w:type="dxa"/>
                  <w:tcBorders>
                    <w:top w:val="single" w:color="auto" w:sz="4" w:space="0"/>
                    <w:left w:val="single" w:color="auto" w:sz="4" w:space="0"/>
                    <w:bottom w:val="single" w:color="auto" w:sz="4" w:space="0"/>
                    <w:right w:val="single" w:color="auto" w:sz="4" w:space="0"/>
                  </w:tcBorders>
                  <w:vAlign w:val="center"/>
                </w:tcPr>
                <w:p w14:paraId="6D580975">
                  <w:pPr>
                    <w:keepNext w:val="0"/>
                    <w:keepLines w:val="0"/>
                    <w:suppressLineNumbers w:val="0"/>
                    <w:spacing w:before="0" w:beforeAutospacing="0" w:after="0" w:afterAutospacing="0"/>
                    <w:ind w:left="0" w:right="0"/>
                    <w:rPr>
                      <w:rFonts w:hint="default" w:ascii="宋体" w:hAnsi="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项目为磷石膏清库治理工程，采用生石灰（2%）和固化剂（4%）对磷石膏进行改性，不使用有毒、有害原料。项目选用低噪声、低能耗设备，通过无害化改性实现磷石膏资源化利用，减少了工业固体废物的产生量，降低长期堆存环境风险，符合清洁生产相关要求。</w:t>
                  </w:r>
                </w:p>
              </w:tc>
              <w:tc>
                <w:tcPr>
                  <w:tcW w:w="657" w:type="dxa"/>
                  <w:tcBorders>
                    <w:top w:val="single" w:color="auto" w:sz="4" w:space="0"/>
                    <w:left w:val="single" w:color="auto" w:sz="4" w:space="0"/>
                    <w:bottom w:val="single" w:color="auto" w:sz="4" w:space="0"/>
                    <w:right w:val="single" w:color="auto" w:sz="4" w:space="0"/>
                  </w:tcBorders>
                  <w:vAlign w:val="center"/>
                </w:tcPr>
                <w:p w14:paraId="16947BF3">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符合</w:t>
                  </w:r>
                </w:p>
              </w:tc>
            </w:tr>
            <w:tr w14:paraId="08B871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3525" w:type="dxa"/>
                  <w:tcBorders>
                    <w:top w:val="single" w:color="auto" w:sz="4" w:space="0"/>
                    <w:left w:val="single" w:color="auto" w:sz="4" w:space="0"/>
                    <w:bottom w:val="single" w:color="auto" w:sz="4" w:space="0"/>
                    <w:right w:val="single" w:color="auto" w:sz="4" w:space="0"/>
                  </w:tcBorders>
                  <w:vAlign w:val="center"/>
                </w:tcPr>
                <w:p w14:paraId="661749BF">
                  <w:pPr>
                    <w:keepNext w:val="0"/>
                    <w:keepLines w:val="0"/>
                    <w:suppressLineNumbers w:val="0"/>
                    <w:spacing w:before="0" w:beforeAutospacing="0" w:after="0" w:afterAutospacing="0"/>
                    <w:ind w:left="0" w:right="0"/>
                    <w:rPr>
                      <w:rFonts w:hint="default"/>
                      <w:color w:val="000000" w:themeColor="text1"/>
                      <w:sz w:val="24"/>
                      <w:szCs w:val="24"/>
                      <w:shd w:val="clear" w:color="auto" w:fill="FFFFFF"/>
                      <w14:textFill>
                        <w14:solidFill>
                          <w14:schemeClr w14:val="tx1"/>
                        </w14:solidFill>
                      </w14:textFill>
                    </w:rPr>
                  </w:pPr>
                  <w:r>
                    <w:rPr>
                      <w:rFonts w:hint="default"/>
                      <w:color w:val="000000" w:themeColor="text1"/>
                      <w:sz w:val="24"/>
                      <w:szCs w:val="24"/>
                      <w:shd w:val="clear" w:color="auto" w:fill="FFFFFF"/>
                      <w14:textFill>
                        <w14:solidFill>
                          <w14:schemeClr w14:val="tx1"/>
                        </w14:solidFill>
                      </w14:textFill>
                    </w:rPr>
                    <w:t>将工业固体废物纳入排污许可证管理，落实管理台账和申报制度，实现可追溯、可查询。规范固体废物跨省转移备案和审批工作，加强转移入省固体废物利用处置监管。</w:t>
                  </w:r>
                </w:p>
              </w:tc>
              <w:tc>
                <w:tcPr>
                  <w:tcW w:w="3097" w:type="dxa"/>
                  <w:tcBorders>
                    <w:top w:val="single" w:color="auto" w:sz="4" w:space="0"/>
                    <w:left w:val="single" w:color="auto" w:sz="4" w:space="0"/>
                    <w:bottom w:val="single" w:color="auto" w:sz="4" w:space="0"/>
                    <w:right w:val="single" w:color="auto" w:sz="4" w:space="0"/>
                  </w:tcBorders>
                  <w:vAlign w:val="center"/>
                </w:tcPr>
                <w:p w14:paraId="267517DA">
                  <w:pPr>
                    <w:keepNext w:val="0"/>
                    <w:keepLines w:val="0"/>
                    <w:suppressLineNumbers w:val="0"/>
                    <w:spacing w:before="0" w:beforeAutospacing="0" w:after="0" w:afterAutospacing="0"/>
                    <w:ind w:left="0" w:right="0"/>
                    <w:rPr>
                      <w:rFonts w:hint="default"/>
                      <w:color w:val="000000" w:themeColor="text1"/>
                      <w:sz w:val="24"/>
                      <w:szCs w:val="24"/>
                      <w:shd w:val="clear" w:color="auto" w:fill="FFFFFF"/>
                      <w14:textFill>
                        <w14:solidFill>
                          <w14:schemeClr w14:val="tx1"/>
                        </w14:solidFill>
                      </w14:textFill>
                    </w:rPr>
                  </w:pPr>
                  <w:r>
                    <w:rPr>
                      <w:rFonts w:hint="eastAsia"/>
                      <w:color w:val="000000" w:themeColor="text1"/>
                      <w:sz w:val="24"/>
                      <w:szCs w:val="24"/>
                      <w:shd w:val="clear" w:color="auto" w:fill="FFFFFF"/>
                      <w14:textFill>
                        <w14:solidFill>
                          <w14:schemeClr w14:val="tx1"/>
                        </w14:solidFill>
                      </w14:textFill>
                    </w:rPr>
                    <w:t>本次环评要求项目建立健全工业固体废物产生、收集、贮存、运输、利用、处置全过程的污染环境防治责任制度，并妥善保存工业固体废物管理台账。</w:t>
                  </w:r>
                </w:p>
              </w:tc>
              <w:tc>
                <w:tcPr>
                  <w:tcW w:w="657" w:type="dxa"/>
                  <w:tcBorders>
                    <w:top w:val="single" w:color="auto" w:sz="4" w:space="0"/>
                    <w:left w:val="single" w:color="auto" w:sz="4" w:space="0"/>
                    <w:bottom w:val="single" w:color="auto" w:sz="4" w:space="0"/>
                    <w:right w:val="single" w:color="auto" w:sz="4" w:space="0"/>
                  </w:tcBorders>
                  <w:vAlign w:val="center"/>
                </w:tcPr>
                <w:p w14:paraId="7520DC83">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符合</w:t>
                  </w:r>
                </w:p>
              </w:tc>
            </w:tr>
            <w:tr w14:paraId="38F600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3525" w:type="dxa"/>
                  <w:tcBorders>
                    <w:top w:val="single" w:color="auto" w:sz="4" w:space="0"/>
                    <w:left w:val="single" w:color="auto" w:sz="4" w:space="0"/>
                    <w:bottom w:val="single" w:color="auto" w:sz="4" w:space="0"/>
                    <w:right w:val="single" w:color="auto" w:sz="4" w:space="0"/>
                  </w:tcBorders>
                  <w:vAlign w:val="center"/>
                </w:tcPr>
                <w:p w14:paraId="26D4A828">
                  <w:pPr>
                    <w:keepNext w:val="0"/>
                    <w:keepLines w:val="0"/>
                    <w:suppressLineNumbers w:val="0"/>
                    <w:spacing w:before="0" w:beforeAutospacing="0" w:after="0" w:afterAutospacing="0"/>
                    <w:ind w:left="0" w:right="0"/>
                    <w:rPr>
                      <w:rFonts w:hint="default"/>
                      <w:color w:val="000000" w:themeColor="text1"/>
                      <w:sz w:val="24"/>
                      <w:szCs w:val="24"/>
                      <w:shd w:val="clear" w:color="auto" w:fill="FFFFFF"/>
                      <w14:textFill>
                        <w14:solidFill>
                          <w14:schemeClr w14:val="tx1"/>
                        </w14:solidFill>
                      </w14:textFill>
                    </w:rPr>
                  </w:pPr>
                  <w:r>
                    <w:rPr>
                      <w:rFonts w:hint="default"/>
                      <w:color w:val="000000" w:themeColor="text1"/>
                      <w:sz w:val="24"/>
                      <w:szCs w:val="24"/>
                      <w:shd w:val="clear" w:color="auto" w:fill="FFFFFF"/>
                      <w14:textFill>
                        <w14:solidFill>
                          <w14:schemeClr w14:val="tx1"/>
                        </w14:solidFill>
                      </w14:textFill>
                    </w:rPr>
                    <w:t>严格落实尾矿、粉煤灰、冶炼渣、工业副产石膏等工业固体废物综合利用技术和产品标准，规范工业固体废物综合利用行业发展。拓宽磷石膏利用途径，继续推广磷石膏在生产水泥和新型建筑材料等领域的利用，在确保环境安全的前提下，探索磷石膏在土壤改良、生态修复、路基材料等领域的应用。</w:t>
                  </w:r>
                </w:p>
              </w:tc>
              <w:tc>
                <w:tcPr>
                  <w:tcW w:w="3097" w:type="dxa"/>
                  <w:tcBorders>
                    <w:top w:val="single" w:color="auto" w:sz="4" w:space="0"/>
                    <w:left w:val="single" w:color="auto" w:sz="4" w:space="0"/>
                    <w:bottom w:val="single" w:color="auto" w:sz="4" w:space="0"/>
                    <w:right w:val="single" w:color="auto" w:sz="4" w:space="0"/>
                  </w:tcBorders>
                  <w:vAlign w:val="center"/>
                </w:tcPr>
                <w:p w14:paraId="4743CA1E">
                  <w:pPr>
                    <w:keepNext w:val="0"/>
                    <w:keepLines w:val="0"/>
                    <w:suppressLineNumbers w:val="0"/>
                    <w:spacing w:before="0" w:beforeAutospacing="0" w:after="0" w:afterAutospacing="0"/>
                    <w:ind w:left="0" w:right="0"/>
                    <w:rPr>
                      <w:rFonts w:hint="default" w:ascii="宋体" w:hAnsi="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本项目通过对存量磷石膏进行无害化改性处理后用于矿山生态修复回填，改性后产品满足《改性磷石膏用于矿山废弃地生态修复回填技术规范》（DB53/T 1269-2024）要求，在确保环境安全的前提下实现磷石膏资源化利用。</w:t>
                  </w:r>
                </w:p>
              </w:tc>
              <w:tc>
                <w:tcPr>
                  <w:tcW w:w="657" w:type="dxa"/>
                  <w:tcBorders>
                    <w:top w:val="single" w:color="auto" w:sz="4" w:space="0"/>
                    <w:left w:val="single" w:color="auto" w:sz="4" w:space="0"/>
                    <w:bottom w:val="single" w:color="auto" w:sz="4" w:space="0"/>
                    <w:right w:val="single" w:color="auto" w:sz="4" w:space="0"/>
                  </w:tcBorders>
                  <w:vAlign w:val="center"/>
                </w:tcPr>
                <w:p w14:paraId="0EADB499">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符合</w:t>
                  </w:r>
                </w:p>
              </w:tc>
            </w:tr>
          </w:tbl>
          <w:p w14:paraId="508EC93C">
            <w:pPr>
              <w:keepNext w:val="0"/>
              <w:keepLines w:val="0"/>
              <w:suppressLineNumbers w:val="0"/>
              <w:spacing w:before="0" w:beforeAutospacing="0" w:after="0" w:afterAutospacing="0" w:line="360" w:lineRule="auto"/>
              <w:ind w:left="0" w:right="0" w:firstLine="482" w:firstLineChars="200"/>
              <w:rPr>
                <w:rFonts w:hint="default"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16</w:t>
            </w:r>
            <w:r>
              <w:rPr>
                <w:rFonts w:hint="eastAsia" w:hAnsi="宋体"/>
                <w:b/>
                <w:color w:val="000000" w:themeColor="text1"/>
                <w:sz w:val="24"/>
                <w:szCs w:val="24"/>
                <w:lang w:val="en-US" w:eastAsia="zh-CN"/>
                <w14:textFill>
                  <w14:solidFill>
                    <w14:schemeClr w14:val="tx1"/>
                  </w14:solidFill>
                </w14:textFill>
              </w:rPr>
              <w:t>.</w:t>
            </w:r>
            <w:r>
              <w:rPr>
                <w:rFonts w:hint="eastAsia"/>
                <w:b/>
                <w:color w:val="000000" w:themeColor="text1"/>
                <w:sz w:val="24"/>
                <w:szCs w:val="24"/>
                <w14:textFill>
                  <w14:solidFill>
                    <w14:schemeClr w14:val="tx1"/>
                  </w14:solidFill>
                </w14:textFill>
              </w:rPr>
              <w:t>与</w:t>
            </w:r>
            <w:r>
              <w:rPr>
                <w:rFonts w:hint="eastAsia" w:ascii="仿宋_GB2312" w:hAnsi="宋体" w:cs="仿宋_GB2312"/>
                <w:b/>
                <w:bCs/>
                <w:color w:val="000000" w:themeColor="text1"/>
                <w:sz w:val="24"/>
                <w:szCs w:val="24"/>
                <w14:textFill>
                  <w14:solidFill>
                    <w14:schemeClr w14:val="tx1"/>
                  </w14:solidFill>
                </w14:textFill>
              </w:rPr>
              <w:t>《关于推进大宗固体废弃物综合利用产业集聚发展的通知》符合性分析</w:t>
            </w:r>
          </w:p>
          <w:p w14:paraId="10CAD8AB">
            <w:pPr>
              <w:keepNext w:val="0"/>
              <w:keepLines w:val="0"/>
              <w:suppressLineNumbers w:val="0"/>
              <w:spacing w:before="0" w:beforeAutospacing="0" w:after="0" w:afterAutospacing="0"/>
              <w:ind w:left="0" w:right="0"/>
              <w:jc w:val="center"/>
              <w:rPr>
                <w:rFonts w:hint="default"/>
                <w:b/>
                <w:bCs/>
                <w:color w:val="000000" w:themeColor="text1"/>
                <w:sz w:val="24"/>
                <w:szCs w:val="24"/>
                <w14:textFill>
                  <w14:solidFill>
                    <w14:schemeClr w14:val="tx1"/>
                  </w14:solidFill>
                </w14:textFill>
              </w:rPr>
            </w:pPr>
            <w:r>
              <w:rPr>
                <w:rFonts w:hint="default"/>
                <w:b/>
                <w:bCs/>
                <w:color w:val="000000" w:themeColor="text1"/>
                <w:sz w:val="24"/>
                <w:szCs w:val="24"/>
                <w14:textFill>
                  <w14:solidFill>
                    <w14:schemeClr w14:val="tx1"/>
                  </w14:solidFill>
                </w14:textFill>
              </w:rPr>
              <w:t>表1</w:t>
            </w:r>
            <w:r>
              <w:rPr>
                <w:rFonts w:hint="eastAsia"/>
                <w:b/>
                <w:bCs/>
                <w:color w:val="000000" w:themeColor="text1"/>
                <w:sz w:val="24"/>
                <w:szCs w:val="24"/>
                <w14:textFill>
                  <w14:solidFill>
                    <w14:schemeClr w14:val="tx1"/>
                  </w14:solidFill>
                </w14:textFill>
              </w:rPr>
              <w:t>-1</w:t>
            </w:r>
            <w:r>
              <w:rPr>
                <w:rFonts w:hint="eastAsia"/>
                <w:b/>
                <w:bCs/>
                <w:color w:val="000000" w:themeColor="text1"/>
                <w:sz w:val="24"/>
                <w:szCs w:val="24"/>
                <w:lang w:val="en-US" w:eastAsia="zh-CN"/>
                <w14:textFill>
                  <w14:solidFill>
                    <w14:schemeClr w14:val="tx1"/>
                  </w14:solidFill>
                </w14:textFill>
              </w:rPr>
              <w:t>7</w:t>
            </w:r>
            <w:r>
              <w:rPr>
                <w:rFonts w:hint="eastAsia"/>
                <w:b/>
                <w:bCs/>
                <w:color w:val="000000" w:themeColor="text1"/>
                <w:sz w:val="24"/>
                <w:szCs w:val="24"/>
                <w14:textFill>
                  <w14:solidFill>
                    <w14:schemeClr w14:val="tx1"/>
                  </w14:solidFill>
                </w14:textFill>
              </w:rPr>
              <w:t xml:space="preserve">  </w:t>
            </w:r>
            <w:r>
              <w:rPr>
                <w:rFonts w:hint="default"/>
                <w:b/>
                <w:color w:val="000000" w:themeColor="text1"/>
                <w:sz w:val="24"/>
                <w:szCs w:val="24"/>
                <w14:textFill>
                  <w14:solidFill>
                    <w14:schemeClr w14:val="tx1"/>
                  </w14:solidFill>
                </w14:textFill>
              </w:rPr>
              <w:t>项目与</w:t>
            </w:r>
            <w:r>
              <w:rPr>
                <w:rFonts w:hint="eastAsia" w:ascii="仿宋_GB2312" w:hAnsi="宋体" w:cs="仿宋_GB2312"/>
                <w:b/>
                <w:bCs/>
                <w:color w:val="000000" w:themeColor="text1"/>
                <w:sz w:val="24"/>
                <w:szCs w:val="24"/>
                <w14:textFill>
                  <w14:solidFill>
                    <w14:schemeClr w14:val="tx1"/>
                  </w14:solidFill>
                </w14:textFill>
              </w:rPr>
              <w:t>《关于推进大宗固体废弃物综合利用产业集聚发展的通知》</w:t>
            </w:r>
            <w:r>
              <w:rPr>
                <w:rFonts w:hint="eastAsia"/>
                <w:b/>
                <w:color w:val="000000" w:themeColor="text1"/>
                <w:sz w:val="24"/>
                <w:szCs w:val="24"/>
                <w14:textFill>
                  <w14:solidFill>
                    <w14:schemeClr w14:val="tx1"/>
                  </w14:solidFill>
                </w14:textFill>
              </w:rPr>
              <w:t>符合性</w:t>
            </w:r>
            <w:r>
              <w:rPr>
                <w:rFonts w:hint="default"/>
                <w:b/>
                <w:color w:val="000000" w:themeColor="text1"/>
                <w:sz w:val="24"/>
                <w:szCs w:val="24"/>
                <w14:textFill>
                  <w14:solidFill>
                    <w14:schemeClr w14:val="tx1"/>
                  </w14:solidFill>
                </w14:textFill>
              </w:rPr>
              <w:t>分析</w:t>
            </w:r>
          </w:p>
          <w:tbl>
            <w:tblPr>
              <w:tblStyle w:val="44"/>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767"/>
              <w:gridCol w:w="2758"/>
              <w:gridCol w:w="653"/>
            </w:tblGrid>
            <w:tr w14:paraId="434B6E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3767" w:type="dxa"/>
                  <w:tcBorders>
                    <w:top w:val="single" w:color="auto" w:sz="4" w:space="0"/>
                    <w:left w:val="single" w:color="auto" w:sz="4" w:space="0"/>
                    <w:bottom w:val="single" w:color="auto" w:sz="4" w:space="0"/>
                    <w:right w:val="single" w:color="auto" w:sz="4" w:space="0"/>
                  </w:tcBorders>
                  <w:vAlign w:val="center"/>
                </w:tcPr>
                <w:p w14:paraId="50E6D1BE">
                  <w:pPr>
                    <w:keepNext w:val="0"/>
                    <w:keepLines w:val="0"/>
                    <w:suppressLineNumbers w:val="0"/>
                    <w:spacing w:before="0" w:beforeAutospacing="0" w:after="0" w:afterAutospacing="0"/>
                    <w:ind w:left="0" w:right="0"/>
                    <w:jc w:val="center"/>
                    <w:rPr>
                      <w:rFonts w:hint="default"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相关</w:t>
                  </w:r>
                  <w:r>
                    <w:rPr>
                      <w:rFonts w:hint="default" w:ascii="宋体" w:hAnsi="宋体"/>
                      <w:b/>
                      <w:bCs/>
                      <w:color w:val="000000" w:themeColor="text1"/>
                      <w:sz w:val="24"/>
                      <w:szCs w:val="24"/>
                      <w14:textFill>
                        <w14:solidFill>
                          <w14:schemeClr w14:val="tx1"/>
                        </w14:solidFill>
                      </w14:textFill>
                    </w:rPr>
                    <w:t>要求</w:t>
                  </w:r>
                </w:p>
              </w:tc>
              <w:tc>
                <w:tcPr>
                  <w:tcW w:w="2758" w:type="dxa"/>
                  <w:tcBorders>
                    <w:top w:val="single" w:color="auto" w:sz="4" w:space="0"/>
                    <w:left w:val="single" w:color="auto" w:sz="4" w:space="0"/>
                    <w:bottom w:val="single" w:color="auto" w:sz="4" w:space="0"/>
                    <w:right w:val="single" w:color="auto" w:sz="4" w:space="0"/>
                  </w:tcBorders>
                  <w:vAlign w:val="center"/>
                </w:tcPr>
                <w:p w14:paraId="420933A6">
                  <w:pPr>
                    <w:keepNext w:val="0"/>
                    <w:keepLines w:val="0"/>
                    <w:suppressLineNumbers w:val="0"/>
                    <w:spacing w:before="0" w:beforeAutospacing="0" w:after="0" w:afterAutospacing="0"/>
                    <w:ind w:left="0" w:right="0"/>
                    <w:jc w:val="center"/>
                    <w:rPr>
                      <w:rFonts w:hint="default" w:ascii="宋体" w:hAnsi="宋体"/>
                      <w:b/>
                      <w:bCs/>
                      <w:color w:val="000000" w:themeColor="text1"/>
                      <w:sz w:val="24"/>
                      <w:szCs w:val="24"/>
                      <w14:textFill>
                        <w14:solidFill>
                          <w14:schemeClr w14:val="tx1"/>
                        </w14:solidFill>
                      </w14:textFill>
                    </w:rPr>
                  </w:pPr>
                  <w:r>
                    <w:rPr>
                      <w:rFonts w:hint="default" w:ascii="宋体" w:hAnsi="宋体"/>
                      <w:b/>
                      <w:bCs/>
                      <w:color w:val="000000" w:themeColor="text1"/>
                      <w:sz w:val="24"/>
                      <w:szCs w:val="24"/>
                      <w14:textFill>
                        <w14:solidFill>
                          <w14:schemeClr w14:val="tx1"/>
                        </w14:solidFill>
                      </w14:textFill>
                    </w:rPr>
                    <w:t>拟建项目的</w:t>
                  </w:r>
                  <w:r>
                    <w:rPr>
                      <w:rFonts w:hint="eastAsia" w:ascii="宋体" w:hAnsi="宋体"/>
                      <w:b/>
                      <w:bCs/>
                      <w:color w:val="000000" w:themeColor="text1"/>
                      <w:sz w:val="24"/>
                      <w:szCs w:val="24"/>
                      <w14:textFill>
                        <w14:solidFill>
                          <w14:schemeClr w14:val="tx1"/>
                        </w14:solidFill>
                      </w14:textFill>
                    </w:rPr>
                    <w:t>情况</w:t>
                  </w:r>
                </w:p>
              </w:tc>
              <w:tc>
                <w:tcPr>
                  <w:tcW w:w="653" w:type="dxa"/>
                  <w:tcBorders>
                    <w:top w:val="single" w:color="auto" w:sz="4" w:space="0"/>
                    <w:left w:val="single" w:color="auto" w:sz="4" w:space="0"/>
                    <w:bottom w:val="single" w:color="auto" w:sz="4" w:space="0"/>
                    <w:right w:val="single" w:color="auto" w:sz="4" w:space="0"/>
                  </w:tcBorders>
                  <w:vAlign w:val="center"/>
                </w:tcPr>
                <w:p w14:paraId="760F4809">
                  <w:pPr>
                    <w:keepNext w:val="0"/>
                    <w:keepLines w:val="0"/>
                    <w:suppressLineNumbers w:val="0"/>
                    <w:spacing w:before="0" w:beforeAutospacing="0" w:after="0" w:afterAutospacing="0"/>
                    <w:ind w:left="0" w:right="0"/>
                    <w:jc w:val="center"/>
                    <w:rPr>
                      <w:rFonts w:hint="default" w:ascii="宋体" w:hAnsi="宋体"/>
                      <w:b/>
                      <w:bCs/>
                      <w:color w:val="000000" w:themeColor="text1"/>
                      <w:sz w:val="24"/>
                      <w:szCs w:val="24"/>
                      <w14:textFill>
                        <w14:solidFill>
                          <w14:schemeClr w14:val="tx1"/>
                        </w14:solidFill>
                      </w14:textFill>
                    </w:rPr>
                  </w:pPr>
                  <w:r>
                    <w:rPr>
                      <w:rFonts w:hint="default" w:ascii="宋体" w:hAnsi="宋体"/>
                      <w:b/>
                      <w:bCs/>
                      <w:color w:val="000000" w:themeColor="text1"/>
                      <w:sz w:val="24"/>
                      <w:szCs w:val="24"/>
                      <w14:textFill>
                        <w14:solidFill>
                          <w14:schemeClr w14:val="tx1"/>
                        </w14:solidFill>
                      </w14:textFill>
                    </w:rPr>
                    <w:t>符合性</w:t>
                  </w:r>
                </w:p>
              </w:tc>
            </w:tr>
            <w:tr w14:paraId="14D11C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3767" w:type="dxa"/>
                  <w:tcBorders>
                    <w:top w:val="single" w:color="auto" w:sz="4" w:space="0"/>
                    <w:left w:val="single" w:color="auto" w:sz="4" w:space="0"/>
                    <w:bottom w:val="single" w:color="auto" w:sz="4" w:space="0"/>
                    <w:right w:val="single" w:color="auto" w:sz="4" w:space="0"/>
                  </w:tcBorders>
                  <w:vAlign w:val="center"/>
                </w:tcPr>
                <w:p w14:paraId="3FD01204">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推动电石渣、氨碱废渣、铬盐废渣、黄磷渣、盐泥无害化处置与深度综合利用，强化工业脱硫、生产化工产品等应用，加强化工废渣与水泥、室内装饰等建材方面的应用相结合，提高综合利用水平。推广脱硫石膏、磷石膏等工业副产石膏替代天然石膏的资源化利用，推动副产石膏分级利用，扩大副产石膏生产高强石膏粉、纸面石膏板等高附加值产品规模，鼓励工业副产石膏综合利用产业集约发展。</w:t>
                  </w:r>
                </w:p>
              </w:tc>
              <w:tc>
                <w:tcPr>
                  <w:tcW w:w="2758" w:type="dxa"/>
                  <w:tcBorders>
                    <w:top w:val="single" w:color="auto" w:sz="4" w:space="0"/>
                    <w:left w:val="single" w:color="auto" w:sz="4" w:space="0"/>
                    <w:bottom w:val="single" w:color="auto" w:sz="4" w:space="0"/>
                    <w:right w:val="single" w:color="auto" w:sz="4" w:space="0"/>
                  </w:tcBorders>
                  <w:vAlign w:val="center"/>
                </w:tcPr>
                <w:p w14:paraId="2C4FFBB8">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本项目为磷石膏清库治理工程，对磷石膏进行中和改性处理，实现磷石膏无害化处置与资源化利用，属于对工业副产石膏的综合利用。</w:t>
                  </w:r>
                </w:p>
              </w:tc>
              <w:tc>
                <w:tcPr>
                  <w:tcW w:w="653" w:type="dxa"/>
                  <w:tcBorders>
                    <w:top w:val="single" w:color="auto" w:sz="4" w:space="0"/>
                    <w:left w:val="single" w:color="auto" w:sz="4" w:space="0"/>
                    <w:bottom w:val="single" w:color="auto" w:sz="4" w:space="0"/>
                    <w:right w:val="single" w:color="auto" w:sz="4" w:space="0"/>
                  </w:tcBorders>
                  <w:vAlign w:val="center"/>
                </w:tcPr>
                <w:p w14:paraId="13789AA3">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符合</w:t>
                  </w:r>
                </w:p>
              </w:tc>
            </w:tr>
          </w:tbl>
          <w:p w14:paraId="352E31CF">
            <w:pPr>
              <w:pStyle w:val="95"/>
              <w:keepNext w:val="0"/>
              <w:keepLines w:val="0"/>
              <w:suppressLineNumbers w:val="0"/>
              <w:spacing w:before="0" w:beforeAutospacing="0" w:after="0" w:afterAutospacing="0" w:line="360" w:lineRule="auto"/>
              <w:ind w:left="0" w:right="0" w:firstLine="482" w:firstLineChars="200"/>
              <w:rPr>
                <w:rFonts w:hint="default"/>
                <w:b/>
                <w:color w:val="000000" w:themeColor="text1"/>
                <w:sz w:val="24"/>
                <w:szCs w:val="24"/>
                <w14:textFill>
                  <w14:solidFill>
                    <w14:schemeClr w14:val="tx1"/>
                  </w14:solidFill>
                </w14:textFill>
              </w:rPr>
            </w:pPr>
            <w:r>
              <w:rPr>
                <w:rFonts w:hint="eastAsia" w:hAnsi="宋体"/>
                <w:b/>
                <w:color w:val="000000" w:themeColor="text1"/>
                <w:sz w:val="24"/>
                <w:szCs w:val="28"/>
                <w14:textFill>
                  <w14:solidFill>
                    <w14:schemeClr w14:val="tx1"/>
                  </w14:solidFill>
                </w14:textFill>
              </w:rPr>
              <w:t>17</w:t>
            </w:r>
            <w:r>
              <w:rPr>
                <w:rFonts w:hint="eastAsia" w:hAnsi="宋体"/>
                <w:b/>
                <w:color w:val="000000" w:themeColor="text1"/>
                <w:sz w:val="24"/>
                <w:szCs w:val="28"/>
                <w:lang w:val="en-US" w:eastAsia="zh-CN"/>
                <w14:textFill>
                  <w14:solidFill>
                    <w14:schemeClr w14:val="tx1"/>
                  </w14:solidFill>
                </w14:textFill>
              </w:rPr>
              <w:t>.</w:t>
            </w:r>
            <w:r>
              <w:rPr>
                <w:rFonts w:hint="eastAsia"/>
                <w:b/>
                <w:color w:val="000000" w:themeColor="text1"/>
                <w:sz w:val="24"/>
                <w:szCs w:val="24"/>
                <w14:textFill>
                  <w14:solidFill>
                    <w14:schemeClr w14:val="tx1"/>
                  </w14:solidFill>
                </w14:textFill>
              </w:rPr>
              <w:t>与《</w:t>
            </w:r>
            <w:r>
              <w:rPr>
                <w:rFonts w:hint="eastAsia" w:ascii="仿宋_GB2312" w:hAnsi="宋体" w:cs="仿宋_GB2312"/>
                <w:b/>
                <w:bCs/>
                <w:color w:val="000000" w:themeColor="text1"/>
                <w:sz w:val="24"/>
                <w:szCs w:val="24"/>
                <w14:textFill>
                  <w14:solidFill>
                    <w14:schemeClr w14:val="tx1"/>
                  </w14:solidFill>
                </w14:textFill>
              </w:rPr>
              <w:t>磷石膏综合利用行动方案</w:t>
            </w:r>
            <w:r>
              <w:rPr>
                <w:rFonts w:hint="eastAsia"/>
                <w:b/>
                <w:color w:val="000000" w:themeColor="text1"/>
                <w:sz w:val="24"/>
                <w:szCs w:val="24"/>
                <w14:textFill>
                  <w14:solidFill>
                    <w14:schemeClr w14:val="tx1"/>
                  </w14:solidFill>
                </w14:textFill>
              </w:rPr>
              <w:t>》符合性分析</w:t>
            </w:r>
          </w:p>
          <w:p w14:paraId="48399B2E">
            <w:pPr>
              <w:pStyle w:val="95"/>
              <w:keepNext w:val="0"/>
              <w:keepLines w:val="0"/>
              <w:suppressLineNumbers w:val="0"/>
              <w:spacing w:before="0" w:beforeAutospacing="0" w:after="0" w:afterAutospacing="0" w:line="360" w:lineRule="auto"/>
              <w:ind w:left="0" w:right="0" w:firstLine="480" w:firstLineChars="200"/>
              <w:rPr>
                <w:rFonts w:hint="default"/>
                <w:color w:val="000000" w:themeColor="text1"/>
                <w:sz w:val="20"/>
                <w14:textFill>
                  <w14:solidFill>
                    <w14:schemeClr w14:val="tx1"/>
                  </w14:solidFill>
                </w14:textFill>
              </w:rPr>
            </w:pPr>
            <w:r>
              <w:rPr>
                <w:rStyle w:val="47"/>
                <w:rFonts w:hint="default" w:ascii="宋体" w:hAnsi="宋体" w:cs="宋体"/>
                <w:b w:val="0"/>
                <w:bCs w:val="0"/>
                <w:color w:val="000000" w:themeColor="text1"/>
                <w:sz w:val="24"/>
                <w:szCs w:val="24"/>
                <w14:textFill>
                  <w14:solidFill>
                    <w14:schemeClr w14:val="tx1"/>
                  </w14:solidFill>
                </w14:textFill>
              </w:rPr>
              <w:t>工业和信息化部</w:t>
            </w:r>
            <w:r>
              <w:rPr>
                <w:rStyle w:val="47"/>
                <w:rFonts w:hint="default"/>
                <w:b w:val="0"/>
                <w:bCs w:val="0"/>
                <w:color w:val="000000" w:themeColor="text1"/>
                <w:sz w:val="24"/>
                <w:szCs w:val="24"/>
                <w14:textFill>
                  <w14:solidFill>
                    <w14:schemeClr w14:val="tx1"/>
                  </w14:solidFill>
                </w14:textFill>
              </w:rPr>
              <w:t>、国家发展改革委、财政部、生态环境部、住</w:t>
            </w:r>
            <w:r>
              <w:rPr>
                <w:rStyle w:val="47"/>
                <w:rFonts w:hint="eastAsia"/>
                <w:b w:val="0"/>
                <w:bCs w:val="0"/>
                <w:color w:val="000000" w:themeColor="text1"/>
                <w:sz w:val="24"/>
                <w:szCs w:val="24"/>
                <w:lang w:eastAsia="zh-CN"/>
                <w14:textFill>
                  <w14:solidFill>
                    <w14:schemeClr w14:val="tx1"/>
                  </w14:solidFill>
                </w14:textFill>
              </w:rPr>
              <w:t>房和</w:t>
            </w:r>
            <w:r>
              <w:rPr>
                <w:rStyle w:val="47"/>
                <w:rFonts w:hint="default"/>
                <w:b w:val="0"/>
                <w:bCs w:val="0"/>
                <w:color w:val="000000" w:themeColor="text1"/>
                <w:sz w:val="24"/>
                <w:szCs w:val="24"/>
                <w14:textFill>
                  <w14:solidFill>
                    <w14:schemeClr w14:val="tx1"/>
                  </w14:solidFill>
                </w14:textFill>
              </w:rPr>
              <w:t>城乡建设部、交通运输部、市场监管总局于2024年3月25日发布了关于印发磷石膏综合利用行动方案的通知（</w:t>
            </w:r>
            <w:r>
              <w:rPr>
                <w:rFonts w:hint="default"/>
                <w:color w:val="000000" w:themeColor="text1"/>
                <w:sz w:val="24"/>
                <w:szCs w:val="24"/>
                <w14:textFill>
                  <w14:solidFill>
                    <w14:schemeClr w14:val="tx1"/>
                  </w14:solidFill>
                </w14:textFill>
              </w:rPr>
              <w:t>工信部联节〔2024〕58号</w:t>
            </w:r>
            <w:r>
              <w:rPr>
                <w:rStyle w:val="47"/>
                <w:rFonts w:hint="default"/>
                <w:b w:val="0"/>
                <w:bCs w:val="0"/>
                <w:color w:val="000000" w:themeColor="text1"/>
                <w:sz w:val="24"/>
                <w:szCs w:val="24"/>
                <w14:textFill>
                  <w14:solidFill>
                    <w14:schemeClr w14:val="tx1"/>
                  </w14:solidFill>
                </w14:textFill>
              </w:rPr>
              <w:t>），项目与《</w:t>
            </w:r>
            <w:r>
              <w:rPr>
                <w:rFonts w:hint="default"/>
                <w:color w:val="000000" w:themeColor="text1"/>
                <w:sz w:val="24"/>
                <w:szCs w:val="24"/>
                <w14:textFill>
                  <w14:solidFill>
                    <w14:schemeClr w14:val="tx1"/>
                  </w14:solidFill>
                </w14:textFill>
              </w:rPr>
              <w:t>磷石膏综合利用行动方案</w:t>
            </w:r>
            <w:r>
              <w:rPr>
                <w:rStyle w:val="47"/>
                <w:rFonts w:hint="default"/>
                <w:b w:val="0"/>
                <w:bCs w:val="0"/>
                <w:color w:val="000000" w:themeColor="text1"/>
                <w:sz w:val="24"/>
                <w:szCs w:val="24"/>
                <w14:textFill>
                  <w14:solidFill>
                    <w14:schemeClr w14:val="tx1"/>
                  </w14:solidFill>
                </w14:textFill>
              </w:rPr>
              <w:t>》符合性分析如下。</w:t>
            </w:r>
          </w:p>
          <w:p w14:paraId="65030A67">
            <w:pPr>
              <w:keepNext w:val="0"/>
              <w:keepLines w:val="0"/>
              <w:suppressLineNumbers w:val="0"/>
              <w:spacing w:before="0" w:beforeAutospacing="0" w:after="0" w:afterAutospacing="0"/>
              <w:ind w:left="0" w:right="0"/>
              <w:jc w:val="center"/>
              <w:rPr>
                <w:rFonts w:hint="default"/>
                <w:b/>
                <w:bCs/>
                <w:color w:val="000000" w:themeColor="text1"/>
                <w:sz w:val="24"/>
                <w:szCs w:val="20"/>
                <w14:textFill>
                  <w14:solidFill>
                    <w14:schemeClr w14:val="tx1"/>
                  </w14:solidFill>
                </w14:textFill>
              </w:rPr>
            </w:pPr>
            <w:r>
              <w:rPr>
                <w:rFonts w:hint="default"/>
                <w:b/>
                <w:bCs/>
                <w:color w:val="000000" w:themeColor="text1"/>
                <w:sz w:val="24"/>
                <w:szCs w:val="24"/>
                <w14:textFill>
                  <w14:solidFill>
                    <w14:schemeClr w14:val="tx1"/>
                  </w14:solidFill>
                </w14:textFill>
              </w:rPr>
              <w:t>表1</w:t>
            </w:r>
            <w:r>
              <w:rPr>
                <w:rFonts w:hint="eastAsia"/>
                <w:b/>
                <w:bCs/>
                <w:color w:val="000000" w:themeColor="text1"/>
                <w:sz w:val="24"/>
                <w:szCs w:val="24"/>
                <w14:textFill>
                  <w14:solidFill>
                    <w14:schemeClr w14:val="tx1"/>
                  </w14:solidFill>
                </w14:textFill>
              </w:rPr>
              <w:t>-1</w:t>
            </w:r>
            <w:r>
              <w:rPr>
                <w:rFonts w:hint="eastAsia"/>
                <w:b/>
                <w:bCs/>
                <w:color w:val="000000" w:themeColor="text1"/>
                <w:sz w:val="24"/>
                <w:szCs w:val="24"/>
                <w:lang w:val="en-US" w:eastAsia="zh-CN"/>
                <w14:textFill>
                  <w14:solidFill>
                    <w14:schemeClr w14:val="tx1"/>
                  </w14:solidFill>
                </w14:textFill>
              </w:rPr>
              <w:t>8</w:t>
            </w:r>
            <w:r>
              <w:rPr>
                <w:rFonts w:hint="eastAsia"/>
                <w:b/>
                <w:bCs/>
                <w:color w:val="000000" w:themeColor="text1"/>
                <w:sz w:val="24"/>
                <w:szCs w:val="24"/>
                <w14:textFill>
                  <w14:solidFill>
                    <w14:schemeClr w14:val="tx1"/>
                  </w14:solidFill>
                </w14:textFill>
              </w:rPr>
              <w:t xml:space="preserve">  </w:t>
            </w:r>
            <w:r>
              <w:rPr>
                <w:rFonts w:hint="default"/>
                <w:b/>
                <w:color w:val="000000" w:themeColor="text1"/>
                <w:sz w:val="24"/>
                <w:szCs w:val="24"/>
                <w14:textFill>
                  <w14:solidFill>
                    <w14:schemeClr w14:val="tx1"/>
                  </w14:solidFill>
                </w14:textFill>
              </w:rPr>
              <w:t>项目与</w:t>
            </w:r>
            <w:r>
              <w:rPr>
                <w:rStyle w:val="47"/>
                <w:rFonts w:hint="eastAsia" w:ascii="宋体" w:hAnsi="宋体" w:cs="宋体"/>
                <w:color w:val="000000" w:themeColor="text1"/>
                <w:sz w:val="24"/>
                <w:szCs w:val="24"/>
                <w14:textFill>
                  <w14:solidFill>
                    <w14:schemeClr w14:val="tx1"/>
                  </w14:solidFill>
                </w14:textFill>
              </w:rPr>
              <w:t>《</w:t>
            </w:r>
            <w:r>
              <w:rPr>
                <w:rFonts w:hint="eastAsia" w:ascii="仿宋_GB2312" w:hAnsi="宋体" w:cs="仿宋_GB2312"/>
                <w:b/>
                <w:bCs/>
                <w:color w:val="000000" w:themeColor="text1"/>
                <w:sz w:val="24"/>
                <w:szCs w:val="24"/>
                <w14:textFill>
                  <w14:solidFill>
                    <w14:schemeClr w14:val="tx1"/>
                  </w14:solidFill>
                </w14:textFill>
              </w:rPr>
              <w:t>磷石膏综合利用行动方案</w:t>
            </w:r>
            <w:r>
              <w:rPr>
                <w:rStyle w:val="47"/>
                <w:rFonts w:hint="eastAsia" w:ascii="宋体" w:hAnsi="宋体" w:cs="宋体"/>
                <w:color w:val="000000" w:themeColor="text1"/>
                <w:sz w:val="24"/>
                <w:szCs w:val="24"/>
                <w14:textFill>
                  <w14:solidFill>
                    <w14:schemeClr w14:val="tx1"/>
                  </w14:solidFill>
                </w14:textFill>
              </w:rPr>
              <w:t>》</w:t>
            </w:r>
            <w:r>
              <w:rPr>
                <w:rFonts w:hint="eastAsia"/>
                <w:b/>
                <w:color w:val="000000" w:themeColor="text1"/>
                <w:sz w:val="24"/>
                <w:szCs w:val="24"/>
                <w14:textFill>
                  <w14:solidFill>
                    <w14:schemeClr w14:val="tx1"/>
                  </w14:solidFill>
                </w14:textFill>
              </w:rPr>
              <w:t>符合性</w:t>
            </w:r>
            <w:r>
              <w:rPr>
                <w:rFonts w:hint="default"/>
                <w:b/>
                <w:color w:val="000000" w:themeColor="text1"/>
                <w:sz w:val="24"/>
                <w:szCs w:val="24"/>
                <w14:textFill>
                  <w14:solidFill>
                    <w14:schemeClr w14:val="tx1"/>
                  </w14:solidFill>
                </w14:textFill>
              </w:rPr>
              <w:t>分析</w:t>
            </w:r>
          </w:p>
          <w:tbl>
            <w:tblPr>
              <w:tblStyle w:val="44"/>
              <w:tblW w:w="49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0"/>
              <w:gridCol w:w="2717"/>
              <w:gridCol w:w="643"/>
            </w:tblGrid>
            <w:tr w14:paraId="6C02C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711" w:type="dxa"/>
                  <w:tcBorders>
                    <w:tl2br w:val="nil"/>
                    <w:tr2bl w:val="nil"/>
                  </w:tcBorders>
                  <w:vAlign w:val="center"/>
                </w:tcPr>
                <w:p w14:paraId="40B2F154">
                  <w:pPr>
                    <w:keepNext w:val="0"/>
                    <w:keepLines w:val="0"/>
                    <w:suppressLineNumbers w:val="0"/>
                    <w:spacing w:before="0" w:beforeAutospacing="0" w:after="0" w:afterAutospacing="0"/>
                    <w:ind w:left="0" w:right="0"/>
                    <w:jc w:val="center"/>
                    <w:rPr>
                      <w:rFonts w:hint="default"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相关</w:t>
                  </w:r>
                  <w:r>
                    <w:rPr>
                      <w:rFonts w:hint="default" w:ascii="宋体" w:hAnsi="宋体"/>
                      <w:b/>
                      <w:bCs/>
                      <w:color w:val="000000" w:themeColor="text1"/>
                      <w:sz w:val="24"/>
                      <w:szCs w:val="24"/>
                      <w14:textFill>
                        <w14:solidFill>
                          <w14:schemeClr w14:val="tx1"/>
                        </w14:solidFill>
                      </w14:textFill>
                    </w:rPr>
                    <w:t>要求</w:t>
                  </w:r>
                </w:p>
              </w:tc>
              <w:tc>
                <w:tcPr>
                  <w:tcW w:w="2717" w:type="dxa"/>
                  <w:tcBorders>
                    <w:tl2br w:val="nil"/>
                    <w:tr2bl w:val="nil"/>
                  </w:tcBorders>
                  <w:vAlign w:val="center"/>
                </w:tcPr>
                <w:p w14:paraId="2BE0EA2D">
                  <w:pPr>
                    <w:keepNext w:val="0"/>
                    <w:keepLines w:val="0"/>
                    <w:suppressLineNumbers w:val="0"/>
                    <w:spacing w:before="0" w:beforeAutospacing="0" w:after="0" w:afterAutospacing="0"/>
                    <w:ind w:left="0" w:right="0"/>
                    <w:jc w:val="center"/>
                    <w:rPr>
                      <w:rFonts w:hint="default" w:ascii="宋体" w:hAnsi="宋体"/>
                      <w:b/>
                      <w:bCs/>
                      <w:color w:val="000000" w:themeColor="text1"/>
                      <w:sz w:val="24"/>
                      <w:szCs w:val="24"/>
                      <w14:textFill>
                        <w14:solidFill>
                          <w14:schemeClr w14:val="tx1"/>
                        </w14:solidFill>
                      </w14:textFill>
                    </w:rPr>
                  </w:pPr>
                  <w:r>
                    <w:rPr>
                      <w:rFonts w:hint="default" w:ascii="宋体" w:hAnsi="宋体"/>
                      <w:b/>
                      <w:bCs/>
                      <w:color w:val="000000" w:themeColor="text1"/>
                      <w:sz w:val="24"/>
                      <w:szCs w:val="24"/>
                      <w14:textFill>
                        <w14:solidFill>
                          <w14:schemeClr w14:val="tx1"/>
                        </w14:solidFill>
                      </w14:textFill>
                    </w:rPr>
                    <w:t>拟建项目的</w:t>
                  </w:r>
                  <w:r>
                    <w:rPr>
                      <w:rFonts w:hint="eastAsia" w:ascii="宋体" w:hAnsi="宋体"/>
                      <w:b/>
                      <w:bCs/>
                      <w:color w:val="000000" w:themeColor="text1"/>
                      <w:sz w:val="24"/>
                      <w:szCs w:val="24"/>
                      <w14:textFill>
                        <w14:solidFill>
                          <w14:schemeClr w14:val="tx1"/>
                        </w14:solidFill>
                      </w14:textFill>
                    </w:rPr>
                    <w:t>情况</w:t>
                  </w:r>
                </w:p>
              </w:tc>
              <w:tc>
                <w:tcPr>
                  <w:tcW w:w="643" w:type="dxa"/>
                  <w:tcBorders>
                    <w:tl2br w:val="nil"/>
                    <w:tr2bl w:val="nil"/>
                  </w:tcBorders>
                  <w:vAlign w:val="center"/>
                </w:tcPr>
                <w:p w14:paraId="6E847ED6">
                  <w:pPr>
                    <w:keepNext w:val="0"/>
                    <w:keepLines w:val="0"/>
                    <w:suppressLineNumbers w:val="0"/>
                    <w:spacing w:before="0" w:beforeAutospacing="0" w:after="0" w:afterAutospacing="0"/>
                    <w:ind w:left="0" w:right="0"/>
                    <w:jc w:val="center"/>
                    <w:rPr>
                      <w:rFonts w:hint="default" w:ascii="宋体" w:hAnsi="宋体"/>
                      <w:b/>
                      <w:bCs/>
                      <w:color w:val="000000" w:themeColor="text1"/>
                      <w:sz w:val="24"/>
                      <w:szCs w:val="24"/>
                      <w14:textFill>
                        <w14:solidFill>
                          <w14:schemeClr w14:val="tx1"/>
                        </w14:solidFill>
                      </w14:textFill>
                    </w:rPr>
                  </w:pPr>
                  <w:r>
                    <w:rPr>
                      <w:rFonts w:hint="default" w:ascii="宋体" w:hAnsi="宋体"/>
                      <w:b/>
                      <w:bCs/>
                      <w:color w:val="000000" w:themeColor="text1"/>
                      <w:sz w:val="24"/>
                      <w:szCs w:val="24"/>
                      <w14:textFill>
                        <w14:solidFill>
                          <w14:schemeClr w14:val="tx1"/>
                        </w14:solidFill>
                      </w14:textFill>
                    </w:rPr>
                    <w:t>符合性</w:t>
                  </w:r>
                </w:p>
              </w:tc>
            </w:tr>
            <w:tr w14:paraId="43BF4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711" w:type="dxa"/>
                  <w:tcBorders>
                    <w:tl2br w:val="nil"/>
                    <w:tr2bl w:val="nil"/>
                  </w:tcBorders>
                  <w:vAlign w:val="center"/>
                </w:tcPr>
                <w:p w14:paraId="4132128B">
                  <w:pPr>
                    <w:keepNext w:val="0"/>
                    <w:keepLines w:val="0"/>
                    <w:widowControl/>
                    <w:suppressLineNumbers w:val="0"/>
                    <w:spacing w:before="0" w:beforeAutospacing="0" w:after="0" w:afterAutospacing="0"/>
                    <w:ind w:left="0" w:right="0"/>
                    <w:jc w:val="left"/>
                    <w:rPr>
                      <w:rFonts w:hint="default" w:ascii="宋体" w:hAnsi="宋体"/>
                      <w:color w:val="000000" w:themeColor="text1"/>
                      <w:sz w:val="24"/>
                      <w:szCs w:val="24"/>
                      <w14:textFill>
                        <w14:solidFill>
                          <w14:schemeClr w14:val="tx1"/>
                        </w14:solidFill>
                      </w14:textFill>
                    </w:rPr>
                  </w:pPr>
                  <w:r>
                    <w:rPr>
                      <w:rFonts w:hint="default" w:ascii="宋体" w:hAnsi="宋体"/>
                      <w:color w:val="000000" w:themeColor="text1"/>
                      <w:sz w:val="24"/>
                      <w:szCs w:val="24"/>
                      <w14:textFill>
                        <w14:solidFill>
                          <w14:schemeClr w14:val="tx1"/>
                        </w14:solidFill>
                      </w14:textFill>
                    </w:rPr>
                    <w:t>鼓励磷石膏产生企业根据不同综合利用产品质量要求，开展磷石膏预处理，降低影响下游产品质量的水溶磷、水溶氟、有机质等杂质和环境风险因子，提升成分均一性，优化磷石膏品质，提高可资源化利用性。推动以磷石膏为原料生产水泥缓凝剂、石膏砂浆（抹灰石膏、石膏自流平等）、石膏条板</w:t>
                  </w:r>
                  <w:r>
                    <w:rPr>
                      <w:rFonts w:hint="default"/>
                      <w:color w:val="000000" w:themeColor="text1"/>
                      <w:sz w:val="24"/>
                      <w:szCs w:val="24"/>
                      <w14:textFill>
                        <w14:solidFill>
                          <w14:schemeClr w14:val="tx1"/>
                        </w14:solidFill>
                      </w14:textFill>
                    </w:rPr>
                    <w:t>、Ⅱ型无</w:t>
                  </w:r>
                  <w:r>
                    <w:rPr>
                      <w:rFonts w:hint="default" w:ascii="宋体" w:hAnsi="宋体"/>
                      <w:color w:val="000000" w:themeColor="text1"/>
                      <w:sz w:val="24"/>
                      <w:szCs w:val="24"/>
                      <w14:textFill>
                        <w14:solidFill>
                          <w14:schemeClr w14:val="tx1"/>
                        </w14:solidFill>
                      </w14:textFill>
                    </w:rPr>
                    <w:t>水石膏及制品、高精度石膏砌块、建筑装饰材料、装配式复合建材产品等。支持磷石膏分解生产硫酸联产石灰和水泥，推广高固废掺量的低碳水泥生产技术，鼓励水泥生产企业在水泥熟料生产中提高磷石膏等非碳酸盐原料掺量比例。</w:t>
                  </w:r>
                </w:p>
              </w:tc>
              <w:tc>
                <w:tcPr>
                  <w:tcW w:w="2717" w:type="dxa"/>
                  <w:tcBorders>
                    <w:tl2br w:val="nil"/>
                    <w:tr2bl w:val="nil"/>
                  </w:tcBorders>
                  <w:vAlign w:val="center"/>
                </w:tcPr>
                <w:p w14:paraId="38FE4479">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本项目为磷石膏清库治理工程，采用生石灰和固化剂对存量磷石膏进行中和改性（生石灰2%、固化剂4%），降低可溶性氟、磷含量，改性后产品满足《改性磷石膏用于矿山废弃地生态修复回填技术规范》（DB53/T 1269-2024）要求，属于方案中鼓励的磷石膏综合利用项目。</w:t>
                  </w:r>
                </w:p>
              </w:tc>
              <w:tc>
                <w:tcPr>
                  <w:tcW w:w="643" w:type="dxa"/>
                  <w:tcBorders>
                    <w:tl2br w:val="nil"/>
                    <w:tr2bl w:val="nil"/>
                  </w:tcBorders>
                  <w:vAlign w:val="center"/>
                </w:tcPr>
                <w:p w14:paraId="0D95B7F7">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符合</w:t>
                  </w:r>
                </w:p>
              </w:tc>
            </w:tr>
            <w:tr w14:paraId="7A3C0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710" w:type="dxa"/>
                  <w:tcBorders>
                    <w:tl2br w:val="nil"/>
                    <w:tr2bl w:val="nil"/>
                  </w:tcBorders>
                  <w:vAlign w:val="center"/>
                </w:tcPr>
                <w:p w14:paraId="1C544621">
                  <w:pPr>
                    <w:keepNext w:val="0"/>
                    <w:keepLines w:val="0"/>
                    <w:widowControl/>
                    <w:suppressLineNumbers w:val="0"/>
                    <w:spacing w:before="0" w:beforeAutospacing="0" w:after="0" w:afterAutospacing="0"/>
                    <w:ind w:left="0" w:right="0"/>
                    <w:jc w:val="left"/>
                    <w:rPr>
                      <w:rFonts w:hint="default" w:ascii="宋体" w:hAnsi="宋体"/>
                      <w:color w:val="000000" w:themeColor="text1"/>
                      <w:sz w:val="24"/>
                      <w:szCs w:val="24"/>
                      <w14:textFill>
                        <w14:solidFill>
                          <w14:schemeClr w14:val="tx1"/>
                        </w14:solidFill>
                      </w14:textFill>
                    </w:rPr>
                  </w:pPr>
                  <w:r>
                    <w:rPr>
                      <w:rFonts w:hint="default" w:ascii="宋体" w:hAnsi="宋体"/>
                      <w:color w:val="000000" w:themeColor="text1"/>
                      <w:sz w:val="24"/>
                      <w:szCs w:val="24"/>
                      <w14:textFill>
                        <w14:solidFill>
                          <w14:schemeClr w14:val="tx1"/>
                        </w14:solidFill>
                      </w14:textFill>
                    </w:rPr>
                    <w:t>推动磷化工、建材、交通等行业深度耦合发展，形成“资源—产品—废弃物—二次资源”循环发展模式，促进磷石膏与其他固废协同利用，推动磷石膏在区域内、园区内、厂区内协同利用，提高就地资源化利用效率。充分利用长江中下游市场和长江经济带水运、铁路等优势，优化运输结构，推进多式联运，扩大磷石膏及其制品销售半径，促进跨地区协同利用。</w:t>
                  </w:r>
                </w:p>
              </w:tc>
              <w:tc>
                <w:tcPr>
                  <w:tcW w:w="2717" w:type="dxa"/>
                  <w:tcBorders>
                    <w:tl2br w:val="nil"/>
                    <w:tr2bl w:val="nil"/>
                  </w:tcBorders>
                  <w:vAlign w:val="center"/>
                </w:tcPr>
                <w:p w14:paraId="681330AF">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本项目通过对存量磷石膏进行无害化改性处理，实现磷石膏资源化利用，提高就地消纳效率，符合方案中</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推动磷石膏综合利用</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的要求。</w:t>
                  </w:r>
                </w:p>
              </w:tc>
              <w:tc>
                <w:tcPr>
                  <w:tcW w:w="643" w:type="dxa"/>
                  <w:tcBorders>
                    <w:tl2br w:val="nil"/>
                    <w:tr2bl w:val="nil"/>
                  </w:tcBorders>
                  <w:vAlign w:val="center"/>
                </w:tcPr>
                <w:p w14:paraId="433F9B77">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符合</w:t>
                  </w:r>
                </w:p>
              </w:tc>
            </w:tr>
          </w:tbl>
          <w:p w14:paraId="77020B7F">
            <w:pPr>
              <w:pStyle w:val="95"/>
              <w:keepNext w:val="0"/>
              <w:keepLines w:val="0"/>
              <w:suppressLineNumbers w:val="0"/>
              <w:spacing w:before="0" w:beforeAutospacing="0" w:after="0" w:afterAutospacing="0" w:line="360" w:lineRule="auto"/>
              <w:ind w:left="0" w:right="0" w:firstLine="482" w:firstLineChars="200"/>
              <w:rPr>
                <w:rFonts w:hint="default"/>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18</w:t>
            </w:r>
            <w:r>
              <w:rPr>
                <w:rFonts w:hint="eastAsia" w:hAnsi="宋体"/>
                <w:b/>
                <w:color w:val="000000" w:themeColor="text1"/>
                <w:sz w:val="24"/>
                <w:szCs w:val="24"/>
                <w:lang w:val="en-US" w:eastAsia="zh-CN"/>
                <w14:textFill>
                  <w14:solidFill>
                    <w14:schemeClr w14:val="tx1"/>
                  </w14:solidFill>
                </w14:textFill>
              </w:rPr>
              <w:t>.</w:t>
            </w:r>
            <w:r>
              <w:rPr>
                <w:rFonts w:hint="eastAsia"/>
                <w:b/>
                <w:color w:val="000000" w:themeColor="text1"/>
                <w:sz w:val="24"/>
                <w:szCs w:val="24"/>
                <w14:textFill>
                  <w14:solidFill>
                    <w14:schemeClr w14:val="tx1"/>
                  </w14:solidFill>
                </w14:textFill>
              </w:rPr>
              <w:t>与《昆明市加快推动磷石膏综合利用二十条措施》符合性分析</w:t>
            </w:r>
          </w:p>
          <w:p w14:paraId="24800EC2">
            <w:pPr>
              <w:pStyle w:val="95"/>
              <w:keepNext w:val="0"/>
              <w:keepLines w:val="0"/>
              <w:suppressLineNumbers w:val="0"/>
              <w:spacing w:before="0" w:beforeAutospacing="0" w:after="0" w:afterAutospacing="0" w:line="360" w:lineRule="auto"/>
              <w:ind w:left="0" w:right="0" w:firstLine="480" w:firstLineChars="200"/>
              <w:rPr>
                <w:rFonts w:hint="default"/>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昆明市人民政府办公室于2022年12月23日发布了关于印发昆明市加快推动磷石膏综合利用二十条措施的通知，项目与其符合性分析如下。</w:t>
            </w:r>
          </w:p>
          <w:p w14:paraId="5FC2F99F">
            <w:pPr>
              <w:keepNext w:val="0"/>
              <w:keepLines w:val="0"/>
              <w:suppressLineNumbers w:val="0"/>
              <w:spacing w:before="0" w:beforeAutospacing="0" w:after="0" w:afterAutospacing="0"/>
              <w:ind w:left="0" w:right="0"/>
              <w:jc w:val="center"/>
              <w:rPr>
                <w:rFonts w:hint="default"/>
                <w:b/>
                <w:bCs/>
                <w:color w:val="000000" w:themeColor="text1"/>
                <w:sz w:val="24"/>
                <w:szCs w:val="24"/>
                <w14:textFill>
                  <w14:solidFill>
                    <w14:schemeClr w14:val="tx1"/>
                  </w14:solidFill>
                </w14:textFill>
              </w:rPr>
            </w:pPr>
            <w:r>
              <w:rPr>
                <w:rFonts w:hint="default"/>
                <w:b/>
                <w:bCs/>
                <w:color w:val="000000" w:themeColor="text1"/>
                <w:sz w:val="24"/>
                <w:szCs w:val="24"/>
                <w14:textFill>
                  <w14:solidFill>
                    <w14:schemeClr w14:val="tx1"/>
                  </w14:solidFill>
                </w14:textFill>
              </w:rPr>
              <w:t>表1</w:t>
            </w:r>
            <w:r>
              <w:rPr>
                <w:rFonts w:hint="eastAsia"/>
                <w:b/>
                <w:bCs/>
                <w:color w:val="000000" w:themeColor="text1"/>
                <w:sz w:val="24"/>
                <w:szCs w:val="24"/>
                <w14:textFill>
                  <w14:solidFill>
                    <w14:schemeClr w14:val="tx1"/>
                  </w14:solidFill>
                </w14:textFill>
              </w:rPr>
              <w:t>-1</w:t>
            </w:r>
            <w:r>
              <w:rPr>
                <w:rFonts w:hint="eastAsia"/>
                <w:b/>
                <w:bCs/>
                <w:color w:val="000000" w:themeColor="text1"/>
                <w:sz w:val="24"/>
                <w:szCs w:val="24"/>
                <w:lang w:val="en-US" w:eastAsia="zh-CN"/>
                <w14:textFill>
                  <w14:solidFill>
                    <w14:schemeClr w14:val="tx1"/>
                  </w14:solidFill>
                </w14:textFill>
              </w:rPr>
              <w:t>9</w:t>
            </w:r>
            <w:r>
              <w:rPr>
                <w:rFonts w:hint="eastAsia"/>
                <w:b/>
                <w:bCs/>
                <w:color w:val="000000" w:themeColor="text1"/>
                <w:sz w:val="24"/>
                <w:szCs w:val="24"/>
                <w14:textFill>
                  <w14:solidFill>
                    <w14:schemeClr w14:val="tx1"/>
                  </w14:solidFill>
                </w14:textFill>
              </w:rPr>
              <w:t xml:space="preserve">  </w:t>
            </w:r>
            <w:r>
              <w:rPr>
                <w:rFonts w:hint="default"/>
                <w:b/>
                <w:color w:val="000000" w:themeColor="text1"/>
                <w:sz w:val="24"/>
                <w:szCs w:val="24"/>
                <w14:textFill>
                  <w14:solidFill>
                    <w14:schemeClr w14:val="tx1"/>
                  </w14:solidFill>
                </w14:textFill>
              </w:rPr>
              <w:t>项目与</w:t>
            </w:r>
            <w:r>
              <w:rPr>
                <w:rFonts w:hint="eastAsia"/>
                <w:b/>
                <w:color w:val="000000" w:themeColor="text1"/>
                <w:sz w:val="24"/>
                <w:szCs w:val="24"/>
                <w14:textFill>
                  <w14:solidFill>
                    <w14:schemeClr w14:val="tx1"/>
                  </w14:solidFill>
                </w14:textFill>
              </w:rPr>
              <w:t>《昆明市加快推动磷石膏综合利用二十条措施》符合性</w:t>
            </w:r>
            <w:r>
              <w:rPr>
                <w:rFonts w:hint="default"/>
                <w:b/>
                <w:color w:val="000000" w:themeColor="text1"/>
                <w:sz w:val="24"/>
                <w:szCs w:val="24"/>
                <w14:textFill>
                  <w14:solidFill>
                    <w14:schemeClr w14:val="tx1"/>
                  </w14:solidFill>
                </w14:textFill>
              </w:rPr>
              <w:t>分析</w:t>
            </w:r>
          </w:p>
          <w:tbl>
            <w:tblPr>
              <w:tblStyle w:val="44"/>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767"/>
              <w:gridCol w:w="2758"/>
              <w:gridCol w:w="653"/>
            </w:tblGrid>
            <w:tr w14:paraId="4E3633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3711" w:type="dxa"/>
                  <w:tcBorders>
                    <w:top w:val="single" w:color="auto" w:sz="4" w:space="0"/>
                    <w:left w:val="single" w:color="auto" w:sz="4" w:space="0"/>
                    <w:bottom w:val="single" w:color="auto" w:sz="4" w:space="0"/>
                    <w:right w:val="single" w:color="auto" w:sz="4" w:space="0"/>
                  </w:tcBorders>
                  <w:vAlign w:val="center"/>
                </w:tcPr>
                <w:p w14:paraId="55EF3E19">
                  <w:pPr>
                    <w:keepNext w:val="0"/>
                    <w:keepLines w:val="0"/>
                    <w:suppressLineNumbers w:val="0"/>
                    <w:spacing w:before="0" w:beforeAutospacing="0" w:after="0" w:afterAutospacing="0"/>
                    <w:ind w:left="0" w:right="0"/>
                    <w:jc w:val="center"/>
                    <w:rPr>
                      <w:rFonts w:hint="default"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相关</w:t>
                  </w:r>
                  <w:r>
                    <w:rPr>
                      <w:rFonts w:hint="default" w:ascii="宋体" w:hAnsi="宋体"/>
                      <w:b/>
                      <w:bCs/>
                      <w:color w:val="000000" w:themeColor="text1"/>
                      <w:sz w:val="24"/>
                      <w:szCs w:val="24"/>
                      <w14:textFill>
                        <w14:solidFill>
                          <w14:schemeClr w14:val="tx1"/>
                        </w14:solidFill>
                      </w14:textFill>
                    </w:rPr>
                    <w:t>要求</w:t>
                  </w:r>
                </w:p>
              </w:tc>
              <w:tc>
                <w:tcPr>
                  <w:tcW w:w="2717" w:type="dxa"/>
                  <w:tcBorders>
                    <w:top w:val="single" w:color="auto" w:sz="4" w:space="0"/>
                    <w:left w:val="single" w:color="auto" w:sz="4" w:space="0"/>
                    <w:bottom w:val="single" w:color="auto" w:sz="4" w:space="0"/>
                    <w:right w:val="single" w:color="auto" w:sz="4" w:space="0"/>
                  </w:tcBorders>
                  <w:vAlign w:val="center"/>
                </w:tcPr>
                <w:p w14:paraId="562E3027">
                  <w:pPr>
                    <w:keepNext w:val="0"/>
                    <w:keepLines w:val="0"/>
                    <w:suppressLineNumbers w:val="0"/>
                    <w:spacing w:before="0" w:beforeAutospacing="0" w:after="0" w:afterAutospacing="0"/>
                    <w:ind w:left="0" w:right="0"/>
                    <w:jc w:val="center"/>
                    <w:rPr>
                      <w:rFonts w:hint="default" w:ascii="宋体" w:hAnsi="宋体"/>
                      <w:b/>
                      <w:bCs/>
                      <w:color w:val="000000" w:themeColor="text1"/>
                      <w:sz w:val="24"/>
                      <w:szCs w:val="24"/>
                      <w14:textFill>
                        <w14:solidFill>
                          <w14:schemeClr w14:val="tx1"/>
                        </w14:solidFill>
                      </w14:textFill>
                    </w:rPr>
                  </w:pPr>
                  <w:r>
                    <w:rPr>
                      <w:rFonts w:hint="default" w:ascii="宋体" w:hAnsi="宋体"/>
                      <w:b/>
                      <w:bCs/>
                      <w:color w:val="000000" w:themeColor="text1"/>
                      <w:sz w:val="24"/>
                      <w:szCs w:val="24"/>
                      <w14:textFill>
                        <w14:solidFill>
                          <w14:schemeClr w14:val="tx1"/>
                        </w14:solidFill>
                      </w14:textFill>
                    </w:rPr>
                    <w:t>拟建项目的</w:t>
                  </w:r>
                  <w:r>
                    <w:rPr>
                      <w:rFonts w:hint="eastAsia" w:ascii="宋体" w:hAnsi="宋体"/>
                      <w:b/>
                      <w:bCs/>
                      <w:color w:val="000000" w:themeColor="text1"/>
                      <w:sz w:val="24"/>
                      <w:szCs w:val="24"/>
                      <w14:textFill>
                        <w14:solidFill>
                          <w14:schemeClr w14:val="tx1"/>
                        </w14:solidFill>
                      </w14:textFill>
                    </w:rPr>
                    <w:t>情况</w:t>
                  </w:r>
                </w:p>
              </w:tc>
              <w:tc>
                <w:tcPr>
                  <w:tcW w:w="643" w:type="dxa"/>
                  <w:tcBorders>
                    <w:top w:val="single" w:color="auto" w:sz="4" w:space="0"/>
                    <w:left w:val="single" w:color="auto" w:sz="4" w:space="0"/>
                    <w:bottom w:val="single" w:color="auto" w:sz="4" w:space="0"/>
                    <w:right w:val="single" w:color="auto" w:sz="4" w:space="0"/>
                  </w:tcBorders>
                  <w:vAlign w:val="center"/>
                </w:tcPr>
                <w:p w14:paraId="44FA37A9">
                  <w:pPr>
                    <w:keepNext w:val="0"/>
                    <w:keepLines w:val="0"/>
                    <w:suppressLineNumbers w:val="0"/>
                    <w:spacing w:before="0" w:beforeAutospacing="0" w:after="0" w:afterAutospacing="0"/>
                    <w:ind w:left="0" w:right="0"/>
                    <w:jc w:val="center"/>
                    <w:rPr>
                      <w:rFonts w:hint="default" w:ascii="宋体" w:hAnsi="宋体"/>
                      <w:b/>
                      <w:bCs/>
                      <w:color w:val="000000" w:themeColor="text1"/>
                      <w:sz w:val="24"/>
                      <w:szCs w:val="24"/>
                      <w14:textFill>
                        <w14:solidFill>
                          <w14:schemeClr w14:val="tx1"/>
                        </w14:solidFill>
                      </w14:textFill>
                    </w:rPr>
                  </w:pPr>
                  <w:r>
                    <w:rPr>
                      <w:rFonts w:hint="default" w:ascii="宋体" w:hAnsi="宋体"/>
                      <w:b/>
                      <w:bCs/>
                      <w:color w:val="000000" w:themeColor="text1"/>
                      <w:sz w:val="24"/>
                      <w:szCs w:val="24"/>
                      <w14:textFill>
                        <w14:solidFill>
                          <w14:schemeClr w14:val="tx1"/>
                        </w14:solidFill>
                      </w14:textFill>
                    </w:rPr>
                    <w:t>符合性</w:t>
                  </w:r>
                </w:p>
              </w:tc>
            </w:tr>
            <w:tr w14:paraId="44B470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3711" w:type="dxa"/>
                  <w:tcBorders>
                    <w:top w:val="single" w:color="auto" w:sz="4" w:space="0"/>
                    <w:left w:val="single" w:color="auto" w:sz="4" w:space="0"/>
                    <w:bottom w:val="single" w:color="auto" w:sz="4" w:space="0"/>
                    <w:right w:val="single" w:color="auto" w:sz="4" w:space="0"/>
                  </w:tcBorders>
                  <w:vAlign w:val="center"/>
                </w:tcPr>
                <w:p w14:paraId="105044D9">
                  <w:pPr>
                    <w:keepNext w:val="0"/>
                    <w:keepLines w:val="0"/>
                    <w:suppressLineNumbers w:val="0"/>
                    <w:spacing w:before="0" w:beforeAutospacing="0" w:after="0" w:afterAutospacing="0"/>
                    <w:ind w:left="0" w:right="0"/>
                    <w:jc w:val="left"/>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认真落实台账制度。指导企业建立覆盖磷石膏产生、收集、贮存、运输、利用、处置全过程的磷石膏管理台账，如实记录产生磷石膏的数量、流向、贮存、利用、处置等信息，规范生态环境统计，加强统计数据的分析研判，做到磷石膏底数清、情况明、可追溯、可查询。</w:t>
                  </w:r>
                </w:p>
              </w:tc>
              <w:tc>
                <w:tcPr>
                  <w:tcW w:w="2717" w:type="dxa"/>
                  <w:tcBorders>
                    <w:top w:val="single" w:color="auto" w:sz="4" w:space="0"/>
                    <w:left w:val="single" w:color="auto" w:sz="4" w:space="0"/>
                    <w:bottom w:val="single" w:color="auto" w:sz="4" w:space="0"/>
                    <w:right w:val="single" w:color="auto" w:sz="4" w:space="0"/>
                  </w:tcBorders>
                  <w:vAlign w:val="center"/>
                </w:tcPr>
                <w:p w14:paraId="726E003C">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项目拟认真落实台账制度，对厂区内磷石膏产生、收集、贮存、运输、利用、处置全过程建立台账，如实记录</w:t>
                  </w:r>
                  <w:r>
                    <w:rPr>
                      <w:rFonts w:hint="eastAsia" w:ascii="宋体" w:hAnsi="宋体"/>
                      <w:color w:val="000000" w:themeColor="text1"/>
                      <w:sz w:val="24"/>
                      <w:szCs w:val="24"/>
                      <w:lang w:val="en-US" w:eastAsia="zh-CN"/>
                      <w14:textFill>
                        <w14:solidFill>
                          <w14:schemeClr w14:val="tx1"/>
                        </w14:solidFill>
                      </w14:textFill>
                    </w:rPr>
                    <w:t>回采</w:t>
                  </w:r>
                  <w:r>
                    <w:rPr>
                      <w:rFonts w:hint="eastAsia" w:ascii="宋体" w:hAnsi="宋体"/>
                      <w:color w:val="000000" w:themeColor="text1"/>
                      <w:sz w:val="24"/>
                      <w:szCs w:val="24"/>
                      <w14:textFill>
                        <w14:solidFill>
                          <w14:schemeClr w14:val="tx1"/>
                        </w14:solidFill>
                      </w14:textFill>
                    </w:rPr>
                    <w:t>磷石膏的数量、流向、贮存、利用等信息。</w:t>
                  </w:r>
                </w:p>
              </w:tc>
              <w:tc>
                <w:tcPr>
                  <w:tcW w:w="643" w:type="dxa"/>
                  <w:tcBorders>
                    <w:top w:val="single" w:color="auto" w:sz="4" w:space="0"/>
                    <w:left w:val="single" w:color="auto" w:sz="4" w:space="0"/>
                    <w:bottom w:val="single" w:color="auto" w:sz="4" w:space="0"/>
                    <w:right w:val="single" w:color="auto" w:sz="4" w:space="0"/>
                  </w:tcBorders>
                  <w:vAlign w:val="center"/>
                </w:tcPr>
                <w:p w14:paraId="010C01F9">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符合</w:t>
                  </w:r>
                </w:p>
              </w:tc>
            </w:tr>
            <w:tr w14:paraId="2D3F3E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3711" w:type="dxa"/>
                  <w:tcBorders>
                    <w:top w:val="single" w:color="auto" w:sz="4" w:space="0"/>
                    <w:left w:val="single" w:color="auto" w:sz="4" w:space="0"/>
                    <w:bottom w:val="single" w:color="auto" w:sz="4" w:space="0"/>
                    <w:right w:val="single" w:color="auto" w:sz="4" w:space="0"/>
                  </w:tcBorders>
                  <w:vAlign w:val="center"/>
                </w:tcPr>
                <w:p w14:paraId="5958E714">
                  <w:pPr>
                    <w:keepNext w:val="0"/>
                    <w:keepLines w:val="0"/>
                    <w:suppressLineNumbers w:val="0"/>
                    <w:spacing w:before="0" w:beforeAutospacing="0" w:after="0" w:afterAutospacing="0"/>
                    <w:ind w:left="0" w:right="0"/>
                    <w:jc w:val="left"/>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加强磷石膏库监管。严格执行磷石膏库环保、安全标准和规定，加强对磷石膏库的日常监督管理。加大磷石膏库环保安全隐患排查整治力度，对存在生态环境和安全隐患问题的磷石膏库，指导企业制定整改方案，做到一库一策、督促整改落实，</w:t>
                  </w:r>
                  <w:r>
                    <w:rPr>
                      <w:rFonts w:hint="eastAsia" w:ascii="宋体" w:hAnsi="宋体"/>
                      <w:color w:val="000000" w:themeColor="text1"/>
                      <w:sz w:val="24"/>
                      <w:szCs w:val="24"/>
                      <w:lang w:eastAsia="zh-CN"/>
                      <w14:textFill>
                        <w14:solidFill>
                          <w14:schemeClr w14:val="tx1"/>
                        </w14:solidFill>
                      </w14:textFill>
                    </w:rPr>
                    <w:t>有效防范化解</w:t>
                  </w:r>
                  <w:r>
                    <w:rPr>
                      <w:rFonts w:hint="eastAsia" w:ascii="宋体" w:hAnsi="宋体"/>
                      <w:color w:val="000000" w:themeColor="text1"/>
                      <w:sz w:val="24"/>
                      <w:szCs w:val="24"/>
                      <w14:textFill>
                        <w14:solidFill>
                          <w14:schemeClr w14:val="tx1"/>
                        </w14:solidFill>
                      </w14:textFill>
                    </w:rPr>
                    <w:t>磷石膏库环境安全风险。</w:t>
                  </w:r>
                </w:p>
              </w:tc>
              <w:tc>
                <w:tcPr>
                  <w:tcW w:w="2717" w:type="dxa"/>
                  <w:tcBorders>
                    <w:top w:val="single" w:color="auto" w:sz="4" w:space="0"/>
                    <w:left w:val="single" w:color="auto" w:sz="4" w:space="0"/>
                    <w:bottom w:val="single" w:color="auto" w:sz="4" w:space="0"/>
                    <w:right w:val="single" w:color="auto" w:sz="4" w:space="0"/>
                  </w:tcBorders>
                  <w:vAlign w:val="center"/>
                </w:tcPr>
                <w:p w14:paraId="42A5D7D0">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项目加强磷石膏回采区监管，改性车间（重点防渗区）采取粘土压实层（厚度≥0.75m，K≤1×10⁻⁷cm/s）+C30混凝土（厚度300mm，抗渗等级P8）；待检区（一般防渗区）采用</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二布一膜</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结构，满足《一般工业固体废物贮存和填埋污染控制标准》（GB 18599-2020）要求，降低了环境风险。</w:t>
                  </w:r>
                </w:p>
              </w:tc>
              <w:tc>
                <w:tcPr>
                  <w:tcW w:w="643" w:type="dxa"/>
                  <w:tcBorders>
                    <w:top w:val="single" w:color="auto" w:sz="4" w:space="0"/>
                    <w:left w:val="single" w:color="auto" w:sz="4" w:space="0"/>
                    <w:bottom w:val="single" w:color="auto" w:sz="4" w:space="0"/>
                    <w:right w:val="single" w:color="auto" w:sz="4" w:space="0"/>
                  </w:tcBorders>
                  <w:vAlign w:val="center"/>
                </w:tcPr>
                <w:p w14:paraId="6F550F77">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符合</w:t>
                  </w:r>
                </w:p>
              </w:tc>
            </w:tr>
            <w:tr w14:paraId="35B747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3711" w:type="dxa"/>
                  <w:tcBorders>
                    <w:top w:val="single" w:color="auto" w:sz="4" w:space="0"/>
                    <w:left w:val="single" w:color="auto" w:sz="4" w:space="0"/>
                    <w:bottom w:val="single" w:color="auto" w:sz="4" w:space="0"/>
                    <w:right w:val="single" w:color="auto" w:sz="4" w:space="0"/>
                  </w:tcBorders>
                  <w:vAlign w:val="center"/>
                </w:tcPr>
                <w:p w14:paraId="6E468D74">
                  <w:pPr>
                    <w:keepNext w:val="0"/>
                    <w:keepLines w:val="0"/>
                    <w:suppressLineNumbers w:val="0"/>
                    <w:spacing w:before="0" w:beforeAutospacing="0" w:after="0" w:afterAutospacing="0"/>
                    <w:ind w:left="0" w:right="0"/>
                    <w:jc w:val="left"/>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推广建材方向利用。支持建材行业与磷化工行业耦合发展，合力推动磷石膏在建材领域的综合利用。鼓励现有水泥生产企业优化产品结构、优化喂料系统，提高磷石膏水泥缓凝剂的使用比例；支持利用磷石膏生产高强石膏粉、建筑石膏粉以及石膏板、石膏砌块、石膏模盒、石膏基干混砂浆等建材产品，在建材领域大力推动磷石膏的综合利用。</w:t>
                  </w:r>
                </w:p>
              </w:tc>
              <w:tc>
                <w:tcPr>
                  <w:tcW w:w="2717" w:type="dxa"/>
                  <w:tcBorders>
                    <w:top w:val="single" w:color="auto" w:sz="4" w:space="0"/>
                    <w:left w:val="single" w:color="auto" w:sz="4" w:space="0"/>
                    <w:bottom w:val="single" w:color="auto" w:sz="4" w:space="0"/>
                    <w:right w:val="single" w:color="auto" w:sz="4" w:space="0"/>
                  </w:tcBorders>
                  <w:vAlign w:val="center"/>
                </w:tcPr>
                <w:p w14:paraId="23AD87CA">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本项目为磷石膏清库治理工程，通过对存量磷石膏进行无害化改性处理后用于矿山生态修复回填，实现磷石膏资源化利用。</w:t>
                  </w:r>
                </w:p>
              </w:tc>
              <w:tc>
                <w:tcPr>
                  <w:tcW w:w="643" w:type="dxa"/>
                  <w:tcBorders>
                    <w:top w:val="single" w:color="auto" w:sz="4" w:space="0"/>
                    <w:left w:val="single" w:color="auto" w:sz="4" w:space="0"/>
                    <w:bottom w:val="single" w:color="auto" w:sz="4" w:space="0"/>
                    <w:right w:val="single" w:color="auto" w:sz="4" w:space="0"/>
                  </w:tcBorders>
                  <w:vAlign w:val="center"/>
                </w:tcPr>
                <w:p w14:paraId="533F128B">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符合</w:t>
                  </w:r>
                </w:p>
              </w:tc>
            </w:tr>
          </w:tbl>
          <w:p w14:paraId="07D34978">
            <w:pPr>
              <w:keepNext w:val="0"/>
              <w:keepLines w:val="0"/>
              <w:suppressLineNumbers w:val="0"/>
              <w:spacing w:before="0" w:beforeAutospacing="0" w:after="0" w:afterAutospacing="0" w:line="360" w:lineRule="auto"/>
              <w:ind w:left="0" w:right="0" w:firstLine="482" w:firstLineChars="200"/>
              <w:rPr>
                <w:rFonts w:hint="eastAsia" w:hAnsi="宋体"/>
                <w:b/>
                <w:color w:val="000000" w:themeColor="text1"/>
                <w:sz w:val="24"/>
                <w:szCs w:val="28"/>
                <w14:textFill>
                  <w14:solidFill>
                    <w14:schemeClr w14:val="tx1"/>
                  </w14:solidFill>
                </w14:textFill>
              </w:rPr>
            </w:pPr>
            <w:r>
              <w:rPr>
                <w:rFonts w:hint="eastAsia" w:hAnsi="宋体"/>
                <w:b/>
                <w:color w:val="000000" w:themeColor="text1"/>
                <w:sz w:val="24"/>
                <w:szCs w:val="28"/>
                <w14:textFill>
                  <w14:solidFill>
                    <w14:schemeClr w14:val="tx1"/>
                  </w14:solidFill>
                </w14:textFill>
              </w:rPr>
              <w:t>19</w:t>
            </w:r>
            <w:r>
              <w:rPr>
                <w:rFonts w:hint="eastAsia" w:hAnsi="宋体"/>
                <w:b/>
                <w:color w:val="000000" w:themeColor="text1"/>
                <w:sz w:val="24"/>
                <w:szCs w:val="28"/>
                <w:lang w:val="en-US" w:eastAsia="zh-CN"/>
                <w14:textFill>
                  <w14:solidFill>
                    <w14:schemeClr w14:val="tx1"/>
                  </w14:solidFill>
                </w14:textFill>
              </w:rPr>
              <w:t>.</w:t>
            </w:r>
            <w:r>
              <w:rPr>
                <w:rFonts w:hint="default"/>
                <w:b/>
                <w:color w:val="000000" w:themeColor="text1"/>
                <w:sz w:val="24"/>
                <w:szCs w:val="24"/>
                <w14:textFill>
                  <w14:solidFill>
                    <w14:schemeClr w14:val="tx1"/>
                  </w14:solidFill>
                </w14:textFill>
              </w:rPr>
              <w:t>项目与</w:t>
            </w:r>
            <w:r>
              <w:rPr>
                <w:rFonts w:hint="eastAsia"/>
                <w:b/>
                <w:color w:val="000000" w:themeColor="text1"/>
                <w:sz w:val="24"/>
                <w:szCs w:val="24"/>
                <w14:textFill>
                  <w14:solidFill>
                    <w14:schemeClr w14:val="tx1"/>
                  </w14:solidFill>
                </w14:textFill>
              </w:rPr>
              <w:t>《昆明市磷石膏无害化处理技术规程（试行）》符合性</w:t>
            </w:r>
            <w:r>
              <w:rPr>
                <w:rFonts w:hint="default"/>
                <w:b/>
                <w:color w:val="000000" w:themeColor="text1"/>
                <w:sz w:val="24"/>
                <w:szCs w:val="24"/>
                <w14:textFill>
                  <w14:solidFill>
                    <w14:schemeClr w14:val="tx1"/>
                  </w14:solidFill>
                </w14:textFill>
              </w:rPr>
              <w:t>分析</w:t>
            </w:r>
          </w:p>
          <w:tbl>
            <w:tblPr>
              <w:tblStyle w:val="44"/>
              <w:tblW w:w="6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352"/>
              <w:gridCol w:w="3517"/>
              <w:gridCol w:w="929"/>
            </w:tblGrid>
            <w:tr w14:paraId="1049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4" w:hRule="atLeast"/>
                <w:jc w:val="center"/>
              </w:trPr>
              <w:tc>
                <w:tcPr>
                  <w:tcW w:w="2352" w:type="dxa"/>
                  <w:shd w:val="clear" w:color="auto" w:fill="auto"/>
                  <w:noWrap/>
                  <w:vAlign w:val="center"/>
                </w:tcPr>
                <w:p w14:paraId="03417FA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相关要求</w:t>
                  </w:r>
                </w:p>
              </w:tc>
              <w:tc>
                <w:tcPr>
                  <w:tcW w:w="3517" w:type="dxa"/>
                  <w:shd w:val="clear" w:color="auto" w:fill="auto"/>
                  <w:noWrap/>
                  <w:vAlign w:val="center"/>
                </w:tcPr>
                <w:p w14:paraId="2C92359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拟建项目的情况</w:t>
                  </w:r>
                </w:p>
              </w:tc>
              <w:tc>
                <w:tcPr>
                  <w:tcW w:w="929" w:type="dxa"/>
                  <w:shd w:val="clear" w:color="auto" w:fill="auto"/>
                  <w:noWrap/>
                  <w:vAlign w:val="center"/>
                </w:tcPr>
                <w:p w14:paraId="03370D5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符合性</w:t>
                  </w:r>
                </w:p>
              </w:tc>
            </w:tr>
            <w:tr w14:paraId="0F43C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jc w:val="center"/>
              </w:trPr>
              <w:tc>
                <w:tcPr>
                  <w:tcW w:w="2352" w:type="dxa"/>
                  <w:shd w:val="clear" w:color="auto" w:fill="auto"/>
                  <w:noWrap/>
                  <w:vAlign w:val="center"/>
                </w:tcPr>
                <w:p w14:paraId="7EA01AD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4.1无害化处理工艺应减少二次污染、注重节能降耗、节水减排，减轻对操作人员安全的威胁和对职业健康的影响。</w:t>
                  </w:r>
                </w:p>
              </w:tc>
              <w:tc>
                <w:tcPr>
                  <w:tcW w:w="3517" w:type="dxa"/>
                  <w:shd w:val="clear" w:color="auto" w:fill="auto"/>
                  <w:noWrap/>
                  <w:vAlign w:val="center"/>
                </w:tcPr>
                <w:p w14:paraId="640EA30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项目采用化学中和工艺，改性车间采用1500m²全封闭钢结构厂房；破碎、投料出料口设置喷淋抑尘系统，待检区配置4台雾炮并采用密目网苫盖堆体；生产工艺满足节能降耗要求，无高毒有害药剂使用。</w:t>
                  </w:r>
                </w:p>
              </w:tc>
              <w:tc>
                <w:tcPr>
                  <w:tcW w:w="929" w:type="dxa"/>
                  <w:shd w:val="clear" w:color="auto" w:fill="auto"/>
                  <w:noWrap/>
                  <w:vAlign w:val="center"/>
                </w:tcPr>
                <w:p w14:paraId="4882DE2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符合</w:t>
                  </w:r>
                </w:p>
              </w:tc>
            </w:tr>
            <w:tr w14:paraId="35466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jc w:val="center"/>
              </w:trPr>
              <w:tc>
                <w:tcPr>
                  <w:tcW w:w="2352" w:type="dxa"/>
                  <w:shd w:val="clear" w:color="auto" w:fill="auto"/>
                  <w:noWrap/>
                  <w:vAlign w:val="center"/>
                </w:tcPr>
                <w:p w14:paraId="7B8A02B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4.2无害化处理设施的选址需符合国家、地方相关标准的要求。</w:t>
                  </w:r>
                </w:p>
              </w:tc>
              <w:tc>
                <w:tcPr>
                  <w:tcW w:w="3517" w:type="dxa"/>
                  <w:shd w:val="clear" w:color="auto" w:fill="auto"/>
                  <w:noWrap/>
                  <w:vAlign w:val="center"/>
                </w:tcPr>
                <w:p w14:paraId="72EA06D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项目位于昆明市寻甸县塘子街道，用地性质为工业用地；不涉及生态保护红线、基本农田、饮用水源保护区等敏感区域；符合《昆明市生态环境分区管控动态更新方案（2023年）》要求。</w:t>
                  </w:r>
                </w:p>
              </w:tc>
              <w:tc>
                <w:tcPr>
                  <w:tcW w:w="929" w:type="dxa"/>
                  <w:shd w:val="clear" w:color="auto" w:fill="auto"/>
                  <w:noWrap/>
                  <w:vAlign w:val="center"/>
                </w:tcPr>
                <w:p w14:paraId="45159B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符合</w:t>
                  </w:r>
                </w:p>
              </w:tc>
            </w:tr>
            <w:tr w14:paraId="656E8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2352" w:type="dxa"/>
                  <w:shd w:val="clear" w:color="auto" w:fill="auto"/>
                  <w:noWrap/>
                  <w:vAlign w:val="center"/>
                </w:tcPr>
                <w:p w14:paraId="2107936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4.3建设磷石膏无害化处理设施，应当依法进行环境影响评价，污染防治设施与主体工程同时设计、同时施工、同时投入使用。</w:t>
                  </w:r>
                </w:p>
              </w:tc>
              <w:tc>
                <w:tcPr>
                  <w:tcW w:w="3517" w:type="dxa"/>
                  <w:shd w:val="clear" w:color="auto" w:fill="auto"/>
                  <w:noWrap/>
                  <w:vAlign w:val="center"/>
                </w:tcPr>
                <w:p w14:paraId="6A919EB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项目已编制《环境影响报告表》并取得可研批复（寻发改投资〔2025〕1号）；建设单位承诺严格落实环保"三同时"制度，自主开展竣工环保验收。</w:t>
                  </w:r>
                </w:p>
              </w:tc>
              <w:tc>
                <w:tcPr>
                  <w:tcW w:w="929" w:type="dxa"/>
                  <w:shd w:val="clear" w:color="auto" w:fill="auto"/>
                  <w:noWrap/>
                  <w:vAlign w:val="center"/>
                </w:tcPr>
                <w:p w14:paraId="0C7A8E1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符合</w:t>
                  </w:r>
                </w:p>
              </w:tc>
            </w:tr>
            <w:tr w14:paraId="7EE82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jc w:val="center"/>
              </w:trPr>
              <w:tc>
                <w:tcPr>
                  <w:tcW w:w="2352" w:type="dxa"/>
                  <w:shd w:val="clear" w:color="auto" w:fill="auto"/>
                  <w:noWrap/>
                  <w:vAlign w:val="center"/>
                </w:tcPr>
                <w:p w14:paraId="6606834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4.4无害化处理过程中产生的废水、废气等污染物排放应符合国家污染物排放标准及限值要求。</w:t>
                  </w:r>
                </w:p>
              </w:tc>
              <w:tc>
                <w:tcPr>
                  <w:tcW w:w="3517" w:type="dxa"/>
                  <w:shd w:val="clear" w:color="auto" w:fill="auto"/>
                  <w:noWrap/>
                  <w:vAlign w:val="center"/>
                </w:tcPr>
                <w:p w14:paraId="41291D6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废气：封闭厂房+喷淋+雾炮+密目网苫盖，厂界颗粒物满足《大气污染物综合排放标准》（GB16297-1996）无组织限值；废水：无生产废水外排，生活污水经化粪池预处理后回用；噪声：选用低噪设备+减振+限时作业，厂界满足《工业企业厂界环境噪声排放标准》2类标准</w:t>
                  </w:r>
                </w:p>
              </w:tc>
              <w:tc>
                <w:tcPr>
                  <w:tcW w:w="929" w:type="dxa"/>
                  <w:shd w:val="clear" w:color="auto" w:fill="auto"/>
                  <w:noWrap/>
                  <w:vAlign w:val="center"/>
                </w:tcPr>
                <w:p w14:paraId="5ED6E3B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符合</w:t>
                  </w:r>
                </w:p>
              </w:tc>
            </w:tr>
            <w:tr w14:paraId="071FA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8" w:hRule="atLeast"/>
                <w:jc w:val="center"/>
              </w:trPr>
              <w:tc>
                <w:tcPr>
                  <w:tcW w:w="2352" w:type="dxa"/>
                  <w:shd w:val="clear" w:color="auto" w:fill="auto"/>
                  <w:noWrap/>
                  <w:vAlign w:val="center"/>
                </w:tcPr>
                <w:p w14:paraId="4D993DD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4.5磷石膏应优先综合利用；无害化处理的磷石膏应按GB 18599等规定做好贮存、监测等工作。</w:t>
                  </w:r>
                </w:p>
              </w:tc>
              <w:tc>
                <w:tcPr>
                  <w:tcW w:w="3517" w:type="dxa"/>
                  <w:shd w:val="clear" w:color="auto" w:fill="auto"/>
                  <w:noWrap/>
                  <w:vAlign w:val="center"/>
                </w:tcPr>
                <w:p w14:paraId="1687219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项目对存量磷石膏进行无害化改性处理后，作为生态修复材料用于矿山废弃矿坑回填，实现资源化利用；改性区按重点防渗区（粘土层+P8混凝土）、待检区按一般防渗区（二布一膜）设置防渗措施，满足GB 18599-2020要求。</w:t>
                  </w:r>
                </w:p>
              </w:tc>
              <w:tc>
                <w:tcPr>
                  <w:tcW w:w="929" w:type="dxa"/>
                  <w:shd w:val="clear" w:color="auto" w:fill="auto"/>
                  <w:noWrap/>
                  <w:vAlign w:val="center"/>
                </w:tcPr>
                <w:p w14:paraId="68BC248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符合</w:t>
                  </w:r>
                </w:p>
              </w:tc>
            </w:tr>
            <w:tr w14:paraId="0149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2352" w:type="dxa"/>
                  <w:shd w:val="clear" w:color="auto" w:fill="auto"/>
                  <w:noWrap/>
                  <w:vAlign w:val="center"/>
                </w:tcPr>
                <w:p w14:paraId="1B8CE6A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5.2磷石膏添加适宜的碱性物质，通过中和反应调整pH值，使水溶性磷、氟等杂质生成不溶或难溶物质。</w:t>
                  </w:r>
                </w:p>
              </w:tc>
              <w:tc>
                <w:tcPr>
                  <w:tcW w:w="3517" w:type="dxa"/>
                  <w:shd w:val="clear" w:color="auto" w:fill="auto"/>
                  <w:noWrap/>
                  <w:vAlign w:val="center"/>
                </w:tcPr>
                <w:p w14:paraId="30456D6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项目采用化学中和工艺，按比例自动添加生石灰（2%）和固化剂（4%），在振动双轴搅拌机内进行强力混合，使药剂与磷石膏充分接触反应，实现无害化。</w:t>
                  </w:r>
                </w:p>
              </w:tc>
              <w:tc>
                <w:tcPr>
                  <w:tcW w:w="929" w:type="dxa"/>
                  <w:shd w:val="clear" w:color="auto" w:fill="auto"/>
                  <w:noWrap/>
                  <w:vAlign w:val="center"/>
                </w:tcPr>
                <w:p w14:paraId="7773A6D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符合</w:t>
                  </w:r>
                </w:p>
              </w:tc>
            </w:tr>
            <w:tr w14:paraId="38403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2" w:hRule="atLeast"/>
                <w:jc w:val="center"/>
              </w:trPr>
              <w:tc>
                <w:tcPr>
                  <w:tcW w:w="2352" w:type="dxa"/>
                  <w:shd w:val="clear" w:color="auto" w:fill="auto"/>
                  <w:noWrap/>
                  <w:vAlign w:val="center"/>
                </w:tcPr>
                <w:p w14:paraId="60D979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6.1浸出液特征污染物浓度不超过GB 8978一级标准，pH 6~9、氟化物≤10mg/L、磷酸盐≤0.5mg/L、总铅≤1.0mg/L等13项指标。</w:t>
                  </w:r>
                </w:p>
              </w:tc>
              <w:tc>
                <w:tcPr>
                  <w:tcW w:w="3517" w:type="dxa"/>
                  <w:shd w:val="clear" w:color="auto" w:fill="auto"/>
                  <w:noWrap/>
                  <w:vAlign w:val="center"/>
                </w:tcPr>
                <w:p w14:paraId="4495022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项目改性磷石膏浸出液检测依据HJ 557-2010制备，检测指标涵盖规程全部控制项；2026年1月云南方源科技有限公司（CMA资质）检测结果显示：pH 7.45~7.68、氟化物0.05~0.45mg/L、磷酸盐0.01~0.05mg/L等，均满足限值要求。</w:t>
                  </w:r>
                </w:p>
              </w:tc>
              <w:tc>
                <w:tcPr>
                  <w:tcW w:w="929" w:type="dxa"/>
                  <w:shd w:val="clear" w:color="auto" w:fill="auto"/>
                  <w:noWrap/>
                  <w:vAlign w:val="center"/>
                </w:tcPr>
                <w:p w14:paraId="54A3F27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符合</w:t>
                  </w:r>
                </w:p>
              </w:tc>
            </w:tr>
            <w:tr w14:paraId="04FDB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352" w:type="dxa"/>
                  <w:shd w:val="clear" w:color="auto" w:fill="auto"/>
                  <w:noWrap/>
                  <w:vAlign w:val="center"/>
                </w:tcPr>
                <w:p w14:paraId="7454AAE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7.1-7.3按HJ/T 20取样、HJ 557制备浸出液；选择现行有效的国家/行业/地方标准进行监测分析。</w:t>
                  </w:r>
                </w:p>
              </w:tc>
              <w:tc>
                <w:tcPr>
                  <w:tcW w:w="3517" w:type="dxa"/>
                  <w:shd w:val="clear" w:color="auto" w:fill="auto"/>
                  <w:noWrap/>
                  <w:vAlign w:val="center"/>
                </w:tcPr>
                <w:p w14:paraId="71E4503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项目样品采集、保存按HJ/T 20执行；浸出液制备严格按HJ 557-2010《固体废物 浸出毒性浸出方法 水平振荡法》；委托具备CMA资质的第三方机构开展检测，分析方法采用现行国标。</w:t>
                  </w:r>
                </w:p>
              </w:tc>
              <w:tc>
                <w:tcPr>
                  <w:tcW w:w="929" w:type="dxa"/>
                  <w:shd w:val="clear" w:color="auto" w:fill="auto"/>
                  <w:noWrap/>
                  <w:vAlign w:val="center"/>
                </w:tcPr>
                <w:p w14:paraId="53B9C81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符合</w:t>
                  </w:r>
                </w:p>
              </w:tc>
            </w:tr>
            <w:tr w14:paraId="44DD2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jc w:val="center"/>
              </w:trPr>
              <w:tc>
                <w:tcPr>
                  <w:tcW w:w="2352" w:type="dxa"/>
                  <w:shd w:val="clear" w:color="auto" w:fill="auto"/>
                  <w:noWrap/>
                  <w:vAlign w:val="center"/>
                </w:tcPr>
                <w:p w14:paraId="4702728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7.2主要控制指标按表2监测（pH/氟化物/磷酸盐每日1次，重金属每批1次）；批次按月处理量确定（＞4万t按3万t/批）。</w:t>
                  </w:r>
                </w:p>
              </w:tc>
              <w:tc>
                <w:tcPr>
                  <w:tcW w:w="3517" w:type="dxa"/>
                  <w:shd w:val="clear" w:color="auto" w:fill="auto"/>
                  <w:noWrap/>
                  <w:vAlign w:val="center"/>
                </w:tcPr>
                <w:p w14:paraId="658D82F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项目按《改性磷石膏用于矿山废弃地生态修复回填技术规范》（DB53/T 1269-2024）要求，每3万吨或每批次（以先到为准）检测一次；检测频率不低于规程要求，不合格产品全部返回重新改性。</w:t>
                  </w:r>
                </w:p>
              </w:tc>
              <w:tc>
                <w:tcPr>
                  <w:tcW w:w="929" w:type="dxa"/>
                  <w:shd w:val="clear" w:color="auto" w:fill="auto"/>
                  <w:noWrap/>
                  <w:vAlign w:val="center"/>
                </w:tcPr>
                <w:p w14:paraId="7B6DF35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符合</w:t>
                  </w:r>
                </w:p>
              </w:tc>
            </w:tr>
            <w:tr w14:paraId="6B168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2352" w:type="dxa"/>
                  <w:shd w:val="clear" w:color="auto" w:fill="auto"/>
                  <w:noWrap/>
                  <w:vAlign w:val="center"/>
                </w:tcPr>
                <w:p w14:paraId="257DC3F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7.4-7.5建立监测质量管理制度；监测结果纳入磷石膏全过程管理台账，保存期限不少于五年。</w:t>
                  </w:r>
                </w:p>
              </w:tc>
              <w:tc>
                <w:tcPr>
                  <w:tcW w:w="3517" w:type="dxa"/>
                  <w:shd w:val="clear" w:color="auto" w:fill="auto"/>
                  <w:noWrap/>
                  <w:vAlign w:val="center"/>
                </w:tcPr>
                <w:p w14:paraId="1ADB614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项目承诺建立覆盖磷石膏产生、收集、贮存、运输、利用全过程的管理台账，如实记录数量、流向、检测等信息；检测不合格批次实行内部循环改性，监测结果归档保存≥5年。</w:t>
                  </w:r>
                </w:p>
              </w:tc>
              <w:tc>
                <w:tcPr>
                  <w:tcW w:w="929" w:type="dxa"/>
                  <w:shd w:val="clear" w:color="auto" w:fill="auto"/>
                  <w:noWrap/>
                  <w:vAlign w:val="center"/>
                </w:tcPr>
                <w:p w14:paraId="7645EBA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符合</w:t>
                  </w:r>
                </w:p>
              </w:tc>
            </w:tr>
          </w:tbl>
          <w:p w14:paraId="5335132D">
            <w:pPr>
              <w:keepNext w:val="0"/>
              <w:keepLines w:val="0"/>
              <w:suppressLineNumbers w:val="0"/>
              <w:spacing w:before="0" w:beforeAutospacing="0" w:after="0" w:afterAutospacing="0" w:line="360" w:lineRule="auto"/>
              <w:ind w:left="0" w:right="0" w:firstLine="482" w:firstLineChars="200"/>
              <w:rPr>
                <w:rFonts w:hint="default" w:hAnsi="宋体"/>
                <w:b/>
                <w:color w:val="000000" w:themeColor="text1"/>
                <w:sz w:val="24"/>
                <w:szCs w:val="28"/>
                <w14:textFill>
                  <w14:solidFill>
                    <w14:schemeClr w14:val="tx1"/>
                  </w14:solidFill>
                </w14:textFill>
              </w:rPr>
            </w:pPr>
            <w:r>
              <w:rPr>
                <w:rFonts w:hint="eastAsia" w:hAnsi="宋体"/>
                <w:b/>
                <w:color w:val="000000" w:themeColor="text1"/>
                <w:sz w:val="24"/>
                <w:szCs w:val="28"/>
                <w:lang w:val="en-US" w:eastAsia="zh-CN"/>
                <w14:textFill>
                  <w14:solidFill>
                    <w14:schemeClr w14:val="tx1"/>
                  </w14:solidFill>
                </w14:textFill>
              </w:rPr>
              <w:t>20.</w:t>
            </w:r>
            <w:r>
              <w:rPr>
                <w:rFonts w:hint="eastAsia" w:hAnsi="宋体"/>
                <w:b/>
                <w:color w:val="000000" w:themeColor="text1"/>
                <w:sz w:val="24"/>
                <w:szCs w:val="28"/>
                <w14:textFill>
                  <w14:solidFill>
                    <w14:schemeClr w14:val="tx1"/>
                  </w14:solidFill>
                </w14:textFill>
              </w:rPr>
              <w:t>选址合理性分析</w:t>
            </w:r>
          </w:p>
          <w:p w14:paraId="6CFCB2BA">
            <w:pPr>
              <w:keepNext w:val="0"/>
              <w:keepLines w:val="0"/>
              <w:suppressLineNumbers w:val="0"/>
              <w:spacing w:before="0" w:beforeAutospacing="0" w:after="0" w:afterAutospacing="0" w:line="360" w:lineRule="auto"/>
              <w:ind w:left="0" w:right="0" w:firstLine="480" w:firstLineChars="200"/>
              <w:rPr>
                <w:rFonts w:hint="eastAsia" w:eastAsia="宋体"/>
                <w:color w:val="000000" w:themeColor="text1"/>
                <w:sz w:val="24"/>
                <w:szCs w:val="24"/>
                <w:lang w:eastAsia="zh-CN" w:bidi="ar"/>
                <w14:textFill>
                  <w14:solidFill>
                    <w14:schemeClr w14:val="tx1"/>
                  </w14:solidFill>
                </w14:textFill>
              </w:rPr>
            </w:pPr>
            <w:r>
              <w:rPr>
                <w:rFonts w:hint="default"/>
                <w:color w:val="000000" w:themeColor="text1"/>
                <w:sz w:val="24"/>
                <w:szCs w:val="20"/>
                <w14:textFill>
                  <w14:solidFill>
                    <w14:schemeClr w14:val="tx1"/>
                  </w14:solidFill>
                </w14:textFill>
              </w:rPr>
              <w:t>本</w:t>
            </w:r>
            <w:r>
              <w:rPr>
                <w:rFonts w:hint="default"/>
                <w:color w:val="000000" w:themeColor="text1"/>
                <w:sz w:val="24"/>
                <w:szCs w:val="20"/>
                <w:lang w:bidi="ar"/>
                <w14:textFill>
                  <w14:solidFill>
                    <w14:schemeClr w14:val="tx1"/>
                  </w14:solidFill>
                </w14:textFill>
              </w:rPr>
              <w:t>项目</w:t>
            </w:r>
            <w:r>
              <w:rPr>
                <w:rFonts w:hint="eastAsia"/>
                <w:color w:val="000000" w:themeColor="text1"/>
                <w:sz w:val="24"/>
                <w:szCs w:val="20"/>
                <w:lang w:eastAsia="zh-CN" w:bidi="ar"/>
                <w14:textFill>
                  <w14:solidFill>
                    <w14:schemeClr w14:val="tx1"/>
                  </w14:solidFill>
                </w14:textFill>
              </w:rPr>
              <w:t>拟对云南常青树化工有限公司磷石膏库堆存的</w:t>
            </w:r>
            <w:r>
              <w:rPr>
                <w:rFonts w:hint="eastAsia"/>
                <w:color w:val="000000" w:themeColor="text1"/>
                <w:sz w:val="24"/>
                <w:szCs w:val="24"/>
                <w14:textFill>
                  <w14:solidFill>
                    <w14:schemeClr w14:val="tx1"/>
                  </w14:solidFill>
                </w14:textFill>
              </w:rPr>
              <w:t>磷石膏进行综合利用</w:t>
            </w:r>
            <w:r>
              <w:rPr>
                <w:rFonts w:hint="default"/>
                <w:color w:val="000000" w:themeColor="text1"/>
                <w:sz w:val="24"/>
                <w:szCs w:val="24"/>
                <w:lang w:bidi="ar"/>
                <w14:textFill>
                  <w14:solidFill>
                    <w14:schemeClr w14:val="tx1"/>
                  </w14:solidFill>
                </w14:textFill>
              </w:rPr>
              <w:t>，</w:t>
            </w:r>
            <w:r>
              <w:rPr>
                <w:rFonts w:hint="eastAsia"/>
                <w:color w:val="000000" w:themeColor="text1"/>
                <w:sz w:val="24"/>
                <w:szCs w:val="24"/>
                <w:lang w:eastAsia="zh-CN" w:bidi="ar"/>
                <w14:textFill>
                  <w14:solidFill>
                    <w14:schemeClr w14:val="tx1"/>
                  </w14:solidFill>
                </w14:textFill>
              </w:rPr>
              <w:t>项目改性区选址于常青树</w:t>
            </w:r>
            <w:r>
              <w:rPr>
                <w:rFonts w:hint="eastAsia"/>
                <w:color w:val="000000" w:themeColor="text1"/>
                <w:sz w:val="24"/>
                <w:szCs w:val="20"/>
                <w:lang w:eastAsia="zh-CN" w:bidi="ar"/>
                <w14:textFill>
                  <w14:solidFill>
                    <w14:schemeClr w14:val="tx1"/>
                  </w14:solidFill>
                </w14:textFill>
              </w:rPr>
              <w:t>磷石膏库东侧的空地，最大限度地减少了运输距离。</w:t>
            </w:r>
          </w:p>
          <w:p w14:paraId="1F5B5157">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项目评价范围内无名胜古迹、风景区、自然保护区、饮用水源保护区等生态保护目标，不取用地下水，项目不涉及基本农田，不在禁止开发区域，不在生态保护红线范围内。项目按照该报告表中的要求，落实本环评报告中提出的废气、废水、噪声、固废治理措施，项目的建设和运营对周边环境影响较小。</w:t>
            </w:r>
          </w:p>
          <w:p w14:paraId="0D4C4702">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项目用地性质为工业用地，不占用基本农田，用地不属于《禁止用地项目目录（2012年本）》和《限制用地项目目录（2012年本》中的禁止用地和限制用地项目。</w:t>
            </w:r>
            <w:r>
              <w:rPr>
                <w:rFonts w:hint="default"/>
                <w:color w:val="000000" w:themeColor="text1"/>
                <w:sz w:val="24"/>
                <w:szCs w:val="20"/>
                <w14:textFill>
                  <w14:solidFill>
                    <w14:schemeClr w14:val="tx1"/>
                  </w14:solidFill>
                </w14:textFill>
              </w:rPr>
              <w:t>且项目符合《昆明市人民政府关于实施“三线一单”生态环境分区管控的意见》（昆政发</w:t>
            </w:r>
            <w:r>
              <w:rPr>
                <w:rFonts w:hint="eastAsia"/>
                <w:color w:val="000000" w:themeColor="text1"/>
                <w:sz w:val="24"/>
                <w:szCs w:val="20"/>
                <w14:textFill>
                  <w14:solidFill>
                    <w14:schemeClr w14:val="tx1"/>
                  </w14:solidFill>
                </w14:textFill>
              </w:rPr>
              <w:t>﹝</w:t>
            </w:r>
            <w:r>
              <w:rPr>
                <w:rFonts w:hint="default"/>
                <w:color w:val="000000" w:themeColor="text1"/>
                <w:sz w:val="24"/>
                <w:szCs w:val="20"/>
                <w14:textFill>
                  <w14:solidFill>
                    <w14:schemeClr w14:val="tx1"/>
                  </w14:solidFill>
                </w14:textFill>
              </w:rPr>
              <w:t>2021</w:t>
            </w:r>
            <w:r>
              <w:rPr>
                <w:rFonts w:hint="eastAsia"/>
                <w:color w:val="000000" w:themeColor="text1"/>
                <w:sz w:val="24"/>
                <w:szCs w:val="20"/>
                <w14:textFill>
                  <w14:solidFill>
                    <w14:schemeClr w14:val="tx1"/>
                  </w14:solidFill>
                </w14:textFill>
              </w:rPr>
              <w:t>﹞</w:t>
            </w:r>
            <w:r>
              <w:rPr>
                <w:rFonts w:hint="default"/>
                <w:color w:val="000000" w:themeColor="text1"/>
                <w:sz w:val="24"/>
                <w:szCs w:val="20"/>
                <w14:textFill>
                  <w14:solidFill>
                    <w14:schemeClr w14:val="tx1"/>
                  </w14:solidFill>
                </w14:textFill>
              </w:rPr>
              <w:t>21号）、《云南省牛栏江保护条例</w:t>
            </w:r>
            <w:r>
              <w:rPr>
                <w:rFonts w:hint="eastAsia"/>
                <w:color w:val="000000" w:themeColor="text1"/>
                <w:sz w:val="24"/>
                <w:szCs w:val="20"/>
                <w:lang w:eastAsia="zh-CN"/>
                <w14:textFill>
                  <w14:solidFill>
                    <w14:schemeClr w14:val="tx1"/>
                  </w14:solidFill>
                </w14:textFill>
              </w:rPr>
              <w:t>》《</w:t>
            </w:r>
            <w:r>
              <w:rPr>
                <w:rFonts w:hint="eastAsia"/>
                <w:bCs/>
                <w:color w:val="000000" w:themeColor="text1"/>
                <w:sz w:val="24"/>
                <w:szCs w:val="20"/>
                <w14:textFill>
                  <w14:solidFill>
                    <w14:schemeClr w14:val="tx1"/>
                  </w14:solidFill>
                </w14:textFill>
              </w:rPr>
              <w:t>长江经济带发展负面清单指南》（试行，2022年版）、</w:t>
            </w:r>
            <w:r>
              <w:rPr>
                <w:rFonts w:hint="eastAsia" w:hAnsi="宋体"/>
                <w:bCs/>
                <w:color w:val="000000" w:themeColor="text1"/>
                <w:sz w:val="24"/>
                <w:szCs w:val="20"/>
                <w14:textFill>
                  <w14:solidFill>
                    <w14:schemeClr w14:val="tx1"/>
                  </w14:solidFill>
                </w14:textFill>
              </w:rPr>
              <w:t>《云南省长江经济带发展负面清单指南实施细则（试行，2022年版）</w:t>
            </w:r>
            <w:r>
              <w:rPr>
                <w:rFonts w:hint="eastAsia" w:hAnsi="宋体"/>
                <w:bCs/>
                <w:color w:val="000000" w:themeColor="text1"/>
                <w:sz w:val="24"/>
                <w:szCs w:val="20"/>
                <w:lang w:eastAsia="zh-CN"/>
                <w14:textFill>
                  <w14:solidFill>
                    <w14:schemeClr w14:val="tx1"/>
                  </w14:solidFill>
                </w14:textFill>
              </w:rPr>
              <w:t>》《</w:t>
            </w:r>
            <w:r>
              <w:rPr>
                <w:rFonts w:hint="default"/>
                <w:color w:val="000000" w:themeColor="text1"/>
                <w:sz w:val="24"/>
                <w:szCs w:val="20"/>
                <w14:textFill>
                  <w14:solidFill>
                    <w14:schemeClr w14:val="tx1"/>
                  </w14:solidFill>
                </w14:textFill>
              </w:rPr>
              <w:t>中华人民共和国长江保护法</w:t>
            </w:r>
            <w:r>
              <w:rPr>
                <w:rFonts w:hint="eastAsia"/>
                <w:color w:val="000000" w:themeColor="text1"/>
                <w:sz w:val="24"/>
                <w:szCs w:val="20"/>
                <w:lang w:eastAsia="zh-CN"/>
                <w14:textFill>
                  <w14:solidFill>
                    <w14:schemeClr w14:val="tx1"/>
                  </w14:solidFill>
                </w14:textFill>
              </w:rPr>
              <w:t>》《</w:t>
            </w:r>
            <w:r>
              <w:rPr>
                <w:rFonts w:hint="default"/>
                <w:color w:val="000000" w:themeColor="text1"/>
                <w:sz w:val="24"/>
                <w:szCs w:val="20"/>
                <w14:textFill>
                  <w14:solidFill>
                    <w14:schemeClr w14:val="tx1"/>
                  </w14:solidFill>
                </w14:textFill>
              </w:rPr>
              <w:t>昆明市大气污染防治条例</w:t>
            </w:r>
            <w:r>
              <w:rPr>
                <w:rFonts w:hint="eastAsia"/>
                <w:color w:val="000000" w:themeColor="text1"/>
                <w:sz w:val="24"/>
                <w:szCs w:val="20"/>
                <w:lang w:eastAsia="zh-CN"/>
                <w14:textFill>
                  <w14:solidFill>
                    <w14:schemeClr w14:val="tx1"/>
                  </w14:solidFill>
                </w14:textFill>
              </w:rPr>
              <w:t>》《</w:t>
            </w:r>
            <w:r>
              <w:rPr>
                <w:rFonts w:hint="eastAsia"/>
                <w:color w:val="000000" w:themeColor="text1"/>
                <w:sz w:val="24"/>
                <w:szCs w:val="20"/>
                <w14:textFill>
                  <w14:solidFill>
                    <w14:schemeClr w14:val="tx1"/>
                  </w14:solidFill>
                </w14:textFill>
              </w:rPr>
              <w:t>云南省固体废物污染环境防治条例</w:t>
            </w:r>
            <w:r>
              <w:rPr>
                <w:rFonts w:hint="eastAsia"/>
                <w:color w:val="000000" w:themeColor="text1"/>
                <w:sz w:val="24"/>
                <w:szCs w:val="20"/>
                <w:lang w:eastAsia="zh-CN"/>
                <w14:textFill>
                  <w14:solidFill>
                    <w14:schemeClr w14:val="tx1"/>
                  </w14:solidFill>
                </w14:textFill>
              </w:rPr>
              <w:t>》《</w:t>
            </w:r>
            <w:r>
              <w:rPr>
                <w:rFonts w:hint="eastAsia"/>
                <w:color w:val="000000" w:themeColor="text1"/>
                <w:sz w:val="24"/>
                <w:szCs w:val="20"/>
                <w14:textFill>
                  <w14:solidFill>
                    <w14:schemeClr w14:val="tx1"/>
                  </w14:solidFill>
                </w14:textFill>
              </w:rPr>
              <w:t>云南省工业固体废物和重金属污染防治“十四五”规划</w:t>
            </w:r>
            <w:r>
              <w:rPr>
                <w:rFonts w:hint="eastAsia"/>
                <w:color w:val="000000" w:themeColor="text1"/>
                <w:sz w:val="24"/>
                <w:szCs w:val="20"/>
                <w:lang w:eastAsia="zh-CN"/>
                <w14:textFill>
                  <w14:solidFill>
                    <w14:schemeClr w14:val="tx1"/>
                  </w14:solidFill>
                </w14:textFill>
              </w:rPr>
              <w:t>》等</w:t>
            </w:r>
            <w:r>
              <w:rPr>
                <w:rFonts w:hint="default"/>
                <w:color w:val="000000" w:themeColor="text1"/>
                <w:sz w:val="24"/>
                <w:szCs w:val="20"/>
                <w14:textFill>
                  <w14:solidFill>
                    <w14:schemeClr w14:val="tx1"/>
                  </w14:solidFill>
                </w14:textFill>
              </w:rPr>
              <w:t>。</w:t>
            </w:r>
          </w:p>
          <w:p w14:paraId="7F4C89D1">
            <w:pPr>
              <w:keepNext w:val="0"/>
              <w:keepLines w:val="0"/>
              <w:suppressLineNumbers w:val="0"/>
              <w:spacing w:before="0" w:beforeAutospacing="0" w:after="0" w:afterAutospacing="0" w:line="360" w:lineRule="auto"/>
              <w:ind w:left="0" w:right="0" w:firstLine="480" w:firstLineChars="200"/>
              <w:jc w:val="left"/>
              <w:rPr>
                <w:rFonts w:hint="default"/>
                <w:color w:val="000000" w:themeColor="text1"/>
                <w:sz w:val="24"/>
                <w:szCs w:val="20"/>
                <w:lang w:bidi="ar"/>
                <w14:textFill>
                  <w14:solidFill>
                    <w14:schemeClr w14:val="tx1"/>
                  </w14:solidFill>
                </w14:textFill>
              </w:rPr>
            </w:pPr>
            <w:r>
              <w:rPr>
                <w:rFonts w:hint="eastAsia"/>
                <w:color w:val="000000" w:themeColor="text1"/>
                <w:sz w:val="24"/>
                <w:szCs w:val="20"/>
                <w14:textFill>
                  <w14:solidFill>
                    <w14:schemeClr w14:val="tx1"/>
                  </w14:solidFill>
                </w14:textFill>
              </w:rPr>
              <w:t>根据工程分析，项目产生的噪声能达标排放，废水全部回用，固体废物</w:t>
            </w:r>
            <w:r>
              <w:rPr>
                <w:rFonts w:hint="default"/>
                <w:color w:val="000000" w:themeColor="text1"/>
                <w:sz w:val="24"/>
                <w:szCs w:val="20"/>
                <w14:textFill>
                  <w14:solidFill>
                    <w14:schemeClr w14:val="tx1"/>
                  </w14:solidFill>
                </w14:textFill>
              </w:rPr>
              <w:t>100%</w:t>
            </w:r>
            <w:r>
              <w:rPr>
                <w:rFonts w:hint="eastAsia"/>
                <w:color w:val="000000" w:themeColor="text1"/>
                <w:sz w:val="24"/>
                <w:szCs w:val="20"/>
                <w14:textFill>
                  <w14:solidFill>
                    <w14:schemeClr w14:val="tx1"/>
                  </w14:solidFill>
                </w14:textFill>
              </w:rPr>
              <w:t>合理处置，项目的生产对周围村庄等敏感点影响不大，本项目与周围环境是相容的。</w:t>
            </w:r>
          </w:p>
          <w:p w14:paraId="56917E8D">
            <w:pPr>
              <w:keepNext w:val="0"/>
              <w:keepLines w:val="0"/>
              <w:suppressLineNumbers w:val="0"/>
              <w:spacing w:before="0" w:beforeAutospacing="0" w:after="0" w:afterAutospacing="0" w:line="360" w:lineRule="auto"/>
              <w:ind w:left="0" w:right="0" w:firstLine="480" w:firstLineChars="200"/>
              <w:jc w:val="left"/>
              <w:rPr>
                <w:rFonts w:hint="default"/>
                <w:color w:val="000000" w:themeColor="text1"/>
                <w:sz w:val="24"/>
                <w:szCs w:val="20"/>
                <w:lang w:bidi="ar"/>
                <w14:textFill>
                  <w14:solidFill>
                    <w14:schemeClr w14:val="tx1"/>
                  </w14:solidFill>
                </w14:textFill>
              </w:rPr>
            </w:pPr>
            <w:r>
              <w:rPr>
                <w:rFonts w:hint="default"/>
                <w:color w:val="000000" w:themeColor="text1"/>
                <w:sz w:val="24"/>
                <w:szCs w:val="20"/>
                <w:lang w:bidi="ar"/>
                <w14:textFill>
                  <w14:solidFill>
                    <w14:schemeClr w14:val="tx1"/>
                  </w14:solidFill>
                </w14:textFill>
              </w:rPr>
              <w:t>综上，</w:t>
            </w:r>
            <w:r>
              <w:rPr>
                <w:rFonts w:hint="eastAsia"/>
                <w:color w:val="000000" w:themeColor="text1"/>
                <w:sz w:val="24"/>
                <w:szCs w:val="20"/>
                <w14:textFill>
                  <w14:solidFill>
                    <w14:schemeClr w14:val="tx1"/>
                  </w14:solidFill>
                </w14:textFill>
              </w:rPr>
              <w:t>本项目的选址是可行的</w:t>
            </w:r>
            <w:r>
              <w:rPr>
                <w:rFonts w:hint="eastAsia"/>
                <w:color w:val="000000" w:themeColor="text1"/>
                <w:sz w:val="24"/>
                <w:szCs w:val="20"/>
                <w:lang w:eastAsia="zh-CN"/>
                <w14:textFill>
                  <w14:solidFill>
                    <w14:schemeClr w14:val="tx1"/>
                  </w14:solidFill>
                </w14:textFill>
              </w:rPr>
              <w:t>。</w:t>
            </w:r>
          </w:p>
          <w:p w14:paraId="0A31D9E5">
            <w:pPr>
              <w:keepNext w:val="0"/>
              <w:keepLines w:val="0"/>
              <w:suppressLineNumbers w:val="0"/>
              <w:bidi w:val="0"/>
              <w:spacing w:before="0" w:beforeAutospacing="0" w:after="0" w:afterAutospacing="0"/>
              <w:ind w:left="0" w:right="0"/>
              <w:rPr>
                <w:rFonts w:hint="default"/>
                <w:color w:val="000000" w:themeColor="text1"/>
                <w:sz w:val="20"/>
                <w:szCs w:val="20"/>
                <w14:textFill>
                  <w14:solidFill>
                    <w14:schemeClr w14:val="tx1"/>
                  </w14:solidFill>
                </w14:textFill>
              </w:rPr>
            </w:pPr>
          </w:p>
          <w:p w14:paraId="21F5BE0A">
            <w:pPr>
              <w:keepNext w:val="0"/>
              <w:keepLines w:val="0"/>
              <w:suppressLineNumbers w:val="0"/>
              <w:bidi w:val="0"/>
              <w:spacing w:before="0" w:beforeAutospacing="0" w:after="0" w:afterAutospacing="0"/>
              <w:ind w:left="0" w:right="0"/>
              <w:rPr>
                <w:rFonts w:hint="default"/>
                <w:color w:val="000000" w:themeColor="text1"/>
                <w:sz w:val="20"/>
                <w:szCs w:val="20"/>
                <w14:textFill>
                  <w14:solidFill>
                    <w14:schemeClr w14:val="tx1"/>
                  </w14:solidFill>
                </w14:textFill>
              </w:rPr>
            </w:pPr>
          </w:p>
          <w:p w14:paraId="22620EA4">
            <w:pPr>
              <w:keepNext w:val="0"/>
              <w:keepLines w:val="0"/>
              <w:suppressLineNumbers w:val="0"/>
              <w:bidi w:val="0"/>
              <w:spacing w:before="0" w:beforeAutospacing="0" w:after="0" w:afterAutospacing="0"/>
              <w:ind w:left="0" w:right="0"/>
              <w:rPr>
                <w:rFonts w:hint="default"/>
                <w:color w:val="000000" w:themeColor="text1"/>
                <w:sz w:val="20"/>
                <w:szCs w:val="20"/>
                <w14:textFill>
                  <w14:solidFill>
                    <w14:schemeClr w14:val="tx1"/>
                  </w14:solidFill>
                </w14:textFill>
              </w:rPr>
            </w:pPr>
          </w:p>
          <w:p w14:paraId="69B9C8A4">
            <w:pPr>
              <w:keepNext w:val="0"/>
              <w:keepLines w:val="0"/>
              <w:suppressLineNumbers w:val="0"/>
              <w:spacing w:before="0" w:beforeAutospacing="0" w:after="0" w:afterAutospacing="0" w:line="360" w:lineRule="auto"/>
              <w:ind w:left="0" w:right="0"/>
              <w:jc w:val="left"/>
              <w:rPr>
                <w:rFonts w:hint="default"/>
                <w:color w:val="000000" w:themeColor="text1"/>
                <w:sz w:val="24"/>
                <w:szCs w:val="20"/>
                <w14:textFill>
                  <w14:solidFill>
                    <w14:schemeClr w14:val="tx1"/>
                  </w14:solidFill>
                </w14:textFill>
              </w:rPr>
            </w:pPr>
          </w:p>
        </w:tc>
      </w:tr>
    </w:tbl>
    <w:p w14:paraId="1A6D0E5C">
      <w:pPr>
        <w:numPr>
          <w:ilvl w:val="0"/>
          <w:numId w:val="3"/>
        </w:numPr>
        <w:spacing w:line="360" w:lineRule="auto"/>
        <w:jc w:val="center"/>
        <w:outlineLvl w:val="0"/>
        <w:rPr>
          <w:b/>
          <w:snapToGrid w:val="0"/>
          <w:sz w:val="30"/>
          <w:szCs w:val="30"/>
        </w:rPr>
        <w:sectPr>
          <w:footerReference r:id="rId7" w:type="default"/>
          <w:footerReference r:id="rId8" w:type="even"/>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454C8EDA">
      <w:pPr>
        <w:numPr>
          <w:ilvl w:val="0"/>
          <w:numId w:val="3"/>
        </w:numPr>
        <w:spacing w:line="360" w:lineRule="auto"/>
        <w:jc w:val="center"/>
        <w:outlineLvl w:val="0"/>
        <w:rPr>
          <w:b/>
          <w:snapToGrid w:val="0"/>
          <w:sz w:val="30"/>
          <w:szCs w:val="30"/>
        </w:rPr>
      </w:pPr>
      <w:r>
        <w:rPr>
          <w:rFonts w:hint="eastAsia"/>
          <w:b/>
          <w:snapToGrid w:val="0"/>
          <w:sz w:val="30"/>
          <w:szCs w:val="30"/>
        </w:rPr>
        <w:t>建设项目工程分析</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604"/>
      </w:tblGrid>
      <w:tr w14:paraId="5A138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bottom w:val="single" w:color="auto" w:sz="4" w:space="0"/>
            </w:tcBorders>
            <w:vAlign w:val="center"/>
          </w:tcPr>
          <w:p w14:paraId="25110A41">
            <w:pPr>
              <w:pStyle w:val="40"/>
              <w:keepNext w:val="0"/>
              <w:keepLines w:val="0"/>
              <w:suppressLineNumbers w:val="0"/>
              <w:adjustRightInd w:val="0"/>
              <w:snapToGrid w:val="0"/>
              <w:spacing w:before="120" w:beforeAutospacing="0" w:after="0" w:afterAutospacing="0" w:line="360" w:lineRule="auto"/>
              <w:ind w:left="0" w:right="0"/>
              <w:jc w:val="center"/>
              <w:rPr>
                <w:rFonts w:hint="default" w:ascii="Times New Roman" w:hAnsi="Times New Roman"/>
                <w:color w:val="000000" w:themeColor="text1"/>
                <w:szCs w:val="24"/>
                <w14:textFill>
                  <w14:solidFill>
                    <w14:schemeClr w14:val="tx1"/>
                  </w14:solidFill>
                </w14:textFill>
              </w:rPr>
            </w:pPr>
            <w:r>
              <w:rPr>
                <w:rFonts w:hint="default" w:ascii="Times New Roman" w:hAnsi="Times New Roman"/>
                <w:color w:val="000000" w:themeColor="text1"/>
                <w:szCs w:val="24"/>
                <w14:textFill>
                  <w14:solidFill>
                    <w14:schemeClr w14:val="tx1"/>
                  </w14:solidFill>
                </w14:textFill>
              </w:rPr>
              <w:t>建设内容</w:t>
            </w:r>
          </w:p>
        </w:tc>
        <w:tc>
          <w:tcPr>
            <w:tcW w:w="8604" w:type="dxa"/>
            <w:tcBorders>
              <w:top w:val="single" w:color="auto" w:sz="4" w:space="0"/>
              <w:bottom w:val="single" w:color="auto" w:sz="4" w:space="0"/>
            </w:tcBorders>
          </w:tcPr>
          <w:p w14:paraId="19C316EA">
            <w:pPr>
              <w:keepNext w:val="0"/>
              <w:keepLines w:val="0"/>
              <w:suppressLineNumbers w:val="0"/>
              <w:autoSpaceDE w:val="0"/>
              <w:autoSpaceDN w:val="0"/>
              <w:adjustRightInd w:val="0"/>
              <w:spacing w:before="0" w:beforeAutospacing="0" w:after="0" w:afterAutospacing="0" w:line="360" w:lineRule="auto"/>
              <w:ind w:left="0" w:right="0" w:firstLine="562" w:firstLineChars="200"/>
              <w:rPr>
                <w:rFonts w:hint="default"/>
                <w:color w:val="000000" w:themeColor="text1"/>
                <w:sz w:val="28"/>
                <w:szCs w:val="28"/>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2.1</w:t>
            </w:r>
            <w:r>
              <w:rPr>
                <w:rFonts w:hint="eastAsia"/>
                <w:b/>
                <w:color w:val="000000" w:themeColor="text1"/>
                <w:sz w:val="28"/>
                <w:szCs w:val="28"/>
                <w14:textFill>
                  <w14:solidFill>
                    <w14:schemeClr w14:val="tx1"/>
                  </w14:solidFill>
                </w14:textFill>
              </w:rPr>
              <w:t>项目</w:t>
            </w:r>
            <w:r>
              <w:rPr>
                <w:rFonts w:hint="default"/>
                <w:b/>
                <w:color w:val="000000" w:themeColor="text1"/>
                <w:sz w:val="28"/>
                <w:szCs w:val="28"/>
                <w14:textFill>
                  <w14:solidFill>
                    <w14:schemeClr w14:val="tx1"/>
                  </w14:solidFill>
                </w14:textFill>
              </w:rPr>
              <w:t>提出的背景</w:t>
            </w:r>
          </w:p>
          <w:p w14:paraId="42DE7FF7">
            <w:pPr>
              <w:keepNext w:val="0"/>
              <w:keepLines w:val="0"/>
              <w:suppressLineNumbers w:val="0"/>
              <w:autoSpaceDE w:val="0"/>
              <w:autoSpaceDN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0"/>
                <w14:textFill>
                  <w14:solidFill>
                    <w14:schemeClr w14:val="tx1"/>
                  </w14:solidFill>
                </w14:textFill>
              </w:rPr>
            </w:pPr>
            <w:r>
              <w:rPr>
                <w:rFonts w:hint="default" w:ascii="Times New Roman" w:hAnsi="Times New Roman" w:eastAsia="宋体" w:cs="Times New Roman"/>
                <w:color w:val="000000" w:themeColor="text1"/>
                <w:sz w:val="24"/>
                <w:szCs w:val="20"/>
                <w14:textFill>
                  <w14:solidFill>
                    <w14:schemeClr w14:val="tx1"/>
                  </w14:solidFill>
                </w14:textFill>
              </w:rPr>
              <w:t>根据2024年3月昆明市生态环境局对云南常青树化工有限公司磷石膏渣场进行现场检查及云南常青树化工有限公司自查自验识别的环境问题，云南常青树化工有限公司存在：1</w:t>
            </w:r>
            <w:r>
              <w:rPr>
                <w:rFonts w:hint="eastAsia" w:cs="Times New Roman"/>
                <w:color w:val="000000" w:themeColor="text1"/>
                <w:sz w:val="24"/>
                <w:szCs w:val="20"/>
                <w:lang w:eastAsia="zh-CN"/>
                <w14:textFill>
                  <w14:solidFill>
                    <w14:schemeClr w14:val="tx1"/>
                  </w14:solidFill>
                </w14:textFill>
              </w:rPr>
              <w:t>.</w:t>
            </w:r>
            <w:r>
              <w:rPr>
                <w:rFonts w:hint="default" w:ascii="Times New Roman" w:hAnsi="Times New Roman" w:eastAsia="宋体" w:cs="Times New Roman"/>
                <w:color w:val="000000" w:themeColor="text1"/>
                <w:sz w:val="24"/>
                <w:szCs w:val="20"/>
                <w14:textFill>
                  <w14:solidFill>
                    <w14:schemeClr w14:val="tx1"/>
                  </w14:solidFill>
                </w14:textFill>
              </w:rPr>
              <w:t>地方溯源分析认为厂区对聂鼠龙河造成污染；2</w:t>
            </w:r>
            <w:r>
              <w:rPr>
                <w:rFonts w:hint="eastAsia" w:cs="Times New Roman"/>
                <w:color w:val="000000" w:themeColor="text1"/>
                <w:sz w:val="24"/>
                <w:szCs w:val="20"/>
                <w:lang w:eastAsia="zh-CN"/>
                <w14:textFill>
                  <w14:solidFill>
                    <w14:schemeClr w14:val="tx1"/>
                  </w14:solidFill>
                </w14:textFill>
              </w:rPr>
              <w:t>.</w:t>
            </w:r>
            <w:r>
              <w:rPr>
                <w:rFonts w:hint="default" w:ascii="Times New Roman" w:hAnsi="Times New Roman" w:eastAsia="宋体" w:cs="Times New Roman"/>
                <w:color w:val="000000" w:themeColor="text1"/>
                <w:sz w:val="24"/>
                <w:szCs w:val="20"/>
                <w14:textFill>
                  <w14:solidFill>
                    <w14:schemeClr w14:val="tx1"/>
                  </w14:solidFill>
                </w14:textFill>
              </w:rPr>
              <w:t>常青树磷石膏渣库不满足</w:t>
            </w:r>
            <w:r>
              <w:rPr>
                <w:rFonts w:hint="eastAsia" w:cs="Times New Roman"/>
                <w:color w:val="000000" w:themeColor="text1"/>
                <w:sz w:val="24"/>
                <w:szCs w:val="20"/>
                <w:lang w:eastAsia="zh-CN"/>
                <w14:textFill>
                  <w14:solidFill>
                    <w14:schemeClr w14:val="tx1"/>
                  </w14:solidFill>
                </w14:textFill>
              </w:rPr>
              <w:t>Ⅱ类</w:t>
            </w:r>
            <w:r>
              <w:rPr>
                <w:rFonts w:hint="default" w:ascii="Times New Roman" w:hAnsi="Times New Roman" w:eastAsia="宋体" w:cs="Times New Roman"/>
                <w:color w:val="000000" w:themeColor="text1"/>
                <w:sz w:val="24"/>
                <w:szCs w:val="20"/>
                <w14:textFill>
                  <w14:solidFill>
                    <w14:schemeClr w14:val="tx1"/>
                  </w14:solidFill>
                </w14:textFill>
              </w:rPr>
              <w:t>固废防渗要求；3</w:t>
            </w:r>
            <w:r>
              <w:rPr>
                <w:rFonts w:hint="eastAsia" w:cs="Times New Roman"/>
                <w:color w:val="000000" w:themeColor="text1"/>
                <w:sz w:val="24"/>
                <w:szCs w:val="20"/>
                <w:lang w:eastAsia="zh-CN"/>
                <w14:textFill>
                  <w14:solidFill>
                    <w14:schemeClr w14:val="tx1"/>
                  </w14:solidFill>
                </w14:textFill>
              </w:rPr>
              <w:t>.</w:t>
            </w:r>
            <w:r>
              <w:rPr>
                <w:rFonts w:hint="default" w:ascii="Times New Roman" w:hAnsi="Times New Roman" w:eastAsia="宋体" w:cs="Times New Roman"/>
                <w:color w:val="000000" w:themeColor="text1"/>
                <w:sz w:val="24"/>
                <w:szCs w:val="20"/>
                <w14:textFill>
                  <w14:solidFill>
                    <w14:schemeClr w14:val="tx1"/>
                  </w14:solidFill>
                </w14:textFill>
              </w:rPr>
              <w:t>下游龙潭地下水氟化物、总磷超标</w:t>
            </w:r>
            <w:r>
              <w:rPr>
                <w:rFonts w:hint="eastAsia" w:cs="Times New Roman"/>
                <w:color w:val="000000" w:themeColor="text1"/>
                <w:sz w:val="24"/>
                <w:szCs w:val="20"/>
                <w:lang w:eastAsia="zh-CN"/>
                <w14:textFill>
                  <w14:solidFill>
                    <w14:schemeClr w14:val="tx1"/>
                  </w14:solidFill>
                </w14:textFill>
              </w:rPr>
              <w:t>等</w:t>
            </w:r>
            <w:r>
              <w:rPr>
                <w:rFonts w:hint="eastAsia" w:ascii="Times New Roman" w:hAnsi="Times New Roman" w:eastAsia="宋体" w:cs="Times New Roman"/>
                <w:color w:val="000000" w:themeColor="text1"/>
                <w:sz w:val="24"/>
                <w:szCs w:val="20"/>
                <w:lang w:val="en-US" w:eastAsia="zh-CN"/>
                <w14:textFill>
                  <w14:solidFill>
                    <w14:schemeClr w14:val="tx1"/>
                  </w14:solidFill>
                </w14:textFill>
              </w:rPr>
              <w:t>环境问题。</w:t>
            </w:r>
            <w:r>
              <w:rPr>
                <w:rFonts w:hint="default" w:ascii="Times New Roman" w:hAnsi="Times New Roman" w:eastAsia="宋体" w:cs="Times New Roman"/>
                <w:color w:val="000000" w:themeColor="text1"/>
                <w:sz w:val="24"/>
                <w:szCs w:val="20"/>
                <w14:textFill>
                  <w14:solidFill>
                    <w14:schemeClr w14:val="tx1"/>
                  </w14:solidFill>
                </w14:textFill>
              </w:rPr>
              <w:t>由于云南常青树化工有限公司长期经营亏损，资金有限，无法彻底解决磷石膏渣场环境问题，无法从源头实现污染治理</w:t>
            </w:r>
            <w:r>
              <w:rPr>
                <w:rFonts w:hint="eastAsia" w:ascii="Times New Roman" w:hAnsi="Times New Roman" w:eastAsia="宋体" w:cs="Times New Roman"/>
                <w:color w:val="000000" w:themeColor="text1"/>
                <w:sz w:val="24"/>
                <w:szCs w:val="20"/>
                <w:lang w:eastAsia="zh-CN"/>
                <w14:textFill>
                  <w14:solidFill>
                    <w14:schemeClr w14:val="tx1"/>
                  </w14:solidFill>
                </w14:textFill>
              </w:rPr>
              <w:t>，</w:t>
            </w:r>
            <w:r>
              <w:rPr>
                <w:rFonts w:hint="default" w:ascii="Times New Roman" w:hAnsi="Times New Roman" w:eastAsia="宋体" w:cs="Times New Roman"/>
                <w:color w:val="000000" w:themeColor="text1"/>
                <w:sz w:val="24"/>
                <w:szCs w:val="20"/>
                <w14:textFill>
                  <w14:solidFill>
                    <w14:schemeClr w14:val="tx1"/>
                  </w14:solidFill>
                </w14:textFill>
              </w:rPr>
              <w:t>无法履行企业主体责任</w:t>
            </w:r>
            <w:r>
              <w:rPr>
                <w:rFonts w:hint="eastAsia" w:ascii="Times New Roman" w:hAnsi="Times New Roman" w:eastAsia="宋体" w:cs="Times New Roman"/>
                <w:color w:val="000000" w:themeColor="text1"/>
                <w:sz w:val="24"/>
                <w:szCs w:val="20"/>
                <w:lang w:eastAsia="zh-CN"/>
                <w14:textFill>
                  <w14:solidFill>
                    <w14:schemeClr w14:val="tx1"/>
                  </w14:solidFill>
                </w14:textFill>
              </w:rPr>
              <w:t>。</w:t>
            </w:r>
            <w:bookmarkStart w:id="6" w:name="_Toc173834663"/>
            <w:bookmarkStart w:id="7" w:name="_Toc21251"/>
            <w:bookmarkStart w:id="8" w:name="_Toc173835049"/>
            <w:bookmarkStart w:id="9" w:name="_Toc173834295"/>
            <w:r>
              <w:rPr>
                <w:rFonts w:hint="default" w:ascii="Times New Roman" w:hAnsi="Times New Roman" w:eastAsia="宋体" w:cs="Times New Roman"/>
                <w:color w:val="000000" w:themeColor="text1"/>
                <w:sz w:val="24"/>
                <w:szCs w:val="20"/>
                <w14:textFill>
                  <w14:solidFill>
                    <w14:schemeClr w14:val="tx1"/>
                  </w14:solidFill>
                </w14:textFill>
              </w:rPr>
              <w:t>鉴于此，寻甸县人民政府经研究决定政府兜底责任，</w:t>
            </w:r>
            <w:r>
              <w:rPr>
                <w:rFonts w:hint="eastAsia" w:ascii="Times New Roman" w:hAnsi="Times New Roman" w:eastAsia="宋体" w:cs="Times New Roman"/>
                <w:color w:val="000000" w:themeColor="text1"/>
                <w:sz w:val="24"/>
                <w:szCs w:val="20"/>
                <w14:textFill>
                  <w14:solidFill>
                    <w14:schemeClr w14:val="tx1"/>
                  </w14:solidFill>
                </w14:textFill>
              </w:rPr>
              <w:t>由寻甸县</w:t>
            </w:r>
            <w:r>
              <w:rPr>
                <w:rFonts w:hint="default" w:ascii="Times New Roman" w:hAnsi="Times New Roman" w:eastAsia="宋体" w:cs="Times New Roman"/>
                <w:color w:val="000000" w:themeColor="text1"/>
                <w:sz w:val="24"/>
                <w:szCs w:val="20"/>
                <w14:textFill>
                  <w14:solidFill>
                    <w14:schemeClr w14:val="tx1"/>
                  </w14:solidFill>
                </w14:textFill>
              </w:rPr>
              <w:t>科技和工业信息化局承担云南常青树化工有限公司磷石膏渣场的综合治理任务，</w:t>
            </w:r>
            <w:r>
              <w:rPr>
                <w:rFonts w:hint="eastAsia" w:ascii="Times New Roman" w:hAnsi="Times New Roman" w:eastAsia="宋体" w:cs="Times New Roman"/>
                <w:color w:val="000000" w:themeColor="text1"/>
                <w:sz w:val="24"/>
                <w:szCs w:val="20"/>
                <w14:textFill>
                  <w14:solidFill>
                    <w14:schemeClr w14:val="tx1"/>
                  </w14:solidFill>
                </w14:textFill>
              </w:rPr>
              <w:t>利用</w:t>
            </w:r>
            <w:r>
              <w:rPr>
                <w:rFonts w:hint="default" w:ascii="Times New Roman" w:hAnsi="Times New Roman" w:eastAsia="宋体" w:cs="Times New Roman"/>
                <w:color w:val="000000" w:themeColor="text1"/>
                <w:sz w:val="24"/>
                <w:szCs w:val="20"/>
                <w14:textFill>
                  <w14:solidFill>
                    <w14:schemeClr w14:val="tx1"/>
                  </w14:solidFill>
                </w14:textFill>
              </w:rPr>
              <w:t>云南常青树化工有限公司</w:t>
            </w:r>
            <w:r>
              <w:rPr>
                <w:rFonts w:hint="eastAsia" w:ascii="Times New Roman" w:hAnsi="Times New Roman" w:eastAsia="宋体" w:cs="Times New Roman"/>
                <w:color w:val="000000" w:themeColor="text1"/>
                <w:sz w:val="24"/>
                <w:szCs w:val="20"/>
                <w14:textFill>
                  <w14:solidFill>
                    <w14:schemeClr w14:val="tx1"/>
                  </w14:solidFill>
                </w14:textFill>
              </w:rPr>
              <w:t>磷石膏经改性后</w:t>
            </w:r>
            <w:r>
              <w:rPr>
                <w:rFonts w:hint="default" w:ascii="Times New Roman" w:hAnsi="Times New Roman" w:eastAsia="宋体" w:cs="Times New Roman"/>
                <w:color w:val="000000" w:themeColor="text1"/>
                <w:sz w:val="24"/>
                <w:szCs w:val="20"/>
                <w14:textFill>
                  <w14:solidFill>
                    <w14:schemeClr w14:val="tx1"/>
                  </w14:solidFill>
                </w14:textFill>
              </w:rPr>
              <w:t>对</w:t>
            </w:r>
            <w:r>
              <w:rPr>
                <w:rFonts w:hint="eastAsia" w:ascii="Times New Roman" w:hAnsi="Times New Roman" w:eastAsia="宋体" w:cs="Times New Roman"/>
                <w:color w:val="000000" w:themeColor="text1"/>
                <w:sz w:val="24"/>
                <w:szCs w:val="20"/>
                <w:lang w:eastAsia="zh-CN"/>
                <w14:textFill>
                  <w14:solidFill>
                    <w14:schemeClr w14:val="tx1"/>
                  </w14:solidFill>
                </w14:textFill>
              </w:rPr>
              <w:t>寻甸县</w:t>
            </w:r>
            <w:r>
              <w:rPr>
                <w:rFonts w:hint="eastAsia" w:cs="Times New Roman"/>
                <w:color w:val="000000" w:themeColor="text1"/>
                <w:sz w:val="24"/>
                <w:szCs w:val="20"/>
                <w:lang w:eastAsia="zh-CN"/>
                <w14:textFill>
                  <w14:solidFill>
                    <w14:schemeClr w14:val="tx1"/>
                  </w14:solidFill>
                </w14:textFill>
              </w:rPr>
              <w:t>塘子街道</w:t>
            </w:r>
            <w:r>
              <w:rPr>
                <w:rFonts w:hint="eastAsia" w:ascii="Times New Roman" w:hAnsi="Times New Roman" w:eastAsia="宋体" w:cs="Times New Roman"/>
                <w:color w:val="000000" w:themeColor="text1"/>
                <w:sz w:val="24"/>
                <w:szCs w:val="20"/>
                <w:lang w:eastAsia="zh-CN"/>
                <w14:textFill>
                  <w14:solidFill>
                    <w14:schemeClr w14:val="tx1"/>
                  </w14:solidFill>
                </w14:textFill>
              </w:rPr>
              <w:t>钟灵村委会令友采石场</w:t>
            </w:r>
            <w:r>
              <w:rPr>
                <w:rFonts w:hint="default" w:ascii="Times New Roman" w:hAnsi="Times New Roman" w:eastAsia="宋体" w:cs="Times New Roman"/>
                <w:color w:val="000000" w:themeColor="text1"/>
                <w:sz w:val="24"/>
                <w:szCs w:val="20"/>
                <w14:textFill>
                  <w14:solidFill>
                    <w14:schemeClr w14:val="tx1"/>
                  </w14:solidFill>
                </w14:textFill>
              </w:rPr>
              <w:t>进行矿山生态修复工程充填，实现常青树磷石膏库清空处置，消除隐患风险。</w:t>
            </w:r>
          </w:p>
          <w:p w14:paraId="0EF457DE">
            <w:pPr>
              <w:keepNext w:val="0"/>
              <w:keepLines w:val="0"/>
              <w:suppressLineNumbers w:val="0"/>
              <w:autoSpaceDE w:val="0"/>
              <w:autoSpaceDN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0"/>
                <w14:textFill>
                  <w14:solidFill>
                    <w14:schemeClr w14:val="tx1"/>
                  </w14:solidFill>
                </w14:textFill>
              </w:rPr>
            </w:pPr>
            <w:r>
              <w:rPr>
                <w:rFonts w:hint="eastAsia" w:ascii="Times New Roman" w:hAnsi="Times New Roman" w:eastAsia="宋体" w:cs="Times New Roman"/>
                <w:color w:val="000000" w:themeColor="text1"/>
                <w:sz w:val="24"/>
                <w:szCs w:val="20"/>
                <w14:textFill>
                  <w14:solidFill>
                    <w14:schemeClr w14:val="tx1"/>
                  </w14:solidFill>
                </w14:textFill>
              </w:rPr>
              <w:t>本项目改性生产区位于常青树磷石膏渣场西侧租赁场地内，该地块原为云南泰康消防化工集团寻甸有限公司工业用地。该公司破产后，云南亿鑫芳商贸有限公司通过司法拍卖依法取得该地块土地使用权及地上附着物使用权。2025年，中国有色金属工业昆明勘察设计研究院有限公司（项目工程总承包单位）与云南亿鑫芳商贸有限公司签订场地租赁合同，承租该地块用于改性车间、待检区等设施建设。回采区则直接依托云南常青树化工有限公司现有磷石膏渣场存量场地，不新增占地。</w:t>
            </w:r>
            <w:r>
              <w:rPr>
                <w:rFonts w:hint="eastAsia" w:cs="Times New Roman"/>
                <w:color w:val="000000" w:themeColor="text1"/>
                <w:sz w:val="24"/>
                <w:szCs w:val="20"/>
                <w:lang w:val="en-US" w:eastAsia="zh-CN"/>
                <w14:textFill>
                  <w14:solidFill>
                    <w14:schemeClr w14:val="tx1"/>
                  </w14:solidFill>
                </w14:textFill>
              </w:rPr>
              <w:t>此外，</w:t>
            </w:r>
            <w:r>
              <w:rPr>
                <w:rFonts w:hint="eastAsia" w:ascii="Times New Roman" w:hAnsi="Times New Roman" w:eastAsia="宋体" w:cs="Times New Roman"/>
                <w:color w:val="000000" w:themeColor="text1"/>
                <w:sz w:val="24"/>
                <w:szCs w:val="20"/>
                <w14:textFill>
                  <w14:solidFill>
                    <w14:schemeClr w14:val="tx1"/>
                  </w14:solidFill>
                </w14:textFill>
              </w:rPr>
              <w:t>本项目由寻甸回族彝族自治县科学技术和工业信息化局作为建设单位立项发包，中国有色金属工业昆明勘察设计研究院有限公司作为工程总承包单位承接项目设计与实施工作，并委托博安环（云南）环境科技有限公司承担环境影响报告表编制任务。项目用地权属清晰、租赁关系合法、实施主体明确，为项目顺利推进提供了基础保障。</w:t>
            </w:r>
          </w:p>
          <w:p w14:paraId="330D0CB1">
            <w:pPr>
              <w:keepNext w:val="0"/>
              <w:keepLines w:val="0"/>
              <w:suppressLineNumbers w:val="0"/>
              <w:autoSpaceDE w:val="0"/>
              <w:autoSpaceDN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0"/>
                <w14:textFill>
                  <w14:solidFill>
                    <w14:schemeClr w14:val="tx1"/>
                  </w14:solidFill>
                </w14:textFill>
              </w:rPr>
            </w:pPr>
            <w:r>
              <w:rPr>
                <w:rFonts w:hint="default" w:ascii="Times New Roman" w:hAnsi="Times New Roman" w:eastAsia="宋体" w:cs="Times New Roman"/>
                <w:color w:val="000000" w:themeColor="text1"/>
                <w:sz w:val="24"/>
                <w:szCs w:val="20"/>
                <w14:textFill>
                  <w14:solidFill>
                    <w14:schemeClr w14:val="tx1"/>
                  </w14:solidFill>
                </w14:textFill>
              </w:rPr>
              <w:t>本项目是寻甸县深入贯彻习近平生态文明思想、习近平总书记考察云南重要讲话以及关于长江生态环境保护、磷石膏综合治理的重要指示批示精神，基于云南常青树化工有限公司磷石膏渣场现状实际提出的一项环境保护和生态治理项目，是基于云南常青树化工有限公司磷石膏渣场常年堆存磷石膏渣造成的环境污染，以及</w:t>
            </w:r>
            <w:r>
              <w:rPr>
                <w:rFonts w:hint="eastAsia" w:ascii="Times New Roman" w:hAnsi="Times New Roman" w:eastAsia="宋体" w:cs="Times New Roman"/>
                <w:color w:val="000000" w:themeColor="text1"/>
                <w:sz w:val="24"/>
                <w:szCs w:val="20"/>
                <w:lang w:eastAsia="zh-CN"/>
                <w14:textFill>
                  <w14:solidFill>
                    <w14:schemeClr w14:val="tx1"/>
                  </w14:solidFill>
                </w14:textFill>
              </w:rPr>
              <w:t>寻甸县</w:t>
            </w:r>
            <w:r>
              <w:rPr>
                <w:rFonts w:hint="eastAsia" w:cs="Times New Roman"/>
                <w:color w:val="000000" w:themeColor="text1"/>
                <w:sz w:val="24"/>
                <w:szCs w:val="20"/>
                <w:lang w:eastAsia="zh-CN"/>
                <w14:textFill>
                  <w14:solidFill>
                    <w14:schemeClr w14:val="tx1"/>
                  </w14:solidFill>
                </w14:textFill>
              </w:rPr>
              <w:t>塘子街道</w:t>
            </w:r>
            <w:r>
              <w:rPr>
                <w:rFonts w:hint="eastAsia" w:ascii="Times New Roman" w:hAnsi="Times New Roman" w:eastAsia="宋体" w:cs="Times New Roman"/>
                <w:color w:val="000000" w:themeColor="text1"/>
                <w:sz w:val="24"/>
                <w:szCs w:val="20"/>
                <w:lang w:eastAsia="zh-CN"/>
                <w14:textFill>
                  <w14:solidFill>
                    <w14:schemeClr w14:val="tx1"/>
                  </w14:solidFill>
                </w14:textFill>
              </w:rPr>
              <w:t>钟灵村委会令友采石场</w:t>
            </w:r>
            <w:r>
              <w:rPr>
                <w:rFonts w:hint="default" w:ascii="Times New Roman" w:hAnsi="Times New Roman" w:eastAsia="宋体" w:cs="Times New Roman"/>
                <w:color w:val="000000" w:themeColor="text1"/>
                <w:sz w:val="24"/>
                <w:szCs w:val="20"/>
                <w14:textFill>
                  <w14:solidFill>
                    <w14:schemeClr w14:val="tx1"/>
                  </w14:solidFill>
                </w14:textFill>
              </w:rPr>
              <w:t>废弃矿山生态修复任务而提出的统筹解决方案。</w:t>
            </w:r>
          </w:p>
          <w:bookmarkEnd w:id="6"/>
          <w:bookmarkEnd w:id="7"/>
          <w:bookmarkEnd w:id="8"/>
          <w:bookmarkEnd w:id="9"/>
          <w:p w14:paraId="4F7B8232">
            <w:pPr>
              <w:keepNext w:val="0"/>
              <w:keepLines w:val="0"/>
              <w:suppressLineNumbers w:val="0"/>
              <w:autoSpaceDE w:val="0"/>
              <w:autoSpaceDN w:val="0"/>
              <w:spacing w:before="0" w:beforeAutospacing="0" w:after="0" w:afterAutospacing="0" w:line="360" w:lineRule="auto"/>
              <w:ind w:left="0" w:right="0" w:firstLine="480" w:firstLineChars="200"/>
              <w:rPr>
                <w:rFonts w:hint="eastAsia" w:ascii="Times New Roman" w:hAnsi="Times New Roman" w:eastAsia="宋体" w:cs="Times New Roman"/>
                <w:color w:val="000000" w:themeColor="text1"/>
                <w:sz w:val="24"/>
                <w:szCs w:val="20"/>
                <w:lang w:val="en-US" w:eastAsia="zh-CN"/>
                <w14:textFill>
                  <w14:solidFill>
                    <w14:schemeClr w14:val="tx1"/>
                  </w14:solidFill>
                </w14:textFill>
              </w:rPr>
            </w:pPr>
            <w:r>
              <w:rPr>
                <w:rFonts w:hint="default" w:ascii="Times New Roman" w:hAnsi="Times New Roman" w:eastAsia="宋体" w:cs="Times New Roman"/>
                <w:color w:val="000000" w:themeColor="text1"/>
                <w:sz w:val="24"/>
                <w:szCs w:val="20"/>
                <w14:textFill>
                  <w14:solidFill>
                    <w14:schemeClr w14:val="tx1"/>
                  </w14:solidFill>
                </w14:textFill>
              </w:rPr>
              <w:t>20</w:t>
            </w:r>
            <w:r>
              <w:rPr>
                <w:rFonts w:hint="eastAsia" w:ascii="Times New Roman" w:hAnsi="Times New Roman" w:eastAsia="宋体" w:cs="Times New Roman"/>
                <w:color w:val="000000" w:themeColor="text1"/>
                <w:sz w:val="24"/>
                <w:szCs w:val="20"/>
                <w14:textFill>
                  <w14:solidFill>
                    <w14:schemeClr w14:val="tx1"/>
                  </w14:solidFill>
                </w14:textFill>
              </w:rPr>
              <w:t>25</w:t>
            </w:r>
            <w:r>
              <w:rPr>
                <w:rFonts w:hint="default" w:ascii="Times New Roman" w:hAnsi="Times New Roman" w:eastAsia="宋体" w:cs="Times New Roman"/>
                <w:color w:val="000000" w:themeColor="text1"/>
                <w:sz w:val="24"/>
                <w:szCs w:val="20"/>
                <w14:textFill>
                  <w14:solidFill>
                    <w14:schemeClr w14:val="tx1"/>
                  </w14:solidFill>
                </w14:textFill>
              </w:rPr>
              <w:t>年3月</w:t>
            </w:r>
            <w:r>
              <w:rPr>
                <w:rFonts w:hint="eastAsia" w:ascii="Times New Roman" w:hAnsi="Times New Roman" w:eastAsia="宋体" w:cs="Times New Roman"/>
                <w:color w:val="000000" w:themeColor="text1"/>
                <w:sz w:val="24"/>
                <w:szCs w:val="20"/>
                <w14:textFill>
                  <w14:solidFill>
                    <w14:schemeClr w14:val="tx1"/>
                  </w14:solidFill>
                </w14:textFill>
              </w:rPr>
              <w:t>10</w:t>
            </w:r>
            <w:r>
              <w:rPr>
                <w:rFonts w:hint="default" w:ascii="Times New Roman" w:hAnsi="Times New Roman" w:eastAsia="宋体" w:cs="Times New Roman"/>
                <w:color w:val="000000" w:themeColor="text1"/>
                <w:sz w:val="24"/>
                <w:szCs w:val="20"/>
                <w14:textFill>
                  <w14:solidFill>
                    <w14:schemeClr w14:val="tx1"/>
                  </w14:solidFill>
                </w14:textFill>
              </w:rPr>
              <w:t>日</w:t>
            </w:r>
            <w:r>
              <w:rPr>
                <w:rFonts w:hint="eastAsia" w:ascii="Times New Roman" w:hAnsi="Times New Roman" w:eastAsia="宋体" w:cs="Times New Roman"/>
                <w:color w:val="000000" w:themeColor="text1"/>
                <w:sz w:val="24"/>
                <w:szCs w:val="20"/>
                <w:lang w:eastAsia="zh-CN"/>
                <w14:textFill>
                  <w14:solidFill>
                    <w14:schemeClr w14:val="tx1"/>
                  </w14:solidFill>
                </w14:textFill>
              </w:rPr>
              <w:t>，</w:t>
            </w:r>
            <w:r>
              <w:rPr>
                <w:rFonts w:hint="default" w:ascii="Times New Roman" w:hAnsi="Times New Roman" w:eastAsia="宋体" w:cs="Times New Roman"/>
                <w:color w:val="000000" w:themeColor="text1"/>
                <w:sz w:val="24"/>
                <w:szCs w:val="20"/>
                <w14:textFill>
                  <w14:solidFill>
                    <w14:schemeClr w14:val="tx1"/>
                  </w14:solidFill>
                </w14:textFill>
              </w:rPr>
              <w:t>寻甸县科技和工业信息化局取得</w:t>
            </w:r>
            <w:r>
              <w:rPr>
                <w:rFonts w:hint="eastAsia" w:ascii="Times New Roman" w:hAnsi="Times New Roman" w:eastAsia="宋体" w:cs="Times New Roman"/>
                <w:color w:val="000000" w:themeColor="text1"/>
                <w:sz w:val="24"/>
                <w:szCs w:val="20"/>
                <w14:textFill>
                  <w14:solidFill>
                    <w14:schemeClr w14:val="tx1"/>
                  </w14:solidFill>
                </w14:textFill>
              </w:rPr>
              <w:t>《寻甸回族彝族自治县发展和改革局关于寻甸县常青树磷石膏库综合治理项目可行性研究报告批复》（寻发改投资〔2025〕1号）</w:t>
            </w:r>
            <w:r>
              <w:rPr>
                <w:rFonts w:hint="eastAsia" w:ascii="Times New Roman" w:hAnsi="Times New Roman" w:eastAsia="宋体" w:cs="Times New Roman"/>
                <w:color w:val="000000" w:themeColor="text1"/>
                <w:sz w:val="24"/>
                <w:szCs w:val="20"/>
                <w:lang w:val="en-US" w:eastAsia="zh-CN"/>
                <w14:textFill>
                  <w14:solidFill>
                    <w14:schemeClr w14:val="tx1"/>
                  </w14:solidFill>
                </w14:textFill>
              </w:rPr>
              <w:t>。批复内容如下：</w:t>
            </w:r>
            <w:r>
              <w:rPr>
                <w:rFonts w:hint="default" w:ascii="Times New Roman" w:hAnsi="Times New Roman" w:eastAsia="宋体" w:cs="Times New Roman"/>
                <w:color w:val="000000" w:themeColor="text1"/>
                <w:sz w:val="24"/>
                <w:szCs w:val="20"/>
                <w14:textFill>
                  <w14:solidFill>
                    <w14:schemeClr w14:val="tx1"/>
                  </w14:solidFill>
                </w14:textFill>
              </w:rPr>
              <w:t>项目代码：2502-530129-04-05-901566</w:t>
            </w:r>
            <w:r>
              <w:rPr>
                <w:rFonts w:hint="eastAsia" w:ascii="Times New Roman" w:hAnsi="Times New Roman" w:eastAsia="宋体" w:cs="Times New Roman"/>
                <w:color w:val="000000" w:themeColor="text1"/>
                <w:sz w:val="24"/>
                <w:szCs w:val="20"/>
                <w:lang w:eastAsia="zh-CN"/>
                <w14:textFill>
                  <w14:solidFill>
                    <w14:schemeClr w14:val="tx1"/>
                  </w14:solidFill>
                </w14:textFill>
              </w:rPr>
              <w:t>。</w:t>
            </w:r>
            <w:r>
              <w:rPr>
                <w:rFonts w:hint="eastAsia" w:ascii="Times New Roman" w:hAnsi="Times New Roman" w:eastAsia="宋体" w:cs="Times New Roman"/>
                <w:color w:val="000000" w:themeColor="text1"/>
                <w:sz w:val="24"/>
                <w:szCs w:val="20"/>
                <w:lang w:val="en-US" w:eastAsia="zh-CN"/>
                <w14:textFill>
                  <w14:solidFill>
                    <w14:schemeClr w14:val="tx1"/>
                  </w14:solidFill>
                </w14:textFill>
              </w:rPr>
              <w:t>拟建地址：寻甸县</w:t>
            </w:r>
            <w:r>
              <w:rPr>
                <w:rFonts w:hint="eastAsia" w:cs="Times New Roman"/>
                <w:color w:val="000000" w:themeColor="text1"/>
                <w:sz w:val="24"/>
                <w:szCs w:val="20"/>
                <w:lang w:val="en-US" w:eastAsia="zh-CN"/>
                <w14:textFill>
                  <w14:solidFill>
                    <w14:schemeClr w14:val="tx1"/>
                  </w14:solidFill>
                </w14:textFill>
              </w:rPr>
              <w:t>塘子街道</w:t>
            </w:r>
            <w:r>
              <w:rPr>
                <w:rFonts w:hint="eastAsia" w:ascii="Times New Roman" w:hAnsi="Times New Roman" w:eastAsia="宋体" w:cs="Times New Roman"/>
                <w:color w:val="000000" w:themeColor="text1"/>
                <w:sz w:val="24"/>
                <w:szCs w:val="20"/>
                <w:lang w:val="en-US" w:eastAsia="zh-CN"/>
                <w14:textFill>
                  <w14:solidFill>
                    <w14:schemeClr w14:val="tx1"/>
                  </w14:solidFill>
                </w14:textFill>
              </w:rPr>
              <w:t>云南常青树化工有限公司磷石膏渣场、寻甸县</w:t>
            </w:r>
            <w:r>
              <w:rPr>
                <w:rFonts w:hint="eastAsia" w:cs="Times New Roman"/>
                <w:color w:val="000000" w:themeColor="text1"/>
                <w:sz w:val="24"/>
                <w:szCs w:val="20"/>
                <w:lang w:val="en-US" w:eastAsia="zh-CN"/>
                <w14:textFill>
                  <w14:solidFill>
                    <w14:schemeClr w14:val="tx1"/>
                  </w14:solidFill>
                </w14:textFill>
              </w:rPr>
              <w:t>塘子街道</w:t>
            </w:r>
            <w:r>
              <w:rPr>
                <w:rFonts w:hint="eastAsia" w:ascii="Times New Roman" w:hAnsi="Times New Roman" w:eastAsia="宋体" w:cs="Times New Roman"/>
                <w:color w:val="000000" w:themeColor="text1"/>
                <w:sz w:val="24"/>
                <w:szCs w:val="20"/>
                <w:lang w:val="en-US" w:eastAsia="zh-CN"/>
                <w14:textFill>
                  <w14:solidFill>
                    <w14:schemeClr w14:val="tx1"/>
                  </w14:solidFill>
                </w14:textFill>
              </w:rPr>
              <w:t>钟灵村委会令友采石场。建设内容及规模：1</w:t>
            </w:r>
            <w:r>
              <w:rPr>
                <w:rFonts w:hint="eastAsia" w:cs="Times New Roman"/>
                <w:color w:val="000000" w:themeColor="text1"/>
                <w:sz w:val="24"/>
                <w:szCs w:val="20"/>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0"/>
                <w:lang w:val="en-US" w:eastAsia="zh-CN"/>
                <w14:textFill>
                  <w14:solidFill>
                    <w14:schemeClr w14:val="tx1"/>
                  </w14:solidFill>
                </w14:textFill>
              </w:rPr>
              <w:t>完成云南常青树磷石膏库库存量约</w:t>
            </w:r>
            <w:r>
              <w:rPr>
                <w:rFonts w:hint="eastAsia"/>
                <w:color w:val="000000" w:themeColor="text1"/>
                <w:sz w:val="24"/>
                <w:szCs w:val="20"/>
                <w:lang w:eastAsia="zh-CN"/>
                <w14:textFill>
                  <w14:solidFill>
                    <w14:schemeClr w14:val="tx1"/>
                  </w14:solidFill>
                </w14:textFill>
              </w:rPr>
              <w:t>161.42</w:t>
            </w:r>
            <w:r>
              <w:rPr>
                <w:rFonts w:hint="eastAsia"/>
                <w:color w:val="000000" w:themeColor="text1"/>
                <w:sz w:val="24"/>
                <w:szCs w:val="20"/>
                <w14:textFill>
                  <w14:solidFill>
                    <w14:schemeClr w14:val="tx1"/>
                  </w14:solidFill>
                </w14:textFill>
              </w:rPr>
              <w:t>万吨</w:t>
            </w:r>
            <w:r>
              <w:rPr>
                <w:rFonts w:hint="eastAsia" w:ascii="Times New Roman" w:hAnsi="Times New Roman" w:eastAsia="宋体" w:cs="Times New Roman"/>
                <w:color w:val="000000" w:themeColor="text1"/>
                <w:sz w:val="24"/>
                <w:szCs w:val="20"/>
                <w:lang w:val="en-US" w:eastAsia="zh-CN"/>
                <w14:textFill>
                  <w14:solidFill>
                    <w14:schemeClr w14:val="tx1"/>
                  </w14:solidFill>
                </w14:textFill>
              </w:rPr>
              <w:t>清空处置。2</w:t>
            </w:r>
            <w:r>
              <w:rPr>
                <w:rFonts w:hint="eastAsia" w:cs="Times New Roman"/>
                <w:color w:val="000000" w:themeColor="text1"/>
                <w:sz w:val="24"/>
                <w:szCs w:val="20"/>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0"/>
                <w:lang w:val="en-US" w:eastAsia="zh-CN"/>
                <w14:textFill>
                  <w14:solidFill>
                    <w14:schemeClr w14:val="tx1"/>
                  </w14:solidFill>
                </w14:textFill>
              </w:rPr>
              <w:t>对磷石膏进行无害化处置并利用废弃矿坑回填后，实现矿坑生态修复治理面积202.5亩左右</w:t>
            </w:r>
            <w:r>
              <w:rPr>
                <w:rFonts w:hint="eastAsia" w:cs="Times New Roman"/>
                <w:color w:val="000000" w:themeColor="text1"/>
                <w:sz w:val="24"/>
                <w:szCs w:val="20"/>
                <w:lang w:val="en-US" w:eastAsia="zh-CN"/>
                <w14:textFill>
                  <w14:solidFill>
                    <w14:schemeClr w14:val="tx1"/>
                  </w14:solidFill>
                </w14:textFill>
              </w:rPr>
              <w:t>。</w:t>
            </w:r>
          </w:p>
          <w:p w14:paraId="69FFE4DD">
            <w:pPr>
              <w:keepNext w:val="0"/>
              <w:keepLines w:val="0"/>
              <w:suppressLineNumbers w:val="0"/>
              <w:autoSpaceDE w:val="0"/>
              <w:autoSpaceDN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0"/>
                <w:lang w:val="en-US" w:eastAsia="zh-CN"/>
                <w14:textFill>
                  <w14:solidFill>
                    <w14:schemeClr w14:val="tx1"/>
                  </w14:solidFill>
                </w14:textFill>
              </w:rPr>
            </w:pPr>
            <w:r>
              <w:rPr>
                <w:rFonts w:hint="default" w:ascii="Times New Roman" w:hAnsi="Times New Roman" w:eastAsia="宋体" w:cs="Times New Roman"/>
                <w:color w:val="000000" w:themeColor="text1"/>
                <w:sz w:val="24"/>
                <w:szCs w:val="20"/>
                <w:lang w:val="en-US" w:eastAsia="zh-CN"/>
                <w14:textFill>
                  <w14:solidFill>
                    <w14:schemeClr w14:val="tx1"/>
                  </w14:solidFill>
                </w14:textFill>
              </w:rPr>
              <w:t>根据云南省曲靖市设计研究院有限责任公司出具的《寻甸县常青树磷石膏库堆渣体积复核项目物探勘察中间成果》（2026年），经采用高密度电阻率法（测线10条，总长度4050米）并结合钻探手段（钻孔24个，总进尺595.32米）综合分析，最终核算磷石膏堆渣体积约为115.3万立方米。本项目环境影响评价以该物探勘察报告核实的堆存量作为评价依据，物探报告详见附件</w:t>
            </w:r>
            <w:r>
              <w:rPr>
                <w:rFonts w:hint="eastAsia" w:cs="Times New Roman"/>
                <w:color w:val="000000" w:themeColor="text1"/>
                <w:sz w:val="24"/>
                <w:szCs w:val="20"/>
                <w:lang w:val="en-US" w:eastAsia="zh-CN"/>
                <w14:textFill>
                  <w14:solidFill>
                    <w14:schemeClr w14:val="tx1"/>
                  </w14:solidFill>
                </w14:textFill>
              </w:rPr>
              <w:t>8、9</w:t>
            </w:r>
            <w:r>
              <w:rPr>
                <w:rFonts w:hint="default" w:ascii="Times New Roman" w:hAnsi="Times New Roman" w:eastAsia="宋体" w:cs="Times New Roman"/>
                <w:color w:val="000000" w:themeColor="text1"/>
                <w:sz w:val="24"/>
                <w:szCs w:val="20"/>
                <w:lang w:val="en-US" w:eastAsia="zh-CN"/>
                <w14:textFill>
                  <w14:solidFill>
                    <w14:schemeClr w14:val="tx1"/>
                  </w14:solidFill>
                </w14:textFill>
              </w:rPr>
              <w:t>。</w:t>
            </w:r>
          </w:p>
          <w:p w14:paraId="4E12F08D">
            <w:pPr>
              <w:keepNext w:val="0"/>
              <w:keepLines w:val="0"/>
              <w:suppressLineNumbers w:val="0"/>
              <w:autoSpaceDE w:val="0"/>
              <w:autoSpaceDN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0"/>
                <w:lang w:val="en-US" w:eastAsia="zh-CN"/>
                <w14:textFill>
                  <w14:solidFill>
                    <w14:schemeClr w14:val="tx1"/>
                  </w14:solidFill>
                </w14:textFill>
              </w:rPr>
            </w:pPr>
            <w:r>
              <w:rPr>
                <w:rFonts w:hint="eastAsia" w:ascii="Times New Roman" w:hAnsi="Times New Roman" w:eastAsia="宋体" w:cs="Times New Roman"/>
                <w:color w:val="000000" w:themeColor="text1"/>
                <w:sz w:val="24"/>
                <w:szCs w:val="20"/>
                <w:lang w:val="en-US" w:eastAsia="zh-CN"/>
                <w14:textFill>
                  <w14:solidFill>
                    <w14:schemeClr w14:val="tx1"/>
                  </w14:solidFill>
                </w14:textFill>
              </w:rPr>
              <w:t>由于改性工程与生态修复工程作为独立治理单元，地理位置、地质条件、修复技术方案与其他子项目显著不同，各子项目需按不同地块区域或所属国民经济行业类别分别开展实施方案、环评等前期手续，因此将寻甸县常青树磷石膏库综合治理项目改性工程作为子项目进行单独申报相关手续。</w:t>
            </w:r>
          </w:p>
          <w:p w14:paraId="4B1BC5BE">
            <w:pPr>
              <w:keepNext w:val="0"/>
              <w:keepLines w:val="0"/>
              <w:widowControl/>
              <w:suppressLineNumbers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eastAsia"/>
                <w:color w:val="000000" w:themeColor="text1"/>
                <w:kern w:val="0"/>
                <w:sz w:val="24"/>
                <w:szCs w:val="20"/>
                <w:highlight w:val="none"/>
                <w14:textFill>
                  <w14:solidFill>
                    <w14:schemeClr w14:val="tx1"/>
                  </w14:solidFill>
                </w14:textFill>
              </w:rPr>
              <w:t>本项目</w:t>
            </w:r>
            <w:r>
              <w:rPr>
                <w:rFonts w:hint="eastAsia"/>
                <w:color w:val="000000" w:themeColor="text1"/>
                <w:sz w:val="24"/>
                <w:szCs w:val="20"/>
                <w:highlight w:val="none"/>
                <w14:textFill>
                  <w14:solidFill>
                    <w14:schemeClr w14:val="tx1"/>
                  </w14:solidFill>
                </w14:textFill>
              </w:rPr>
              <w:t>改性工程位于磷石膏渣场</w:t>
            </w:r>
            <w:r>
              <w:rPr>
                <w:rFonts w:hint="eastAsia"/>
                <w:color w:val="000000" w:themeColor="text1"/>
                <w:sz w:val="24"/>
                <w:szCs w:val="20"/>
                <w:highlight w:val="none"/>
                <w:lang w:eastAsia="zh-CN"/>
                <w14:textFill>
                  <w14:solidFill>
                    <w14:schemeClr w14:val="tx1"/>
                  </w14:solidFill>
                </w14:textFill>
              </w:rPr>
              <w:t>西侧</w:t>
            </w:r>
            <w:r>
              <w:rPr>
                <w:rFonts w:hint="eastAsia"/>
                <w:color w:val="000000" w:themeColor="text1"/>
                <w:sz w:val="24"/>
                <w:szCs w:val="20"/>
                <w:highlight w:val="none"/>
                <w14:textFill>
                  <w14:solidFill>
                    <w14:schemeClr w14:val="tx1"/>
                  </w14:solidFill>
                </w14:textFill>
              </w:rPr>
              <w:t>租赁场地内（非厂区内）</w:t>
            </w:r>
            <w:r>
              <w:rPr>
                <w:rFonts w:hint="eastAsia"/>
                <w:color w:val="000000" w:themeColor="text1"/>
                <w:kern w:val="0"/>
                <w:sz w:val="24"/>
                <w:szCs w:val="20"/>
                <w:highlight w:val="none"/>
                <w14:textFill>
                  <w14:solidFill>
                    <w14:schemeClr w14:val="tx1"/>
                  </w14:solidFill>
                </w14:textFill>
              </w:rPr>
              <w:t>，磷石膏经改性后使用汽车运输至</w:t>
            </w:r>
            <w:r>
              <w:rPr>
                <w:rFonts w:hint="default"/>
                <w:color w:val="000000" w:themeColor="text1"/>
                <w:kern w:val="0"/>
                <w:sz w:val="24"/>
                <w:szCs w:val="20"/>
                <w:highlight w:val="none"/>
                <w14:textFill>
                  <w14:solidFill>
                    <w14:schemeClr w14:val="tx1"/>
                  </w14:solidFill>
                </w14:textFill>
              </w:rPr>
              <w:t>矿坑修复区</w:t>
            </w:r>
            <w:r>
              <w:rPr>
                <w:rFonts w:hint="eastAsia"/>
                <w:color w:val="000000" w:themeColor="text1"/>
                <w:kern w:val="0"/>
                <w:sz w:val="24"/>
                <w:szCs w:val="20"/>
                <w:highlight w:val="none"/>
                <w14:textFill>
                  <w14:solidFill>
                    <w14:schemeClr w14:val="tx1"/>
                  </w14:solidFill>
                </w14:textFill>
              </w:rPr>
              <w:t>用于矿坑回填。</w:t>
            </w:r>
            <w:r>
              <w:rPr>
                <w:rFonts w:hint="default"/>
                <w:color w:val="000000" w:themeColor="text1"/>
                <w:kern w:val="0"/>
                <w:sz w:val="24"/>
                <w:szCs w:val="20"/>
                <w:highlight w:val="none"/>
                <w14:textFill>
                  <w14:solidFill>
                    <w14:schemeClr w14:val="tx1"/>
                  </w14:solidFill>
                </w14:textFill>
              </w:rPr>
              <w:t>无害化</w:t>
            </w:r>
            <w:r>
              <w:rPr>
                <w:rFonts w:hint="eastAsia"/>
                <w:color w:val="000000" w:themeColor="text1"/>
                <w:kern w:val="0"/>
                <w:sz w:val="24"/>
                <w:szCs w:val="20"/>
                <w:highlight w:val="none"/>
                <w14:textFill>
                  <w14:solidFill>
                    <w14:schemeClr w14:val="tx1"/>
                  </w14:solidFill>
                </w14:textFill>
              </w:rPr>
              <w:t>改性</w:t>
            </w:r>
            <w:r>
              <w:rPr>
                <w:rFonts w:hint="default"/>
                <w:color w:val="000000" w:themeColor="text1"/>
                <w:kern w:val="0"/>
                <w:sz w:val="24"/>
                <w:szCs w:val="20"/>
                <w:highlight w:val="none"/>
                <w14:textFill>
                  <w14:solidFill>
                    <w14:schemeClr w14:val="tx1"/>
                  </w14:solidFill>
                </w14:textFill>
              </w:rPr>
              <w:t>处理后的改性磷石膏质量特性执行</w:t>
            </w:r>
            <w:r>
              <w:rPr>
                <w:rFonts w:hint="eastAsia"/>
                <w:color w:val="000000" w:themeColor="text1"/>
                <w:kern w:val="0"/>
                <w:sz w:val="24"/>
                <w:szCs w:val="20"/>
                <w:highlight w:val="none"/>
                <w14:textFill>
                  <w14:solidFill>
                    <w14:schemeClr w14:val="tx1"/>
                  </w14:solidFill>
                </w14:textFill>
              </w:rPr>
              <w:t>云南省地方标准《改性磷石膏用于矿山废弃地生态修复回填技术规范》</w:t>
            </w:r>
            <w:r>
              <w:rPr>
                <w:rFonts w:hint="default"/>
                <w:color w:val="000000" w:themeColor="text1"/>
                <w:kern w:val="0"/>
                <w:sz w:val="24"/>
                <w:szCs w:val="20"/>
                <w:highlight w:val="none"/>
                <w14:textFill>
                  <w14:solidFill>
                    <w14:schemeClr w14:val="tx1"/>
                  </w14:solidFill>
                </w14:textFill>
              </w:rPr>
              <w:t>（DB53/T</w:t>
            </w:r>
            <w:r>
              <w:rPr>
                <w:rFonts w:hint="eastAsia"/>
                <w:color w:val="000000" w:themeColor="text1"/>
                <w:kern w:val="0"/>
                <w:sz w:val="24"/>
                <w:szCs w:val="20"/>
                <w:highlight w:val="none"/>
                <w14:textFill>
                  <w14:solidFill>
                    <w14:schemeClr w14:val="tx1"/>
                  </w14:solidFill>
                </w14:textFill>
              </w:rPr>
              <w:t>1269</w:t>
            </w:r>
            <w:r>
              <w:rPr>
                <w:rFonts w:hint="default"/>
                <w:color w:val="000000" w:themeColor="text1"/>
                <w:kern w:val="0"/>
                <w:sz w:val="24"/>
                <w:szCs w:val="20"/>
                <w:highlight w:val="none"/>
                <w14:textFill>
                  <w14:solidFill>
                    <w14:schemeClr w14:val="tx1"/>
                  </w14:solidFill>
                </w14:textFill>
              </w:rPr>
              <w:t>—202</w:t>
            </w:r>
            <w:r>
              <w:rPr>
                <w:rFonts w:hint="eastAsia"/>
                <w:color w:val="000000" w:themeColor="text1"/>
                <w:kern w:val="0"/>
                <w:sz w:val="24"/>
                <w:szCs w:val="20"/>
                <w:highlight w:val="none"/>
                <w14:textFill>
                  <w14:solidFill>
                    <w14:schemeClr w14:val="tx1"/>
                  </w14:solidFill>
                </w14:textFill>
              </w:rPr>
              <w:t>4</w:t>
            </w:r>
            <w:r>
              <w:rPr>
                <w:rFonts w:hint="default"/>
                <w:color w:val="000000" w:themeColor="text1"/>
                <w:kern w:val="0"/>
                <w:sz w:val="24"/>
                <w:szCs w:val="20"/>
                <w:highlight w:val="none"/>
                <w14:textFill>
                  <w14:solidFill>
                    <w14:schemeClr w14:val="tx1"/>
                  </w14:solidFill>
                </w14:textFill>
              </w:rPr>
              <w:t>）</w:t>
            </w:r>
            <w:r>
              <w:rPr>
                <w:rFonts w:hint="eastAsia"/>
                <w:color w:val="000000" w:themeColor="text1"/>
                <w:kern w:val="0"/>
                <w:sz w:val="24"/>
                <w:szCs w:val="20"/>
                <w:highlight w:val="none"/>
                <w14:textFill>
                  <w14:solidFill>
                    <w14:schemeClr w14:val="tx1"/>
                  </w14:solidFill>
                </w14:textFill>
              </w:rPr>
              <w:t>及</w:t>
            </w:r>
            <w:r>
              <w:rPr>
                <w:rFonts w:hint="default"/>
                <w:color w:val="000000" w:themeColor="text1"/>
                <w:kern w:val="0"/>
                <w:sz w:val="24"/>
                <w:szCs w:val="20"/>
                <w:highlight w:val="none"/>
                <w14:textFill>
                  <w14:solidFill>
                    <w14:schemeClr w14:val="tx1"/>
                  </w14:solidFill>
                </w14:textFill>
              </w:rPr>
              <w:t>昆明市地方标准《改性磷石膏综合利用矿山生态修复环境风险评估规范》（DB5301/T98-2023）中4.2的要求（即：用于露天矿山生态修复的改性磷石膏应满足GB18599中第I类一般工业固体废物的要求，且有机物含量超过5%的改性磷石膏不应用于矿山生态修复）。</w:t>
            </w:r>
          </w:p>
          <w:p w14:paraId="1885E43B">
            <w:pPr>
              <w:keepNext w:val="0"/>
              <w:keepLines w:val="0"/>
              <w:suppressLineNumbers w:val="0"/>
              <w:spacing w:before="0" w:beforeAutospacing="0" w:after="0" w:afterAutospacing="0" w:line="360" w:lineRule="auto"/>
              <w:ind w:left="0" w:right="0" w:firstLine="480" w:firstLineChars="200"/>
              <w:rPr>
                <w:rFonts w:hint="default"/>
                <w:color w:val="auto"/>
                <w:kern w:val="0"/>
                <w:sz w:val="24"/>
                <w:szCs w:val="20"/>
                <w:highlight w:val="none"/>
              </w:rPr>
            </w:pPr>
            <w:r>
              <w:rPr>
                <w:rFonts w:hint="eastAsia"/>
                <w:color w:val="auto"/>
                <w:kern w:val="0"/>
                <w:sz w:val="24"/>
                <w:szCs w:val="20"/>
                <w:highlight w:val="none"/>
                <w:lang w:val="en-US" w:eastAsia="zh-CN"/>
              </w:rPr>
              <w:t>本次环评</w:t>
            </w:r>
            <w:r>
              <w:rPr>
                <w:rFonts w:hint="eastAsia"/>
                <w:color w:val="auto"/>
                <w:kern w:val="0"/>
                <w:sz w:val="24"/>
                <w:szCs w:val="20"/>
                <w:highlight w:val="none"/>
              </w:rPr>
              <w:t>评价</w:t>
            </w:r>
            <w:r>
              <w:rPr>
                <w:rFonts w:hint="eastAsia"/>
                <w:color w:val="auto"/>
                <w:sz w:val="24"/>
                <w:szCs w:val="24"/>
                <w:highlight w:val="none"/>
              </w:rPr>
              <w:t>范围</w:t>
            </w:r>
            <w:r>
              <w:rPr>
                <w:rFonts w:hint="eastAsia"/>
                <w:color w:val="auto"/>
                <w:sz w:val="24"/>
                <w:szCs w:val="24"/>
                <w:highlight w:val="none"/>
                <w:lang w:val="en-US" w:eastAsia="zh-CN"/>
              </w:rPr>
              <w:t>仅</w:t>
            </w:r>
            <w:r>
              <w:rPr>
                <w:rFonts w:hint="eastAsia"/>
                <w:color w:val="auto"/>
                <w:sz w:val="24"/>
                <w:szCs w:val="24"/>
                <w:highlight w:val="none"/>
              </w:rPr>
              <w:t>包括：①磷石膏回采作业（源头治理）；②改性生产及短距离转运（渣场→改性区）。生态修复回填工程（改性区→令友采石场，12.</w:t>
            </w:r>
            <w:r>
              <w:rPr>
                <w:rFonts w:hint="eastAsia"/>
                <w:color w:val="auto"/>
                <w:sz w:val="24"/>
                <w:szCs w:val="24"/>
                <w:highlight w:val="none"/>
                <w:lang w:val="en-US" w:eastAsia="zh-CN"/>
              </w:rPr>
              <w:t>2</w:t>
            </w:r>
            <w:r>
              <w:rPr>
                <w:rFonts w:hint="eastAsia"/>
                <w:color w:val="auto"/>
                <w:sz w:val="24"/>
                <w:szCs w:val="24"/>
                <w:highlight w:val="none"/>
              </w:rPr>
              <w:t>km）作为独立治理单元，另行履行环评手续。</w:t>
            </w:r>
          </w:p>
          <w:p w14:paraId="2FBF0B08">
            <w:pPr>
              <w:keepNext w:val="0"/>
              <w:keepLines w:val="0"/>
              <w:suppressLineNumbers w:val="0"/>
              <w:spacing w:before="0" w:beforeAutospacing="0" w:after="0" w:afterAutospacing="0" w:line="360" w:lineRule="auto"/>
              <w:ind w:left="0" w:right="0" w:firstLine="480" w:firstLineChars="200"/>
              <w:rPr>
                <w:rFonts w:hint="default"/>
                <w:color w:val="auto"/>
                <w:kern w:val="0"/>
                <w:sz w:val="24"/>
                <w:szCs w:val="20"/>
                <w:highlight w:val="none"/>
              </w:rPr>
            </w:pPr>
            <w:r>
              <w:rPr>
                <w:rFonts w:hint="default"/>
                <w:color w:val="auto"/>
                <w:kern w:val="0"/>
                <w:sz w:val="24"/>
                <w:szCs w:val="20"/>
                <w:highlight w:val="none"/>
              </w:rPr>
              <w:t>根据《中华人民共和国环境保护法》《中华人民共和国环境影响评价法》《建设项目环境保护管理条例》（2017年修订）、《建设项目环境影响评价分类管理名录》等法律法规的规定，本项目</w:t>
            </w:r>
            <w:r>
              <w:rPr>
                <w:rFonts w:hint="eastAsia"/>
                <w:color w:val="auto"/>
                <w:kern w:val="0"/>
                <w:sz w:val="24"/>
                <w:szCs w:val="20"/>
                <w:highlight w:val="none"/>
              </w:rPr>
              <w:t>属于“四十</w:t>
            </w:r>
            <w:r>
              <w:rPr>
                <w:rFonts w:hint="eastAsia"/>
                <w:color w:val="auto"/>
                <w:kern w:val="0"/>
                <w:sz w:val="24"/>
                <w:szCs w:val="20"/>
                <w:highlight w:val="none"/>
                <w:lang w:val="en-US" w:eastAsia="zh-CN"/>
              </w:rPr>
              <w:t>七</w:t>
            </w:r>
            <w:r>
              <w:rPr>
                <w:rFonts w:hint="eastAsia"/>
                <w:color w:val="auto"/>
                <w:kern w:val="0"/>
                <w:sz w:val="24"/>
                <w:szCs w:val="20"/>
                <w:highlight w:val="none"/>
              </w:rPr>
              <w:t>、</w:t>
            </w:r>
            <w:r>
              <w:rPr>
                <w:rFonts w:hint="eastAsia" w:ascii="Times New Roman" w:hAnsi="Times New Roman" w:eastAsia="宋体" w:cs="Times New Roman"/>
                <w:color w:val="auto"/>
                <w:kern w:val="0"/>
                <w:sz w:val="24"/>
                <w:szCs w:val="20"/>
                <w:highlight w:val="none"/>
                <w:lang w:val="en-US" w:eastAsia="zh-CN"/>
              </w:rPr>
              <w:t>生</w:t>
            </w:r>
            <w:r>
              <w:rPr>
                <w:rFonts w:hint="default" w:ascii="Times New Roman" w:hAnsi="Times New Roman" w:eastAsia="宋体" w:cs="Times New Roman"/>
                <w:color w:val="auto"/>
                <w:kern w:val="0"/>
                <w:sz w:val="24"/>
                <w:szCs w:val="20"/>
                <w:highlight w:val="none"/>
              </w:rPr>
              <w:t>态保护和环境治理业</w:t>
            </w:r>
            <w:r>
              <w:rPr>
                <w:rFonts w:hint="eastAsia" w:ascii="Times New Roman" w:hAnsi="Times New Roman" w:eastAsia="宋体" w:cs="Times New Roman"/>
                <w:color w:val="auto"/>
                <w:kern w:val="0"/>
                <w:sz w:val="24"/>
                <w:szCs w:val="20"/>
                <w:highlight w:val="none"/>
              </w:rPr>
              <w:t>-</w:t>
            </w:r>
            <w:r>
              <w:rPr>
                <w:rFonts w:hint="default" w:ascii="Times New Roman" w:hAnsi="Times New Roman" w:eastAsia="宋体" w:cs="Times New Roman"/>
                <w:color w:val="auto"/>
                <w:kern w:val="0"/>
                <w:sz w:val="24"/>
                <w:szCs w:val="20"/>
                <w:highlight w:val="none"/>
              </w:rPr>
              <w:t>10</w:t>
            </w:r>
            <w:r>
              <w:rPr>
                <w:rFonts w:hint="eastAsia" w:ascii="Times New Roman" w:hAnsi="Times New Roman" w:eastAsia="宋体" w:cs="Times New Roman"/>
                <w:color w:val="auto"/>
                <w:kern w:val="0"/>
                <w:sz w:val="24"/>
                <w:szCs w:val="20"/>
                <w:highlight w:val="none"/>
              </w:rPr>
              <w:t>3一般工业固体废物</w:t>
            </w:r>
            <w:r>
              <w:rPr>
                <w:rFonts w:hint="default" w:ascii="Times New Roman" w:hAnsi="Times New Roman" w:eastAsia="宋体" w:cs="Times New Roman"/>
                <w:color w:val="auto"/>
                <w:kern w:val="0"/>
                <w:sz w:val="24"/>
                <w:szCs w:val="20"/>
                <w:highlight w:val="none"/>
              </w:rPr>
              <w:t>（</w:t>
            </w:r>
            <w:r>
              <w:rPr>
                <w:rFonts w:hint="eastAsia" w:ascii="Times New Roman" w:hAnsi="Times New Roman" w:eastAsia="宋体" w:cs="Times New Roman"/>
                <w:color w:val="auto"/>
                <w:kern w:val="0"/>
                <w:sz w:val="24"/>
                <w:szCs w:val="20"/>
                <w:highlight w:val="none"/>
              </w:rPr>
              <w:t>含污水处理污泥</w:t>
            </w:r>
            <w:r>
              <w:rPr>
                <w:rFonts w:hint="default" w:ascii="Times New Roman" w:hAnsi="Times New Roman" w:eastAsia="宋体" w:cs="Times New Roman"/>
                <w:color w:val="auto"/>
                <w:kern w:val="0"/>
                <w:sz w:val="24"/>
                <w:szCs w:val="20"/>
                <w:highlight w:val="none"/>
              </w:rPr>
              <w:t>）</w:t>
            </w:r>
            <w:r>
              <w:rPr>
                <w:rFonts w:hint="eastAsia" w:ascii="Times New Roman" w:hAnsi="Times New Roman" w:eastAsia="宋体" w:cs="Times New Roman"/>
                <w:color w:val="auto"/>
                <w:kern w:val="0"/>
                <w:sz w:val="24"/>
                <w:szCs w:val="20"/>
                <w:highlight w:val="none"/>
              </w:rPr>
              <w:t>、建筑施工废弃物处置及综合利用</w:t>
            </w:r>
            <w:r>
              <w:rPr>
                <w:rFonts w:hint="eastAsia" w:cs="Times New Roman"/>
                <w:color w:val="auto"/>
                <w:kern w:val="0"/>
                <w:sz w:val="24"/>
                <w:szCs w:val="20"/>
                <w:highlight w:val="none"/>
                <w:lang w:eastAsia="zh-CN"/>
              </w:rPr>
              <w:t>－</w:t>
            </w:r>
            <w:r>
              <w:rPr>
                <w:rFonts w:hint="default" w:ascii="Times New Roman" w:hAnsi="Times New Roman" w:eastAsia="宋体" w:cs="Times New Roman"/>
                <w:color w:val="auto"/>
                <w:kern w:val="0"/>
                <w:sz w:val="24"/>
                <w:szCs w:val="20"/>
                <w:highlight w:val="none"/>
              </w:rPr>
              <w:t>其他</w:t>
            </w:r>
            <w:r>
              <w:rPr>
                <w:rFonts w:hint="eastAsia" w:ascii="Times New Roman" w:hAnsi="Times New Roman" w:eastAsia="宋体" w:cs="Times New Roman"/>
                <w:color w:val="auto"/>
                <w:kern w:val="0"/>
                <w:sz w:val="24"/>
                <w:szCs w:val="20"/>
                <w:highlight w:val="none"/>
              </w:rPr>
              <w:t>”，</w:t>
            </w:r>
            <w:r>
              <w:rPr>
                <w:rFonts w:hint="default" w:ascii="Times New Roman" w:hAnsi="Times New Roman" w:eastAsia="宋体" w:cs="Times New Roman"/>
                <w:color w:val="auto"/>
                <w:kern w:val="0"/>
                <w:sz w:val="24"/>
                <w:szCs w:val="20"/>
                <w:highlight w:val="none"/>
              </w:rPr>
              <w:t>需</w:t>
            </w:r>
            <w:r>
              <w:rPr>
                <w:rFonts w:hint="default"/>
                <w:color w:val="auto"/>
                <w:kern w:val="0"/>
                <w:sz w:val="24"/>
                <w:szCs w:val="20"/>
                <w:highlight w:val="none"/>
              </w:rPr>
              <w:t>进行环境影响评价，编制环境影响报告表。</w:t>
            </w:r>
            <w:r>
              <w:rPr>
                <w:rFonts w:hint="default"/>
                <w:color w:val="auto"/>
                <w:kern w:val="0"/>
                <w:sz w:val="24"/>
                <w:szCs w:val="24"/>
                <w:highlight w:val="none"/>
                <w:lang w:bidi="ar"/>
              </w:rPr>
              <w:t>为此</w:t>
            </w:r>
            <w:r>
              <w:rPr>
                <w:rFonts w:hint="eastAsia"/>
                <w:color w:val="auto"/>
                <w:kern w:val="0"/>
                <w:sz w:val="24"/>
                <w:szCs w:val="24"/>
                <w:highlight w:val="none"/>
                <w:lang w:bidi="ar"/>
              </w:rPr>
              <w:t>，</w:t>
            </w:r>
            <w:r>
              <w:rPr>
                <w:rFonts w:hint="default"/>
                <w:color w:val="auto"/>
                <w:kern w:val="0"/>
                <w:sz w:val="24"/>
                <w:szCs w:val="24"/>
                <w:highlight w:val="none"/>
                <w:lang w:bidi="ar"/>
              </w:rPr>
              <w:t>受建设单位委托，博安环（云南）环境科技有限公司承担了本项目环境影响评价工作。</w:t>
            </w:r>
          </w:p>
          <w:p w14:paraId="35FAD987">
            <w:pPr>
              <w:keepNext w:val="0"/>
              <w:keepLines w:val="0"/>
              <w:suppressLineNumbers w:val="0"/>
              <w:autoSpaceDE w:val="0"/>
              <w:autoSpaceDN w:val="0"/>
              <w:adjustRightInd w:val="0"/>
              <w:spacing w:before="0" w:beforeAutospacing="0" w:after="0" w:afterAutospacing="0" w:line="360" w:lineRule="auto"/>
              <w:ind w:left="0" w:right="0" w:firstLine="562" w:firstLineChars="200"/>
              <w:rPr>
                <w:rFonts w:hint="default"/>
                <w:color w:val="000000" w:themeColor="text1"/>
                <w:sz w:val="28"/>
                <w:szCs w:val="28"/>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2.2</w:t>
            </w:r>
            <w:r>
              <w:rPr>
                <w:rFonts w:hint="default"/>
                <w:b/>
                <w:color w:val="000000" w:themeColor="text1"/>
                <w:sz w:val="28"/>
                <w:szCs w:val="28"/>
                <w14:textFill>
                  <w14:solidFill>
                    <w14:schemeClr w14:val="tx1"/>
                  </w14:solidFill>
                </w14:textFill>
              </w:rPr>
              <w:t>本项目概况</w:t>
            </w:r>
          </w:p>
          <w:p w14:paraId="7377DD5E">
            <w:pPr>
              <w:keepNext w:val="0"/>
              <w:keepLines w:val="0"/>
              <w:suppressLineNumbers w:val="0"/>
              <w:spacing w:before="0" w:beforeAutospacing="0" w:after="0" w:afterAutospacing="0" w:line="360" w:lineRule="auto"/>
              <w:ind w:left="0" w:right="0" w:firstLine="480" w:firstLineChars="200"/>
              <w:rPr>
                <w:rFonts w:hint="eastAsia" w:eastAsia="宋体"/>
                <w:color w:val="000000" w:themeColor="text1"/>
                <w:sz w:val="24"/>
                <w:szCs w:val="20"/>
                <w:lang w:eastAsia="zh-CN"/>
                <w14:textFill>
                  <w14:solidFill>
                    <w14:schemeClr w14:val="tx1"/>
                  </w14:solidFill>
                </w14:textFill>
              </w:rPr>
            </w:pPr>
            <w:r>
              <w:rPr>
                <w:rFonts w:hint="eastAsia"/>
                <w:color w:val="000000" w:themeColor="text1"/>
                <w:sz w:val="24"/>
                <w:szCs w:val="20"/>
                <w:lang w:eastAsia="zh-CN"/>
                <w14:textFill>
                  <w14:solidFill>
                    <w14:schemeClr w14:val="tx1"/>
                  </w14:solidFill>
                </w14:textFill>
              </w:rPr>
              <w:t>（</w:t>
            </w:r>
            <w:r>
              <w:rPr>
                <w:rFonts w:hint="eastAsia"/>
                <w:color w:val="000000" w:themeColor="text1"/>
                <w:sz w:val="24"/>
                <w:szCs w:val="20"/>
                <w:lang w:val="en-US" w:eastAsia="zh-CN"/>
                <w14:textFill>
                  <w14:solidFill>
                    <w14:schemeClr w14:val="tx1"/>
                  </w14:solidFill>
                </w14:textFill>
              </w:rPr>
              <w:t>1</w:t>
            </w:r>
            <w:r>
              <w:rPr>
                <w:rFonts w:hint="eastAsia"/>
                <w:color w:val="000000" w:themeColor="text1"/>
                <w:sz w:val="24"/>
                <w:szCs w:val="20"/>
                <w:lang w:eastAsia="zh-CN"/>
                <w14:textFill>
                  <w14:solidFill>
                    <w14:schemeClr w14:val="tx1"/>
                  </w14:solidFill>
                </w14:textFill>
              </w:rPr>
              <w:t>）</w:t>
            </w:r>
            <w:r>
              <w:rPr>
                <w:rFonts w:hint="default"/>
                <w:color w:val="000000" w:themeColor="text1"/>
                <w:sz w:val="24"/>
                <w:szCs w:val="20"/>
                <w14:textFill>
                  <w14:solidFill>
                    <w14:schemeClr w14:val="tx1"/>
                  </w14:solidFill>
                </w14:textFill>
              </w:rPr>
              <w:t>项目名称：</w:t>
            </w:r>
            <w:r>
              <w:rPr>
                <w:rFonts w:hint="eastAsia"/>
                <w:color w:val="000000" w:themeColor="text1"/>
                <w:sz w:val="24"/>
                <w:szCs w:val="20"/>
                <w:lang w:eastAsia="zh-CN"/>
                <w14:textFill>
                  <w14:solidFill>
                    <w14:schemeClr w14:val="tx1"/>
                  </w14:solidFill>
                </w14:textFill>
              </w:rPr>
              <w:t>寻甸县常青树磷石膏库综合治理项目</w:t>
            </w:r>
          </w:p>
          <w:p w14:paraId="58744A5F">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14:textFill>
                  <w14:solidFill>
                    <w14:schemeClr w14:val="tx1"/>
                  </w14:solidFill>
                </w14:textFill>
              </w:rPr>
            </w:pPr>
            <w:r>
              <w:rPr>
                <w:rFonts w:hint="eastAsia"/>
                <w:color w:val="000000" w:themeColor="text1"/>
                <w:sz w:val="24"/>
                <w:szCs w:val="20"/>
                <w:lang w:eastAsia="zh-CN"/>
                <w14:textFill>
                  <w14:solidFill>
                    <w14:schemeClr w14:val="tx1"/>
                  </w14:solidFill>
                </w14:textFill>
              </w:rPr>
              <w:t>（</w:t>
            </w:r>
            <w:r>
              <w:rPr>
                <w:rFonts w:hint="eastAsia"/>
                <w:color w:val="000000" w:themeColor="text1"/>
                <w:sz w:val="24"/>
                <w:szCs w:val="20"/>
                <w:lang w:val="en-US" w:eastAsia="zh-CN"/>
                <w14:textFill>
                  <w14:solidFill>
                    <w14:schemeClr w14:val="tx1"/>
                  </w14:solidFill>
                </w14:textFill>
              </w:rPr>
              <w:t>2</w:t>
            </w:r>
            <w:r>
              <w:rPr>
                <w:rFonts w:hint="eastAsia"/>
                <w:color w:val="000000" w:themeColor="text1"/>
                <w:sz w:val="24"/>
                <w:szCs w:val="20"/>
                <w:lang w:eastAsia="zh-CN"/>
                <w14:textFill>
                  <w14:solidFill>
                    <w14:schemeClr w14:val="tx1"/>
                  </w14:solidFill>
                </w14:textFill>
              </w:rPr>
              <w:t>）</w:t>
            </w:r>
            <w:r>
              <w:rPr>
                <w:rFonts w:hint="default"/>
                <w:color w:val="000000" w:themeColor="text1"/>
                <w:sz w:val="24"/>
                <w:szCs w:val="20"/>
                <w14:textFill>
                  <w14:solidFill>
                    <w14:schemeClr w14:val="tx1"/>
                  </w14:solidFill>
                </w14:textFill>
              </w:rPr>
              <w:t>建设单位：</w:t>
            </w:r>
            <w:r>
              <w:rPr>
                <w:rFonts w:hint="default" w:ascii="Times New Roman" w:hAnsi="Times New Roman" w:eastAsia="宋体" w:cs="Times New Roman"/>
                <w:color w:val="000000" w:themeColor="text1"/>
                <w:sz w:val="24"/>
                <w:szCs w:val="20"/>
                <w14:textFill>
                  <w14:solidFill>
                    <w14:schemeClr w14:val="tx1"/>
                  </w14:solidFill>
                </w14:textFill>
              </w:rPr>
              <w:t>寻甸县科技和工业信息化局</w:t>
            </w:r>
          </w:p>
          <w:p w14:paraId="0055F5A8">
            <w:pPr>
              <w:keepNext w:val="0"/>
              <w:keepLines w:val="0"/>
              <w:suppressLineNumbers w:val="0"/>
              <w:spacing w:before="0" w:beforeAutospacing="0" w:after="0" w:afterAutospacing="0" w:line="360" w:lineRule="auto"/>
              <w:ind w:left="0" w:right="0" w:firstLine="480" w:firstLineChars="200"/>
              <w:rPr>
                <w:rFonts w:hint="eastAsia" w:eastAsia="宋体"/>
                <w:color w:val="000000" w:themeColor="text1"/>
                <w:sz w:val="24"/>
                <w:szCs w:val="20"/>
                <w:lang w:val="en-US" w:eastAsia="zh-CN"/>
                <w14:textFill>
                  <w14:solidFill>
                    <w14:schemeClr w14:val="tx1"/>
                  </w14:solidFill>
                </w14:textFill>
              </w:rPr>
            </w:pPr>
            <w:r>
              <w:rPr>
                <w:rFonts w:hint="eastAsia"/>
                <w:color w:val="000000" w:themeColor="text1"/>
                <w:sz w:val="24"/>
                <w:szCs w:val="20"/>
                <w:lang w:eastAsia="zh-CN"/>
                <w14:textFill>
                  <w14:solidFill>
                    <w14:schemeClr w14:val="tx1"/>
                  </w14:solidFill>
                </w14:textFill>
              </w:rPr>
              <w:t>（</w:t>
            </w:r>
            <w:r>
              <w:rPr>
                <w:rFonts w:hint="eastAsia"/>
                <w:color w:val="000000" w:themeColor="text1"/>
                <w:sz w:val="24"/>
                <w:szCs w:val="20"/>
                <w:lang w:val="en-US" w:eastAsia="zh-CN"/>
                <w14:textFill>
                  <w14:solidFill>
                    <w14:schemeClr w14:val="tx1"/>
                  </w14:solidFill>
                </w14:textFill>
              </w:rPr>
              <w:t>3</w:t>
            </w:r>
            <w:r>
              <w:rPr>
                <w:rFonts w:hint="eastAsia"/>
                <w:color w:val="000000" w:themeColor="text1"/>
                <w:sz w:val="24"/>
                <w:szCs w:val="20"/>
                <w:lang w:eastAsia="zh-CN"/>
                <w14:textFill>
                  <w14:solidFill>
                    <w14:schemeClr w14:val="tx1"/>
                  </w14:solidFill>
                </w14:textFill>
              </w:rPr>
              <w:t>）</w:t>
            </w:r>
            <w:r>
              <w:rPr>
                <w:rFonts w:hint="default"/>
                <w:color w:val="000000" w:themeColor="text1"/>
                <w:sz w:val="24"/>
                <w:szCs w:val="20"/>
                <w14:textFill>
                  <w14:solidFill>
                    <w14:schemeClr w14:val="tx1"/>
                  </w14:solidFill>
                </w14:textFill>
              </w:rPr>
              <w:t>建设性质：</w:t>
            </w:r>
            <w:r>
              <w:rPr>
                <w:rFonts w:hint="eastAsia"/>
                <w:color w:val="000000" w:themeColor="text1"/>
                <w:sz w:val="24"/>
                <w:szCs w:val="20"/>
                <w:lang w:val="en-US" w:eastAsia="zh-CN"/>
                <w14:textFill>
                  <w14:solidFill>
                    <w14:schemeClr w14:val="tx1"/>
                  </w14:solidFill>
                </w14:textFill>
              </w:rPr>
              <w:t>新建</w:t>
            </w:r>
          </w:p>
          <w:p w14:paraId="7CBDEB05">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14:textFill>
                  <w14:solidFill>
                    <w14:schemeClr w14:val="tx1"/>
                  </w14:solidFill>
                </w14:textFill>
              </w:rPr>
            </w:pPr>
            <w:r>
              <w:rPr>
                <w:rFonts w:hint="eastAsia"/>
                <w:color w:val="000000" w:themeColor="text1"/>
                <w:sz w:val="24"/>
                <w:szCs w:val="20"/>
                <w:lang w:val="en-US" w:eastAsia="zh-CN"/>
                <w14:textFill>
                  <w14:solidFill>
                    <w14:schemeClr w14:val="tx1"/>
                  </w14:solidFill>
                </w14:textFill>
              </w:rPr>
              <w:t>（4）</w:t>
            </w:r>
            <w:r>
              <w:rPr>
                <w:rFonts w:hint="default"/>
                <w:color w:val="000000" w:themeColor="text1"/>
                <w:sz w:val="24"/>
                <w:szCs w:val="20"/>
                <w14:textFill>
                  <w14:solidFill>
                    <w14:schemeClr w14:val="tx1"/>
                  </w14:solidFill>
                </w14:textFill>
              </w:rPr>
              <w:t>建设地点：</w:t>
            </w:r>
            <w:r>
              <w:rPr>
                <w:rFonts w:hint="eastAsia"/>
                <w:color w:val="000000" w:themeColor="text1"/>
                <w:sz w:val="24"/>
                <w:szCs w:val="20"/>
                <w14:textFill>
                  <w14:solidFill>
                    <w14:schemeClr w14:val="tx1"/>
                  </w14:solidFill>
                </w14:textFill>
              </w:rPr>
              <w:t>回采区：云南省昆明市寻甸回族彝族自治县塘子街道云南常青树化工有限公司磷石膏渣场内</w:t>
            </w:r>
            <w:r>
              <w:rPr>
                <w:rFonts w:hint="eastAsia"/>
                <w:color w:val="000000" w:themeColor="text1"/>
                <w:sz w:val="24"/>
                <w:szCs w:val="20"/>
                <w:lang w:eastAsia="zh-CN"/>
                <w14:textFill>
                  <w14:solidFill>
                    <w14:schemeClr w14:val="tx1"/>
                  </w14:solidFill>
                </w14:textFill>
              </w:rPr>
              <w:t>；</w:t>
            </w:r>
            <w:r>
              <w:rPr>
                <w:rFonts w:hint="eastAsia"/>
                <w:color w:val="000000" w:themeColor="text1"/>
                <w:sz w:val="24"/>
                <w:szCs w:val="20"/>
                <w14:textFill>
                  <w14:solidFill>
                    <w14:schemeClr w14:val="tx1"/>
                  </w14:solidFill>
                </w14:textFill>
              </w:rPr>
              <w:t>改性生产区：云南省昆明市寻甸回族彝族自治县塘子街道云南常青树化工有限公司磷石膏渣场</w:t>
            </w:r>
            <w:r>
              <w:rPr>
                <w:rFonts w:hint="eastAsia"/>
                <w:color w:val="000000" w:themeColor="text1"/>
                <w:sz w:val="24"/>
                <w:szCs w:val="20"/>
                <w:lang w:eastAsia="zh-CN"/>
                <w14:textFill>
                  <w14:solidFill>
                    <w14:schemeClr w14:val="tx1"/>
                  </w14:solidFill>
                </w14:textFill>
              </w:rPr>
              <w:t>西侧</w:t>
            </w:r>
            <w:r>
              <w:rPr>
                <w:rFonts w:hint="eastAsia"/>
                <w:color w:val="000000" w:themeColor="text1"/>
                <w:sz w:val="24"/>
                <w:szCs w:val="20"/>
                <w14:textFill>
                  <w14:solidFill>
                    <w14:schemeClr w14:val="tx1"/>
                  </w14:solidFill>
                </w14:textFill>
              </w:rPr>
              <w:t>租赁场地内</w:t>
            </w:r>
          </w:p>
          <w:p w14:paraId="1CEE197A">
            <w:pPr>
              <w:keepNext w:val="0"/>
              <w:keepLines w:val="0"/>
              <w:suppressLineNumbers w:val="0"/>
              <w:autoSpaceDE w:val="0"/>
              <w:autoSpaceDN w:val="0"/>
              <w:spacing w:before="0" w:beforeAutospacing="0" w:after="0" w:afterAutospacing="0" w:line="360" w:lineRule="auto"/>
              <w:ind w:left="0" w:right="0" w:firstLine="480" w:firstLineChars="200"/>
              <w:rPr>
                <w:rFonts w:hint="default"/>
                <w:color w:val="000000" w:themeColor="text1"/>
                <w:sz w:val="24"/>
                <w:szCs w:val="20"/>
                <w14:textFill>
                  <w14:solidFill>
                    <w14:schemeClr w14:val="tx1"/>
                  </w14:solidFill>
                </w14:textFill>
              </w:rPr>
            </w:pPr>
            <w:r>
              <w:rPr>
                <w:rFonts w:hint="eastAsia"/>
                <w:color w:val="000000" w:themeColor="text1"/>
                <w:sz w:val="24"/>
                <w:szCs w:val="20"/>
                <w:lang w:eastAsia="zh-CN"/>
                <w14:textFill>
                  <w14:solidFill>
                    <w14:schemeClr w14:val="tx1"/>
                  </w14:solidFill>
                </w14:textFill>
              </w:rPr>
              <w:t>（</w:t>
            </w:r>
            <w:r>
              <w:rPr>
                <w:rFonts w:hint="eastAsia"/>
                <w:color w:val="000000" w:themeColor="text1"/>
                <w:sz w:val="24"/>
                <w:szCs w:val="20"/>
                <w:lang w:val="en-US" w:eastAsia="zh-CN"/>
                <w14:textFill>
                  <w14:solidFill>
                    <w14:schemeClr w14:val="tx1"/>
                  </w14:solidFill>
                </w14:textFill>
              </w:rPr>
              <w:t>5</w:t>
            </w:r>
            <w:r>
              <w:rPr>
                <w:rFonts w:hint="eastAsia"/>
                <w:color w:val="000000" w:themeColor="text1"/>
                <w:sz w:val="24"/>
                <w:szCs w:val="20"/>
                <w:lang w:eastAsia="zh-CN"/>
                <w14:textFill>
                  <w14:solidFill>
                    <w14:schemeClr w14:val="tx1"/>
                  </w14:solidFill>
                </w14:textFill>
              </w:rPr>
              <w:t>）</w:t>
            </w:r>
            <w:r>
              <w:rPr>
                <w:rFonts w:hint="default"/>
                <w:color w:val="000000" w:themeColor="text1"/>
                <w:sz w:val="24"/>
                <w:szCs w:val="20"/>
                <w14:textFill>
                  <w14:solidFill>
                    <w14:schemeClr w14:val="tx1"/>
                  </w14:solidFill>
                </w14:textFill>
              </w:rPr>
              <w:t>项目总投资：</w:t>
            </w:r>
            <w:r>
              <w:rPr>
                <w:rFonts w:hint="eastAsia"/>
                <w:color w:val="000000" w:themeColor="text1"/>
                <w:sz w:val="24"/>
                <w:szCs w:val="20"/>
                <w:highlight w:val="none"/>
                <w:lang w:val="en-US" w:eastAsia="zh-CN"/>
                <w14:textFill>
                  <w14:solidFill>
                    <w14:schemeClr w14:val="tx1"/>
                  </w14:solidFill>
                </w14:textFill>
              </w:rPr>
              <w:t>6029</w:t>
            </w:r>
            <w:r>
              <w:rPr>
                <w:rFonts w:hint="default"/>
                <w:color w:val="000000" w:themeColor="text1"/>
                <w:sz w:val="24"/>
                <w:szCs w:val="20"/>
                <w14:textFill>
                  <w14:solidFill>
                    <w14:schemeClr w14:val="tx1"/>
                  </w14:solidFill>
                </w14:textFill>
              </w:rPr>
              <w:t>万元</w:t>
            </w:r>
          </w:p>
          <w:p w14:paraId="75542C84">
            <w:pPr>
              <w:keepNext w:val="0"/>
              <w:keepLines w:val="0"/>
              <w:suppressLineNumbers w:val="0"/>
              <w:autoSpaceDE w:val="0"/>
              <w:autoSpaceDN w:val="0"/>
              <w:spacing w:before="0" w:beforeAutospacing="0" w:after="0" w:afterAutospacing="0" w:line="360" w:lineRule="auto"/>
              <w:ind w:left="0" w:right="0" w:firstLine="480" w:firstLineChars="200"/>
              <w:rPr>
                <w:rFonts w:hint="default"/>
                <w:color w:val="000000" w:themeColor="text1"/>
                <w:sz w:val="24"/>
                <w:szCs w:val="20"/>
                <w:highlight w:val="none"/>
                <w:lang w:val="en-US"/>
                <w14:textFill>
                  <w14:solidFill>
                    <w14:schemeClr w14:val="tx1"/>
                  </w14:solidFill>
                </w14:textFill>
              </w:rPr>
            </w:pPr>
            <w:r>
              <w:rPr>
                <w:rFonts w:hint="eastAsia"/>
                <w:color w:val="000000" w:themeColor="text1"/>
                <w:sz w:val="24"/>
                <w:szCs w:val="20"/>
                <w:lang w:eastAsia="zh-CN"/>
                <w14:textFill>
                  <w14:solidFill>
                    <w14:schemeClr w14:val="tx1"/>
                  </w14:solidFill>
                </w14:textFill>
              </w:rPr>
              <w:t>（</w:t>
            </w:r>
            <w:r>
              <w:rPr>
                <w:rFonts w:hint="eastAsia"/>
                <w:color w:val="000000" w:themeColor="text1"/>
                <w:sz w:val="24"/>
                <w:szCs w:val="20"/>
                <w:lang w:val="en-US" w:eastAsia="zh-CN"/>
                <w14:textFill>
                  <w14:solidFill>
                    <w14:schemeClr w14:val="tx1"/>
                  </w14:solidFill>
                </w14:textFill>
              </w:rPr>
              <w:t>6</w:t>
            </w:r>
            <w:r>
              <w:rPr>
                <w:rFonts w:hint="eastAsia"/>
                <w:color w:val="000000" w:themeColor="text1"/>
                <w:sz w:val="24"/>
                <w:szCs w:val="20"/>
                <w:lang w:eastAsia="zh-CN"/>
                <w14:textFill>
                  <w14:solidFill>
                    <w14:schemeClr w14:val="tx1"/>
                  </w14:solidFill>
                </w14:textFill>
              </w:rPr>
              <w:t>）</w:t>
            </w:r>
            <w:r>
              <w:rPr>
                <w:rFonts w:hint="default"/>
                <w:color w:val="000000" w:themeColor="text1"/>
                <w:sz w:val="24"/>
                <w:szCs w:val="20"/>
                <w14:textFill>
                  <w14:solidFill>
                    <w14:schemeClr w14:val="tx1"/>
                  </w14:solidFill>
                </w14:textFill>
              </w:rPr>
              <w:t>项目占地面积：占地面积</w:t>
            </w:r>
            <w:r>
              <w:rPr>
                <w:rFonts w:hint="eastAsia"/>
                <w:color w:val="000000" w:themeColor="text1"/>
                <w:sz w:val="24"/>
                <w:szCs w:val="20"/>
                <w14:textFill>
                  <w14:solidFill>
                    <w14:schemeClr w14:val="tx1"/>
                  </w14:solidFill>
                </w14:textFill>
              </w:rPr>
              <w:t>51298.70</w:t>
            </w:r>
            <w:r>
              <w:rPr>
                <w:rFonts w:hint="default"/>
                <w:color w:val="000000" w:themeColor="text1"/>
                <w:sz w:val="24"/>
                <w:szCs w:val="20"/>
                <w14:textFill>
                  <w14:solidFill>
                    <w14:schemeClr w14:val="tx1"/>
                  </w14:solidFill>
                </w14:textFill>
              </w:rPr>
              <w:t>m</w:t>
            </w:r>
            <w:r>
              <w:rPr>
                <w:rFonts w:hint="default"/>
                <w:color w:val="000000" w:themeColor="text1"/>
                <w:sz w:val="24"/>
                <w:szCs w:val="20"/>
                <w:vertAlign w:val="superscript"/>
                <w14:textFill>
                  <w14:solidFill>
                    <w14:schemeClr w14:val="tx1"/>
                  </w14:solidFill>
                </w14:textFill>
              </w:rPr>
              <w:t>2</w:t>
            </w:r>
            <w:r>
              <w:rPr>
                <w:rFonts w:hint="eastAsia"/>
                <w:sz w:val="20"/>
                <w:szCs w:val="20"/>
                <w:lang w:eastAsia="zh-CN"/>
              </w:rPr>
              <w:t>，</w:t>
            </w:r>
            <w:r>
              <w:rPr>
                <w:rFonts w:hint="eastAsia"/>
                <w:sz w:val="24"/>
                <w:szCs w:val="24"/>
                <w:highlight w:val="none"/>
                <w:lang w:eastAsia="zh-CN"/>
              </w:rPr>
              <w:t>其中回采区</w:t>
            </w:r>
            <w:r>
              <w:rPr>
                <w:rFonts w:hint="eastAsia"/>
                <w:sz w:val="24"/>
                <w:szCs w:val="24"/>
                <w:highlight w:val="none"/>
                <w:lang w:val="en-US" w:eastAsia="zh-CN"/>
              </w:rPr>
              <w:t>39798.7㎡，</w:t>
            </w:r>
            <w:r>
              <w:rPr>
                <w:rFonts w:hint="eastAsia"/>
                <w:color w:val="000000" w:themeColor="text1"/>
                <w:sz w:val="24"/>
                <w:szCs w:val="24"/>
                <w:highlight w:val="none"/>
                <w14:textFill>
                  <w14:solidFill>
                    <w14:schemeClr w14:val="tx1"/>
                  </w14:solidFill>
                </w14:textFill>
              </w:rPr>
              <w:t>改性生产区</w:t>
            </w:r>
            <w:r>
              <w:rPr>
                <w:rFonts w:hint="eastAsia"/>
                <w:sz w:val="24"/>
                <w:szCs w:val="24"/>
                <w:highlight w:val="none"/>
                <w:lang w:val="en-US" w:eastAsia="zh-CN"/>
              </w:rPr>
              <w:t>11500㎡</w:t>
            </w:r>
            <w:r>
              <w:rPr>
                <w:rFonts w:hint="eastAsia"/>
                <w:sz w:val="20"/>
                <w:szCs w:val="20"/>
                <w:highlight w:val="none"/>
                <w:lang w:val="en-US" w:eastAsia="zh-CN"/>
              </w:rPr>
              <w:t>。</w:t>
            </w:r>
          </w:p>
          <w:p w14:paraId="373CF62C">
            <w:pPr>
              <w:pStyle w:val="272"/>
              <w:keepNext w:val="0"/>
              <w:keepLines w:val="0"/>
              <w:suppressLineNumbers w:val="0"/>
              <w:spacing w:before="0" w:beforeAutospacing="0" w:after="0" w:afterAutospacing="0" w:line="360" w:lineRule="auto"/>
              <w:ind w:left="0" w:right="0" w:firstLine="480" w:firstLineChars="200"/>
              <w:rPr>
                <w:rFonts w:hint="eastAsia" w:ascii="Times New Roman" w:hAnsi="Times New Roman" w:eastAsia="宋体" w:cs="Times New Roman"/>
                <w:color w:val="000000" w:themeColor="text1"/>
                <w:kern w:val="0"/>
                <w:highlight w:val="none"/>
                <w:lang w:eastAsia="zh-CN"/>
                <w14:textFill>
                  <w14:solidFill>
                    <w14:schemeClr w14:val="tx1"/>
                  </w14:solidFill>
                </w14:textFill>
              </w:rPr>
            </w:pPr>
            <w:r>
              <w:rPr>
                <w:rFonts w:hint="eastAsia" w:ascii="Times New Roman" w:hAnsi="Times New Roman" w:cs="Times New Roman"/>
                <w:color w:val="000000" w:themeColor="text1"/>
                <w:kern w:val="0"/>
                <w:highlight w:val="none"/>
                <w:lang w:eastAsia="zh-CN"/>
                <w14:textFill>
                  <w14:solidFill>
                    <w14:schemeClr w14:val="tx1"/>
                  </w14:solidFill>
                </w14:textFill>
              </w:rPr>
              <w:t>（</w:t>
            </w:r>
            <w:r>
              <w:rPr>
                <w:rFonts w:hint="eastAsia" w:ascii="Times New Roman" w:hAnsi="Times New Roman" w:cs="Times New Roman"/>
                <w:color w:val="000000" w:themeColor="text1"/>
                <w:kern w:val="0"/>
                <w:highlight w:val="none"/>
                <w:lang w:val="en-US" w:eastAsia="zh-CN"/>
                <w14:textFill>
                  <w14:solidFill>
                    <w14:schemeClr w14:val="tx1"/>
                  </w14:solidFill>
                </w14:textFill>
              </w:rPr>
              <w:t>7</w:t>
            </w:r>
            <w:r>
              <w:rPr>
                <w:rFonts w:hint="eastAsia" w:ascii="Times New Roman" w:hAnsi="Times New Roman" w:cs="Times New Roman"/>
                <w:color w:val="000000" w:themeColor="text1"/>
                <w:kern w:val="0"/>
                <w:highlight w:val="none"/>
                <w:lang w:eastAsia="zh-CN"/>
                <w14:textFill>
                  <w14:solidFill>
                    <w14:schemeClr w14:val="tx1"/>
                  </w14:solidFill>
                </w14:textFill>
              </w:rPr>
              <w:t>）服务期限：</w:t>
            </w:r>
            <w:r>
              <w:rPr>
                <w:rFonts w:hint="eastAsia" w:ascii="Times New Roman" w:hAnsi="Times New Roman" w:cs="Times New Roman"/>
                <w:color w:val="000000" w:themeColor="text1"/>
                <w:kern w:val="0"/>
                <w:highlight w:val="none"/>
                <w:lang w:val="en-US" w:eastAsia="zh-CN"/>
                <w14:textFill>
                  <w14:solidFill>
                    <w14:schemeClr w14:val="tx1"/>
                  </w14:solidFill>
                </w14:textFill>
              </w:rPr>
              <w:t>1</w:t>
            </w:r>
            <w:r>
              <w:rPr>
                <w:rFonts w:hint="eastAsia" w:ascii="Times New Roman" w:hAnsi="Times New Roman" w:cs="Times New Roman"/>
                <w:color w:val="000000" w:themeColor="text1"/>
                <w:kern w:val="0"/>
                <w:highlight w:val="none"/>
                <w:lang w:eastAsia="zh-CN"/>
                <w14:textFill>
                  <w14:solidFill>
                    <w14:schemeClr w14:val="tx1"/>
                  </w14:solidFill>
                </w14:textFill>
              </w:rPr>
              <w:t>年。</w:t>
            </w:r>
            <w:r>
              <w:rPr>
                <w:rFonts w:hint="eastAsia"/>
                <w:lang w:eastAsia="zh-CN"/>
              </w:rPr>
              <w:t>（磷石膏清空后，渣场将实施土地复垦，改性车间租赁场地返还，项目即告终结。）</w:t>
            </w:r>
          </w:p>
          <w:p w14:paraId="15711D9D">
            <w:pPr>
              <w:pStyle w:val="272"/>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kern w:val="0"/>
                <w:highlight w:val="none"/>
                <w:lang w:val="en-US" w:eastAsia="zh-CN"/>
                <w14:textFill>
                  <w14:solidFill>
                    <w14:schemeClr w14:val="tx1"/>
                  </w14:solidFill>
                </w14:textFill>
              </w:rPr>
            </w:pPr>
            <w:r>
              <w:rPr>
                <w:rFonts w:hint="eastAsia" w:ascii="Times New Roman" w:hAnsi="Times New Roman" w:cs="Times New Roman"/>
                <w:color w:val="000000" w:themeColor="text1"/>
                <w:kern w:val="0"/>
                <w:highlight w:val="none"/>
                <w:lang w:eastAsia="zh-CN"/>
                <w14:textFill>
                  <w14:solidFill>
                    <w14:schemeClr w14:val="tx1"/>
                  </w14:solidFill>
                </w14:textFill>
              </w:rPr>
              <w:t>（</w:t>
            </w:r>
            <w:r>
              <w:rPr>
                <w:rFonts w:hint="eastAsia" w:ascii="Times New Roman" w:hAnsi="Times New Roman" w:cs="Times New Roman"/>
                <w:color w:val="000000" w:themeColor="text1"/>
                <w:kern w:val="0"/>
                <w:highlight w:val="none"/>
                <w:lang w:val="en-US" w:eastAsia="zh-CN"/>
                <w14:textFill>
                  <w14:solidFill>
                    <w14:schemeClr w14:val="tx1"/>
                  </w14:solidFill>
                </w14:textFill>
              </w:rPr>
              <w:t>8</w:t>
            </w:r>
            <w:r>
              <w:rPr>
                <w:rFonts w:hint="eastAsia" w:ascii="Times New Roman" w:hAnsi="Times New Roman" w:cs="Times New Roman"/>
                <w:color w:val="000000" w:themeColor="text1"/>
                <w:kern w:val="0"/>
                <w:highlight w:val="none"/>
                <w:lang w:eastAsia="zh-CN"/>
                <w14:textFill>
                  <w14:solidFill>
                    <w14:schemeClr w14:val="tx1"/>
                  </w14:solidFill>
                </w14:textFill>
              </w:rPr>
              <w:t>）</w:t>
            </w:r>
            <w:r>
              <w:rPr>
                <w:rFonts w:hint="eastAsia" w:ascii="Times New Roman" w:hAnsi="Times New Roman" w:cs="Times New Roman"/>
                <w:color w:val="000000" w:themeColor="text1"/>
                <w:kern w:val="0"/>
                <w:highlight w:val="none"/>
                <w:lang w:val="en-US" w:eastAsia="zh-CN"/>
                <w14:textFill>
                  <w14:solidFill>
                    <w14:schemeClr w14:val="tx1"/>
                  </w14:solidFill>
                </w14:textFill>
              </w:rPr>
              <w:t>建设项目组成：项目包括回采区常青树厂区内渣场磷石膏回采工程（含道路运输工程）（以下简称回采区）、改性区磷石膏干法改性工程（以下简称改性区）两个部分。</w:t>
            </w:r>
          </w:p>
          <w:p w14:paraId="0137F979">
            <w:pPr>
              <w:pStyle w:val="272"/>
              <w:keepNext w:val="0"/>
              <w:keepLines w:val="0"/>
              <w:suppressLineNumbers w:val="0"/>
              <w:spacing w:before="0" w:beforeAutospacing="0" w:after="0" w:afterAutospacing="0" w:line="360" w:lineRule="auto"/>
              <w:ind w:left="0" w:right="0" w:firstLine="480" w:firstLineChars="200"/>
              <w:rPr>
                <w:rFonts w:hint="eastAsia" w:ascii="Times New Roman" w:hAnsi="Times New Roman" w:cs="Times New Roman"/>
                <w:color w:val="000000" w:themeColor="text1"/>
                <w:kern w:val="0"/>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（9）建设内容及规模：</w:t>
            </w:r>
            <w:r>
              <w:rPr>
                <w:rFonts w:hint="eastAsia" w:ascii="Times New Roman" w:hAnsi="Times New Roman" w:cs="Times New Roman"/>
                <w:color w:val="000000" w:themeColor="text1"/>
                <w:highlight w:val="none"/>
                <w:lang w:eastAsia="zh-CN"/>
                <w14:textFill>
                  <w14:solidFill>
                    <w14:schemeClr w14:val="tx1"/>
                  </w14:solidFill>
                </w14:textFill>
              </w:rPr>
              <w:t>对常青树磷石膏库现存约 161.42万吨磷石膏进行清库回采、无害化改性处理及检测，清库完成后场地移交云南常青树化工有限公司按企业规划使用。配套建设改性生产区（含破碎、配料、搅拌系统）、待检养护区（</w:t>
            </w:r>
            <w:r>
              <w:rPr>
                <w:rFonts w:hint="eastAsia" w:ascii="Times New Roman" w:hAnsi="Times New Roman" w:cs="Times New Roman"/>
                <w:color w:val="000000" w:themeColor="text1"/>
                <w:highlight w:val="none"/>
                <w:lang w:val="en-US" w:eastAsia="zh-CN"/>
                <w14:textFill>
                  <w14:solidFill>
                    <w14:schemeClr w14:val="tx1"/>
                  </w14:solidFill>
                </w14:textFill>
              </w:rPr>
              <w:t>10000</w:t>
            </w:r>
            <w:r>
              <w:rPr>
                <w:rFonts w:hint="eastAsia" w:ascii="Times New Roman" w:hAnsi="Times New Roman" w:cs="Times New Roman"/>
                <w:color w:val="000000" w:themeColor="text1"/>
                <w:highlight w:val="none"/>
                <w:lang w:eastAsia="zh-CN"/>
                <w14:textFill>
                  <w14:solidFill>
                    <w14:schemeClr w14:val="tx1"/>
                  </w14:solidFill>
                </w14:textFill>
              </w:rPr>
              <w:t xml:space="preserve"> m²，防渗结构为“二布一膜”）、运输道路及环保设施。服务期满后（磷石膏清库及改性任务完成），项目将按以下要求处置场地：①拆除改性生产区可移动设备及临时构筑物，将建筑垃圾清运至指定消纳场；②待检区“二布一膜”防渗层原则上予以保留，若出租方云南亿鑫芳商贸有限公司有恢复原状要求，则按合同约定拆除防渗层并开展土壤污染状况调查，确保无遗留环境风险；③场地清理验收合格后，按租赁协议约定交还云南亿鑫芳商贸有限公司，由出租方按规划统筹使用。场地移交前，建设单位须委托有资质单位开展土壤及地下水环境监测，监测报告报生态环境部门备案，确保“净地交还”。磷石膏回采总量161.42万吨，设计回采能力6000t/d，年工作300天，日工作10小时（08:00–18:00），年工作时间3000小时；雨天、夜间禁止作业。改性磷石膏满足《改性磷石膏用于矿山废弃地生态修复回填技术规范》（DB53/T 1269-2024）及《一般工业固体废物贮存和填埋污染控制标准》（GB 18599-2020）I类一般工业固体废物要求，全部外运至指定矿山修复区回填，不新增固废排放。</w:t>
            </w:r>
          </w:p>
          <w:p w14:paraId="6B356497">
            <w:pPr>
              <w:keepNext w:val="0"/>
              <w:keepLines w:val="0"/>
              <w:suppressLineNumbers w:val="0"/>
              <w:autoSpaceDE w:val="0"/>
              <w:autoSpaceDN w:val="0"/>
              <w:spacing w:before="0" w:beforeAutospacing="0" w:after="0" w:afterAutospacing="0" w:line="360" w:lineRule="auto"/>
              <w:ind w:left="0" w:right="0" w:firstLine="562" w:firstLineChars="200"/>
              <w:rPr>
                <w:rFonts w:hint="default" w:eastAsia="宋体"/>
                <w:b/>
                <w:bCs/>
                <w:color w:val="000000" w:themeColor="text1"/>
                <w:sz w:val="28"/>
                <w:szCs w:val="28"/>
                <w:lang w:val="en-US" w:eastAsia="zh-CN"/>
                <w14:textFill>
                  <w14:solidFill>
                    <w14:schemeClr w14:val="tx1"/>
                  </w14:solidFill>
                </w14:textFill>
              </w:rPr>
            </w:pPr>
            <w:r>
              <w:rPr>
                <w:rFonts w:hint="eastAsia"/>
                <w:b/>
                <w:bCs/>
                <w:color w:val="000000" w:themeColor="text1"/>
                <w:sz w:val="28"/>
                <w:szCs w:val="28"/>
                <w:lang w:val="en-US" w:eastAsia="zh-CN"/>
                <w14:textFill>
                  <w14:solidFill>
                    <w14:schemeClr w14:val="tx1"/>
                  </w14:solidFill>
                </w14:textFill>
              </w:rPr>
              <w:t>2.3项目情况</w:t>
            </w:r>
          </w:p>
          <w:p w14:paraId="7A60DA9B">
            <w:pPr>
              <w:keepNext w:val="0"/>
              <w:keepLines w:val="0"/>
              <w:suppressLineNumbers w:val="0"/>
              <w:autoSpaceDE w:val="0"/>
              <w:autoSpaceDN w:val="0"/>
              <w:spacing w:before="0" w:beforeAutospacing="0" w:after="0" w:afterAutospacing="0" w:line="360" w:lineRule="auto"/>
              <w:ind w:left="0" w:right="0" w:firstLine="480" w:firstLineChars="200"/>
              <w:rPr>
                <w:rFonts w:hint="default"/>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本</w:t>
            </w:r>
            <w:r>
              <w:rPr>
                <w:rFonts w:hint="eastAsia"/>
                <w:color w:val="000000" w:themeColor="text1"/>
                <w:sz w:val="24"/>
                <w:szCs w:val="20"/>
                <w:lang w:val="en-US" w:eastAsia="zh-CN"/>
                <w14:textFill>
                  <w14:solidFill>
                    <w14:schemeClr w14:val="tx1"/>
                  </w14:solidFill>
                </w14:textFill>
              </w:rPr>
              <w:t>项目</w:t>
            </w:r>
            <w:r>
              <w:rPr>
                <w:rFonts w:hint="eastAsia"/>
                <w:color w:val="000000" w:themeColor="text1"/>
                <w:sz w:val="24"/>
                <w:szCs w:val="20"/>
                <w14:textFill>
                  <w14:solidFill>
                    <w14:schemeClr w14:val="tx1"/>
                  </w14:solidFill>
                </w14:textFill>
              </w:rPr>
              <w:t>主要包括</w:t>
            </w:r>
            <w:r>
              <w:rPr>
                <w:rFonts w:hint="default"/>
                <w:color w:val="000000" w:themeColor="text1"/>
                <w:sz w:val="24"/>
                <w:szCs w:val="20"/>
                <w14:textFill>
                  <w14:solidFill>
                    <w14:schemeClr w14:val="tx1"/>
                  </w14:solidFill>
                </w14:textFill>
              </w:rPr>
              <w:t>主体工程、辅助工程、公用工程、环保工程及依托工程，</w:t>
            </w:r>
            <w:r>
              <w:rPr>
                <w:rFonts w:hint="eastAsia"/>
                <w:color w:val="000000" w:themeColor="text1"/>
                <w:sz w:val="24"/>
                <w:szCs w:val="20"/>
                <w:lang w:val="en-US" w:eastAsia="zh-CN"/>
                <w14:textFill>
                  <w14:solidFill>
                    <w14:schemeClr w14:val="tx1"/>
                  </w14:solidFill>
                </w14:textFill>
              </w:rPr>
              <w:t>项目</w:t>
            </w:r>
            <w:r>
              <w:rPr>
                <w:rFonts w:hint="eastAsia"/>
                <w:color w:val="000000" w:themeColor="text1"/>
                <w:sz w:val="24"/>
                <w:szCs w:val="20"/>
                <w14:textFill>
                  <w14:solidFill>
                    <w14:schemeClr w14:val="tx1"/>
                  </w14:solidFill>
                </w14:textFill>
              </w:rPr>
              <w:t>建设内容</w:t>
            </w:r>
            <w:r>
              <w:rPr>
                <w:rFonts w:hint="default"/>
                <w:color w:val="000000" w:themeColor="text1"/>
                <w:sz w:val="24"/>
                <w:szCs w:val="20"/>
                <w14:textFill>
                  <w14:solidFill>
                    <w14:schemeClr w14:val="tx1"/>
                  </w14:solidFill>
                </w14:textFill>
              </w:rPr>
              <w:t>见表2-</w:t>
            </w:r>
            <w:r>
              <w:rPr>
                <w:rFonts w:hint="eastAsia"/>
                <w:color w:val="000000" w:themeColor="text1"/>
                <w:sz w:val="24"/>
                <w:szCs w:val="20"/>
                <w14:textFill>
                  <w14:solidFill>
                    <w14:schemeClr w14:val="tx1"/>
                  </w14:solidFill>
                </w14:textFill>
              </w:rPr>
              <w:t>1</w:t>
            </w:r>
            <w:r>
              <w:rPr>
                <w:rFonts w:hint="default"/>
                <w:color w:val="000000" w:themeColor="text1"/>
                <w:sz w:val="24"/>
                <w:szCs w:val="20"/>
                <w14:textFill>
                  <w14:solidFill>
                    <w14:schemeClr w14:val="tx1"/>
                  </w14:solidFill>
                </w14:textFill>
              </w:rPr>
              <w:t>。</w:t>
            </w:r>
          </w:p>
          <w:p w14:paraId="70AF5FEC">
            <w:pPr>
              <w:keepNext w:val="0"/>
              <w:keepLines w:val="0"/>
              <w:suppressLineNumbers w:val="0"/>
              <w:autoSpaceDE w:val="0"/>
              <w:autoSpaceDN w:val="0"/>
              <w:spacing w:before="0" w:beforeAutospacing="0" w:after="0" w:afterAutospacing="0"/>
              <w:ind w:left="0" w:right="0"/>
              <w:jc w:val="center"/>
              <w:rPr>
                <w:rFonts w:hint="default"/>
                <w:b/>
                <w:color w:val="000000" w:themeColor="text1"/>
                <w:sz w:val="24"/>
                <w:szCs w:val="20"/>
                <w:highlight w:val="yellow"/>
                <w14:textFill>
                  <w14:solidFill>
                    <w14:schemeClr w14:val="tx1"/>
                  </w14:solidFill>
                </w14:textFill>
              </w:rPr>
            </w:pPr>
            <w:r>
              <w:rPr>
                <w:rFonts w:hint="default"/>
                <w:b/>
                <w:color w:val="000000" w:themeColor="text1"/>
                <w:sz w:val="24"/>
                <w:szCs w:val="20"/>
                <w14:textFill>
                  <w14:solidFill>
                    <w14:schemeClr w14:val="tx1"/>
                  </w14:solidFill>
                </w14:textFill>
              </w:rPr>
              <w:t>表2-</w:t>
            </w:r>
            <w:r>
              <w:rPr>
                <w:rFonts w:hint="eastAsia"/>
                <w:b/>
                <w:color w:val="000000" w:themeColor="text1"/>
                <w:sz w:val="24"/>
                <w:szCs w:val="20"/>
                <w14:textFill>
                  <w14:solidFill>
                    <w14:schemeClr w14:val="tx1"/>
                  </w14:solidFill>
                </w14:textFill>
              </w:rPr>
              <w:t>1</w:t>
            </w:r>
            <w:r>
              <w:rPr>
                <w:rFonts w:hint="default"/>
                <w:b/>
                <w:color w:val="000000" w:themeColor="text1"/>
                <w:sz w:val="24"/>
                <w:szCs w:val="20"/>
                <w14:textFill>
                  <w14:solidFill>
                    <w14:schemeClr w14:val="tx1"/>
                  </w14:solidFill>
                </w14:textFill>
              </w:rPr>
              <w:t xml:space="preserve">  工程建设内容一览表</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1407"/>
              <w:gridCol w:w="5048"/>
              <w:gridCol w:w="754"/>
            </w:tblGrid>
            <w:tr w14:paraId="131EA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97" w:type="pct"/>
                  <w:noWrap w:val="0"/>
                  <w:vAlign w:val="center"/>
                </w:tcPr>
                <w:p w14:paraId="21251785">
                  <w:pPr>
                    <w:keepNext w:val="0"/>
                    <w:keepLines w:val="0"/>
                    <w:suppressLineNumbers w:val="0"/>
                    <w:adjustRightInd w:val="0"/>
                    <w:snapToGrid w:val="0"/>
                    <w:spacing w:before="0" w:beforeAutospacing="0" w:after="0" w:afterAutospacing="0"/>
                    <w:ind w:left="0" w:right="0"/>
                    <w:jc w:val="center"/>
                    <w:rPr>
                      <w:rFonts w:hint="default" w:ascii="宋体" w:hAnsi="宋体"/>
                      <w:b/>
                      <w:bCs/>
                      <w:color w:val="000000" w:themeColor="text1"/>
                      <w:kern w:val="0"/>
                      <w:sz w:val="24"/>
                      <w:szCs w:val="24"/>
                      <w:highlight w:val="none"/>
                      <w14:textFill>
                        <w14:solidFill>
                          <w14:schemeClr w14:val="tx1"/>
                        </w14:solidFill>
                      </w14:textFill>
                    </w:rPr>
                  </w:pPr>
                  <w:r>
                    <w:rPr>
                      <w:rFonts w:hint="default" w:ascii="宋体" w:hAnsi="宋体"/>
                      <w:b/>
                      <w:bCs/>
                      <w:color w:val="000000" w:themeColor="text1"/>
                      <w:kern w:val="0"/>
                      <w:sz w:val="24"/>
                      <w:szCs w:val="24"/>
                      <w:highlight w:val="none"/>
                      <w14:textFill>
                        <w14:solidFill>
                          <w14:schemeClr w14:val="tx1"/>
                        </w14:solidFill>
                      </w14:textFill>
                    </w:rPr>
                    <w:t>工程内容</w:t>
                  </w:r>
                </w:p>
              </w:tc>
              <w:tc>
                <w:tcPr>
                  <w:tcW w:w="839" w:type="pct"/>
                  <w:noWrap w:val="0"/>
                  <w:vAlign w:val="center"/>
                </w:tcPr>
                <w:p w14:paraId="28DF51FD">
                  <w:pPr>
                    <w:keepNext w:val="0"/>
                    <w:keepLines w:val="0"/>
                    <w:suppressLineNumbers w:val="0"/>
                    <w:adjustRightInd w:val="0"/>
                    <w:snapToGrid w:val="0"/>
                    <w:spacing w:before="0" w:beforeAutospacing="0" w:after="0" w:afterAutospacing="0"/>
                    <w:ind w:left="0" w:right="0"/>
                    <w:jc w:val="center"/>
                    <w:rPr>
                      <w:rFonts w:hint="default" w:ascii="宋体" w:hAnsi="宋体"/>
                      <w:b/>
                      <w:bCs/>
                      <w:color w:val="000000" w:themeColor="text1"/>
                      <w:kern w:val="0"/>
                      <w:sz w:val="24"/>
                      <w:szCs w:val="24"/>
                      <w:highlight w:val="none"/>
                      <w14:textFill>
                        <w14:solidFill>
                          <w14:schemeClr w14:val="tx1"/>
                        </w14:solidFill>
                      </w14:textFill>
                    </w:rPr>
                  </w:pPr>
                  <w:r>
                    <w:rPr>
                      <w:rFonts w:hint="default" w:ascii="宋体" w:hAnsi="宋体"/>
                      <w:b/>
                      <w:bCs/>
                      <w:color w:val="000000" w:themeColor="text1"/>
                      <w:kern w:val="0"/>
                      <w:sz w:val="24"/>
                      <w:szCs w:val="24"/>
                      <w:highlight w:val="none"/>
                      <w14:textFill>
                        <w14:solidFill>
                          <w14:schemeClr w14:val="tx1"/>
                        </w14:solidFill>
                      </w14:textFill>
                    </w:rPr>
                    <w:t>项目组成</w:t>
                  </w:r>
                </w:p>
              </w:tc>
              <w:tc>
                <w:tcPr>
                  <w:tcW w:w="3012" w:type="pct"/>
                  <w:noWrap w:val="0"/>
                  <w:vAlign w:val="center"/>
                </w:tcPr>
                <w:p w14:paraId="49003DDA">
                  <w:pPr>
                    <w:keepNext w:val="0"/>
                    <w:keepLines w:val="0"/>
                    <w:suppressLineNumbers w:val="0"/>
                    <w:adjustRightInd w:val="0"/>
                    <w:snapToGrid w:val="0"/>
                    <w:spacing w:before="0" w:beforeAutospacing="0" w:after="0" w:afterAutospacing="0"/>
                    <w:ind w:left="0" w:right="0"/>
                    <w:jc w:val="center"/>
                    <w:rPr>
                      <w:rFonts w:hint="default" w:ascii="宋体" w:hAnsi="宋体"/>
                      <w:b/>
                      <w:bCs/>
                      <w:color w:val="000000" w:themeColor="text1"/>
                      <w:kern w:val="0"/>
                      <w:sz w:val="24"/>
                      <w:szCs w:val="24"/>
                      <w:highlight w:val="none"/>
                      <w14:textFill>
                        <w14:solidFill>
                          <w14:schemeClr w14:val="tx1"/>
                        </w14:solidFill>
                      </w14:textFill>
                    </w:rPr>
                  </w:pPr>
                  <w:r>
                    <w:rPr>
                      <w:rFonts w:hint="default" w:ascii="宋体" w:hAnsi="宋体"/>
                      <w:b/>
                      <w:bCs/>
                      <w:color w:val="000000" w:themeColor="text1"/>
                      <w:kern w:val="0"/>
                      <w:sz w:val="24"/>
                      <w:szCs w:val="24"/>
                      <w:highlight w:val="none"/>
                      <w14:textFill>
                        <w14:solidFill>
                          <w14:schemeClr w14:val="tx1"/>
                        </w14:solidFill>
                      </w14:textFill>
                    </w:rPr>
                    <w:t>建设内容</w:t>
                  </w:r>
                </w:p>
              </w:tc>
              <w:tc>
                <w:tcPr>
                  <w:tcW w:w="449" w:type="pct"/>
                  <w:noWrap w:val="0"/>
                  <w:vAlign w:val="center"/>
                </w:tcPr>
                <w:p w14:paraId="6CE0FC4E">
                  <w:pPr>
                    <w:keepNext w:val="0"/>
                    <w:keepLines w:val="0"/>
                    <w:suppressLineNumbers w:val="0"/>
                    <w:adjustRightInd w:val="0"/>
                    <w:snapToGrid w:val="0"/>
                    <w:spacing w:before="0" w:beforeAutospacing="0" w:after="0" w:afterAutospacing="0"/>
                    <w:ind w:left="0" w:right="0"/>
                    <w:jc w:val="center"/>
                    <w:rPr>
                      <w:rFonts w:hint="default" w:ascii="宋体" w:hAnsi="宋体"/>
                      <w:b/>
                      <w:bCs/>
                      <w:color w:val="000000" w:themeColor="text1"/>
                      <w:kern w:val="0"/>
                      <w:sz w:val="24"/>
                      <w:szCs w:val="24"/>
                      <w:highlight w:val="none"/>
                      <w14:textFill>
                        <w14:solidFill>
                          <w14:schemeClr w14:val="tx1"/>
                        </w14:solidFill>
                      </w14:textFill>
                    </w:rPr>
                  </w:pPr>
                  <w:r>
                    <w:rPr>
                      <w:rFonts w:hint="default" w:ascii="宋体" w:hAnsi="宋体"/>
                      <w:b/>
                      <w:bCs/>
                      <w:color w:val="000000" w:themeColor="text1"/>
                      <w:kern w:val="0"/>
                      <w:sz w:val="24"/>
                      <w:szCs w:val="24"/>
                      <w:highlight w:val="none"/>
                      <w14:textFill>
                        <w14:solidFill>
                          <w14:schemeClr w14:val="tx1"/>
                        </w14:solidFill>
                      </w14:textFill>
                    </w:rPr>
                    <w:t>备注</w:t>
                  </w:r>
                </w:p>
              </w:tc>
            </w:tr>
            <w:tr w14:paraId="599BE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5000" w:type="pct"/>
                  <w:gridSpan w:val="4"/>
                  <w:noWrap w:val="0"/>
                  <w:vAlign w:val="center"/>
                </w:tcPr>
                <w:p w14:paraId="7032D8F6">
                  <w:pPr>
                    <w:keepNext w:val="0"/>
                    <w:keepLines w:val="0"/>
                    <w:suppressLineNumbers w:val="0"/>
                    <w:adjustRightInd w:val="0"/>
                    <w:snapToGrid w:val="0"/>
                    <w:spacing w:before="0" w:beforeAutospacing="0" w:after="0" w:afterAutospacing="0"/>
                    <w:ind w:left="0" w:right="0"/>
                    <w:jc w:val="center"/>
                    <w:rPr>
                      <w:rFonts w:hint="default" w:ascii="宋体" w:hAnsi="宋体"/>
                      <w:b/>
                      <w:bCs/>
                      <w:color w:val="000000" w:themeColor="text1"/>
                      <w:kern w:val="0"/>
                      <w:sz w:val="24"/>
                      <w:szCs w:val="24"/>
                      <w:highlight w:val="none"/>
                      <w14:textFill>
                        <w14:solidFill>
                          <w14:schemeClr w14:val="tx1"/>
                        </w14:solidFill>
                      </w14:textFill>
                    </w:rPr>
                  </w:pPr>
                  <w:r>
                    <w:rPr>
                      <w:rFonts w:hint="eastAsia" w:ascii="Times New Roman" w:hAnsi="Times New Roman" w:cs="Times New Roman"/>
                      <w:b/>
                      <w:bCs/>
                      <w:color w:val="000000" w:themeColor="text1"/>
                      <w:kern w:val="0"/>
                      <w:sz w:val="24"/>
                      <w:szCs w:val="24"/>
                      <w:highlight w:val="none"/>
                      <w:lang w:val="en-US" w:eastAsia="zh-CN"/>
                      <w14:textFill>
                        <w14:solidFill>
                          <w14:schemeClr w14:val="tx1"/>
                        </w14:solidFill>
                      </w14:textFill>
                    </w:rPr>
                    <w:t>回采区</w:t>
                  </w:r>
                </w:p>
              </w:tc>
            </w:tr>
            <w:tr w14:paraId="4A02F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 w:type="pct"/>
                  <w:noWrap w:val="0"/>
                  <w:vAlign w:val="center"/>
                </w:tcPr>
                <w:p w14:paraId="1CBF76C4">
                  <w:pPr>
                    <w:keepNext w:val="0"/>
                    <w:keepLines w:val="0"/>
                    <w:suppressLineNumbers w:val="0"/>
                    <w:adjustRightInd w:val="0"/>
                    <w:snapToGrid w:val="0"/>
                    <w:spacing w:before="0" w:beforeAutospacing="0" w:after="0" w:afterAutospacing="0"/>
                    <w:ind w:left="0" w:right="0"/>
                    <w:jc w:val="center"/>
                    <w:rPr>
                      <w:rFonts w:hint="default" w:ascii="宋体" w:hAnsi="宋体" w:eastAsia="宋体"/>
                      <w:color w:val="000000" w:themeColor="text1"/>
                      <w:kern w:val="0"/>
                      <w:sz w:val="24"/>
                      <w:szCs w:val="24"/>
                      <w:highlight w:val="none"/>
                      <w:lang w:val="en-US" w:eastAsia="zh-CN"/>
                      <w14:textFill>
                        <w14:solidFill>
                          <w14:schemeClr w14:val="tx1"/>
                        </w14:solidFill>
                      </w14:textFill>
                    </w:rPr>
                  </w:pPr>
                  <w:r>
                    <w:rPr>
                      <w:rFonts w:hint="eastAsia" w:ascii="宋体" w:hAnsi="宋体"/>
                      <w:color w:val="000000" w:themeColor="text1"/>
                      <w:kern w:val="0"/>
                      <w:sz w:val="24"/>
                      <w:szCs w:val="24"/>
                      <w:highlight w:val="none"/>
                      <w:lang w:val="en-US" w:eastAsia="zh-CN"/>
                      <w14:textFill>
                        <w14:solidFill>
                          <w14:schemeClr w14:val="tx1"/>
                        </w14:solidFill>
                      </w14:textFill>
                    </w:rPr>
                    <w:t>主体工程</w:t>
                  </w:r>
                </w:p>
              </w:tc>
              <w:tc>
                <w:tcPr>
                  <w:tcW w:w="839" w:type="pct"/>
                  <w:noWrap w:val="0"/>
                  <w:vAlign w:val="center"/>
                </w:tcPr>
                <w:p w14:paraId="443F4382">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4"/>
                      <w:szCs w:val="24"/>
                      <w:highlight w:val="none"/>
                      <w14:textFill>
                        <w14:solidFill>
                          <w14:schemeClr w14:val="tx1"/>
                        </w14:solidFill>
                      </w14:textFill>
                    </w:rPr>
                  </w:pPr>
                  <w:r>
                    <w:rPr>
                      <w:rFonts w:hint="default" w:ascii="宋体" w:hAnsi="宋体"/>
                      <w:color w:val="000000" w:themeColor="text1"/>
                      <w:kern w:val="0"/>
                      <w:sz w:val="24"/>
                      <w:szCs w:val="24"/>
                      <w:highlight w:val="none"/>
                      <w14:textFill>
                        <w14:solidFill>
                          <w14:schemeClr w14:val="tx1"/>
                        </w14:solidFill>
                      </w14:textFill>
                    </w:rPr>
                    <w:t>磷石膏回采</w:t>
                  </w:r>
                </w:p>
              </w:tc>
              <w:tc>
                <w:tcPr>
                  <w:tcW w:w="3012" w:type="pct"/>
                  <w:noWrap w:val="0"/>
                  <w:vAlign w:val="center"/>
                </w:tcPr>
                <w:p w14:paraId="23A42C24">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回采工艺为采用挖机从上往下分层回采，从</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磷石膏</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库西北向</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东南</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方向回采。具体回采顺序为：先在</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磷石膏</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库南侧开挖集水坑，降低开采面浸润线，然后修建库内临时运输道路至</w:t>
                  </w:r>
                  <w:r>
                    <w:rPr>
                      <w:rFonts w:hint="eastAsia" w:cs="Times New Roman"/>
                      <w:color w:val="000000" w:themeColor="text1"/>
                      <w:kern w:val="0"/>
                      <w:sz w:val="24"/>
                      <w:szCs w:val="24"/>
                      <w:highlight w:val="none"/>
                      <w:lang w:val="en-US" w:eastAsia="zh-CN"/>
                      <w14:textFill>
                        <w14:solidFill>
                          <w14:schemeClr w14:val="tx1"/>
                        </w14:solidFill>
                      </w14:textFill>
                    </w:rPr>
                    <w:t>西侧</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厂区道路，由</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磷石膏</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库西北侧向</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东南</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方向分层开挖回采，开挖方式为后退法，分层高度</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.0m。</w:t>
                  </w:r>
                  <w:r>
                    <w:rPr>
                      <w:rFonts w:hint="default"/>
                      <w:color w:val="000000" w:themeColor="text1"/>
                      <w:sz w:val="24"/>
                      <w:szCs w:val="24"/>
                      <w:highlight w:val="none"/>
                      <w14:textFill>
                        <w14:solidFill>
                          <w14:schemeClr w14:val="tx1"/>
                        </w14:solidFill>
                      </w14:textFill>
                    </w:rPr>
                    <w:t>台阶坡面角25°，工作平台宽度15m，机械作业距坡顶临边≥10m</w:t>
                  </w:r>
                  <w:r>
                    <w:rPr>
                      <w:rFonts w:hint="eastAsia"/>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回采过程中</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磷石膏</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库</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顶面</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平台控制1%的坡度，从</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西北侧</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至集水坑。</w:t>
                  </w:r>
                </w:p>
                <w:p w14:paraId="6C3E397E">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回采时直接采用挖机开挖装车，回采边坡按1:2控制，保证开挖边坡安全。开挖过程中开挖线需平行于与</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北侧</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堆积线均衡推进，挖机每次开挖</w:t>
                  </w:r>
                  <w:r>
                    <w:rPr>
                      <w:rFonts w:hint="eastAsia" w:cs="Times New Roman"/>
                      <w:color w:val="000000" w:themeColor="text1"/>
                      <w:kern w:val="0"/>
                      <w:sz w:val="24"/>
                      <w:szCs w:val="24"/>
                      <w:highlight w:val="none"/>
                      <w:lang w:val="en-US" w:eastAsia="zh-CN"/>
                      <w14:textFill>
                        <w14:solidFill>
                          <w14:schemeClr w14:val="tx1"/>
                        </w14:solidFill>
                      </w14:textFill>
                    </w:rPr>
                    <w:t>履带宽度</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15m。挖机距离堆积边坡临边位置距离不小于</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10</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.0m。</w:t>
                  </w:r>
                </w:p>
                <w:p w14:paraId="035C8AEB">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回采开挖过程中，距离周边</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坡顶10</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m位置不进行机械开挖，当回采下一层时，距离周边</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坡顶10</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m采用人工配合机械进行</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回采</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p>
              </w:tc>
              <w:tc>
                <w:tcPr>
                  <w:tcW w:w="449" w:type="pct"/>
                  <w:noWrap w:val="0"/>
                  <w:vAlign w:val="center"/>
                </w:tcPr>
                <w:p w14:paraId="608AC67C">
                  <w:pPr>
                    <w:keepNext w:val="0"/>
                    <w:keepLines w:val="0"/>
                    <w:suppressLineNumbers w:val="0"/>
                    <w:adjustRightInd w:val="0"/>
                    <w:snapToGrid w:val="0"/>
                    <w:spacing w:before="0" w:beforeAutospacing="0" w:after="0" w:afterAutospacing="0"/>
                    <w:ind w:left="0" w:right="0"/>
                    <w:jc w:val="center"/>
                    <w:rPr>
                      <w:rFonts w:hint="default" w:ascii="宋体" w:hAnsi="宋体" w:eastAsia="宋体"/>
                      <w:color w:val="000000" w:themeColor="text1"/>
                      <w:kern w:val="0"/>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本次实施</w:t>
                  </w:r>
                </w:p>
              </w:tc>
            </w:tr>
            <w:tr w14:paraId="30F04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 w:type="pct"/>
                  <w:vMerge w:val="restart"/>
                  <w:noWrap w:val="0"/>
                  <w:vAlign w:val="center"/>
                </w:tcPr>
                <w:p w14:paraId="078D00AF">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4"/>
                      <w:szCs w:val="24"/>
                      <w:highlight w:val="none"/>
                      <w14:textFill>
                        <w14:solidFill>
                          <w14:schemeClr w14:val="tx1"/>
                        </w14:solidFill>
                      </w14:textFill>
                    </w:rPr>
                  </w:pPr>
                  <w:r>
                    <w:rPr>
                      <w:rFonts w:hint="default" w:ascii="宋体" w:hAnsi="宋体"/>
                      <w:color w:val="000000" w:themeColor="text1"/>
                      <w:kern w:val="0"/>
                      <w:sz w:val="24"/>
                      <w:szCs w:val="24"/>
                      <w:highlight w:val="none"/>
                      <w14:textFill>
                        <w14:solidFill>
                          <w14:schemeClr w14:val="tx1"/>
                        </w14:solidFill>
                      </w14:textFill>
                    </w:rPr>
                    <w:t>辅助工程</w:t>
                  </w:r>
                </w:p>
              </w:tc>
              <w:tc>
                <w:tcPr>
                  <w:tcW w:w="839" w:type="pct"/>
                  <w:noWrap w:val="0"/>
                  <w:vAlign w:val="center"/>
                </w:tcPr>
                <w:p w14:paraId="36FFE7D2">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4"/>
                      <w:szCs w:val="24"/>
                      <w:highlight w:val="none"/>
                      <w:lang w:val="en-US" w:eastAsia="zh-CN" w:bidi="ar-SA"/>
                      <w14:textFill>
                        <w14:solidFill>
                          <w14:schemeClr w14:val="tx1"/>
                        </w14:solidFill>
                      </w14:textFill>
                    </w:rPr>
                  </w:pPr>
                  <w:r>
                    <w:rPr>
                      <w:rFonts w:hint="default" w:ascii="宋体" w:hAnsi="宋体"/>
                      <w:color w:val="000000" w:themeColor="text1"/>
                      <w:kern w:val="0"/>
                      <w:sz w:val="24"/>
                      <w:szCs w:val="24"/>
                      <w:highlight w:val="none"/>
                      <w14:textFill>
                        <w14:solidFill>
                          <w14:schemeClr w14:val="tx1"/>
                        </w14:solidFill>
                      </w14:textFill>
                    </w:rPr>
                    <w:t>办公生活区</w:t>
                  </w:r>
                </w:p>
              </w:tc>
              <w:tc>
                <w:tcPr>
                  <w:tcW w:w="3012" w:type="pct"/>
                  <w:noWrap w:val="0"/>
                  <w:vAlign w:val="center"/>
                </w:tcPr>
                <w:p w14:paraId="69ADBD0D">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项目回采区不设办公生活区</w:t>
                  </w:r>
                  <w:r>
                    <w:rPr>
                      <w:rFonts w:hint="eastAsia" w:cs="Times New Roman"/>
                      <w:color w:val="000000" w:themeColor="text1"/>
                      <w:kern w:val="0"/>
                      <w:sz w:val="24"/>
                      <w:szCs w:val="24"/>
                      <w:highlight w:val="none"/>
                      <w:lang w:val="en-US" w:eastAsia="zh-CN"/>
                      <w14:textFill>
                        <w14:solidFill>
                          <w14:schemeClr w14:val="tx1"/>
                        </w14:solidFill>
                      </w14:textFill>
                    </w:rPr>
                    <w:t>，依托改性区已有办公区。</w:t>
                  </w:r>
                </w:p>
              </w:tc>
              <w:tc>
                <w:tcPr>
                  <w:tcW w:w="449" w:type="pct"/>
                  <w:noWrap w:val="0"/>
                  <w:vAlign w:val="center"/>
                </w:tcPr>
                <w:p w14:paraId="6B57354F">
                  <w:pPr>
                    <w:keepNext w:val="0"/>
                    <w:keepLines w:val="0"/>
                    <w:suppressLineNumbers w:val="0"/>
                    <w:adjustRightInd w:val="0"/>
                    <w:snapToGrid w:val="0"/>
                    <w:spacing w:before="0" w:beforeAutospacing="0" w:after="0" w:afterAutospacing="0"/>
                    <w:ind w:left="0" w:right="0"/>
                    <w:jc w:val="center"/>
                    <w:rPr>
                      <w:rFonts w:hint="eastAsia" w:ascii="宋体" w:hAnsi="宋体" w:eastAsia="宋体"/>
                      <w:color w:val="000000" w:themeColor="text1"/>
                      <w:kern w:val="0"/>
                      <w:sz w:val="24"/>
                      <w:szCs w:val="24"/>
                      <w:highlight w:val="none"/>
                      <w:lang w:val="en-US" w:eastAsia="zh-CN"/>
                      <w14:textFill>
                        <w14:solidFill>
                          <w14:schemeClr w14:val="tx1"/>
                        </w14:solidFill>
                      </w14:textFill>
                    </w:rPr>
                  </w:pPr>
                  <w:r>
                    <w:rPr>
                      <w:rFonts w:hint="eastAsia" w:ascii="宋体" w:hAnsi="宋体"/>
                      <w:color w:val="000000" w:themeColor="text1"/>
                      <w:kern w:val="0"/>
                      <w:sz w:val="24"/>
                      <w:szCs w:val="24"/>
                      <w:highlight w:val="none"/>
                      <w:lang w:val="en-US" w:eastAsia="zh-CN"/>
                      <w14:textFill>
                        <w14:solidFill>
                          <w14:schemeClr w14:val="tx1"/>
                        </w14:solidFill>
                      </w14:textFill>
                    </w:rPr>
                    <w:t>依托</w:t>
                  </w:r>
                </w:p>
              </w:tc>
            </w:tr>
            <w:tr w14:paraId="1ACE5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 w:type="pct"/>
                  <w:vMerge w:val="continue"/>
                  <w:noWrap w:val="0"/>
                  <w:vAlign w:val="center"/>
                </w:tcPr>
                <w:p w14:paraId="59F790C8">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4"/>
                      <w:szCs w:val="24"/>
                      <w:highlight w:val="none"/>
                      <w14:textFill>
                        <w14:solidFill>
                          <w14:schemeClr w14:val="tx1"/>
                        </w14:solidFill>
                      </w14:textFill>
                    </w:rPr>
                  </w:pPr>
                </w:p>
              </w:tc>
              <w:tc>
                <w:tcPr>
                  <w:tcW w:w="839" w:type="pct"/>
                  <w:noWrap w:val="0"/>
                  <w:vAlign w:val="center"/>
                </w:tcPr>
                <w:p w14:paraId="00AA2F73">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4"/>
                      <w:szCs w:val="24"/>
                      <w:highlight w:val="none"/>
                      <w:lang w:val="en-US" w:eastAsia="zh-CN" w:bidi="ar-SA"/>
                      <w14:textFill>
                        <w14:solidFill>
                          <w14:schemeClr w14:val="tx1"/>
                        </w14:solidFill>
                      </w14:textFill>
                    </w:rPr>
                  </w:pPr>
                  <w:r>
                    <w:rPr>
                      <w:rFonts w:hint="default" w:ascii="宋体" w:hAnsi="宋体"/>
                      <w:color w:val="000000" w:themeColor="text1"/>
                      <w:kern w:val="0"/>
                      <w:sz w:val="24"/>
                      <w:szCs w:val="24"/>
                      <w:highlight w:val="none"/>
                      <w14:textFill>
                        <w14:solidFill>
                          <w14:schemeClr w14:val="tx1"/>
                        </w14:solidFill>
                      </w14:textFill>
                    </w:rPr>
                    <w:t>截排水工程</w:t>
                  </w:r>
                </w:p>
              </w:tc>
              <w:tc>
                <w:tcPr>
                  <w:tcW w:w="3012" w:type="pct"/>
                  <w:noWrap w:val="0"/>
                  <w:vAlign w:val="center"/>
                </w:tcPr>
                <w:p w14:paraId="0FC0D045">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w:t>
                  </w:r>
                  <w:r>
                    <w:rPr>
                      <w:rFonts w:hint="eastAsia" w:cs="Times New Roman"/>
                      <w:color w:val="000000" w:themeColor="text1"/>
                      <w:kern w:val="0"/>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磷石膏库</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周边</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截排水设施先进行完善，回采过程中需加强对</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截排水</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沟的保护，同时及时</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抽排</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库内集水坑内积水，保证库内不积水。</w:t>
                  </w:r>
                </w:p>
                <w:p w14:paraId="73029D63">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w:t>
                  </w:r>
                  <w:r>
                    <w:rPr>
                      <w:rFonts w:hint="eastAsia" w:cs="Times New Roman"/>
                      <w:color w:val="000000" w:themeColor="text1"/>
                      <w:kern w:val="0"/>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回采时，雨季降水及排渗水至关重要，回采过程中需保证工作面有足够的承载力。</w:t>
                  </w:r>
                </w:p>
                <w:p w14:paraId="465CD341">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3</w:t>
                  </w:r>
                  <w:r>
                    <w:rPr>
                      <w:rFonts w:hint="eastAsia" w:cs="Times New Roman"/>
                      <w:color w:val="000000" w:themeColor="text1"/>
                      <w:kern w:val="0"/>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为保证回采的安全，应避开雨天施工。</w:t>
                  </w:r>
                </w:p>
                <w:p w14:paraId="72213ADA">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4</w:t>
                  </w:r>
                  <w:r>
                    <w:rPr>
                      <w:rFonts w:hint="eastAsia" w:cs="Times New Roman"/>
                      <w:color w:val="000000" w:themeColor="text1"/>
                      <w:kern w:val="0"/>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回采时要注意不要破坏原山坡坡面，以确保边坡不发生滑移、塌方等破坏</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p>
                <w:p w14:paraId="763B1AD8">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5</w:t>
                  </w:r>
                  <w:r>
                    <w:rPr>
                      <w:rFonts w:hint="eastAsia" w:cs="Times New Roman"/>
                      <w:color w:val="000000" w:themeColor="text1"/>
                      <w:kern w:val="0"/>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入场道路、回采道路应按设计要求施工，做好回采道路的加固及维护工作，确保设备安全运行。</w:t>
                  </w:r>
                </w:p>
              </w:tc>
              <w:tc>
                <w:tcPr>
                  <w:tcW w:w="449" w:type="pct"/>
                  <w:noWrap w:val="0"/>
                  <w:vAlign w:val="center"/>
                </w:tcPr>
                <w:p w14:paraId="5D3B3E0B">
                  <w:pPr>
                    <w:keepNext w:val="0"/>
                    <w:keepLines w:val="0"/>
                    <w:suppressLineNumbers w:val="0"/>
                    <w:adjustRightInd w:val="0"/>
                    <w:snapToGrid w:val="0"/>
                    <w:spacing w:before="0" w:beforeAutospacing="0" w:after="0" w:afterAutospacing="0"/>
                    <w:ind w:left="0" w:right="0"/>
                    <w:jc w:val="center"/>
                    <w:rPr>
                      <w:rFonts w:hint="eastAsia" w:ascii="宋体" w:hAnsi="宋体" w:eastAsia="宋体"/>
                      <w:color w:val="000000" w:themeColor="text1"/>
                      <w:kern w:val="0"/>
                      <w:sz w:val="24"/>
                      <w:szCs w:val="24"/>
                      <w:highlight w:val="none"/>
                      <w:lang w:val="en-US" w:eastAsia="zh-CN"/>
                      <w14:textFill>
                        <w14:solidFill>
                          <w14:schemeClr w14:val="tx1"/>
                        </w14:solidFill>
                      </w14:textFill>
                    </w:rPr>
                  </w:pPr>
                  <w:r>
                    <w:rPr>
                      <w:rFonts w:hint="eastAsia" w:ascii="宋体" w:hAnsi="宋体"/>
                      <w:color w:val="000000" w:themeColor="text1"/>
                      <w:kern w:val="0"/>
                      <w:sz w:val="24"/>
                      <w:szCs w:val="24"/>
                      <w:highlight w:val="none"/>
                      <w:lang w:val="en-US" w:eastAsia="zh-CN"/>
                      <w14:textFill>
                        <w14:solidFill>
                          <w14:schemeClr w14:val="tx1"/>
                        </w14:solidFill>
                      </w14:textFill>
                    </w:rPr>
                    <w:t>现有</w:t>
                  </w:r>
                </w:p>
              </w:tc>
            </w:tr>
            <w:tr w14:paraId="34C8B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 w:type="pct"/>
                  <w:vMerge w:val="restart"/>
                  <w:noWrap w:val="0"/>
                  <w:vAlign w:val="center"/>
                </w:tcPr>
                <w:p w14:paraId="0238A1FA">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4"/>
                      <w:szCs w:val="24"/>
                      <w:highlight w:val="none"/>
                      <w:lang w:val="en-US" w:eastAsia="zh-CN" w:bidi="ar-SA"/>
                      <w14:textFill>
                        <w14:solidFill>
                          <w14:schemeClr w14:val="tx1"/>
                        </w14:solidFill>
                      </w14:textFill>
                    </w:rPr>
                  </w:pPr>
                  <w:r>
                    <w:rPr>
                      <w:rFonts w:hint="default" w:ascii="宋体" w:hAnsi="宋体"/>
                      <w:color w:val="000000" w:themeColor="text1"/>
                      <w:kern w:val="0"/>
                      <w:sz w:val="24"/>
                      <w:szCs w:val="24"/>
                      <w:highlight w:val="none"/>
                      <w14:textFill>
                        <w14:solidFill>
                          <w14:schemeClr w14:val="tx1"/>
                        </w14:solidFill>
                      </w14:textFill>
                    </w:rPr>
                    <w:t>公用工程</w:t>
                  </w:r>
                </w:p>
              </w:tc>
              <w:tc>
                <w:tcPr>
                  <w:tcW w:w="839" w:type="pct"/>
                  <w:noWrap w:val="0"/>
                  <w:vAlign w:val="center"/>
                </w:tcPr>
                <w:p w14:paraId="2AA33D9D">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4"/>
                      <w:szCs w:val="24"/>
                      <w:highlight w:val="none"/>
                      <w14:textFill>
                        <w14:solidFill>
                          <w14:schemeClr w14:val="tx1"/>
                        </w14:solidFill>
                      </w14:textFill>
                    </w:rPr>
                  </w:pPr>
                  <w:r>
                    <w:rPr>
                      <w:rFonts w:hint="default" w:ascii="宋体" w:hAnsi="宋体"/>
                      <w:color w:val="000000" w:themeColor="text1"/>
                      <w:kern w:val="0"/>
                      <w:sz w:val="24"/>
                      <w:szCs w:val="24"/>
                      <w:highlight w:val="none"/>
                      <w14:textFill>
                        <w14:solidFill>
                          <w14:schemeClr w14:val="tx1"/>
                        </w14:solidFill>
                      </w14:textFill>
                    </w:rPr>
                    <w:t>供电</w:t>
                  </w:r>
                </w:p>
              </w:tc>
              <w:tc>
                <w:tcPr>
                  <w:tcW w:w="3012" w:type="pct"/>
                  <w:noWrap w:val="0"/>
                  <w:vAlign w:val="center"/>
                </w:tcPr>
                <w:p w14:paraId="7BD7E97E">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kern w:val="0"/>
                      <w:sz w:val="24"/>
                      <w:szCs w:val="24"/>
                      <w:highlight w:val="none"/>
                      <w:lang w:val="en-US" w:eastAsia="zh-CN"/>
                      <w14:textFill>
                        <w14:solidFill>
                          <w14:schemeClr w14:val="tx1"/>
                        </w14:solidFill>
                      </w14:textFill>
                    </w:rPr>
                    <w:t>现状回采区内不设用电设施，无需配套供电设施。</w:t>
                  </w:r>
                </w:p>
              </w:tc>
              <w:tc>
                <w:tcPr>
                  <w:tcW w:w="449" w:type="pct"/>
                  <w:noWrap w:val="0"/>
                  <w:vAlign w:val="center"/>
                </w:tcPr>
                <w:p w14:paraId="570914F1">
                  <w:pPr>
                    <w:keepNext w:val="0"/>
                    <w:keepLines w:val="0"/>
                    <w:suppressLineNumbers w:val="0"/>
                    <w:adjustRightInd w:val="0"/>
                    <w:snapToGrid w:val="0"/>
                    <w:spacing w:before="0" w:beforeAutospacing="0" w:after="0" w:afterAutospacing="0"/>
                    <w:ind w:left="0" w:right="0"/>
                    <w:jc w:val="center"/>
                    <w:rPr>
                      <w:rFonts w:hint="eastAsia" w:ascii="宋体" w:hAnsi="宋体" w:eastAsia="宋体"/>
                      <w:color w:val="000000" w:themeColor="text1"/>
                      <w:kern w:val="0"/>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现有</w:t>
                  </w:r>
                </w:p>
              </w:tc>
            </w:tr>
            <w:tr w14:paraId="7DA1B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 w:type="pct"/>
                  <w:vMerge w:val="continue"/>
                  <w:noWrap w:val="0"/>
                  <w:vAlign w:val="center"/>
                </w:tcPr>
                <w:p w14:paraId="34DF2299">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4"/>
                      <w:szCs w:val="24"/>
                      <w:highlight w:val="none"/>
                      <w14:textFill>
                        <w14:solidFill>
                          <w14:schemeClr w14:val="tx1"/>
                        </w14:solidFill>
                      </w14:textFill>
                    </w:rPr>
                  </w:pPr>
                </w:p>
              </w:tc>
              <w:tc>
                <w:tcPr>
                  <w:tcW w:w="839" w:type="pct"/>
                  <w:noWrap w:val="0"/>
                  <w:vAlign w:val="center"/>
                </w:tcPr>
                <w:p w14:paraId="189E3351">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4"/>
                      <w:szCs w:val="24"/>
                      <w:highlight w:val="none"/>
                      <w14:textFill>
                        <w14:solidFill>
                          <w14:schemeClr w14:val="tx1"/>
                        </w14:solidFill>
                      </w14:textFill>
                    </w:rPr>
                  </w:pPr>
                  <w:r>
                    <w:rPr>
                      <w:rFonts w:hint="default" w:ascii="宋体" w:hAnsi="宋体"/>
                      <w:color w:val="000000" w:themeColor="text1"/>
                      <w:kern w:val="0"/>
                      <w:sz w:val="24"/>
                      <w:szCs w:val="24"/>
                      <w:highlight w:val="none"/>
                      <w14:textFill>
                        <w14:solidFill>
                          <w14:schemeClr w14:val="tx1"/>
                        </w14:solidFill>
                      </w14:textFill>
                    </w:rPr>
                    <w:t>供水</w:t>
                  </w:r>
                </w:p>
              </w:tc>
              <w:tc>
                <w:tcPr>
                  <w:tcW w:w="3012" w:type="pct"/>
                  <w:noWrap w:val="0"/>
                  <w:vAlign w:val="center"/>
                </w:tcPr>
                <w:p w14:paraId="18785866">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kern w:val="0"/>
                      <w:sz w:val="24"/>
                      <w:szCs w:val="24"/>
                      <w:highlight w:val="none"/>
                      <w:lang w:val="en-US" w:eastAsia="zh-CN"/>
                      <w14:textFill>
                        <w14:solidFill>
                          <w14:schemeClr w14:val="tx1"/>
                        </w14:solidFill>
                      </w14:textFill>
                    </w:rPr>
                    <w:t>回采区用水主要为区域洒水降尘用水，使用洒水车</w:t>
                  </w:r>
                  <w:r>
                    <w:rPr>
                      <w:rFonts w:hint="eastAsia" w:cs="Times New Roman"/>
                      <w:color w:val="000000" w:themeColor="text1"/>
                      <w:kern w:val="0"/>
                      <w:sz w:val="24"/>
                      <w:szCs w:val="24"/>
                      <w:highlight w:val="none"/>
                      <w:lang w:val="en-US" w:eastAsia="zh-CN"/>
                      <w14:textFill>
                        <w14:solidFill>
                          <w14:schemeClr w14:val="tx1"/>
                        </w14:solidFill>
                      </w14:textFill>
                    </w:rPr>
                    <w:t>进行</w:t>
                  </w:r>
                  <w:r>
                    <w:rPr>
                      <w:rFonts w:hint="default" w:ascii="Times New Roman" w:hAnsi="Times New Roman" w:cs="Times New Roman"/>
                      <w:color w:val="000000" w:themeColor="text1"/>
                      <w:kern w:val="0"/>
                      <w:sz w:val="24"/>
                      <w:szCs w:val="24"/>
                      <w:highlight w:val="none"/>
                      <w:lang w:val="en-US" w:eastAsia="zh-CN"/>
                      <w14:textFill>
                        <w14:solidFill>
                          <w14:schemeClr w14:val="tx1"/>
                        </w14:solidFill>
                      </w14:textFill>
                    </w:rPr>
                    <w:t>洒水降尘。</w:t>
                  </w:r>
                </w:p>
              </w:tc>
              <w:tc>
                <w:tcPr>
                  <w:tcW w:w="449" w:type="pct"/>
                  <w:noWrap w:val="0"/>
                  <w:vAlign w:val="center"/>
                </w:tcPr>
                <w:p w14:paraId="154CCC34">
                  <w:pPr>
                    <w:keepNext w:val="0"/>
                    <w:keepLines w:val="0"/>
                    <w:suppressLineNumbers w:val="0"/>
                    <w:adjustRightInd w:val="0"/>
                    <w:snapToGrid w:val="0"/>
                    <w:spacing w:before="0" w:beforeAutospacing="0" w:after="0" w:afterAutospacing="0"/>
                    <w:ind w:left="0" w:right="0"/>
                    <w:jc w:val="center"/>
                    <w:rPr>
                      <w:rFonts w:hint="eastAsia" w:ascii="宋体" w:hAnsi="宋体" w:eastAsia="宋体"/>
                      <w:color w:val="000000" w:themeColor="text1"/>
                      <w:kern w:val="0"/>
                      <w:sz w:val="24"/>
                      <w:szCs w:val="24"/>
                      <w:highlight w:val="none"/>
                      <w:lang w:val="en-US" w:eastAsia="zh-CN"/>
                      <w14:textFill>
                        <w14:solidFill>
                          <w14:schemeClr w14:val="tx1"/>
                        </w14:solidFill>
                      </w14:textFill>
                    </w:rPr>
                  </w:pPr>
                  <w:r>
                    <w:rPr>
                      <w:rFonts w:hint="eastAsia" w:ascii="宋体" w:hAnsi="宋体"/>
                      <w:color w:val="000000" w:themeColor="text1"/>
                      <w:kern w:val="0"/>
                      <w:sz w:val="24"/>
                      <w:szCs w:val="24"/>
                      <w:highlight w:val="none"/>
                      <w:lang w:val="en-US" w:eastAsia="zh-CN"/>
                      <w14:textFill>
                        <w14:solidFill>
                          <w14:schemeClr w14:val="tx1"/>
                        </w14:solidFill>
                      </w14:textFill>
                    </w:rPr>
                    <w:t>现有</w:t>
                  </w:r>
                </w:p>
              </w:tc>
            </w:tr>
            <w:tr w14:paraId="1606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 w:type="pct"/>
                  <w:vMerge w:val="restart"/>
                  <w:noWrap w:val="0"/>
                  <w:vAlign w:val="center"/>
                </w:tcPr>
                <w:p w14:paraId="7DD24C71">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4"/>
                      <w:szCs w:val="24"/>
                      <w:highlight w:val="none"/>
                      <w:lang w:val="en-US" w:eastAsia="zh-CN" w:bidi="ar-SA"/>
                      <w14:textFill>
                        <w14:solidFill>
                          <w14:schemeClr w14:val="tx1"/>
                        </w14:solidFill>
                      </w14:textFill>
                    </w:rPr>
                  </w:pPr>
                  <w:r>
                    <w:rPr>
                      <w:rFonts w:hint="default" w:ascii="宋体" w:hAnsi="宋体"/>
                      <w:color w:val="000000" w:themeColor="text1"/>
                      <w:kern w:val="0"/>
                      <w:sz w:val="24"/>
                      <w:szCs w:val="24"/>
                      <w:highlight w:val="none"/>
                      <w14:textFill>
                        <w14:solidFill>
                          <w14:schemeClr w14:val="tx1"/>
                        </w14:solidFill>
                      </w14:textFill>
                    </w:rPr>
                    <w:t>储运工程</w:t>
                  </w:r>
                </w:p>
              </w:tc>
              <w:tc>
                <w:tcPr>
                  <w:tcW w:w="3852" w:type="pct"/>
                  <w:gridSpan w:val="2"/>
                  <w:noWrap w:val="0"/>
                  <w:vAlign w:val="center"/>
                </w:tcPr>
                <w:p w14:paraId="3D568E2B">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kern w:val="0"/>
                      <w:sz w:val="24"/>
                      <w:szCs w:val="24"/>
                      <w:highlight w:val="none"/>
                      <w:lang w:val="en-US" w:eastAsia="zh-CN"/>
                      <w14:textFill>
                        <w14:solidFill>
                          <w14:schemeClr w14:val="tx1"/>
                        </w14:solidFill>
                      </w14:textFill>
                    </w:rPr>
                    <w:t>本次项目回采的磷石膏装车后直接运输至改性区进行改性，不设存储设施。</w:t>
                  </w:r>
                </w:p>
              </w:tc>
              <w:tc>
                <w:tcPr>
                  <w:tcW w:w="449" w:type="pct"/>
                  <w:noWrap w:val="0"/>
                  <w:vAlign w:val="center"/>
                </w:tcPr>
                <w:p w14:paraId="38E71D2B">
                  <w:pPr>
                    <w:keepNext w:val="0"/>
                    <w:keepLines w:val="0"/>
                    <w:suppressLineNumbers w:val="0"/>
                    <w:adjustRightInd w:val="0"/>
                    <w:snapToGrid w:val="0"/>
                    <w:spacing w:before="0" w:beforeAutospacing="0" w:after="0" w:afterAutospacing="0"/>
                    <w:ind w:left="0" w:right="0"/>
                    <w:jc w:val="center"/>
                    <w:rPr>
                      <w:rFonts w:hint="eastAsia" w:ascii="宋体" w:hAnsi="宋体" w:eastAsia="宋体"/>
                      <w:color w:val="000000" w:themeColor="text1"/>
                      <w:kern w:val="0"/>
                      <w:sz w:val="24"/>
                      <w:szCs w:val="24"/>
                      <w:highlight w:val="none"/>
                      <w:lang w:val="en-US" w:eastAsia="zh-CN"/>
                      <w14:textFill>
                        <w14:solidFill>
                          <w14:schemeClr w14:val="tx1"/>
                        </w14:solidFill>
                      </w14:textFill>
                    </w:rPr>
                  </w:pPr>
                  <w:r>
                    <w:rPr>
                      <w:rFonts w:hint="eastAsia" w:ascii="宋体" w:hAnsi="宋体"/>
                      <w:color w:val="000000" w:themeColor="text1"/>
                      <w:kern w:val="0"/>
                      <w:sz w:val="24"/>
                      <w:szCs w:val="24"/>
                      <w:highlight w:val="none"/>
                      <w:lang w:val="en-US" w:eastAsia="zh-CN"/>
                      <w14:textFill>
                        <w14:solidFill>
                          <w14:schemeClr w14:val="tx1"/>
                        </w14:solidFill>
                      </w14:textFill>
                    </w:rPr>
                    <w:t>/</w:t>
                  </w:r>
                </w:p>
              </w:tc>
            </w:tr>
            <w:tr w14:paraId="47A28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 w:type="pct"/>
                  <w:vMerge w:val="continue"/>
                  <w:noWrap w:val="0"/>
                  <w:vAlign w:val="center"/>
                </w:tcPr>
                <w:p w14:paraId="0FD3129A">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4"/>
                      <w:szCs w:val="24"/>
                      <w:highlight w:val="none"/>
                      <w14:textFill>
                        <w14:solidFill>
                          <w14:schemeClr w14:val="tx1"/>
                        </w14:solidFill>
                      </w14:textFill>
                    </w:rPr>
                  </w:pPr>
                </w:p>
              </w:tc>
              <w:tc>
                <w:tcPr>
                  <w:tcW w:w="839" w:type="pct"/>
                  <w:noWrap w:val="0"/>
                  <w:vAlign w:val="center"/>
                </w:tcPr>
                <w:p w14:paraId="7E4C40C1">
                  <w:pPr>
                    <w:keepNext w:val="0"/>
                    <w:keepLines w:val="0"/>
                    <w:suppressLineNumbers w:val="0"/>
                    <w:adjustRightInd w:val="0"/>
                    <w:snapToGrid w:val="0"/>
                    <w:spacing w:before="0" w:beforeAutospacing="0" w:after="0" w:afterAutospacing="0"/>
                    <w:ind w:left="0" w:right="0"/>
                    <w:jc w:val="center"/>
                    <w:rPr>
                      <w:rFonts w:hint="default" w:ascii="宋体" w:hAnsi="宋体" w:eastAsia="宋体"/>
                      <w:color w:val="000000" w:themeColor="text1"/>
                      <w:kern w:val="0"/>
                      <w:sz w:val="24"/>
                      <w:szCs w:val="24"/>
                      <w:highlight w:val="none"/>
                      <w:lang w:val="en-US" w:eastAsia="zh-CN"/>
                      <w14:textFill>
                        <w14:solidFill>
                          <w14:schemeClr w14:val="tx1"/>
                        </w14:solidFill>
                      </w14:textFill>
                    </w:rPr>
                  </w:pPr>
                  <w:r>
                    <w:rPr>
                      <w:rFonts w:hint="eastAsia" w:ascii="宋体" w:hAnsi="宋体"/>
                      <w:color w:val="000000" w:themeColor="text1"/>
                      <w:kern w:val="0"/>
                      <w:sz w:val="24"/>
                      <w:szCs w:val="24"/>
                      <w:highlight w:val="none"/>
                      <w:lang w:val="en-US" w:eastAsia="zh-CN"/>
                      <w14:textFill>
                        <w14:solidFill>
                          <w14:schemeClr w14:val="tx1"/>
                        </w14:solidFill>
                      </w14:textFill>
                    </w:rPr>
                    <w:t>磷石膏运输</w:t>
                  </w:r>
                </w:p>
              </w:tc>
              <w:tc>
                <w:tcPr>
                  <w:tcW w:w="3012" w:type="pct"/>
                  <w:noWrap w:val="0"/>
                  <w:vAlign w:val="center"/>
                </w:tcPr>
                <w:p w14:paraId="2860C342">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cs="Times New Roman"/>
                      <w:color w:val="000000" w:themeColor="text1"/>
                      <w:kern w:val="0"/>
                      <w:sz w:val="24"/>
                      <w:szCs w:val="24"/>
                      <w:highlight w:val="none"/>
                      <w:lang w:val="en-US" w:eastAsia="zh-CN"/>
                      <w14:textFill>
                        <w14:solidFill>
                          <w14:schemeClr w14:val="tx1"/>
                        </w14:solidFill>
                      </w14:textFill>
                    </w:rPr>
                    <w:t>项目</w:t>
                  </w:r>
                  <w:r>
                    <w:rPr>
                      <w:rFonts w:hint="eastAsia"/>
                      <w:color w:val="000000" w:themeColor="text1"/>
                      <w:sz w:val="24"/>
                      <w:szCs w:val="24"/>
                      <w:highlight w:val="none"/>
                      <w14:textFill>
                        <w14:solidFill>
                          <w14:schemeClr w14:val="tx1"/>
                        </w14:solidFill>
                      </w14:textFill>
                    </w:rPr>
                    <w:t>改性区位于常青树磷石膏渣场</w:t>
                  </w:r>
                  <w:r>
                    <w:rPr>
                      <w:rFonts w:hint="eastAsia"/>
                      <w:color w:val="000000" w:themeColor="text1"/>
                      <w:sz w:val="24"/>
                      <w:szCs w:val="24"/>
                      <w:highlight w:val="none"/>
                      <w:lang w:eastAsia="zh-CN"/>
                      <w14:textFill>
                        <w14:solidFill>
                          <w14:schemeClr w14:val="tx1"/>
                        </w14:solidFill>
                      </w14:textFill>
                    </w:rPr>
                    <w:t>西侧</w:t>
                  </w:r>
                  <w:r>
                    <w:rPr>
                      <w:rFonts w:hint="eastAsia"/>
                      <w:color w:val="000000" w:themeColor="text1"/>
                      <w:sz w:val="24"/>
                      <w:szCs w:val="24"/>
                      <w:highlight w:val="none"/>
                      <w14:textFill>
                        <w14:solidFill>
                          <w14:schemeClr w14:val="tx1"/>
                        </w14:solidFill>
                      </w14:textFill>
                    </w:rPr>
                    <w:t>租赁场地内，</w:t>
                  </w:r>
                  <w:r>
                    <w:rPr>
                      <w:rFonts w:hint="eastAsia"/>
                      <w:color w:val="000000" w:themeColor="text1"/>
                      <w:sz w:val="24"/>
                      <w:szCs w:val="24"/>
                      <w:highlight w:val="none"/>
                      <w:lang w:val="en-US" w:eastAsia="zh-CN"/>
                      <w14:textFill>
                        <w14:solidFill>
                          <w14:schemeClr w14:val="tx1"/>
                        </w14:solidFill>
                      </w14:textFill>
                    </w:rPr>
                    <w:t>紧邻</w:t>
                  </w:r>
                  <w:r>
                    <w:rPr>
                      <w:rFonts w:hint="eastAsia"/>
                      <w:color w:val="000000" w:themeColor="text1"/>
                      <w:sz w:val="24"/>
                      <w:szCs w:val="24"/>
                      <w:highlight w:val="none"/>
                      <w14:textFill>
                        <w14:solidFill>
                          <w14:schemeClr w14:val="tx1"/>
                        </w14:solidFill>
                      </w14:textFill>
                    </w:rPr>
                    <w:t>渣场</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3台CT220挖机、3台50装载机、6台32t自卸车</w:t>
                  </w:r>
                  <w:r>
                    <w:rPr>
                      <w:rFonts w:hint="eastAsia"/>
                      <w:color w:val="000000" w:themeColor="text1"/>
                      <w:sz w:val="24"/>
                      <w:szCs w:val="24"/>
                      <w:highlight w:val="none"/>
                      <w:lang w:eastAsia="zh-CN"/>
                      <w14:textFill>
                        <w14:solidFill>
                          <w14:schemeClr w14:val="tx1"/>
                        </w14:solidFill>
                      </w14:textFill>
                    </w:rPr>
                    <w:t>。</w:t>
                  </w:r>
                </w:p>
              </w:tc>
              <w:tc>
                <w:tcPr>
                  <w:tcW w:w="449" w:type="pct"/>
                  <w:noWrap w:val="0"/>
                  <w:vAlign w:val="center"/>
                </w:tcPr>
                <w:p w14:paraId="63B03064">
                  <w:pPr>
                    <w:keepNext w:val="0"/>
                    <w:keepLines w:val="0"/>
                    <w:suppressLineNumbers w:val="0"/>
                    <w:adjustRightInd w:val="0"/>
                    <w:snapToGrid w:val="0"/>
                    <w:spacing w:before="0" w:beforeAutospacing="0" w:after="0" w:afterAutospacing="0"/>
                    <w:ind w:left="0" w:right="0"/>
                    <w:jc w:val="center"/>
                    <w:rPr>
                      <w:rFonts w:hint="default" w:ascii="宋体" w:hAnsi="宋体" w:eastAsia="宋体"/>
                      <w:color w:val="000000" w:themeColor="text1"/>
                      <w:kern w:val="0"/>
                      <w:sz w:val="24"/>
                      <w:szCs w:val="24"/>
                      <w:highlight w:val="none"/>
                      <w:lang w:val="en-US" w:eastAsia="zh-CN"/>
                      <w14:textFill>
                        <w14:solidFill>
                          <w14:schemeClr w14:val="tx1"/>
                        </w14:solidFill>
                      </w14:textFill>
                    </w:rPr>
                  </w:pPr>
                  <w:r>
                    <w:rPr>
                      <w:rFonts w:hint="eastAsia" w:ascii="宋体" w:hAnsi="宋体"/>
                      <w:color w:val="000000" w:themeColor="text1"/>
                      <w:kern w:val="0"/>
                      <w:sz w:val="24"/>
                      <w:szCs w:val="24"/>
                      <w:highlight w:val="none"/>
                      <w:lang w:val="en-US" w:eastAsia="zh-CN"/>
                      <w14:textFill>
                        <w14:solidFill>
                          <w14:schemeClr w14:val="tx1"/>
                        </w14:solidFill>
                      </w14:textFill>
                    </w:rPr>
                    <w:t>外委运输单位运输</w:t>
                  </w:r>
                </w:p>
              </w:tc>
            </w:tr>
            <w:tr w14:paraId="4EB0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 w:type="pct"/>
                  <w:vMerge w:val="restart"/>
                  <w:noWrap w:val="0"/>
                  <w:vAlign w:val="center"/>
                </w:tcPr>
                <w:p w14:paraId="251535AB">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4"/>
                      <w:szCs w:val="24"/>
                      <w:highlight w:val="none"/>
                      <w:lang w:val="en-US" w:eastAsia="zh-CN" w:bidi="ar-SA"/>
                      <w14:textFill>
                        <w14:solidFill>
                          <w14:schemeClr w14:val="tx1"/>
                        </w14:solidFill>
                      </w14:textFill>
                    </w:rPr>
                  </w:pPr>
                  <w:r>
                    <w:rPr>
                      <w:rFonts w:hint="default" w:ascii="宋体" w:hAnsi="宋体"/>
                      <w:color w:val="000000" w:themeColor="text1"/>
                      <w:kern w:val="0"/>
                      <w:sz w:val="24"/>
                      <w:szCs w:val="24"/>
                      <w:highlight w:val="none"/>
                      <w14:textFill>
                        <w14:solidFill>
                          <w14:schemeClr w14:val="tx1"/>
                        </w14:solidFill>
                      </w14:textFill>
                    </w:rPr>
                    <w:t>环保工程</w:t>
                  </w:r>
                </w:p>
              </w:tc>
              <w:tc>
                <w:tcPr>
                  <w:tcW w:w="839" w:type="pct"/>
                  <w:vMerge w:val="restart"/>
                  <w:noWrap w:val="0"/>
                  <w:vAlign w:val="center"/>
                </w:tcPr>
                <w:p w14:paraId="4C2EDDE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kern w:val="0"/>
                      <w:sz w:val="24"/>
                      <w:szCs w:val="24"/>
                      <w:highlight w:val="none"/>
                      <w:lang w:val="en-US" w:eastAsia="zh-CN"/>
                      <w14:textFill>
                        <w14:solidFill>
                          <w14:schemeClr w14:val="tx1"/>
                        </w14:solidFill>
                      </w14:textFill>
                    </w:rPr>
                    <w:t>废气</w:t>
                  </w:r>
                  <w:r>
                    <w:rPr>
                      <w:rFonts w:hint="eastAsia" w:ascii="Times New Roman" w:hAnsi="Times New Roman" w:cs="Times New Roman"/>
                      <w:color w:val="000000" w:themeColor="text1"/>
                      <w:kern w:val="0"/>
                      <w:sz w:val="24"/>
                      <w:szCs w:val="24"/>
                      <w:highlight w:val="none"/>
                      <w:lang w:val="en-US" w:eastAsia="zh-CN"/>
                      <w14:textFill>
                        <w14:solidFill>
                          <w14:schemeClr w14:val="tx1"/>
                        </w14:solidFill>
                      </w14:textFill>
                    </w:rPr>
                    <w:t>处置</w:t>
                  </w:r>
                </w:p>
              </w:tc>
              <w:tc>
                <w:tcPr>
                  <w:tcW w:w="3012" w:type="pct"/>
                  <w:noWrap w:val="0"/>
                  <w:vAlign w:val="center"/>
                </w:tcPr>
                <w:p w14:paraId="64BA013C">
                  <w:pPr>
                    <w:keepNext w:val="0"/>
                    <w:keepLines w:val="0"/>
                    <w:suppressLineNumbers w:val="0"/>
                    <w:adjustRightInd w:val="0"/>
                    <w:snapToGrid w:val="0"/>
                    <w:spacing w:before="0" w:beforeAutospacing="0" w:after="0" w:afterAutospacing="0"/>
                    <w:ind w:left="0" w:right="0"/>
                    <w:jc w:val="left"/>
                    <w:rPr>
                      <w:rFonts w:hint="default"/>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kern w:val="0"/>
                      <w:sz w:val="24"/>
                      <w:szCs w:val="24"/>
                      <w:highlight w:val="none"/>
                      <w:lang w:val="en-US" w:eastAsia="zh-CN"/>
                      <w14:textFill>
                        <w14:solidFill>
                          <w14:schemeClr w14:val="tx1"/>
                        </w14:solidFill>
                      </w14:textFill>
                    </w:rPr>
                    <w:t>回采区设置3台</w:t>
                  </w:r>
                  <w:r>
                    <w:rPr>
                      <w:rFonts w:hint="default" w:ascii="Times New Roman" w:hAnsi="Times New Roman" w:cs="Times New Roman"/>
                      <w:color w:val="000000" w:themeColor="text1"/>
                      <w:kern w:val="0"/>
                      <w:sz w:val="24"/>
                      <w:szCs w:val="24"/>
                      <w:highlight w:val="none"/>
                      <w14:textFill>
                        <w14:solidFill>
                          <w14:schemeClr w14:val="tx1"/>
                        </w14:solidFill>
                      </w14:textFill>
                    </w:rPr>
                    <w:t>5m</w:t>
                  </w:r>
                  <w:r>
                    <w:rPr>
                      <w:rFonts w:hint="default" w:ascii="Times New Roman" w:hAnsi="Times New Roman" w:cs="Times New Roman"/>
                      <w:color w:val="000000" w:themeColor="text1"/>
                      <w:kern w:val="0"/>
                      <w:sz w:val="24"/>
                      <w:szCs w:val="24"/>
                      <w:highlight w:val="none"/>
                      <w:vertAlign w:val="superscript"/>
                      <w14:textFill>
                        <w14:solidFill>
                          <w14:schemeClr w14:val="tx1"/>
                        </w14:solidFill>
                      </w14:textFill>
                    </w:rPr>
                    <w:t>3</w:t>
                  </w:r>
                  <w:r>
                    <w:rPr>
                      <w:rFonts w:hint="default" w:ascii="Times New Roman" w:hAnsi="Times New Roman" w:cs="Times New Roman"/>
                      <w:color w:val="000000" w:themeColor="text1"/>
                      <w:kern w:val="0"/>
                      <w:sz w:val="24"/>
                      <w:szCs w:val="24"/>
                      <w:highlight w:val="none"/>
                      <w14:textFill>
                        <w14:solidFill>
                          <w14:schemeClr w14:val="tx1"/>
                        </w14:solidFill>
                      </w14:textFill>
                    </w:rPr>
                    <w:t>的洒水车</w:t>
                  </w:r>
                  <w:r>
                    <w:rPr>
                      <w:rFonts w:hint="eastAsia" w:ascii="Times New Roman" w:hAnsi="Times New Roman" w:cs="Times New Roman"/>
                      <w:color w:val="000000" w:themeColor="text1"/>
                      <w:kern w:val="0"/>
                      <w:sz w:val="24"/>
                      <w:szCs w:val="24"/>
                      <w:highlight w:val="none"/>
                      <w:lang w:eastAsia="zh-CN"/>
                      <w14:textFill>
                        <w14:solidFill>
                          <w14:schemeClr w14:val="tx1"/>
                        </w14:solidFill>
                      </w14:textFill>
                    </w:rPr>
                    <w:t>。</w:t>
                  </w:r>
                </w:p>
              </w:tc>
              <w:tc>
                <w:tcPr>
                  <w:tcW w:w="449" w:type="pct"/>
                  <w:noWrap w:val="0"/>
                  <w:vAlign w:val="center"/>
                </w:tcPr>
                <w:p w14:paraId="1548D7C8">
                  <w:pPr>
                    <w:keepNext w:val="0"/>
                    <w:keepLines w:val="0"/>
                    <w:suppressLineNumbers w:val="0"/>
                    <w:adjustRightInd w:val="0"/>
                    <w:snapToGrid w:val="0"/>
                    <w:spacing w:before="0" w:beforeAutospacing="0" w:after="0" w:afterAutospacing="0"/>
                    <w:ind w:left="0" w:right="0"/>
                    <w:jc w:val="center"/>
                    <w:rPr>
                      <w:rFonts w:hint="eastAsia" w:ascii="宋体" w:hAnsi="宋体" w:eastAsia="宋体"/>
                      <w:color w:val="000000" w:themeColor="text1"/>
                      <w:kern w:val="0"/>
                      <w:sz w:val="24"/>
                      <w:szCs w:val="24"/>
                      <w:highlight w:val="none"/>
                      <w:lang w:val="en-US" w:eastAsia="zh-CN"/>
                      <w14:textFill>
                        <w14:solidFill>
                          <w14:schemeClr w14:val="tx1"/>
                        </w14:solidFill>
                      </w14:textFill>
                    </w:rPr>
                  </w:pPr>
                  <w:r>
                    <w:rPr>
                      <w:rFonts w:hint="eastAsia" w:ascii="宋体" w:hAnsi="宋体"/>
                      <w:color w:val="000000" w:themeColor="text1"/>
                      <w:kern w:val="0"/>
                      <w:sz w:val="24"/>
                      <w:szCs w:val="24"/>
                      <w:highlight w:val="none"/>
                      <w:lang w:val="en-US" w:eastAsia="zh-CN"/>
                      <w14:textFill>
                        <w14:solidFill>
                          <w14:schemeClr w14:val="tx1"/>
                        </w14:solidFill>
                      </w14:textFill>
                    </w:rPr>
                    <w:t>新增</w:t>
                  </w:r>
                </w:p>
              </w:tc>
            </w:tr>
            <w:tr w14:paraId="0E10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 w:type="pct"/>
                  <w:vMerge w:val="continue"/>
                  <w:noWrap w:val="0"/>
                  <w:vAlign w:val="center"/>
                </w:tcPr>
                <w:p w14:paraId="1ACCE6C8">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4"/>
                      <w:szCs w:val="24"/>
                      <w:highlight w:val="none"/>
                      <w14:textFill>
                        <w14:solidFill>
                          <w14:schemeClr w14:val="tx1"/>
                        </w14:solidFill>
                      </w14:textFill>
                    </w:rPr>
                  </w:pPr>
                </w:p>
              </w:tc>
              <w:tc>
                <w:tcPr>
                  <w:tcW w:w="839" w:type="pct"/>
                  <w:vMerge w:val="continue"/>
                  <w:noWrap w:val="0"/>
                  <w:vAlign w:val="center"/>
                </w:tcPr>
                <w:p w14:paraId="3C0645CA">
                  <w:pPr>
                    <w:keepNext w:val="0"/>
                    <w:keepLines w:val="0"/>
                    <w:suppressLineNumbers w:val="0"/>
                    <w:adjustRightInd w:val="0"/>
                    <w:snapToGrid w:val="0"/>
                    <w:spacing w:before="0" w:beforeAutospacing="0" w:after="0" w:afterAutospacing="0"/>
                    <w:ind w:left="0" w:right="0"/>
                    <w:jc w:val="left"/>
                    <w:rPr>
                      <w:rFonts w:hint="default" w:ascii="宋体" w:hAnsi="宋体"/>
                      <w:color w:val="000000" w:themeColor="text1"/>
                      <w:kern w:val="0"/>
                      <w:sz w:val="24"/>
                      <w:szCs w:val="24"/>
                      <w:highlight w:val="none"/>
                      <w14:textFill>
                        <w14:solidFill>
                          <w14:schemeClr w14:val="tx1"/>
                        </w14:solidFill>
                      </w14:textFill>
                    </w:rPr>
                  </w:pPr>
                </w:p>
              </w:tc>
              <w:tc>
                <w:tcPr>
                  <w:tcW w:w="3012" w:type="pct"/>
                  <w:noWrap w:val="0"/>
                  <w:vAlign w:val="center"/>
                </w:tcPr>
                <w:p w14:paraId="6DE9BB92">
                  <w:pPr>
                    <w:keepNext w:val="0"/>
                    <w:keepLines w:val="0"/>
                    <w:suppressLineNumbers w:val="0"/>
                    <w:adjustRightInd w:val="0"/>
                    <w:snapToGrid w:val="0"/>
                    <w:spacing w:before="0" w:beforeAutospacing="0" w:after="0" w:afterAutospacing="0"/>
                    <w:ind w:left="0" w:right="0"/>
                    <w:jc w:val="left"/>
                    <w:rPr>
                      <w:rFonts w:hint="default" w:ascii="宋体" w:hAnsi="宋体" w:eastAsia="宋体"/>
                      <w:color w:val="000000" w:themeColor="text1"/>
                      <w:kern w:val="0"/>
                      <w:sz w:val="24"/>
                      <w:szCs w:val="24"/>
                      <w:highlight w:val="none"/>
                      <w:lang w:val="en-US" w:eastAsia="zh-CN"/>
                      <w14:textFill>
                        <w14:solidFill>
                          <w14:schemeClr w14:val="tx1"/>
                        </w14:solidFill>
                      </w14:textFill>
                    </w:rPr>
                  </w:pPr>
                  <w:r>
                    <w:rPr>
                      <w:rFonts w:hint="eastAsia" w:ascii="宋体" w:hAnsi="宋体"/>
                      <w:color w:val="000000" w:themeColor="text1"/>
                      <w:kern w:val="0"/>
                      <w:sz w:val="24"/>
                      <w:szCs w:val="24"/>
                      <w:highlight w:val="none"/>
                      <w:lang w:val="en-US" w:eastAsia="zh-CN"/>
                      <w14:textFill>
                        <w14:solidFill>
                          <w14:schemeClr w14:val="tx1"/>
                        </w14:solidFill>
                      </w14:textFill>
                    </w:rPr>
                    <w:t>运输车辆遮盖篷布，避免大风天气装料，降低物料投放落差。</w:t>
                  </w:r>
                </w:p>
              </w:tc>
              <w:tc>
                <w:tcPr>
                  <w:tcW w:w="449" w:type="pct"/>
                  <w:noWrap w:val="0"/>
                  <w:vAlign w:val="center"/>
                </w:tcPr>
                <w:p w14:paraId="60022B01">
                  <w:pPr>
                    <w:keepNext w:val="0"/>
                    <w:keepLines w:val="0"/>
                    <w:suppressLineNumbers w:val="0"/>
                    <w:adjustRightInd w:val="0"/>
                    <w:snapToGrid w:val="0"/>
                    <w:spacing w:before="0" w:beforeAutospacing="0" w:after="0" w:afterAutospacing="0"/>
                    <w:ind w:left="0" w:right="0"/>
                    <w:jc w:val="center"/>
                    <w:rPr>
                      <w:rFonts w:hint="eastAsia" w:ascii="宋体" w:hAnsi="宋体" w:eastAsia="宋体"/>
                      <w:color w:val="000000" w:themeColor="text1"/>
                      <w:kern w:val="0"/>
                      <w:sz w:val="24"/>
                      <w:szCs w:val="24"/>
                      <w:highlight w:val="none"/>
                      <w:lang w:val="en-US" w:eastAsia="zh-CN"/>
                      <w14:textFill>
                        <w14:solidFill>
                          <w14:schemeClr w14:val="tx1"/>
                        </w14:solidFill>
                      </w14:textFill>
                    </w:rPr>
                  </w:pPr>
                  <w:r>
                    <w:rPr>
                      <w:rFonts w:hint="eastAsia" w:ascii="宋体" w:hAnsi="宋体"/>
                      <w:color w:val="000000" w:themeColor="text1"/>
                      <w:kern w:val="0"/>
                      <w:sz w:val="24"/>
                      <w:szCs w:val="24"/>
                      <w:highlight w:val="none"/>
                      <w:lang w:val="en-US" w:eastAsia="zh-CN"/>
                      <w14:textFill>
                        <w14:solidFill>
                          <w14:schemeClr w14:val="tx1"/>
                        </w14:solidFill>
                      </w14:textFill>
                    </w:rPr>
                    <w:t>新增</w:t>
                  </w:r>
                </w:p>
              </w:tc>
            </w:tr>
            <w:tr w14:paraId="7E147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 w:type="pct"/>
                  <w:vMerge w:val="continue"/>
                  <w:noWrap w:val="0"/>
                  <w:vAlign w:val="center"/>
                </w:tcPr>
                <w:p w14:paraId="79F26897">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4"/>
                      <w:szCs w:val="24"/>
                      <w:highlight w:val="none"/>
                      <w14:textFill>
                        <w14:solidFill>
                          <w14:schemeClr w14:val="tx1"/>
                        </w14:solidFill>
                      </w14:textFill>
                    </w:rPr>
                  </w:pPr>
                </w:p>
              </w:tc>
              <w:tc>
                <w:tcPr>
                  <w:tcW w:w="839" w:type="pct"/>
                  <w:noWrap w:val="0"/>
                  <w:vAlign w:val="center"/>
                </w:tcPr>
                <w:p w14:paraId="2E0202C6">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4"/>
                      <w:szCs w:val="24"/>
                      <w:highlight w:val="none"/>
                      <w:lang w:val="en-US"/>
                      <w14:textFill>
                        <w14:solidFill>
                          <w14:schemeClr w14:val="tx1"/>
                        </w14:solidFill>
                      </w14:textFill>
                    </w:rPr>
                  </w:pPr>
                  <w:r>
                    <w:rPr>
                      <w:rFonts w:hint="eastAsia" w:ascii="宋体" w:hAnsi="宋体"/>
                      <w:color w:val="000000" w:themeColor="text1"/>
                      <w:kern w:val="0"/>
                      <w:sz w:val="24"/>
                      <w:szCs w:val="24"/>
                      <w:highlight w:val="none"/>
                      <w:lang w:val="en-US" w:eastAsia="zh-CN"/>
                      <w14:textFill>
                        <w14:solidFill>
                          <w14:schemeClr w14:val="tx1"/>
                        </w14:solidFill>
                      </w14:textFill>
                    </w:rPr>
                    <w:t>废水处置</w:t>
                  </w:r>
                </w:p>
              </w:tc>
              <w:tc>
                <w:tcPr>
                  <w:tcW w:w="3012" w:type="pct"/>
                  <w:noWrap w:val="0"/>
                  <w:vAlign w:val="center"/>
                </w:tcPr>
                <w:p w14:paraId="53BA10FD">
                  <w:pPr>
                    <w:keepNext w:val="0"/>
                    <w:keepLines w:val="0"/>
                    <w:suppressLineNumbers w:val="0"/>
                    <w:adjustRightInd w:val="0"/>
                    <w:snapToGrid w:val="0"/>
                    <w:spacing w:before="0" w:beforeAutospacing="0" w:after="0" w:afterAutospacing="0"/>
                    <w:ind w:left="0" w:right="0"/>
                    <w:rPr>
                      <w:rFonts w:hint="default" w:ascii="宋体" w:hAnsi="宋体" w:eastAsia="宋体"/>
                      <w:color w:val="000000" w:themeColor="text1"/>
                      <w:kern w:val="0"/>
                      <w:sz w:val="24"/>
                      <w:szCs w:val="24"/>
                      <w:highlight w:val="none"/>
                      <w:lang w:val="en-US" w:eastAsia="zh-CN"/>
                      <w14:textFill>
                        <w14:solidFill>
                          <w14:schemeClr w14:val="tx1"/>
                        </w14:solidFill>
                      </w14:textFill>
                    </w:rPr>
                  </w:pPr>
                  <w:r>
                    <w:rPr>
                      <w:rFonts w:hint="eastAsia" w:ascii="宋体" w:hAnsi="宋体"/>
                      <w:color w:val="000000" w:themeColor="text1"/>
                      <w:kern w:val="0"/>
                      <w:sz w:val="24"/>
                      <w:szCs w:val="24"/>
                      <w:highlight w:val="none"/>
                      <w:lang w:val="en-US" w:eastAsia="zh-CN"/>
                      <w14:textFill>
                        <w14:solidFill>
                          <w14:schemeClr w14:val="tx1"/>
                        </w14:solidFill>
                      </w14:textFill>
                    </w:rPr>
                    <w:t>回采区无食宿，无生活污水；降尘水全部蒸发。渗滤液返回云南常青树化工有限公司磷酸生产系统，初期雨水及车辆冲洗废水收集后回用。全区无废水外排口。</w:t>
                  </w:r>
                </w:p>
              </w:tc>
              <w:tc>
                <w:tcPr>
                  <w:tcW w:w="449" w:type="pct"/>
                  <w:noWrap w:val="0"/>
                  <w:vAlign w:val="center"/>
                </w:tcPr>
                <w:p w14:paraId="270853C1">
                  <w:pPr>
                    <w:keepNext w:val="0"/>
                    <w:keepLines w:val="0"/>
                    <w:suppressLineNumbers w:val="0"/>
                    <w:adjustRightInd w:val="0"/>
                    <w:snapToGrid w:val="0"/>
                    <w:spacing w:before="0" w:beforeAutospacing="0" w:after="0" w:afterAutospacing="0"/>
                    <w:ind w:left="0" w:right="0"/>
                    <w:jc w:val="center"/>
                    <w:rPr>
                      <w:rFonts w:hint="eastAsia" w:ascii="宋体" w:hAnsi="宋体" w:eastAsia="宋体"/>
                      <w:color w:val="000000" w:themeColor="text1"/>
                      <w:kern w:val="0"/>
                      <w:sz w:val="24"/>
                      <w:szCs w:val="24"/>
                      <w:highlight w:val="none"/>
                      <w:lang w:val="en-US" w:eastAsia="zh-CN"/>
                      <w14:textFill>
                        <w14:solidFill>
                          <w14:schemeClr w14:val="tx1"/>
                        </w14:solidFill>
                      </w14:textFill>
                    </w:rPr>
                  </w:pPr>
                  <w:r>
                    <w:rPr>
                      <w:rFonts w:hint="eastAsia" w:ascii="宋体" w:hAnsi="宋体"/>
                      <w:color w:val="000000" w:themeColor="text1"/>
                      <w:kern w:val="0"/>
                      <w:sz w:val="24"/>
                      <w:szCs w:val="24"/>
                      <w:highlight w:val="none"/>
                      <w:lang w:val="en-US" w:eastAsia="zh-CN"/>
                      <w14:textFill>
                        <w14:solidFill>
                          <w14:schemeClr w14:val="tx1"/>
                        </w14:solidFill>
                      </w14:textFill>
                    </w:rPr>
                    <w:t>/</w:t>
                  </w:r>
                </w:p>
              </w:tc>
            </w:tr>
            <w:tr w14:paraId="3189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 w:type="pct"/>
                  <w:vMerge w:val="continue"/>
                  <w:noWrap w:val="0"/>
                  <w:vAlign w:val="center"/>
                </w:tcPr>
                <w:p w14:paraId="29F26F2B">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4"/>
                      <w:szCs w:val="24"/>
                      <w:highlight w:val="none"/>
                      <w14:textFill>
                        <w14:solidFill>
                          <w14:schemeClr w14:val="tx1"/>
                        </w14:solidFill>
                      </w14:textFill>
                    </w:rPr>
                  </w:pPr>
                </w:p>
              </w:tc>
              <w:tc>
                <w:tcPr>
                  <w:tcW w:w="839" w:type="pct"/>
                  <w:noWrap w:val="0"/>
                  <w:vAlign w:val="center"/>
                </w:tcPr>
                <w:p w14:paraId="72ABF057">
                  <w:pPr>
                    <w:keepNext w:val="0"/>
                    <w:keepLines w:val="0"/>
                    <w:suppressLineNumbers w:val="0"/>
                    <w:adjustRightInd w:val="0"/>
                    <w:snapToGrid w:val="0"/>
                    <w:spacing w:before="0" w:beforeAutospacing="0" w:after="0" w:afterAutospacing="0"/>
                    <w:ind w:left="0" w:right="0"/>
                    <w:jc w:val="center"/>
                    <w:rPr>
                      <w:rFonts w:hint="default" w:ascii="宋体" w:hAnsi="宋体" w:eastAsia="宋体"/>
                      <w:color w:val="000000" w:themeColor="text1"/>
                      <w:kern w:val="0"/>
                      <w:sz w:val="24"/>
                      <w:szCs w:val="24"/>
                      <w:highlight w:val="none"/>
                      <w:lang w:val="en-US" w:eastAsia="zh-CN"/>
                      <w14:textFill>
                        <w14:solidFill>
                          <w14:schemeClr w14:val="tx1"/>
                        </w14:solidFill>
                      </w14:textFill>
                    </w:rPr>
                  </w:pPr>
                  <w:r>
                    <w:rPr>
                      <w:rFonts w:hint="eastAsia" w:ascii="宋体" w:hAnsi="宋体"/>
                      <w:color w:val="000000" w:themeColor="text1"/>
                      <w:kern w:val="0"/>
                      <w:sz w:val="24"/>
                      <w:szCs w:val="24"/>
                      <w:highlight w:val="none"/>
                      <w:lang w:val="en-US" w:eastAsia="zh-CN"/>
                      <w14:textFill>
                        <w14:solidFill>
                          <w14:schemeClr w14:val="tx1"/>
                        </w14:solidFill>
                      </w14:textFill>
                    </w:rPr>
                    <w:t>回采区防渗工程</w:t>
                  </w:r>
                </w:p>
              </w:tc>
              <w:tc>
                <w:tcPr>
                  <w:tcW w:w="3012" w:type="pct"/>
                  <w:noWrap w:val="0"/>
                  <w:vAlign w:val="center"/>
                </w:tcPr>
                <w:p w14:paraId="17892F53">
                  <w:pPr>
                    <w:keepNext w:val="0"/>
                    <w:keepLines w:val="0"/>
                    <w:suppressLineNumbers w:val="0"/>
                    <w:adjustRightInd w:val="0"/>
                    <w:snapToGrid w:val="0"/>
                    <w:spacing w:before="0" w:beforeAutospacing="0" w:after="0" w:afterAutospacing="0"/>
                    <w:ind w:left="0" w:right="0"/>
                    <w:rPr>
                      <w:rFonts w:hint="default" w:ascii="宋体" w:hAnsi="宋体" w:eastAsia="宋体"/>
                      <w:color w:val="000000" w:themeColor="text1"/>
                      <w:kern w:val="0"/>
                      <w:sz w:val="24"/>
                      <w:szCs w:val="24"/>
                      <w:highlight w:val="none"/>
                      <w:lang w:val="en-US" w:eastAsia="zh-CN"/>
                      <w14:textFill>
                        <w14:solidFill>
                          <w14:schemeClr w14:val="tx1"/>
                        </w14:solidFill>
                      </w14:textFill>
                    </w:rPr>
                  </w:pPr>
                  <w:r>
                    <w:rPr>
                      <w:rFonts w:hint="eastAsia"/>
                      <w:bCs/>
                      <w:color w:val="000000" w:themeColor="text1"/>
                      <w:sz w:val="24"/>
                      <w:szCs w:val="24"/>
                      <w14:textFill>
                        <w14:solidFill>
                          <w14:schemeClr w14:val="tx1"/>
                        </w14:solidFill>
                      </w14:textFill>
                    </w:rPr>
                    <w:t>采用干堆干排工艺，自由购货车进行运输</w:t>
                  </w:r>
                  <w:r>
                    <w:rPr>
                      <w:rFonts w:hint="eastAsia"/>
                      <w:bCs/>
                      <w:color w:val="000000" w:themeColor="text1"/>
                      <w:sz w:val="24"/>
                      <w:szCs w:val="24"/>
                      <w:lang w:eastAsia="zh-CN"/>
                      <w14:textFill>
                        <w14:solidFill>
                          <w14:schemeClr w14:val="tx1"/>
                        </w14:solidFill>
                      </w14:textFill>
                    </w:rPr>
                    <w:t>。</w:t>
                  </w:r>
                  <w:r>
                    <w:rPr>
                      <w:rFonts w:hint="eastAsia"/>
                      <w:bCs/>
                      <w:color w:val="000000" w:themeColor="text1"/>
                      <w:sz w:val="24"/>
                      <w:szCs w:val="24"/>
                      <w14:textFill>
                        <w14:solidFill>
                          <w14:schemeClr w14:val="tx1"/>
                        </w14:solidFill>
                      </w14:textFill>
                    </w:rPr>
                    <w:t>拦渣坝为碾压式土坝，坝顶标高1975.5m，坝底标高1912m，坝顶宽3m，内坡护坡及防渗采用块石、碎石及复合土膜制成，外坡护坡采用干砌石，两侧设排水沟。</w:t>
                  </w:r>
                  <w:r>
                    <w:rPr>
                      <w:rFonts w:hint="eastAsia"/>
                      <w:color w:val="000000" w:themeColor="text1"/>
                      <w:sz w:val="24"/>
                      <w:szCs w:val="24"/>
                      <w14:textFill>
                        <w14:solidFill>
                          <w14:schemeClr w14:val="tx1"/>
                        </w14:solidFill>
                      </w14:textFill>
                    </w:rPr>
                    <w:t>渣场采取雨污分流制，渣场渗滤液通过管道排入渗滤液收集池；初期雨水通过雨水沟排入初期雨水收集池，后期雨水通过阀门转换，直接外排。</w:t>
                  </w:r>
                </w:p>
              </w:tc>
              <w:tc>
                <w:tcPr>
                  <w:tcW w:w="449" w:type="pct"/>
                  <w:noWrap w:val="0"/>
                  <w:vAlign w:val="center"/>
                </w:tcPr>
                <w:p w14:paraId="4475F9EF">
                  <w:pPr>
                    <w:keepNext w:val="0"/>
                    <w:keepLines w:val="0"/>
                    <w:suppressLineNumbers w:val="0"/>
                    <w:adjustRightInd w:val="0"/>
                    <w:snapToGrid w:val="0"/>
                    <w:spacing w:before="0" w:beforeAutospacing="0" w:after="0" w:afterAutospacing="0"/>
                    <w:ind w:left="0" w:right="0"/>
                    <w:jc w:val="center"/>
                    <w:rPr>
                      <w:rFonts w:hint="eastAsia" w:ascii="宋体" w:hAnsi="宋体" w:eastAsia="宋体"/>
                      <w:color w:val="000000" w:themeColor="text1"/>
                      <w:kern w:val="0"/>
                      <w:sz w:val="24"/>
                      <w:szCs w:val="24"/>
                      <w:highlight w:val="none"/>
                      <w:lang w:val="en-US" w:eastAsia="zh-CN"/>
                      <w14:textFill>
                        <w14:solidFill>
                          <w14:schemeClr w14:val="tx1"/>
                        </w14:solidFill>
                      </w14:textFill>
                    </w:rPr>
                  </w:pPr>
                  <w:r>
                    <w:rPr>
                      <w:rFonts w:hint="eastAsia" w:ascii="宋体" w:hAnsi="宋体"/>
                      <w:color w:val="000000" w:themeColor="text1"/>
                      <w:kern w:val="0"/>
                      <w:sz w:val="24"/>
                      <w:szCs w:val="24"/>
                      <w:highlight w:val="none"/>
                      <w:lang w:val="en-US" w:eastAsia="zh-CN"/>
                      <w14:textFill>
                        <w14:solidFill>
                          <w14:schemeClr w14:val="tx1"/>
                        </w14:solidFill>
                      </w14:textFill>
                    </w:rPr>
                    <w:t>现有</w:t>
                  </w:r>
                </w:p>
              </w:tc>
            </w:tr>
            <w:tr w14:paraId="4FE15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4"/>
                  <w:noWrap w:val="0"/>
                  <w:vAlign w:val="center"/>
                </w:tcPr>
                <w:p w14:paraId="51DE519B">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4"/>
                      <w:szCs w:val="24"/>
                      <w:highlight w:val="none"/>
                      <w14:textFill>
                        <w14:solidFill>
                          <w14:schemeClr w14:val="tx1"/>
                        </w14:solidFill>
                      </w14:textFill>
                    </w:rPr>
                  </w:pPr>
                  <w:r>
                    <w:rPr>
                      <w:rFonts w:hint="eastAsia" w:ascii="Times New Roman" w:hAnsi="Times New Roman" w:cs="Times New Roman"/>
                      <w:b/>
                      <w:bCs/>
                      <w:color w:val="000000" w:themeColor="text1"/>
                      <w:kern w:val="0"/>
                      <w:sz w:val="24"/>
                      <w:szCs w:val="24"/>
                      <w:highlight w:val="none"/>
                      <w:lang w:val="en-US" w:eastAsia="zh-CN"/>
                      <w14:textFill>
                        <w14:solidFill>
                          <w14:schemeClr w14:val="tx1"/>
                        </w14:solidFill>
                      </w14:textFill>
                    </w:rPr>
                    <w:t>改性区</w:t>
                  </w:r>
                </w:p>
              </w:tc>
            </w:tr>
            <w:tr w14:paraId="02075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 w:type="pct"/>
                  <w:vMerge w:val="restart"/>
                  <w:noWrap w:val="0"/>
                  <w:vAlign w:val="center"/>
                </w:tcPr>
                <w:p w14:paraId="5B9CF190">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4"/>
                      <w:szCs w:val="24"/>
                      <w:highlight w:val="none"/>
                      <w14:textFill>
                        <w14:solidFill>
                          <w14:schemeClr w14:val="tx1"/>
                        </w14:solidFill>
                      </w14:textFill>
                    </w:rPr>
                  </w:pPr>
                  <w:r>
                    <w:rPr>
                      <w:rFonts w:hint="default" w:ascii="宋体" w:hAnsi="宋体"/>
                      <w:color w:val="000000" w:themeColor="text1"/>
                      <w:kern w:val="0"/>
                      <w:sz w:val="24"/>
                      <w:szCs w:val="24"/>
                      <w:highlight w:val="none"/>
                      <w14:textFill>
                        <w14:solidFill>
                          <w14:schemeClr w14:val="tx1"/>
                        </w14:solidFill>
                      </w14:textFill>
                    </w:rPr>
                    <w:t>主体工程</w:t>
                  </w:r>
                </w:p>
              </w:tc>
              <w:tc>
                <w:tcPr>
                  <w:tcW w:w="839" w:type="pct"/>
                  <w:vMerge w:val="restart"/>
                  <w:noWrap w:val="0"/>
                  <w:vAlign w:val="center"/>
                </w:tcPr>
                <w:p w14:paraId="5C8EF1C8">
                  <w:pPr>
                    <w:keepNext w:val="0"/>
                    <w:keepLines w:val="0"/>
                    <w:suppressLineNumbers w:val="0"/>
                    <w:adjustRightInd w:val="0"/>
                    <w:snapToGrid w:val="0"/>
                    <w:spacing w:before="0" w:beforeAutospacing="0" w:after="0" w:afterAutospacing="0"/>
                    <w:ind w:left="0" w:right="0"/>
                    <w:jc w:val="center"/>
                    <w:rPr>
                      <w:rFonts w:hint="eastAsia" w:ascii="宋体" w:hAnsi="宋体" w:eastAsia="宋体"/>
                      <w:color w:val="000000" w:themeColor="text1"/>
                      <w:kern w:val="0"/>
                      <w:sz w:val="24"/>
                      <w:szCs w:val="24"/>
                      <w:highlight w:val="none"/>
                      <w:lang w:eastAsia="zh-CN"/>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混料改性车间</w:t>
                  </w:r>
                </w:p>
              </w:tc>
              <w:tc>
                <w:tcPr>
                  <w:tcW w:w="3012" w:type="pct"/>
                  <w:vMerge w:val="restart"/>
                  <w:noWrap w:val="0"/>
                  <w:vAlign w:val="center"/>
                </w:tcPr>
                <w:p w14:paraId="7129A60E">
                  <w:pPr>
                    <w:keepNext w:val="0"/>
                    <w:keepLines w:val="0"/>
                    <w:suppressLineNumbers w:val="0"/>
                    <w:adjustRightInd w:val="0"/>
                    <w:snapToGrid w:val="0"/>
                    <w:spacing w:before="0" w:beforeAutospacing="0" w:after="0" w:afterAutospacing="0"/>
                    <w:ind w:left="0" w:right="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位于常青树磷石膏渣场</w:t>
                  </w:r>
                  <w:r>
                    <w:rPr>
                      <w:rFonts w:hint="eastAsia"/>
                      <w:color w:val="000000" w:themeColor="text1"/>
                      <w:sz w:val="24"/>
                      <w:szCs w:val="24"/>
                      <w:highlight w:val="none"/>
                      <w:lang w:eastAsia="zh-CN"/>
                      <w14:textFill>
                        <w14:solidFill>
                          <w14:schemeClr w14:val="tx1"/>
                        </w14:solidFill>
                      </w14:textFill>
                    </w:rPr>
                    <w:t>西侧</w:t>
                  </w:r>
                  <w:r>
                    <w:rPr>
                      <w:rFonts w:hint="eastAsia"/>
                      <w:color w:val="000000" w:themeColor="text1"/>
                      <w:sz w:val="24"/>
                      <w:szCs w:val="24"/>
                      <w:highlight w:val="none"/>
                      <w14:textFill>
                        <w14:solidFill>
                          <w14:schemeClr w14:val="tx1"/>
                        </w14:solidFill>
                      </w14:textFill>
                    </w:rPr>
                    <w:t>租赁场地内</w:t>
                  </w:r>
                  <w:r>
                    <w:rPr>
                      <w:rFonts w:hint="eastAsia"/>
                      <w:color w:val="000000" w:themeColor="text1"/>
                      <w:sz w:val="24"/>
                      <w:szCs w:val="24"/>
                      <w:highlight w:val="none"/>
                      <w:lang w:val="en-US" w:eastAsia="zh-CN"/>
                      <w14:textFill>
                        <w14:solidFill>
                          <w14:schemeClr w14:val="tx1"/>
                        </w14:solidFill>
                      </w14:textFill>
                    </w:rPr>
                    <w:t>紧邻回采区</w:t>
                  </w:r>
                  <w:r>
                    <w:rPr>
                      <w:rFonts w:hint="eastAsia"/>
                      <w:color w:val="000000" w:themeColor="text1"/>
                      <w:sz w:val="24"/>
                      <w:szCs w:val="24"/>
                      <w:highlight w:val="none"/>
                      <w14:textFill>
                        <w14:solidFill>
                          <w14:schemeClr w14:val="tx1"/>
                        </w14:solidFill>
                      </w14:textFill>
                    </w:rPr>
                    <w:t>，新建钢结构封闭厂房（1500m²），配置</w:t>
                  </w:r>
                  <w:r>
                    <w:rPr>
                      <w:rFonts w:hint="eastAsia"/>
                      <w:color w:val="000000" w:themeColor="text1"/>
                      <w:sz w:val="24"/>
                      <w:szCs w:val="24"/>
                      <w:highlight w:val="none"/>
                      <w:lang w:eastAsia="zh-CN"/>
                      <w14:textFill>
                        <w14:solidFill>
                          <w14:schemeClr w14:val="tx1"/>
                        </w14:solidFill>
                      </w14:textFill>
                    </w:rPr>
                    <w:t>600t/h</w:t>
                  </w:r>
                  <w:r>
                    <w:rPr>
                      <w:rFonts w:hint="eastAsia"/>
                      <w:color w:val="000000" w:themeColor="text1"/>
                      <w:sz w:val="24"/>
                      <w:szCs w:val="24"/>
                      <w:highlight w:val="none"/>
                      <w14:textFill>
                        <w14:solidFill>
                          <w14:schemeClr w14:val="tx1"/>
                        </w14:solidFill>
                      </w14:textFill>
                    </w:rPr>
                    <w:t>改性生产线，工艺流程：磷石膏→破碎（颗粒≤60mm）→配料仓（调节含水率</w:t>
                  </w:r>
                  <w:r>
                    <w:rPr>
                      <w:rFonts w:hint="eastAsia"/>
                      <w:color w:val="000000" w:themeColor="text1"/>
                      <w:sz w:val="24"/>
                      <w:szCs w:val="24"/>
                      <w:highlight w:val="none"/>
                      <w:lang w:eastAsia="zh-CN"/>
                      <w14:textFill>
                        <w14:solidFill>
                          <w14:schemeClr w14:val="tx1"/>
                        </w14:solidFill>
                      </w14:textFill>
                    </w:rPr>
                    <w:t>20%～25%</w:t>
                  </w:r>
                  <w:r>
                    <w:rPr>
                      <w:rFonts w:hint="eastAsia"/>
                      <w:color w:val="000000" w:themeColor="text1"/>
                      <w:sz w:val="24"/>
                      <w:szCs w:val="24"/>
                      <w:highlight w:val="none"/>
                      <w14:textFill>
                        <w14:solidFill>
                          <w14:schemeClr w14:val="tx1"/>
                        </w14:solidFill>
                      </w14:textFill>
                    </w:rPr>
                    <w:t>）→双轴搅拌机（添加</w:t>
                  </w:r>
                  <w:r>
                    <w:rPr>
                      <w:rFonts w:hint="eastAsia"/>
                      <w:color w:val="000000" w:themeColor="text1"/>
                      <w:sz w:val="24"/>
                      <w:szCs w:val="24"/>
                      <w:highlight w:val="none"/>
                      <w:lang w:eastAsia="zh-CN"/>
                      <w14:textFill>
                        <w14:solidFill>
                          <w14:schemeClr w14:val="tx1"/>
                        </w14:solidFill>
                      </w14:textFill>
                    </w:rPr>
                    <w:t>4</w:t>
                  </w:r>
                  <w:r>
                    <w:rPr>
                      <w:rFonts w:hint="eastAsia"/>
                      <w:color w:val="000000" w:themeColor="text1"/>
                      <w:sz w:val="24"/>
                      <w:szCs w:val="24"/>
                      <w:highlight w:val="none"/>
                      <w14:textFill>
                        <w14:solidFill>
                          <w14:schemeClr w14:val="tx1"/>
                        </w14:solidFill>
                      </w14:textFill>
                    </w:rPr>
                    <w:t>%固化剂+</w:t>
                  </w: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14:textFill>
                        <w14:solidFill>
                          <w14:schemeClr w14:val="tx1"/>
                        </w14:solidFill>
                      </w14:textFill>
                    </w:rPr>
                    <w:t>生石灰）→皮带输送→待检区。设备包括破碎机、振动筛、三仓配料系统、双轴搅拌机、药剂储罐（4×</w:t>
                  </w:r>
                  <w:r>
                    <w:rPr>
                      <w:rFonts w:hint="eastAsia"/>
                      <w:color w:val="000000" w:themeColor="text1"/>
                      <w:sz w:val="24"/>
                      <w:szCs w:val="24"/>
                      <w:highlight w:val="none"/>
                      <w:lang w:val="en-US" w:eastAsia="zh-CN"/>
                      <w14:textFill>
                        <w14:solidFill>
                          <w14:schemeClr w14:val="tx1"/>
                        </w14:solidFill>
                      </w14:textFill>
                    </w:rPr>
                    <w:t>40</w:t>
                  </w:r>
                  <w:r>
                    <w:rPr>
                      <w:rFonts w:hint="eastAsia"/>
                      <w:color w:val="000000" w:themeColor="text1"/>
                      <w:sz w:val="24"/>
                      <w:szCs w:val="24"/>
                      <w:highlight w:val="none"/>
                      <w14:textFill>
                        <w14:solidFill>
                          <w14:schemeClr w14:val="tx1"/>
                        </w14:solidFill>
                      </w14:textFill>
                    </w:rPr>
                    <w:t>m³）及全封闭皮带输送系统。</w:t>
                  </w:r>
                </w:p>
                <w:p w14:paraId="302839E6">
                  <w:pPr>
                    <w:keepNext w:val="0"/>
                    <w:keepLines w:val="0"/>
                    <w:suppressLineNumbers w:val="0"/>
                    <w:adjustRightInd w:val="0"/>
                    <w:snapToGrid w:val="0"/>
                    <w:spacing w:before="0" w:beforeAutospacing="0" w:after="0" w:afterAutospacing="0"/>
                    <w:ind w:left="0" w:right="0"/>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破碎站设置于常青树磷石膏库</w:t>
                  </w:r>
                  <w:r>
                    <w:rPr>
                      <w:rFonts w:hint="eastAsia" w:cs="Times New Roman"/>
                      <w:color w:val="000000" w:themeColor="text1"/>
                      <w:kern w:val="0"/>
                      <w:sz w:val="24"/>
                      <w:szCs w:val="24"/>
                      <w:highlight w:val="none"/>
                      <w:lang w:eastAsia="zh-CN"/>
                      <w14:textFill>
                        <w14:solidFill>
                          <w14:schemeClr w14:val="tx1"/>
                        </w14:solidFill>
                      </w14:textFill>
                    </w:rPr>
                    <w:t>西侧</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，渣场回采出的磷石膏通过汽车运输的方式运送至破碎站，破碎站处理后通过皮带运输系统将待处理磷石膏送至无害化处理车间。</w:t>
                  </w:r>
                </w:p>
                <w:p w14:paraId="2E3F88A1">
                  <w:pPr>
                    <w:keepNext w:val="0"/>
                    <w:keepLines w:val="0"/>
                    <w:suppressLineNumbers w:val="0"/>
                    <w:adjustRightInd w:val="0"/>
                    <w:snapToGrid w:val="0"/>
                    <w:spacing w:before="0" w:beforeAutospacing="0" w:after="0" w:afterAutospacing="0"/>
                    <w:ind w:left="0" w:right="0"/>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由于磷石膏无害化为固化反应，反应时间约1</w:t>
                  </w:r>
                  <w:r>
                    <w:rPr>
                      <w:rFonts w:hint="eastAsia" w:cs="Times New Roman"/>
                      <w:color w:val="000000" w:themeColor="text1"/>
                      <w:kern w:val="0"/>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3天，3天后特征污染物趋于稳定，达标后即进行下一步作业。经养护和检测，无害化处理后的磷石膏性能指标满足《改性磷石膏用于矿山废弃地生态修复回填技术规范》（DB53/T1269-2024）和《一般工业固体废物贮存和填埋污染控制标准》（GB 18599-2020）第I类一般工业固体废物要求，可用于回填采石场矿坑。</w:t>
                  </w:r>
                </w:p>
                <w:p w14:paraId="121EC198">
                  <w:pPr>
                    <w:keepNext w:val="0"/>
                    <w:keepLines w:val="0"/>
                    <w:suppressLineNumbers w:val="0"/>
                    <w:adjustRightInd w:val="0"/>
                    <w:snapToGrid w:val="0"/>
                    <w:spacing w:before="0" w:beforeAutospacing="0" w:after="0" w:afterAutospacing="0"/>
                    <w:ind w:left="0" w:right="0"/>
                    <w:rPr>
                      <w:rFonts w:hint="default"/>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无害化处理规模为</w:t>
                  </w:r>
                  <w:r>
                    <w:rPr>
                      <w:rFonts w:hint="eastAsia" w:cs="Times New Roman"/>
                      <w:color w:val="000000" w:themeColor="text1"/>
                      <w:kern w:val="0"/>
                      <w:sz w:val="24"/>
                      <w:szCs w:val="24"/>
                      <w:highlight w:val="none"/>
                      <w:lang w:val="en-US" w:eastAsia="zh-CN"/>
                      <w14:textFill>
                        <w14:solidFill>
                          <w14:schemeClr w14:val="tx1"/>
                        </w14:solidFill>
                      </w14:textFill>
                    </w:rPr>
                    <w:t>161.42</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万吨/年，养护待检周转时间按4天</w:t>
                  </w:r>
                  <w:r>
                    <w:rPr>
                      <w:rFonts w:hint="eastAsia" w:cs="Times New Roman"/>
                      <w:color w:val="000000" w:themeColor="text1"/>
                      <w:kern w:val="0"/>
                      <w:sz w:val="24"/>
                      <w:szCs w:val="24"/>
                      <w:highlight w:val="none"/>
                      <w:lang w:val="en-US" w:eastAsia="zh-CN"/>
                      <w14:textFill>
                        <w14:solidFill>
                          <w14:schemeClr w14:val="tx1"/>
                        </w14:solidFill>
                      </w14:textFill>
                    </w:rPr>
                    <w:t>/批次</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设置。</w:t>
                  </w:r>
                </w:p>
              </w:tc>
              <w:tc>
                <w:tcPr>
                  <w:tcW w:w="449" w:type="pct"/>
                  <w:noWrap w:val="0"/>
                  <w:vAlign w:val="center"/>
                </w:tcPr>
                <w:p w14:paraId="4617A056">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4"/>
                      <w:szCs w:val="24"/>
                      <w:highlight w:val="none"/>
                      <w14:textFill>
                        <w14:solidFill>
                          <w14:schemeClr w14:val="tx1"/>
                        </w14:solidFill>
                      </w14:textFill>
                    </w:rPr>
                  </w:pPr>
                  <w:r>
                    <w:rPr>
                      <w:rFonts w:hint="default" w:ascii="宋体" w:hAnsi="宋体"/>
                      <w:color w:val="000000" w:themeColor="text1"/>
                      <w:kern w:val="0"/>
                      <w:sz w:val="24"/>
                      <w:szCs w:val="24"/>
                      <w:highlight w:val="none"/>
                      <w14:textFill>
                        <w14:solidFill>
                          <w14:schemeClr w14:val="tx1"/>
                        </w14:solidFill>
                      </w14:textFill>
                    </w:rPr>
                    <w:t>新建</w:t>
                  </w:r>
                </w:p>
              </w:tc>
            </w:tr>
            <w:tr w14:paraId="1D3D5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pct"/>
                  <w:vMerge w:val="continue"/>
                  <w:noWrap w:val="0"/>
                  <w:vAlign w:val="center"/>
                </w:tcPr>
                <w:p w14:paraId="706E02EC">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4"/>
                      <w:szCs w:val="24"/>
                      <w:highlight w:val="none"/>
                      <w14:textFill>
                        <w14:solidFill>
                          <w14:schemeClr w14:val="tx1"/>
                        </w14:solidFill>
                      </w14:textFill>
                    </w:rPr>
                  </w:pPr>
                </w:p>
              </w:tc>
              <w:tc>
                <w:tcPr>
                  <w:tcW w:w="839" w:type="pct"/>
                  <w:vMerge w:val="continue"/>
                  <w:noWrap w:val="0"/>
                  <w:vAlign w:val="center"/>
                </w:tcPr>
                <w:p w14:paraId="3709991E">
                  <w:pPr>
                    <w:keepNext w:val="0"/>
                    <w:keepLines w:val="0"/>
                    <w:suppressLineNumbers w:val="0"/>
                    <w:adjustRightInd w:val="0"/>
                    <w:snapToGrid w:val="0"/>
                    <w:spacing w:before="0" w:beforeAutospacing="0" w:after="0" w:afterAutospacing="0"/>
                    <w:ind w:left="0" w:right="0"/>
                    <w:jc w:val="center"/>
                    <w:rPr>
                      <w:rFonts w:hint="eastAsia" w:ascii="宋体" w:hAnsi="宋体" w:eastAsia="宋体"/>
                      <w:color w:val="000000" w:themeColor="text1"/>
                      <w:kern w:val="0"/>
                      <w:sz w:val="24"/>
                      <w:szCs w:val="24"/>
                      <w:highlight w:val="none"/>
                      <w:lang w:eastAsia="zh-CN"/>
                      <w14:textFill>
                        <w14:solidFill>
                          <w14:schemeClr w14:val="tx1"/>
                        </w14:solidFill>
                      </w14:textFill>
                    </w:rPr>
                  </w:pPr>
                </w:p>
              </w:tc>
              <w:tc>
                <w:tcPr>
                  <w:tcW w:w="3012" w:type="pct"/>
                  <w:vMerge w:val="continue"/>
                  <w:noWrap w:val="0"/>
                  <w:vAlign w:val="center"/>
                </w:tcPr>
                <w:p w14:paraId="2A3BA113">
                  <w:pPr>
                    <w:keepNext w:val="0"/>
                    <w:keepLines w:val="0"/>
                    <w:suppressLineNumbers w:val="0"/>
                    <w:adjustRightInd w:val="0"/>
                    <w:snapToGrid w:val="0"/>
                    <w:spacing w:before="0" w:beforeAutospacing="0" w:after="0" w:afterAutospacing="0"/>
                    <w:ind w:left="0" w:right="0"/>
                    <w:rPr>
                      <w:rFonts w:hint="default"/>
                      <w:color w:val="000000" w:themeColor="text1"/>
                      <w:kern w:val="0"/>
                      <w:sz w:val="24"/>
                      <w:szCs w:val="24"/>
                      <w:highlight w:val="none"/>
                      <w14:textFill>
                        <w14:solidFill>
                          <w14:schemeClr w14:val="tx1"/>
                        </w14:solidFill>
                      </w14:textFill>
                    </w:rPr>
                  </w:pPr>
                </w:p>
              </w:tc>
              <w:tc>
                <w:tcPr>
                  <w:tcW w:w="449" w:type="pct"/>
                  <w:noWrap w:val="0"/>
                  <w:vAlign w:val="center"/>
                </w:tcPr>
                <w:p w14:paraId="41B7A8F0">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4"/>
                      <w:szCs w:val="24"/>
                      <w:highlight w:val="none"/>
                      <w14:textFill>
                        <w14:solidFill>
                          <w14:schemeClr w14:val="tx1"/>
                        </w14:solidFill>
                      </w14:textFill>
                    </w:rPr>
                  </w:pPr>
                  <w:r>
                    <w:rPr>
                      <w:rFonts w:hint="default" w:ascii="宋体" w:hAnsi="宋体"/>
                      <w:color w:val="000000" w:themeColor="text1"/>
                      <w:kern w:val="0"/>
                      <w:sz w:val="24"/>
                      <w:szCs w:val="24"/>
                      <w:highlight w:val="none"/>
                      <w14:textFill>
                        <w14:solidFill>
                          <w14:schemeClr w14:val="tx1"/>
                        </w14:solidFill>
                      </w14:textFill>
                    </w:rPr>
                    <w:t>新建</w:t>
                  </w:r>
                </w:p>
              </w:tc>
            </w:tr>
            <w:tr w14:paraId="17E76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pct"/>
                  <w:vMerge w:val="continue"/>
                  <w:noWrap w:val="0"/>
                  <w:vAlign w:val="center"/>
                </w:tcPr>
                <w:p w14:paraId="5218C4F9">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4"/>
                      <w:szCs w:val="24"/>
                      <w:highlight w:val="none"/>
                      <w14:textFill>
                        <w14:solidFill>
                          <w14:schemeClr w14:val="tx1"/>
                        </w14:solidFill>
                      </w14:textFill>
                    </w:rPr>
                  </w:pPr>
                </w:p>
              </w:tc>
              <w:tc>
                <w:tcPr>
                  <w:tcW w:w="839" w:type="pct"/>
                  <w:noWrap w:val="0"/>
                  <w:vAlign w:val="center"/>
                </w:tcPr>
                <w:p w14:paraId="7DAD97B9">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4"/>
                      <w:szCs w:val="24"/>
                      <w:highlight w:val="none"/>
                      <w:lang w:val="en-US" w:eastAsia="zh-CN"/>
                      <w14:textFill>
                        <w14:solidFill>
                          <w14:schemeClr w14:val="tx1"/>
                        </w14:solidFill>
                      </w14:textFill>
                    </w:rPr>
                  </w:pPr>
                  <w:r>
                    <w:rPr>
                      <w:rFonts w:hint="eastAsia" w:ascii="宋体" w:hAnsi="宋体"/>
                      <w:color w:val="000000" w:themeColor="text1"/>
                      <w:kern w:val="0"/>
                      <w:sz w:val="24"/>
                      <w:szCs w:val="24"/>
                      <w:highlight w:val="none"/>
                      <w:lang w:val="en-US" w:eastAsia="zh-CN"/>
                      <w14:textFill>
                        <w14:solidFill>
                          <w14:schemeClr w14:val="tx1"/>
                        </w14:solidFill>
                      </w14:textFill>
                    </w:rPr>
                    <w:t>待检区</w:t>
                  </w:r>
                </w:p>
              </w:tc>
              <w:tc>
                <w:tcPr>
                  <w:tcW w:w="3012" w:type="pct"/>
                  <w:noWrap w:val="0"/>
                  <w:vAlign w:val="center"/>
                </w:tcPr>
                <w:p w14:paraId="60DB6032">
                  <w:pPr>
                    <w:keepNext w:val="0"/>
                    <w:keepLines w:val="0"/>
                    <w:suppressLineNumbers w:val="0"/>
                    <w:spacing w:before="0" w:beforeAutospacing="0" w:after="0" w:afterAutospacing="0"/>
                    <w:ind w:left="0" w:right="0" w:firstLine="480"/>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占地面积</w:t>
                  </w:r>
                  <w:r>
                    <w:rPr>
                      <w:rFonts w:hint="eastAsia"/>
                      <w:color w:val="000000" w:themeColor="text1"/>
                      <w:sz w:val="24"/>
                      <w:szCs w:val="24"/>
                      <w:lang w:val="en-US" w:eastAsia="zh-CN"/>
                      <w14:textFill>
                        <w14:solidFill>
                          <w14:schemeClr w14:val="tx1"/>
                        </w14:solidFill>
                      </w14:textFill>
                    </w:rPr>
                    <w:t>10000</w:t>
                  </w:r>
                  <w:r>
                    <w:rPr>
                      <w:rFonts w:hint="eastAsia"/>
                      <w:color w:val="000000" w:themeColor="text1"/>
                      <w:sz w:val="24"/>
                      <w:szCs w:val="24"/>
                      <w14:textFill>
                        <w14:solidFill>
                          <w14:schemeClr w14:val="tx1"/>
                        </w14:solidFill>
                      </w14:textFill>
                    </w:rPr>
                    <w:t xml:space="preserve"> m²，采用</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二布一膜</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防渗结构（300g/m²土工布+1.5mm HDPE膜+300g/m²土工布），渗透系数≤1×10⁻⁷ cm/s。改性磷石膏堆存养护</w:t>
                  </w:r>
                  <w:r>
                    <w:rPr>
                      <w:rFonts w:hint="eastAsia"/>
                      <w:color w:val="000000" w:themeColor="text1"/>
                      <w:sz w:val="24"/>
                      <w:szCs w:val="24"/>
                      <w:lang w:eastAsia="zh-CN"/>
                      <w14:textFill>
                        <w14:solidFill>
                          <w14:schemeClr w14:val="tx1"/>
                        </w14:solidFill>
                      </w14:textFill>
                    </w:rPr>
                    <w:t>7～</w:t>
                  </w:r>
                  <w:r>
                    <w:rPr>
                      <w:rFonts w:hint="eastAsia"/>
                      <w:color w:val="000000" w:themeColor="text1"/>
                      <w:sz w:val="24"/>
                      <w:szCs w:val="24"/>
                      <w:lang w:val="en-US" w:eastAsia="zh-CN"/>
                      <w14:textFill>
                        <w14:solidFill>
                          <w14:schemeClr w14:val="tx1"/>
                        </w14:solidFill>
                      </w14:textFill>
                    </w:rPr>
                    <w:t>14</w:t>
                  </w:r>
                  <w:r>
                    <w:rPr>
                      <w:rFonts w:hint="eastAsia"/>
                      <w:color w:val="000000" w:themeColor="text1"/>
                      <w:sz w:val="24"/>
                      <w:szCs w:val="24"/>
                      <w14:textFill>
                        <w14:solidFill>
                          <w14:schemeClr w14:val="tx1"/>
                        </w14:solidFill>
                      </w14:textFill>
                    </w:rPr>
                    <w:t>天，堆体采用密目网苫盖防扬尘，经第三方检测满足《改性磷石膏用于矿山废弃地生态修复回填技术规范》（DB53/T 1269-2024）及GB 18599-2020 I类一般工业固体废物要求后外运。</w:t>
                  </w:r>
                </w:p>
              </w:tc>
              <w:tc>
                <w:tcPr>
                  <w:tcW w:w="449" w:type="pct"/>
                  <w:noWrap w:val="0"/>
                  <w:vAlign w:val="center"/>
                </w:tcPr>
                <w:p w14:paraId="5297AD7C">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4"/>
                      <w:szCs w:val="24"/>
                      <w:highlight w:val="none"/>
                      <w14:textFill>
                        <w14:solidFill>
                          <w14:schemeClr w14:val="tx1"/>
                        </w14:solidFill>
                      </w14:textFill>
                    </w:rPr>
                  </w:pPr>
                </w:p>
              </w:tc>
            </w:tr>
            <w:tr w14:paraId="6A146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7" w:type="pct"/>
                  <w:vMerge w:val="restart"/>
                  <w:noWrap w:val="0"/>
                  <w:vAlign w:val="center"/>
                </w:tcPr>
                <w:p w14:paraId="1FD92ED4">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4"/>
                      <w:szCs w:val="24"/>
                      <w:highlight w:val="none"/>
                      <w14:textFill>
                        <w14:solidFill>
                          <w14:schemeClr w14:val="tx1"/>
                        </w14:solidFill>
                      </w14:textFill>
                    </w:rPr>
                  </w:pPr>
                  <w:r>
                    <w:rPr>
                      <w:rFonts w:hint="default" w:ascii="宋体" w:hAnsi="宋体"/>
                      <w:color w:val="000000" w:themeColor="text1"/>
                      <w:kern w:val="0"/>
                      <w:sz w:val="24"/>
                      <w:szCs w:val="24"/>
                      <w:highlight w:val="none"/>
                      <w14:textFill>
                        <w14:solidFill>
                          <w14:schemeClr w14:val="tx1"/>
                        </w14:solidFill>
                      </w14:textFill>
                    </w:rPr>
                    <w:t>辅助工程</w:t>
                  </w:r>
                </w:p>
              </w:tc>
              <w:tc>
                <w:tcPr>
                  <w:tcW w:w="839" w:type="pct"/>
                  <w:noWrap w:val="0"/>
                  <w:vAlign w:val="center"/>
                </w:tcPr>
                <w:p w14:paraId="3F4A6113">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4"/>
                      <w:szCs w:val="24"/>
                      <w:highlight w:val="none"/>
                      <w14:textFill>
                        <w14:solidFill>
                          <w14:schemeClr w14:val="tx1"/>
                        </w14:solidFill>
                      </w14:textFill>
                    </w:rPr>
                  </w:pPr>
                  <w:r>
                    <w:rPr>
                      <w:rFonts w:hint="default" w:ascii="宋体" w:hAnsi="宋体"/>
                      <w:color w:val="000000" w:themeColor="text1"/>
                      <w:kern w:val="0"/>
                      <w:sz w:val="24"/>
                      <w:szCs w:val="24"/>
                      <w:highlight w:val="none"/>
                      <w14:textFill>
                        <w14:solidFill>
                          <w14:schemeClr w14:val="tx1"/>
                        </w14:solidFill>
                      </w14:textFill>
                    </w:rPr>
                    <w:t>办公及生活区</w:t>
                  </w:r>
                </w:p>
              </w:tc>
              <w:tc>
                <w:tcPr>
                  <w:tcW w:w="3012" w:type="pct"/>
                  <w:noWrap w:val="0"/>
                  <w:vAlign w:val="center"/>
                </w:tcPr>
                <w:p w14:paraId="10549284">
                  <w:pPr>
                    <w:keepNext w:val="0"/>
                    <w:keepLines w:val="0"/>
                    <w:suppressLineNumbers w:val="0"/>
                    <w:adjustRightInd w:val="0"/>
                    <w:snapToGrid w:val="0"/>
                    <w:spacing w:before="0" w:beforeAutospacing="0" w:after="0" w:afterAutospacing="0"/>
                    <w:ind w:left="0" w:right="0"/>
                    <w:rPr>
                      <w:rFonts w:hint="eastAsia" w:eastAsia="宋体"/>
                      <w:color w:val="000000" w:themeColor="text1"/>
                      <w:kern w:val="0"/>
                      <w:sz w:val="24"/>
                      <w:szCs w:val="24"/>
                      <w:highlight w:val="none"/>
                      <w:lang w:eastAsia="zh-CN"/>
                      <w14:textFill>
                        <w14:solidFill>
                          <w14:schemeClr w14:val="tx1"/>
                        </w14:solidFill>
                      </w14:textFill>
                    </w:rPr>
                  </w:pPr>
                  <w:r>
                    <w:rPr>
                      <w:rFonts w:hint="default"/>
                      <w:color w:val="000000" w:themeColor="text1"/>
                      <w:kern w:val="0"/>
                      <w:sz w:val="24"/>
                      <w:szCs w:val="24"/>
                      <w:highlight w:val="none"/>
                      <w14:textFill>
                        <w14:solidFill>
                          <w14:schemeClr w14:val="tx1"/>
                        </w14:solidFill>
                      </w14:textFill>
                    </w:rPr>
                    <w:t>本</w:t>
                  </w:r>
                  <w:r>
                    <w:rPr>
                      <w:rFonts w:hint="eastAsia"/>
                      <w:color w:val="000000" w:themeColor="text1"/>
                      <w:kern w:val="0"/>
                      <w:sz w:val="24"/>
                      <w:szCs w:val="24"/>
                      <w:highlight w:val="none"/>
                      <w:lang w:val="en-US" w:eastAsia="zh-CN"/>
                      <w14:textFill>
                        <w14:solidFill>
                          <w14:schemeClr w14:val="tx1"/>
                        </w14:solidFill>
                      </w14:textFill>
                    </w:rPr>
                    <w:t>次</w:t>
                  </w:r>
                  <w:r>
                    <w:rPr>
                      <w:rFonts w:hint="default"/>
                      <w:color w:val="000000" w:themeColor="text1"/>
                      <w:kern w:val="0"/>
                      <w:sz w:val="24"/>
                      <w:szCs w:val="24"/>
                      <w:highlight w:val="none"/>
                      <w14:textFill>
                        <w14:solidFill>
                          <w14:schemeClr w14:val="tx1"/>
                        </w14:solidFill>
                      </w14:textFill>
                    </w:rPr>
                    <w:t>项目</w:t>
                  </w:r>
                  <w:r>
                    <w:rPr>
                      <w:rFonts w:hint="eastAsia"/>
                      <w:color w:val="000000" w:themeColor="text1"/>
                      <w:kern w:val="0"/>
                      <w:sz w:val="24"/>
                      <w:szCs w:val="24"/>
                      <w:highlight w:val="none"/>
                      <w:lang w:val="en-US" w:eastAsia="zh-CN"/>
                      <w14:textFill>
                        <w14:solidFill>
                          <w14:schemeClr w14:val="tx1"/>
                        </w14:solidFill>
                      </w14:textFill>
                    </w:rPr>
                    <w:t>改性区</w:t>
                  </w:r>
                  <w:r>
                    <w:rPr>
                      <w:rFonts w:hint="default"/>
                      <w:color w:val="000000" w:themeColor="text1"/>
                      <w:kern w:val="0"/>
                      <w:sz w:val="24"/>
                      <w:szCs w:val="24"/>
                      <w:highlight w:val="none"/>
                      <w14:textFill>
                        <w14:solidFill>
                          <w14:schemeClr w14:val="tx1"/>
                        </w14:solidFill>
                      </w14:textFill>
                    </w:rPr>
                    <w:t>单独设置办公生活区，依托</w:t>
                  </w:r>
                  <w:r>
                    <w:rPr>
                      <w:rFonts w:hint="eastAsia"/>
                      <w:color w:val="000000" w:themeColor="text1"/>
                      <w:kern w:val="0"/>
                      <w:sz w:val="24"/>
                      <w:szCs w:val="24"/>
                      <w:highlight w:val="none"/>
                      <w:lang w:val="en-US" w:eastAsia="zh-CN"/>
                      <w14:textFill>
                        <w14:solidFill>
                          <w14:schemeClr w14:val="tx1"/>
                        </w14:solidFill>
                      </w14:textFill>
                    </w:rPr>
                    <w:t>租赁场地原有</w:t>
                  </w:r>
                  <w:r>
                    <w:rPr>
                      <w:rFonts w:hint="default"/>
                      <w:color w:val="000000" w:themeColor="text1"/>
                      <w:kern w:val="0"/>
                      <w:sz w:val="24"/>
                      <w:szCs w:val="24"/>
                      <w:highlight w:val="none"/>
                      <w14:textFill>
                        <w14:solidFill>
                          <w14:schemeClr w14:val="tx1"/>
                        </w14:solidFill>
                      </w14:textFill>
                    </w:rPr>
                    <w:t>办公生活区使用</w:t>
                  </w:r>
                  <w:r>
                    <w:rPr>
                      <w:rFonts w:hint="eastAsia"/>
                      <w:color w:val="000000" w:themeColor="text1"/>
                      <w:kern w:val="0"/>
                      <w:sz w:val="24"/>
                      <w:szCs w:val="24"/>
                      <w:highlight w:val="none"/>
                      <w:lang w:eastAsia="zh-CN"/>
                      <w14:textFill>
                        <w14:solidFill>
                          <w14:schemeClr w14:val="tx1"/>
                        </w14:solidFill>
                      </w14:textFill>
                    </w:rPr>
                    <w:t>。</w:t>
                  </w:r>
                </w:p>
              </w:tc>
              <w:tc>
                <w:tcPr>
                  <w:tcW w:w="449" w:type="pct"/>
                  <w:noWrap w:val="0"/>
                  <w:vAlign w:val="center"/>
                </w:tcPr>
                <w:p w14:paraId="4094A6AC">
                  <w:pPr>
                    <w:keepNext w:val="0"/>
                    <w:keepLines w:val="0"/>
                    <w:suppressLineNumbers w:val="0"/>
                    <w:adjustRightInd w:val="0"/>
                    <w:snapToGrid w:val="0"/>
                    <w:spacing w:before="0" w:beforeAutospacing="0" w:after="0" w:afterAutospacing="0"/>
                    <w:ind w:left="0" w:right="0"/>
                    <w:jc w:val="center"/>
                    <w:rPr>
                      <w:rFonts w:hint="eastAsia"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依托</w:t>
                  </w:r>
                </w:p>
              </w:tc>
            </w:tr>
            <w:tr w14:paraId="20859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 w:type="pct"/>
                  <w:vMerge w:val="continue"/>
                  <w:noWrap w:val="0"/>
                  <w:vAlign w:val="center"/>
                </w:tcPr>
                <w:p w14:paraId="0C7FA588">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4"/>
                      <w:szCs w:val="24"/>
                      <w:highlight w:val="none"/>
                      <w14:textFill>
                        <w14:solidFill>
                          <w14:schemeClr w14:val="tx1"/>
                        </w14:solidFill>
                      </w14:textFill>
                    </w:rPr>
                  </w:pPr>
                </w:p>
              </w:tc>
              <w:tc>
                <w:tcPr>
                  <w:tcW w:w="839" w:type="pct"/>
                  <w:noWrap w:val="0"/>
                  <w:vAlign w:val="center"/>
                </w:tcPr>
                <w:p w14:paraId="3495C1E3">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4"/>
                      <w:szCs w:val="24"/>
                      <w:highlight w:val="none"/>
                      <w14:textFill>
                        <w14:solidFill>
                          <w14:schemeClr w14:val="tx1"/>
                        </w14:solidFill>
                      </w14:textFill>
                    </w:rPr>
                  </w:pPr>
                  <w:r>
                    <w:rPr>
                      <w:rFonts w:hint="default" w:ascii="宋体" w:hAnsi="宋体"/>
                      <w:color w:val="000000" w:themeColor="text1"/>
                      <w:kern w:val="0"/>
                      <w:sz w:val="24"/>
                      <w:szCs w:val="24"/>
                      <w:highlight w:val="none"/>
                      <w14:textFill>
                        <w14:solidFill>
                          <w14:schemeClr w14:val="tx1"/>
                        </w14:solidFill>
                      </w14:textFill>
                    </w:rPr>
                    <w:t>截排水工程</w:t>
                  </w:r>
                </w:p>
              </w:tc>
              <w:tc>
                <w:tcPr>
                  <w:tcW w:w="3012" w:type="pct"/>
                  <w:noWrap w:val="0"/>
                  <w:vAlign w:val="center"/>
                </w:tcPr>
                <w:p w14:paraId="1F761C5C">
                  <w:pPr>
                    <w:keepNext w:val="0"/>
                    <w:keepLines w:val="0"/>
                    <w:suppressLineNumbers w:val="0"/>
                    <w:adjustRightInd w:val="0"/>
                    <w:snapToGrid w:val="0"/>
                    <w:spacing w:before="0" w:beforeAutospacing="0" w:after="0" w:afterAutospacing="0"/>
                    <w:ind w:left="0" w:right="0"/>
                    <w:rPr>
                      <w:rFonts w:hint="eastAsia" w:ascii="宋体" w:hAnsi="宋体" w:eastAsia="宋体"/>
                      <w:color w:val="000000" w:themeColor="text1"/>
                      <w:kern w:val="0"/>
                      <w:sz w:val="24"/>
                      <w:szCs w:val="24"/>
                      <w:highlight w:val="none"/>
                      <w:lang w:eastAsia="zh-CN"/>
                      <w14:textFill>
                        <w14:solidFill>
                          <w14:schemeClr w14:val="tx1"/>
                        </w14:solidFill>
                      </w14:textFill>
                    </w:rPr>
                  </w:pPr>
                  <w:r>
                    <w:rPr>
                      <w:rFonts w:hint="eastAsia"/>
                      <w:color w:val="000000" w:themeColor="text1"/>
                      <w:sz w:val="24"/>
                      <w:szCs w:val="24"/>
                      <w:highlight w:val="none"/>
                      <w14:textFill>
                        <w14:solidFill>
                          <w14:schemeClr w14:val="tx1"/>
                        </w14:solidFill>
                      </w14:textFill>
                    </w:rPr>
                    <w:t>项目改性区雨水</w:t>
                  </w:r>
                  <w:r>
                    <w:rPr>
                      <w:rFonts w:hint="default"/>
                      <w:color w:val="000000" w:themeColor="text1"/>
                      <w:sz w:val="24"/>
                      <w:szCs w:val="24"/>
                      <w:highlight w:val="none"/>
                      <w14:textFill>
                        <w14:solidFill>
                          <w14:schemeClr w14:val="tx1"/>
                        </w14:solidFill>
                      </w14:textFill>
                    </w:rPr>
                    <w:t>经场地及道路排水沟</w:t>
                  </w:r>
                  <w:r>
                    <w:rPr>
                      <w:rFonts w:hint="eastAsia"/>
                      <w:color w:val="000000" w:themeColor="text1"/>
                      <w:sz w:val="24"/>
                      <w:szCs w:val="24"/>
                      <w:highlight w:val="none"/>
                      <w14:textFill>
                        <w14:solidFill>
                          <w14:schemeClr w14:val="tx1"/>
                        </w14:solidFill>
                      </w14:textFill>
                    </w:rPr>
                    <w:t>收集</w:t>
                  </w:r>
                  <w:r>
                    <w:rPr>
                      <w:rFonts w:hint="default"/>
                      <w:color w:val="000000" w:themeColor="text1"/>
                      <w:sz w:val="24"/>
                      <w:szCs w:val="24"/>
                      <w:highlight w:val="none"/>
                      <w14:textFill>
                        <w14:solidFill>
                          <w14:schemeClr w14:val="tx1"/>
                        </w14:solidFill>
                      </w14:textFill>
                    </w:rPr>
                    <w:t>排入</w:t>
                  </w:r>
                  <w:r>
                    <w:rPr>
                      <w:rFonts w:hint="eastAsia"/>
                      <w:color w:val="000000" w:themeColor="text1"/>
                      <w:sz w:val="24"/>
                      <w:szCs w:val="24"/>
                      <w:highlight w:val="none"/>
                      <w:lang w:val="en-US" w:eastAsia="zh-CN"/>
                      <w14:textFill>
                        <w14:solidFill>
                          <w14:schemeClr w14:val="tx1"/>
                        </w14:solidFill>
                      </w14:textFill>
                    </w:rPr>
                    <w:t>租赁场地遗留的初期雨水收集池</w:t>
                  </w:r>
                  <w:r>
                    <w:rPr>
                      <w:rFonts w:hint="eastAsia"/>
                      <w:color w:val="000000" w:themeColor="text1"/>
                      <w:sz w:val="24"/>
                      <w:szCs w:val="24"/>
                      <w:highlight w:val="none"/>
                      <w14:textFill>
                        <w14:solidFill>
                          <w14:schemeClr w14:val="tx1"/>
                        </w14:solidFill>
                      </w14:textFill>
                    </w:rPr>
                    <w:t>处理。</w:t>
                  </w:r>
                  <w:r>
                    <w:rPr>
                      <w:rFonts w:hint="default"/>
                      <w:color w:val="000000" w:themeColor="text1"/>
                      <w:sz w:val="24"/>
                      <w:szCs w:val="24"/>
                      <w:highlight w:val="none"/>
                      <w14:textFill>
                        <w14:solidFill>
                          <w14:schemeClr w14:val="tx1"/>
                        </w14:solidFill>
                      </w14:textFill>
                    </w:rPr>
                    <w:t>排水沟采用明沟与盖板沟结合的方式，断面不小于0.4m×0.4m，结构采用</w:t>
                  </w:r>
                  <w:r>
                    <w:rPr>
                      <w:rFonts w:hint="eastAsia"/>
                      <w:color w:val="000000" w:themeColor="text1"/>
                      <w:sz w:val="24"/>
                      <w:szCs w:val="24"/>
                      <w:highlight w:val="none"/>
                      <w:lang w:val="en-US" w:eastAsia="zh-CN"/>
                      <w14:textFill>
                        <w14:solidFill>
                          <w14:schemeClr w14:val="tx1"/>
                        </w14:solidFill>
                      </w14:textFill>
                    </w:rPr>
                    <w:t>砖砌及</w:t>
                  </w:r>
                  <w:r>
                    <w:rPr>
                      <w:rFonts w:hint="default"/>
                      <w:color w:val="000000" w:themeColor="text1"/>
                      <w:sz w:val="24"/>
                      <w:szCs w:val="24"/>
                      <w:highlight w:val="none"/>
                      <w14:textFill>
                        <w14:solidFill>
                          <w14:schemeClr w14:val="tx1"/>
                        </w14:solidFill>
                      </w14:textFill>
                    </w:rPr>
                    <w:t>C20素混凝土沟，一般道路采用排水明沟，穿越道路、车间引道、通行车辆场地等区域铺装重型沟盖板</w:t>
                  </w:r>
                  <w:r>
                    <w:rPr>
                      <w:rFonts w:hint="eastAsia"/>
                      <w:color w:val="000000" w:themeColor="text1"/>
                      <w:sz w:val="24"/>
                      <w:szCs w:val="24"/>
                      <w:highlight w:val="none"/>
                      <w:lang w:eastAsia="zh-CN"/>
                      <w14:textFill>
                        <w14:solidFill>
                          <w14:schemeClr w14:val="tx1"/>
                        </w14:solidFill>
                      </w14:textFill>
                    </w:rPr>
                    <w:t>。</w:t>
                  </w:r>
                </w:p>
              </w:tc>
              <w:tc>
                <w:tcPr>
                  <w:tcW w:w="449" w:type="pct"/>
                  <w:noWrap w:val="0"/>
                  <w:vAlign w:val="center"/>
                </w:tcPr>
                <w:p w14:paraId="422E7E8B">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4"/>
                      <w:szCs w:val="24"/>
                      <w:highlight w:val="none"/>
                      <w14:textFill>
                        <w14:solidFill>
                          <w14:schemeClr w14:val="tx1"/>
                        </w14:solidFill>
                      </w14:textFill>
                    </w:rPr>
                  </w:pPr>
                  <w:r>
                    <w:rPr>
                      <w:rFonts w:hint="default" w:ascii="宋体" w:hAnsi="宋体"/>
                      <w:color w:val="000000" w:themeColor="text1"/>
                      <w:kern w:val="0"/>
                      <w:sz w:val="24"/>
                      <w:szCs w:val="24"/>
                      <w:highlight w:val="none"/>
                      <w14:textFill>
                        <w14:solidFill>
                          <w14:schemeClr w14:val="tx1"/>
                        </w14:solidFill>
                      </w14:textFill>
                    </w:rPr>
                    <w:t>新建</w:t>
                  </w:r>
                </w:p>
              </w:tc>
            </w:tr>
            <w:tr w14:paraId="2ED13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pct"/>
                  <w:vMerge w:val="restart"/>
                  <w:noWrap w:val="0"/>
                  <w:vAlign w:val="center"/>
                </w:tcPr>
                <w:p w14:paraId="205B32E0">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4"/>
                      <w:szCs w:val="24"/>
                      <w:highlight w:val="none"/>
                      <w14:textFill>
                        <w14:solidFill>
                          <w14:schemeClr w14:val="tx1"/>
                        </w14:solidFill>
                      </w14:textFill>
                    </w:rPr>
                  </w:pPr>
                  <w:r>
                    <w:rPr>
                      <w:rFonts w:hint="default" w:ascii="宋体" w:hAnsi="宋体"/>
                      <w:color w:val="000000" w:themeColor="text1"/>
                      <w:kern w:val="0"/>
                      <w:sz w:val="24"/>
                      <w:szCs w:val="24"/>
                      <w:highlight w:val="none"/>
                      <w14:textFill>
                        <w14:solidFill>
                          <w14:schemeClr w14:val="tx1"/>
                        </w14:solidFill>
                      </w14:textFill>
                    </w:rPr>
                    <w:t>公用工程</w:t>
                  </w:r>
                </w:p>
              </w:tc>
              <w:tc>
                <w:tcPr>
                  <w:tcW w:w="839" w:type="pct"/>
                  <w:noWrap w:val="0"/>
                  <w:vAlign w:val="center"/>
                </w:tcPr>
                <w:p w14:paraId="14EFB0E9">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4"/>
                      <w:szCs w:val="24"/>
                      <w:highlight w:val="none"/>
                      <w14:textFill>
                        <w14:solidFill>
                          <w14:schemeClr w14:val="tx1"/>
                        </w14:solidFill>
                      </w14:textFill>
                    </w:rPr>
                  </w:pPr>
                  <w:r>
                    <w:rPr>
                      <w:rFonts w:hint="default" w:ascii="宋体" w:hAnsi="宋体"/>
                      <w:color w:val="000000" w:themeColor="text1"/>
                      <w:kern w:val="0"/>
                      <w:sz w:val="24"/>
                      <w:szCs w:val="24"/>
                      <w:highlight w:val="none"/>
                      <w14:textFill>
                        <w14:solidFill>
                          <w14:schemeClr w14:val="tx1"/>
                        </w14:solidFill>
                      </w14:textFill>
                    </w:rPr>
                    <w:t>供电</w:t>
                  </w:r>
                </w:p>
              </w:tc>
              <w:tc>
                <w:tcPr>
                  <w:tcW w:w="3012" w:type="pct"/>
                  <w:noWrap w:val="0"/>
                  <w:vAlign w:val="center"/>
                </w:tcPr>
                <w:p w14:paraId="0FAD8C17">
                  <w:pPr>
                    <w:keepNext w:val="0"/>
                    <w:keepLines w:val="0"/>
                    <w:suppressLineNumbers w:val="0"/>
                    <w:adjustRightInd w:val="0"/>
                    <w:snapToGrid w:val="0"/>
                    <w:spacing w:before="0" w:beforeAutospacing="0" w:after="0" w:afterAutospacing="0"/>
                    <w:ind w:left="0" w:right="0"/>
                    <w:rPr>
                      <w:rFonts w:hint="default" w:ascii="宋体" w:hAnsi="宋体"/>
                      <w:color w:val="000000" w:themeColor="text1"/>
                      <w:kern w:val="0"/>
                      <w:sz w:val="24"/>
                      <w:szCs w:val="24"/>
                      <w:highlight w:val="none"/>
                      <w14:textFill>
                        <w14:solidFill>
                          <w14:schemeClr w14:val="tx1"/>
                        </w14:solidFill>
                      </w14:textFill>
                    </w:rPr>
                  </w:pPr>
                  <w:r>
                    <w:rPr>
                      <w:rFonts w:hint="default" w:ascii="宋体" w:hAnsi="宋体"/>
                      <w:color w:val="000000" w:themeColor="text1"/>
                      <w:kern w:val="0"/>
                      <w:sz w:val="24"/>
                      <w:szCs w:val="24"/>
                      <w:highlight w:val="none"/>
                      <w14:textFill>
                        <w14:solidFill>
                          <w14:schemeClr w14:val="tx1"/>
                        </w14:solidFill>
                      </w14:textFill>
                    </w:rPr>
                    <w:t>项目</w:t>
                  </w:r>
                  <w:r>
                    <w:rPr>
                      <w:rFonts w:hint="eastAsia" w:ascii="宋体" w:hAnsi="宋体"/>
                      <w:color w:val="000000" w:themeColor="text1"/>
                      <w:kern w:val="0"/>
                      <w:sz w:val="24"/>
                      <w:szCs w:val="24"/>
                      <w:highlight w:val="none"/>
                      <w:lang w:val="en-US" w:eastAsia="zh-CN"/>
                      <w14:textFill>
                        <w14:solidFill>
                          <w14:schemeClr w14:val="tx1"/>
                        </w14:solidFill>
                      </w14:textFill>
                    </w:rPr>
                    <w:t>改性区</w:t>
                  </w:r>
                  <w:r>
                    <w:rPr>
                      <w:rFonts w:hint="default" w:ascii="宋体" w:hAnsi="宋体"/>
                      <w:color w:val="000000" w:themeColor="text1"/>
                      <w:kern w:val="0"/>
                      <w:sz w:val="24"/>
                      <w:szCs w:val="24"/>
                      <w:highlight w:val="none"/>
                      <w14:textFill>
                        <w14:solidFill>
                          <w14:schemeClr w14:val="tx1"/>
                        </w14:solidFill>
                      </w14:textFill>
                    </w:rPr>
                    <w:t>用电主要为</w:t>
                  </w:r>
                  <w:r>
                    <w:rPr>
                      <w:rFonts w:hint="eastAsia" w:ascii="宋体" w:hAnsi="宋体"/>
                      <w:color w:val="000000" w:themeColor="text1"/>
                      <w:kern w:val="0"/>
                      <w:sz w:val="24"/>
                      <w:szCs w:val="24"/>
                      <w:highlight w:val="none"/>
                      <w14:textFill>
                        <w14:solidFill>
                          <w14:schemeClr w14:val="tx1"/>
                        </w14:solidFill>
                      </w14:textFill>
                    </w:rPr>
                    <w:t>生产</w:t>
                  </w:r>
                  <w:r>
                    <w:rPr>
                      <w:rFonts w:hint="default" w:ascii="宋体" w:hAnsi="宋体"/>
                      <w:color w:val="000000" w:themeColor="text1"/>
                      <w:kern w:val="0"/>
                      <w:sz w:val="24"/>
                      <w:szCs w:val="24"/>
                      <w:highlight w:val="none"/>
                      <w14:textFill>
                        <w14:solidFill>
                          <w14:schemeClr w14:val="tx1"/>
                        </w14:solidFill>
                      </w14:textFill>
                    </w:rPr>
                    <w:t>用电，</w:t>
                  </w:r>
                  <w:r>
                    <w:rPr>
                      <w:rFonts w:hint="eastAsia"/>
                      <w:color w:val="000000" w:themeColor="text1"/>
                      <w:sz w:val="24"/>
                      <w:szCs w:val="24"/>
                      <w:highlight w:val="none"/>
                      <w14:textFill>
                        <w14:solidFill>
                          <w14:schemeClr w14:val="tx1"/>
                        </w14:solidFill>
                      </w14:textFill>
                    </w:rPr>
                    <w:t>电源利用现有10kv供电线路，满足改性生产车间供电需求</w:t>
                  </w:r>
                  <w:r>
                    <w:rPr>
                      <w:rFonts w:hint="default"/>
                      <w:color w:val="000000" w:themeColor="text1"/>
                      <w:sz w:val="24"/>
                      <w:szCs w:val="24"/>
                      <w:highlight w:val="none"/>
                      <w14:textFill>
                        <w14:solidFill>
                          <w14:schemeClr w14:val="tx1"/>
                        </w14:solidFill>
                      </w14:textFill>
                    </w:rPr>
                    <w:t>。</w:t>
                  </w:r>
                </w:p>
              </w:tc>
              <w:tc>
                <w:tcPr>
                  <w:tcW w:w="449" w:type="pct"/>
                  <w:noWrap w:val="0"/>
                  <w:vAlign w:val="center"/>
                </w:tcPr>
                <w:p w14:paraId="4A2FBD37">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lang w:val="en-US" w:eastAsia="zh-CN"/>
                      <w14:textFill>
                        <w14:solidFill>
                          <w14:schemeClr w14:val="tx1"/>
                        </w14:solidFill>
                      </w14:textFill>
                    </w:rPr>
                    <w:t>现有</w:t>
                  </w:r>
                </w:p>
              </w:tc>
            </w:tr>
            <w:tr w14:paraId="206EA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pct"/>
                  <w:vMerge w:val="continue"/>
                  <w:noWrap w:val="0"/>
                  <w:vAlign w:val="center"/>
                </w:tcPr>
                <w:p w14:paraId="74116409">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4"/>
                      <w:szCs w:val="24"/>
                      <w:highlight w:val="none"/>
                      <w14:textFill>
                        <w14:solidFill>
                          <w14:schemeClr w14:val="tx1"/>
                        </w14:solidFill>
                      </w14:textFill>
                    </w:rPr>
                  </w:pPr>
                </w:p>
              </w:tc>
              <w:tc>
                <w:tcPr>
                  <w:tcW w:w="839" w:type="pct"/>
                  <w:noWrap w:val="0"/>
                  <w:vAlign w:val="center"/>
                </w:tcPr>
                <w:p w14:paraId="6E4EC6E9">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4"/>
                      <w:szCs w:val="24"/>
                      <w:highlight w:val="none"/>
                      <w14:textFill>
                        <w14:solidFill>
                          <w14:schemeClr w14:val="tx1"/>
                        </w14:solidFill>
                      </w14:textFill>
                    </w:rPr>
                  </w:pPr>
                  <w:r>
                    <w:rPr>
                      <w:rFonts w:hint="default" w:ascii="宋体" w:hAnsi="宋体"/>
                      <w:color w:val="000000" w:themeColor="text1"/>
                      <w:kern w:val="0"/>
                      <w:sz w:val="24"/>
                      <w:szCs w:val="24"/>
                      <w:highlight w:val="none"/>
                      <w14:textFill>
                        <w14:solidFill>
                          <w14:schemeClr w14:val="tx1"/>
                        </w14:solidFill>
                      </w14:textFill>
                    </w:rPr>
                    <w:t>供水</w:t>
                  </w:r>
                </w:p>
              </w:tc>
              <w:tc>
                <w:tcPr>
                  <w:tcW w:w="3012" w:type="pct"/>
                  <w:noWrap w:val="0"/>
                  <w:vAlign w:val="center"/>
                </w:tcPr>
                <w:p w14:paraId="7D24D87A">
                  <w:pPr>
                    <w:keepNext w:val="0"/>
                    <w:keepLines w:val="0"/>
                    <w:suppressLineNumbers w:val="0"/>
                    <w:adjustRightInd w:val="0"/>
                    <w:snapToGrid w:val="0"/>
                    <w:spacing w:before="0" w:beforeAutospacing="0" w:after="0" w:afterAutospacing="0"/>
                    <w:ind w:left="0" w:right="0"/>
                    <w:rPr>
                      <w:rFonts w:hint="eastAsia" w:ascii="宋体" w:hAnsi="宋体" w:eastAsia="宋体"/>
                      <w:color w:val="000000" w:themeColor="text1"/>
                      <w:kern w:val="0"/>
                      <w:sz w:val="24"/>
                      <w:szCs w:val="24"/>
                      <w:highlight w:val="none"/>
                      <w:lang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供水依托当地自来水管</w:t>
                  </w:r>
                  <w:r>
                    <w:rPr>
                      <w:rFonts w:hint="eastAsia"/>
                      <w:color w:val="000000" w:themeColor="text1"/>
                      <w:sz w:val="24"/>
                      <w:szCs w:val="24"/>
                      <w:highlight w:val="none"/>
                      <w:lang w:eastAsia="zh-CN"/>
                      <w14:textFill>
                        <w14:solidFill>
                          <w14:schemeClr w14:val="tx1"/>
                        </w14:solidFill>
                      </w14:textFill>
                    </w:rPr>
                    <w:t>。</w:t>
                  </w:r>
                </w:p>
              </w:tc>
              <w:tc>
                <w:tcPr>
                  <w:tcW w:w="449" w:type="pct"/>
                  <w:noWrap w:val="0"/>
                  <w:vAlign w:val="center"/>
                </w:tcPr>
                <w:p w14:paraId="7FB73DB5">
                  <w:pPr>
                    <w:keepNext w:val="0"/>
                    <w:keepLines w:val="0"/>
                    <w:suppressLineNumbers w:val="0"/>
                    <w:adjustRightInd w:val="0"/>
                    <w:snapToGrid w:val="0"/>
                    <w:spacing w:before="0" w:beforeAutospacing="0" w:after="0" w:afterAutospacing="0"/>
                    <w:ind w:left="0" w:right="0"/>
                    <w:jc w:val="center"/>
                    <w:rPr>
                      <w:rFonts w:hint="eastAsia" w:ascii="宋体" w:hAnsi="宋体" w:eastAsia="宋体"/>
                      <w:color w:val="000000" w:themeColor="text1"/>
                      <w:kern w:val="0"/>
                      <w:sz w:val="24"/>
                      <w:szCs w:val="24"/>
                      <w:highlight w:val="none"/>
                      <w:lang w:val="en-US" w:eastAsia="zh-CN"/>
                      <w14:textFill>
                        <w14:solidFill>
                          <w14:schemeClr w14:val="tx1"/>
                        </w14:solidFill>
                      </w14:textFill>
                    </w:rPr>
                  </w:pPr>
                  <w:r>
                    <w:rPr>
                      <w:rFonts w:hint="eastAsia" w:ascii="宋体" w:hAnsi="宋体"/>
                      <w:color w:val="000000" w:themeColor="text1"/>
                      <w:kern w:val="0"/>
                      <w:sz w:val="24"/>
                      <w:szCs w:val="24"/>
                      <w:highlight w:val="none"/>
                      <w:lang w:val="en-US" w:eastAsia="zh-CN"/>
                      <w14:textFill>
                        <w14:solidFill>
                          <w14:schemeClr w14:val="tx1"/>
                        </w14:solidFill>
                      </w14:textFill>
                    </w:rPr>
                    <w:t>现有</w:t>
                  </w:r>
                </w:p>
              </w:tc>
            </w:tr>
            <w:tr w14:paraId="51294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pct"/>
                  <w:vMerge w:val="restart"/>
                  <w:noWrap w:val="0"/>
                  <w:vAlign w:val="center"/>
                </w:tcPr>
                <w:p w14:paraId="0E744037">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4"/>
                      <w:szCs w:val="24"/>
                      <w:highlight w:val="none"/>
                      <w14:textFill>
                        <w14:solidFill>
                          <w14:schemeClr w14:val="tx1"/>
                        </w14:solidFill>
                      </w14:textFill>
                    </w:rPr>
                  </w:pPr>
                  <w:r>
                    <w:rPr>
                      <w:rFonts w:hint="default" w:ascii="宋体" w:hAnsi="宋体"/>
                      <w:color w:val="000000" w:themeColor="text1"/>
                      <w:kern w:val="0"/>
                      <w:sz w:val="24"/>
                      <w:szCs w:val="24"/>
                      <w:highlight w:val="none"/>
                      <w14:textFill>
                        <w14:solidFill>
                          <w14:schemeClr w14:val="tx1"/>
                        </w14:solidFill>
                      </w14:textFill>
                    </w:rPr>
                    <w:t>储运工程</w:t>
                  </w:r>
                </w:p>
              </w:tc>
              <w:tc>
                <w:tcPr>
                  <w:tcW w:w="839" w:type="pct"/>
                  <w:noWrap w:val="0"/>
                  <w:vAlign w:val="center"/>
                </w:tcPr>
                <w:p w14:paraId="000563B7">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4"/>
                      <w:szCs w:val="24"/>
                      <w:highlight w:val="none"/>
                      <w14:textFill>
                        <w14:solidFill>
                          <w14:schemeClr w14:val="tx1"/>
                        </w14:solidFill>
                      </w14:textFill>
                    </w:rPr>
                  </w:pPr>
                  <w:r>
                    <w:rPr>
                      <w:rFonts w:hint="default" w:ascii="宋体" w:hAnsi="宋体"/>
                      <w:color w:val="000000" w:themeColor="text1"/>
                      <w:kern w:val="0"/>
                      <w:sz w:val="24"/>
                      <w:szCs w:val="24"/>
                      <w:highlight w:val="none"/>
                      <w14:textFill>
                        <w14:solidFill>
                          <w14:schemeClr w14:val="tx1"/>
                        </w14:solidFill>
                      </w14:textFill>
                    </w:rPr>
                    <w:t>辅料储运</w:t>
                  </w:r>
                </w:p>
              </w:tc>
              <w:tc>
                <w:tcPr>
                  <w:tcW w:w="3012" w:type="pct"/>
                  <w:noWrap w:val="0"/>
                  <w:vAlign w:val="center"/>
                </w:tcPr>
                <w:p w14:paraId="6CA45FC3">
                  <w:pPr>
                    <w:keepNext w:val="0"/>
                    <w:keepLines w:val="0"/>
                    <w:suppressLineNumbers w:val="0"/>
                    <w:adjustRightInd w:val="0"/>
                    <w:snapToGrid w:val="0"/>
                    <w:spacing w:before="0" w:beforeAutospacing="0" w:after="0" w:afterAutospacing="0"/>
                    <w:ind w:left="0" w:right="0"/>
                    <w:rPr>
                      <w:rFonts w:hint="default"/>
                      <w:color w:val="000000" w:themeColor="text1"/>
                      <w:kern w:val="0"/>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本项目改性剂为生石灰和固化剂，添加比例为生石灰2%、固化剂4%。按年处理磷石膏161.42万吨计算，年需生石灰约3.23万吨、固化剂约6.46万吨，合计改性剂约9.69万吨。改性剂在改性车间内暂存，设置4个密闭储罐，其中固化剂储罐2个、生石灰储罐2个，单个储罐容积40m³、储量70吨，储罐定期补充，满足生产周转需求。</w:t>
                  </w:r>
                </w:p>
              </w:tc>
              <w:tc>
                <w:tcPr>
                  <w:tcW w:w="449" w:type="pct"/>
                  <w:vMerge w:val="restart"/>
                  <w:noWrap w:val="0"/>
                  <w:vAlign w:val="center"/>
                </w:tcPr>
                <w:p w14:paraId="48B1D431">
                  <w:pPr>
                    <w:keepNext w:val="0"/>
                    <w:keepLines w:val="0"/>
                    <w:suppressLineNumbers w:val="0"/>
                    <w:adjustRightInd w:val="0"/>
                    <w:snapToGrid w:val="0"/>
                    <w:spacing w:before="0" w:beforeAutospacing="0" w:after="0" w:afterAutospacing="0"/>
                    <w:ind w:left="0" w:right="0"/>
                    <w:rPr>
                      <w:rFonts w:hint="default" w:ascii="宋体" w:hAnsi="宋体"/>
                      <w:color w:val="000000" w:themeColor="text1"/>
                      <w:kern w:val="0"/>
                      <w:sz w:val="24"/>
                      <w:szCs w:val="24"/>
                      <w:highlight w:val="none"/>
                      <w14:textFill>
                        <w14:solidFill>
                          <w14:schemeClr w14:val="tx1"/>
                        </w14:solidFill>
                      </w14:textFill>
                    </w:rPr>
                  </w:pPr>
                  <w:r>
                    <w:rPr>
                      <w:rFonts w:hint="default" w:ascii="宋体" w:hAnsi="宋体"/>
                      <w:color w:val="000000" w:themeColor="text1"/>
                      <w:kern w:val="0"/>
                      <w:sz w:val="24"/>
                      <w:szCs w:val="24"/>
                      <w:highlight w:val="none"/>
                      <w14:textFill>
                        <w14:solidFill>
                          <w14:schemeClr w14:val="tx1"/>
                        </w14:solidFill>
                      </w14:textFill>
                    </w:rPr>
                    <w:t>运输工程外委运输单位完成</w:t>
                  </w:r>
                </w:p>
              </w:tc>
            </w:tr>
            <w:tr w14:paraId="79C95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pct"/>
                  <w:vMerge w:val="continue"/>
                  <w:noWrap w:val="0"/>
                  <w:vAlign w:val="center"/>
                </w:tcPr>
                <w:p w14:paraId="766C185E">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4"/>
                      <w:szCs w:val="24"/>
                      <w:highlight w:val="none"/>
                      <w14:textFill>
                        <w14:solidFill>
                          <w14:schemeClr w14:val="tx1"/>
                        </w14:solidFill>
                      </w14:textFill>
                    </w:rPr>
                  </w:pPr>
                </w:p>
              </w:tc>
              <w:tc>
                <w:tcPr>
                  <w:tcW w:w="839" w:type="pct"/>
                  <w:noWrap w:val="0"/>
                  <w:vAlign w:val="center"/>
                </w:tcPr>
                <w:p w14:paraId="01DAB2F3">
                  <w:pPr>
                    <w:keepNext w:val="0"/>
                    <w:keepLines w:val="0"/>
                    <w:suppressLineNumbers w:val="0"/>
                    <w:adjustRightInd w:val="0"/>
                    <w:snapToGrid w:val="0"/>
                    <w:spacing w:before="0" w:beforeAutospacing="0" w:after="0" w:afterAutospacing="0"/>
                    <w:ind w:left="0" w:right="0"/>
                    <w:jc w:val="center"/>
                    <w:rPr>
                      <w:rFonts w:hint="eastAsia"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改性后磷石膏运输</w:t>
                  </w:r>
                </w:p>
              </w:tc>
              <w:tc>
                <w:tcPr>
                  <w:tcW w:w="3012" w:type="pct"/>
                  <w:noWrap w:val="0"/>
                  <w:vAlign w:val="center"/>
                </w:tcPr>
                <w:p w14:paraId="07C6A12B">
                  <w:pPr>
                    <w:keepNext w:val="0"/>
                    <w:keepLines w:val="0"/>
                    <w:suppressLineNumbers w:val="0"/>
                    <w:adjustRightInd w:val="0"/>
                    <w:snapToGrid w:val="0"/>
                    <w:spacing w:before="0" w:beforeAutospacing="0" w:after="0" w:afterAutospacing="0"/>
                    <w:ind w:left="0" w:right="0"/>
                    <w:rPr>
                      <w:rFonts w:hint="eastAsia" w:eastAsia="宋体"/>
                      <w:color w:val="000000" w:themeColor="text1"/>
                      <w:kern w:val="0"/>
                      <w:sz w:val="24"/>
                      <w:szCs w:val="24"/>
                      <w:highlight w:val="none"/>
                      <w:lang w:eastAsia="zh-CN"/>
                      <w14:textFill>
                        <w14:solidFill>
                          <w14:schemeClr w14:val="tx1"/>
                        </w14:solidFill>
                      </w14:textFill>
                    </w:rPr>
                  </w:pPr>
                  <w:r>
                    <w:rPr>
                      <w:rFonts w:hint="eastAsia"/>
                      <w:color w:val="000000" w:themeColor="text1"/>
                      <w:sz w:val="24"/>
                      <w:szCs w:val="24"/>
                      <w:highlight w:val="none"/>
                      <w14:textFill>
                        <w14:solidFill>
                          <w14:schemeClr w14:val="tx1"/>
                        </w14:solidFill>
                      </w14:textFill>
                    </w:rPr>
                    <w:t>改性后磷石膏在待检区暂存，经检验合格后由自卸汽车运至生态修复回填区进行回填，总运输量约******涉密删除******，运距约12.2km。</w:t>
                  </w:r>
                </w:p>
              </w:tc>
              <w:tc>
                <w:tcPr>
                  <w:tcW w:w="449" w:type="pct"/>
                  <w:vMerge w:val="continue"/>
                  <w:noWrap w:val="0"/>
                  <w:vAlign w:val="center"/>
                </w:tcPr>
                <w:p w14:paraId="4DDE5693">
                  <w:pPr>
                    <w:keepNext w:val="0"/>
                    <w:keepLines w:val="0"/>
                    <w:suppressLineNumbers w:val="0"/>
                    <w:adjustRightInd w:val="0"/>
                    <w:snapToGrid w:val="0"/>
                    <w:spacing w:before="0" w:beforeAutospacing="0" w:after="0" w:afterAutospacing="0"/>
                    <w:ind w:left="0" w:right="0"/>
                    <w:rPr>
                      <w:rFonts w:hint="default" w:ascii="宋体" w:hAnsi="宋体"/>
                      <w:color w:val="000000" w:themeColor="text1"/>
                      <w:kern w:val="0"/>
                      <w:sz w:val="24"/>
                      <w:szCs w:val="24"/>
                      <w:highlight w:val="none"/>
                      <w14:textFill>
                        <w14:solidFill>
                          <w14:schemeClr w14:val="tx1"/>
                        </w14:solidFill>
                      </w14:textFill>
                    </w:rPr>
                  </w:pPr>
                </w:p>
              </w:tc>
            </w:tr>
            <w:tr w14:paraId="1307C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pct"/>
                  <w:vMerge w:val="restart"/>
                  <w:noWrap w:val="0"/>
                  <w:vAlign w:val="center"/>
                </w:tcPr>
                <w:p w14:paraId="2350022F">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4"/>
                      <w:szCs w:val="24"/>
                      <w:highlight w:val="none"/>
                      <w14:textFill>
                        <w14:solidFill>
                          <w14:schemeClr w14:val="tx1"/>
                        </w14:solidFill>
                      </w14:textFill>
                    </w:rPr>
                  </w:pPr>
                  <w:r>
                    <w:rPr>
                      <w:rFonts w:hint="default" w:ascii="宋体" w:hAnsi="宋体"/>
                      <w:color w:val="000000" w:themeColor="text1"/>
                      <w:kern w:val="0"/>
                      <w:sz w:val="24"/>
                      <w:szCs w:val="24"/>
                      <w:highlight w:val="none"/>
                      <w14:textFill>
                        <w14:solidFill>
                          <w14:schemeClr w14:val="tx1"/>
                        </w14:solidFill>
                      </w14:textFill>
                    </w:rPr>
                    <w:t>环保工程</w:t>
                  </w:r>
                </w:p>
              </w:tc>
              <w:tc>
                <w:tcPr>
                  <w:tcW w:w="839" w:type="pct"/>
                  <w:noWrap w:val="0"/>
                  <w:vAlign w:val="center"/>
                </w:tcPr>
                <w:p w14:paraId="1329D225">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4"/>
                      <w:szCs w:val="24"/>
                      <w:highlight w:val="none"/>
                      <w14:textFill>
                        <w14:solidFill>
                          <w14:schemeClr w14:val="tx1"/>
                        </w14:solidFill>
                      </w14:textFill>
                    </w:rPr>
                  </w:pPr>
                  <w:r>
                    <w:rPr>
                      <w:rFonts w:hint="default" w:ascii="宋体" w:hAnsi="宋体"/>
                      <w:color w:val="000000" w:themeColor="text1"/>
                      <w:kern w:val="0"/>
                      <w:sz w:val="24"/>
                      <w:szCs w:val="24"/>
                      <w:highlight w:val="none"/>
                      <w14:textFill>
                        <w14:solidFill>
                          <w14:schemeClr w14:val="tx1"/>
                        </w14:solidFill>
                      </w14:textFill>
                    </w:rPr>
                    <w:t>废气</w:t>
                  </w:r>
                </w:p>
              </w:tc>
              <w:tc>
                <w:tcPr>
                  <w:tcW w:w="3012" w:type="pct"/>
                  <w:noWrap w:val="0"/>
                  <w:vAlign w:val="center"/>
                </w:tcPr>
                <w:p w14:paraId="1D3BDD15">
                  <w:pPr>
                    <w:keepNext w:val="0"/>
                    <w:keepLines w:val="0"/>
                    <w:suppressLineNumbers w:val="0"/>
                    <w:adjustRightInd w:val="0"/>
                    <w:snapToGrid w:val="0"/>
                    <w:spacing w:before="0" w:beforeAutospacing="0" w:after="0" w:afterAutospacing="0"/>
                    <w:ind w:left="0" w:right="0"/>
                    <w:rPr>
                      <w:rFonts w:hint="eastAsia" w:eastAsia="宋体"/>
                      <w:color w:val="000000" w:themeColor="text1"/>
                      <w:kern w:val="0"/>
                      <w:sz w:val="24"/>
                      <w:szCs w:val="24"/>
                      <w:highlight w:val="none"/>
                      <w:lang w:eastAsia="zh-CN"/>
                      <w14:textFill>
                        <w14:solidFill>
                          <w14:schemeClr w14:val="tx1"/>
                        </w14:solidFill>
                      </w14:textFill>
                    </w:rPr>
                  </w:pPr>
                  <w:r>
                    <w:rPr>
                      <w:rFonts w:hint="default"/>
                      <w:color w:val="000000" w:themeColor="text1"/>
                      <w:kern w:val="0"/>
                      <w:sz w:val="24"/>
                      <w:szCs w:val="24"/>
                      <w:highlight w:val="none"/>
                      <w14:textFill>
                        <w14:solidFill>
                          <w14:schemeClr w14:val="tx1"/>
                        </w14:solidFill>
                      </w14:textFill>
                    </w:rPr>
                    <w:t>运输车辆采用篷布遮盖，封闭运输，车辆进出场设置清洗池；改性设备投料、出料口加装喷淋设施，改性区及回采区设置洒水降尘及喷雾降尘措施；改性区（包括改性车间和待检区）设置于全封闭式厂房内</w:t>
                  </w:r>
                  <w:r>
                    <w:rPr>
                      <w:rFonts w:hint="eastAsia"/>
                      <w:color w:val="000000" w:themeColor="text1"/>
                      <w:kern w:val="0"/>
                      <w:sz w:val="24"/>
                      <w:szCs w:val="24"/>
                      <w:highlight w:val="none"/>
                      <w:lang w:eastAsia="zh-CN"/>
                      <w14:textFill>
                        <w14:solidFill>
                          <w14:schemeClr w14:val="tx1"/>
                        </w14:solidFill>
                      </w14:textFill>
                    </w:rPr>
                    <w:t>。</w:t>
                  </w:r>
                </w:p>
              </w:tc>
              <w:tc>
                <w:tcPr>
                  <w:tcW w:w="449" w:type="pct"/>
                  <w:noWrap w:val="0"/>
                  <w:vAlign w:val="center"/>
                </w:tcPr>
                <w:p w14:paraId="0F7B3045">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4"/>
                      <w:szCs w:val="24"/>
                      <w:highlight w:val="none"/>
                      <w14:textFill>
                        <w14:solidFill>
                          <w14:schemeClr w14:val="tx1"/>
                        </w14:solidFill>
                      </w14:textFill>
                    </w:rPr>
                  </w:pPr>
                  <w:r>
                    <w:rPr>
                      <w:rFonts w:hint="default" w:ascii="宋体" w:hAnsi="宋体"/>
                      <w:color w:val="000000" w:themeColor="text1"/>
                      <w:kern w:val="0"/>
                      <w:sz w:val="24"/>
                      <w:szCs w:val="24"/>
                      <w:highlight w:val="none"/>
                      <w14:textFill>
                        <w14:solidFill>
                          <w14:schemeClr w14:val="tx1"/>
                        </w14:solidFill>
                      </w14:textFill>
                    </w:rPr>
                    <w:t>新建</w:t>
                  </w:r>
                </w:p>
              </w:tc>
            </w:tr>
            <w:tr w14:paraId="439A5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pct"/>
                  <w:vMerge w:val="continue"/>
                  <w:noWrap w:val="0"/>
                  <w:vAlign w:val="center"/>
                </w:tcPr>
                <w:p w14:paraId="2E65A6D7">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4"/>
                      <w:szCs w:val="24"/>
                      <w:highlight w:val="none"/>
                      <w14:textFill>
                        <w14:solidFill>
                          <w14:schemeClr w14:val="tx1"/>
                        </w14:solidFill>
                      </w14:textFill>
                    </w:rPr>
                  </w:pPr>
                </w:p>
              </w:tc>
              <w:tc>
                <w:tcPr>
                  <w:tcW w:w="839" w:type="pct"/>
                  <w:noWrap w:val="0"/>
                  <w:vAlign w:val="center"/>
                </w:tcPr>
                <w:p w14:paraId="13561867">
                  <w:pPr>
                    <w:keepNext w:val="0"/>
                    <w:keepLines w:val="0"/>
                    <w:suppressLineNumbers w:val="0"/>
                    <w:adjustRightInd w:val="0"/>
                    <w:snapToGrid w:val="0"/>
                    <w:spacing w:before="0" w:beforeAutospacing="0" w:after="0" w:afterAutospacing="0"/>
                    <w:ind w:left="0" w:right="0"/>
                    <w:jc w:val="center"/>
                    <w:rPr>
                      <w:rFonts w:hint="default"/>
                      <w:color w:val="000000" w:themeColor="text1"/>
                      <w:kern w:val="0"/>
                      <w:sz w:val="24"/>
                      <w:szCs w:val="24"/>
                      <w:highlight w:val="none"/>
                      <w14:textFill>
                        <w14:solidFill>
                          <w14:schemeClr w14:val="tx1"/>
                        </w14:solidFill>
                      </w14:textFill>
                    </w:rPr>
                  </w:pPr>
                  <w:r>
                    <w:rPr>
                      <w:rFonts w:hint="default" w:ascii="宋体" w:hAnsi="宋体"/>
                      <w:color w:val="000000" w:themeColor="text1"/>
                      <w:kern w:val="0"/>
                      <w:sz w:val="24"/>
                      <w:szCs w:val="24"/>
                      <w:highlight w:val="none"/>
                      <w14:textFill>
                        <w14:solidFill>
                          <w14:schemeClr w14:val="tx1"/>
                        </w14:solidFill>
                      </w14:textFill>
                    </w:rPr>
                    <w:t>废水</w:t>
                  </w:r>
                </w:p>
              </w:tc>
              <w:tc>
                <w:tcPr>
                  <w:tcW w:w="3012" w:type="pct"/>
                  <w:noWrap w:val="0"/>
                  <w:vAlign w:val="center"/>
                </w:tcPr>
                <w:p w14:paraId="6B13BC86">
                  <w:pPr>
                    <w:keepNext w:val="0"/>
                    <w:keepLines w:val="0"/>
                    <w:suppressLineNumbers w:val="0"/>
                    <w:adjustRightInd w:val="0"/>
                    <w:snapToGrid w:val="0"/>
                    <w:spacing w:before="0" w:beforeAutospacing="0" w:after="0" w:afterAutospacing="0"/>
                    <w:ind w:left="0" w:right="0"/>
                    <w:rPr>
                      <w:rFonts w:hint="eastAsia"/>
                      <w:color w:val="000000" w:themeColor="text1"/>
                      <w:kern w:val="0"/>
                      <w:sz w:val="24"/>
                      <w:szCs w:val="24"/>
                      <w:highlight w:val="none"/>
                      <w:vertAlign w:val="superscript"/>
                      <w14:textFill>
                        <w14:solidFill>
                          <w14:schemeClr w14:val="tx1"/>
                        </w14:solidFill>
                      </w14:textFill>
                    </w:rPr>
                  </w:pPr>
                  <w:r>
                    <w:rPr>
                      <w:rFonts w:hint="eastAsia"/>
                      <w:color w:val="000000" w:themeColor="text1"/>
                      <w:sz w:val="24"/>
                      <w:szCs w:val="24"/>
                      <w:highlight w:val="none"/>
                      <w14:textFill>
                        <w14:solidFill>
                          <w14:schemeClr w14:val="tx1"/>
                        </w14:solidFill>
                      </w14:textFill>
                    </w:rPr>
                    <w:t>本项目无新增工艺废水，现有渗滤液依托原有系统回用。生活污水（1.2 m³/d）依托租赁场地现有化粪池预处理后，</w:t>
                  </w:r>
                  <w:r>
                    <w:rPr>
                      <w:rFonts w:hint="eastAsia"/>
                      <w:color w:val="000000" w:themeColor="text1"/>
                      <w:sz w:val="24"/>
                      <w:szCs w:val="24"/>
                      <w:highlight w:val="none"/>
                      <w:lang w:val="en-US" w:eastAsia="zh-CN"/>
                      <w14:textFill>
                        <w14:solidFill>
                          <w14:schemeClr w14:val="tx1"/>
                        </w14:solidFill>
                      </w14:textFill>
                    </w:rPr>
                    <w:t>委托周边农户清掏后综合利用</w:t>
                  </w:r>
                  <w:r>
                    <w:rPr>
                      <w:rFonts w:hint="eastAsia"/>
                      <w:color w:val="000000" w:themeColor="text1"/>
                      <w:sz w:val="24"/>
                      <w:szCs w:val="24"/>
                      <w:highlight w:val="none"/>
                      <w14:textFill>
                        <w14:solidFill>
                          <w14:schemeClr w14:val="tx1"/>
                        </w14:solidFill>
                      </w14:textFill>
                    </w:rPr>
                    <w:t>；车辆冲洗废水经5m³沉淀池沉淀后循环使用；初期雨水经新建50m³收集池沉淀后回用；回采区渗滤液依托现有710m³收集池返回云南常青树化工有限公司磷酸生产系统循环使用</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有废水均不外排。</w:t>
                  </w:r>
                </w:p>
              </w:tc>
              <w:tc>
                <w:tcPr>
                  <w:tcW w:w="449" w:type="pct"/>
                  <w:noWrap w:val="0"/>
                  <w:vAlign w:val="center"/>
                </w:tcPr>
                <w:p w14:paraId="0DE1E47B">
                  <w:pPr>
                    <w:keepNext w:val="0"/>
                    <w:keepLines w:val="0"/>
                    <w:suppressLineNumbers w:val="0"/>
                    <w:adjustRightInd w:val="0"/>
                    <w:snapToGrid w:val="0"/>
                    <w:spacing w:before="0" w:beforeAutospacing="0" w:after="0" w:afterAutospacing="0"/>
                    <w:ind w:left="0" w:right="0"/>
                    <w:jc w:val="center"/>
                    <w:rPr>
                      <w:rFonts w:hint="eastAsia" w:ascii="宋体" w:hAnsi="宋体" w:eastAsia="宋体"/>
                      <w:color w:val="000000" w:themeColor="text1"/>
                      <w:kern w:val="0"/>
                      <w:sz w:val="24"/>
                      <w:szCs w:val="24"/>
                      <w:highlight w:val="none"/>
                      <w:lang w:eastAsia="zh-CN"/>
                      <w14:textFill>
                        <w14:solidFill>
                          <w14:schemeClr w14:val="tx1"/>
                        </w14:solidFill>
                      </w14:textFill>
                    </w:rPr>
                  </w:pPr>
                  <w:r>
                    <w:rPr>
                      <w:rFonts w:hint="eastAsia" w:ascii="宋体" w:hAnsi="宋体"/>
                      <w:color w:val="000000" w:themeColor="text1"/>
                      <w:kern w:val="0"/>
                      <w:sz w:val="24"/>
                      <w:szCs w:val="24"/>
                      <w:highlight w:val="none"/>
                      <w:lang w:val="en-US" w:eastAsia="zh-CN"/>
                      <w14:textFill>
                        <w14:solidFill>
                          <w14:schemeClr w14:val="tx1"/>
                        </w14:solidFill>
                      </w14:textFill>
                    </w:rPr>
                    <w:t>依托现有</w:t>
                  </w:r>
                </w:p>
              </w:tc>
            </w:tr>
            <w:tr w14:paraId="152C9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pct"/>
                  <w:vMerge w:val="continue"/>
                  <w:noWrap w:val="0"/>
                  <w:vAlign w:val="center"/>
                </w:tcPr>
                <w:p w14:paraId="61D1FFAF">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4"/>
                      <w:szCs w:val="24"/>
                      <w:highlight w:val="none"/>
                      <w14:textFill>
                        <w14:solidFill>
                          <w14:schemeClr w14:val="tx1"/>
                        </w14:solidFill>
                      </w14:textFill>
                    </w:rPr>
                  </w:pPr>
                </w:p>
              </w:tc>
              <w:tc>
                <w:tcPr>
                  <w:tcW w:w="839" w:type="pct"/>
                  <w:noWrap w:val="0"/>
                  <w:vAlign w:val="center"/>
                </w:tcPr>
                <w:p w14:paraId="455777B5">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4"/>
                      <w:szCs w:val="24"/>
                      <w:highlight w:val="none"/>
                      <w14:textFill>
                        <w14:solidFill>
                          <w14:schemeClr w14:val="tx1"/>
                        </w14:solidFill>
                      </w14:textFill>
                    </w:rPr>
                  </w:pPr>
                  <w:r>
                    <w:rPr>
                      <w:rFonts w:hint="default" w:ascii="宋体" w:hAnsi="宋体"/>
                      <w:color w:val="000000" w:themeColor="text1"/>
                      <w:kern w:val="0"/>
                      <w:sz w:val="24"/>
                      <w:szCs w:val="24"/>
                      <w:highlight w:val="none"/>
                      <w14:textFill>
                        <w14:solidFill>
                          <w14:schemeClr w14:val="tx1"/>
                        </w14:solidFill>
                      </w14:textFill>
                    </w:rPr>
                    <w:t>噪声</w:t>
                  </w:r>
                </w:p>
              </w:tc>
              <w:tc>
                <w:tcPr>
                  <w:tcW w:w="3012" w:type="pct"/>
                  <w:noWrap w:val="0"/>
                  <w:vAlign w:val="center"/>
                </w:tcPr>
                <w:p w14:paraId="60D898BC">
                  <w:pPr>
                    <w:keepNext w:val="0"/>
                    <w:keepLines w:val="0"/>
                    <w:suppressLineNumbers w:val="0"/>
                    <w:adjustRightInd w:val="0"/>
                    <w:snapToGrid w:val="0"/>
                    <w:spacing w:before="0" w:beforeAutospacing="0" w:after="0" w:afterAutospacing="0"/>
                    <w:ind w:left="0" w:right="0"/>
                    <w:rPr>
                      <w:rFonts w:hint="default" w:ascii="宋体" w:hAnsi="宋体"/>
                      <w:color w:val="000000" w:themeColor="text1"/>
                      <w:kern w:val="0"/>
                      <w:sz w:val="24"/>
                      <w:szCs w:val="24"/>
                      <w:highlight w:val="none"/>
                      <w14:textFill>
                        <w14:solidFill>
                          <w14:schemeClr w14:val="tx1"/>
                        </w14:solidFill>
                      </w14:textFill>
                    </w:rPr>
                  </w:pPr>
                  <w:r>
                    <w:rPr>
                      <w:rFonts w:hint="default" w:ascii="宋体" w:hAnsi="宋体"/>
                      <w:color w:val="000000" w:themeColor="text1"/>
                      <w:kern w:val="0"/>
                      <w:sz w:val="24"/>
                      <w:szCs w:val="24"/>
                      <w:highlight w:val="none"/>
                      <w14:textFill>
                        <w14:solidFill>
                          <w14:schemeClr w14:val="tx1"/>
                        </w14:solidFill>
                      </w14:textFill>
                    </w:rPr>
                    <w:t>选取噪声低、振动小、能耗小的设备</w:t>
                  </w:r>
                </w:p>
              </w:tc>
              <w:tc>
                <w:tcPr>
                  <w:tcW w:w="449" w:type="pct"/>
                  <w:noWrap w:val="0"/>
                  <w:vAlign w:val="center"/>
                </w:tcPr>
                <w:p w14:paraId="5DF16335">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4"/>
                      <w:szCs w:val="24"/>
                      <w:highlight w:val="none"/>
                      <w14:textFill>
                        <w14:solidFill>
                          <w14:schemeClr w14:val="tx1"/>
                        </w14:solidFill>
                      </w14:textFill>
                    </w:rPr>
                  </w:pPr>
                  <w:r>
                    <w:rPr>
                      <w:rFonts w:hint="default" w:ascii="宋体" w:hAnsi="宋体"/>
                      <w:color w:val="000000" w:themeColor="text1"/>
                      <w:kern w:val="0"/>
                      <w:sz w:val="24"/>
                      <w:szCs w:val="24"/>
                      <w:highlight w:val="none"/>
                      <w14:textFill>
                        <w14:solidFill>
                          <w14:schemeClr w14:val="tx1"/>
                        </w14:solidFill>
                      </w14:textFill>
                    </w:rPr>
                    <w:t>新建</w:t>
                  </w:r>
                </w:p>
              </w:tc>
            </w:tr>
            <w:tr w14:paraId="74779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pct"/>
                  <w:vMerge w:val="continue"/>
                  <w:noWrap w:val="0"/>
                  <w:vAlign w:val="center"/>
                </w:tcPr>
                <w:p w14:paraId="36F3EC58">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4"/>
                      <w:szCs w:val="24"/>
                      <w:highlight w:val="none"/>
                      <w14:textFill>
                        <w14:solidFill>
                          <w14:schemeClr w14:val="tx1"/>
                        </w14:solidFill>
                      </w14:textFill>
                    </w:rPr>
                  </w:pPr>
                </w:p>
              </w:tc>
              <w:tc>
                <w:tcPr>
                  <w:tcW w:w="839" w:type="pct"/>
                  <w:noWrap w:val="0"/>
                  <w:vAlign w:val="center"/>
                </w:tcPr>
                <w:p w14:paraId="59A25BC7">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4"/>
                      <w:szCs w:val="24"/>
                      <w:highlight w:val="none"/>
                      <w14:textFill>
                        <w14:solidFill>
                          <w14:schemeClr w14:val="tx1"/>
                        </w14:solidFill>
                      </w14:textFill>
                    </w:rPr>
                  </w:pPr>
                  <w:r>
                    <w:rPr>
                      <w:rFonts w:hint="default" w:ascii="宋体" w:hAnsi="宋体"/>
                      <w:color w:val="000000" w:themeColor="text1"/>
                      <w:kern w:val="0"/>
                      <w:sz w:val="24"/>
                      <w:szCs w:val="24"/>
                      <w:highlight w:val="none"/>
                      <w14:textFill>
                        <w14:solidFill>
                          <w14:schemeClr w14:val="tx1"/>
                        </w14:solidFill>
                      </w14:textFill>
                    </w:rPr>
                    <w:t>固废</w:t>
                  </w:r>
                </w:p>
              </w:tc>
              <w:tc>
                <w:tcPr>
                  <w:tcW w:w="3012" w:type="pct"/>
                  <w:noWrap w:val="0"/>
                  <w:vAlign w:val="center"/>
                </w:tcPr>
                <w:p w14:paraId="6821A7A2">
                  <w:pPr>
                    <w:keepNext w:val="0"/>
                    <w:keepLines w:val="0"/>
                    <w:suppressLineNumbers w:val="0"/>
                    <w:adjustRightInd w:val="0"/>
                    <w:snapToGrid w:val="0"/>
                    <w:spacing w:before="0" w:beforeAutospacing="0" w:after="0" w:afterAutospacing="0"/>
                    <w:ind w:left="0" w:right="0"/>
                    <w:rPr>
                      <w:rFonts w:hint="eastAsia"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lang w:val="en-US" w:eastAsia="zh-CN"/>
                      <w14:textFill>
                        <w14:solidFill>
                          <w14:schemeClr w14:val="tx1"/>
                        </w14:solidFill>
                      </w14:textFill>
                    </w:rPr>
                    <w:t>化粪池、沉淀池污泥</w:t>
                  </w:r>
                  <w:r>
                    <w:rPr>
                      <w:rFonts w:hint="eastAsia" w:ascii="宋体" w:hAnsi="宋体"/>
                      <w:color w:val="000000" w:themeColor="text1"/>
                      <w:kern w:val="0"/>
                      <w:sz w:val="24"/>
                      <w:szCs w:val="24"/>
                      <w:highlight w:val="none"/>
                      <w14:textFill>
                        <w14:solidFill>
                          <w14:schemeClr w14:val="tx1"/>
                        </w14:solidFill>
                      </w14:textFill>
                    </w:rPr>
                    <w:t>委托环卫部门定期清运，</w:t>
                  </w:r>
                  <w:r>
                    <w:rPr>
                      <w:rFonts w:hint="default" w:ascii="宋体" w:hAnsi="宋体"/>
                      <w:color w:val="000000" w:themeColor="text1"/>
                      <w:kern w:val="0"/>
                      <w:sz w:val="24"/>
                      <w:szCs w:val="24"/>
                      <w:highlight w:val="none"/>
                      <w14:textFill>
                        <w14:solidFill>
                          <w14:schemeClr w14:val="tx1"/>
                        </w14:solidFill>
                      </w14:textFill>
                    </w:rPr>
                    <w:t>生活垃圾集中收集后送至生活垃圾收集点堆存，定期清运至环卫部门指定地点，交由环卫部门处置。</w:t>
                  </w:r>
                </w:p>
              </w:tc>
              <w:tc>
                <w:tcPr>
                  <w:tcW w:w="449" w:type="pct"/>
                  <w:noWrap w:val="0"/>
                  <w:vAlign w:val="center"/>
                </w:tcPr>
                <w:p w14:paraId="0F7F997B">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4"/>
                      <w:szCs w:val="24"/>
                      <w:highlight w:val="none"/>
                      <w14:textFill>
                        <w14:solidFill>
                          <w14:schemeClr w14:val="tx1"/>
                        </w14:solidFill>
                      </w14:textFill>
                    </w:rPr>
                  </w:pPr>
                  <w:r>
                    <w:rPr>
                      <w:rFonts w:hint="default" w:ascii="宋体" w:hAnsi="宋体"/>
                      <w:color w:val="000000" w:themeColor="text1"/>
                      <w:kern w:val="0"/>
                      <w:sz w:val="24"/>
                      <w:szCs w:val="24"/>
                      <w:highlight w:val="none"/>
                      <w14:textFill>
                        <w14:solidFill>
                          <w14:schemeClr w14:val="tx1"/>
                        </w14:solidFill>
                      </w14:textFill>
                    </w:rPr>
                    <w:t>新建</w:t>
                  </w:r>
                </w:p>
              </w:tc>
            </w:tr>
            <w:tr w14:paraId="7E7A7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pct"/>
                  <w:vMerge w:val="continue"/>
                  <w:noWrap w:val="0"/>
                  <w:vAlign w:val="center"/>
                </w:tcPr>
                <w:p w14:paraId="119879ED">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4"/>
                      <w:szCs w:val="24"/>
                      <w:highlight w:val="none"/>
                      <w14:textFill>
                        <w14:solidFill>
                          <w14:schemeClr w14:val="tx1"/>
                        </w14:solidFill>
                      </w14:textFill>
                    </w:rPr>
                  </w:pPr>
                </w:p>
              </w:tc>
              <w:tc>
                <w:tcPr>
                  <w:tcW w:w="839" w:type="pct"/>
                  <w:noWrap w:val="0"/>
                  <w:vAlign w:val="center"/>
                </w:tcPr>
                <w:p w14:paraId="36F1E8B3">
                  <w:pPr>
                    <w:keepNext w:val="0"/>
                    <w:keepLines w:val="0"/>
                    <w:suppressLineNumbers w:val="0"/>
                    <w:adjustRightInd w:val="0"/>
                    <w:snapToGrid w:val="0"/>
                    <w:spacing w:before="0" w:beforeAutospacing="0" w:after="0" w:afterAutospacing="0"/>
                    <w:ind w:left="0" w:right="0"/>
                    <w:jc w:val="center"/>
                    <w:rPr>
                      <w:rFonts w:hint="eastAsia" w:ascii="宋体" w:hAnsi="宋体" w:eastAsia="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olor w:val="000000" w:themeColor="text1"/>
                      <w:kern w:val="0"/>
                      <w:sz w:val="24"/>
                      <w:szCs w:val="24"/>
                      <w:highlight w:val="none"/>
                      <w:lang w:val="en-US" w:eastAsia="zh-CN"/>
                      <w14:textFill>
                        <w14:solidFill>
                          <w14:schemeClr w14:val="tx1"/>
                        </w14:solidFill>
                      </w14:textFill>
                    </w:rPr>
                    <w:t xml:space="preserve">危险废物 </w:t>
                  </w:r>
                </w:p>
              </w:tc>
              <w:tc>
                <w:tcPr>
                  <w:tcW w:w="3012" w:type="pct"/>
                  <w:noWrap w:val="0"/>
                  <w:vAlign w:val="center"/>
                </w:tcPr>
                <w:p w14:paraId="1AAA7BFB">
                  <w:pPr>
                    <w:keepNext w:val="0"/>
                    <w:keepLines w:val="0"/>
                    <w:suppressLineNumbers w:val="0"/>
                    <w:adjustRightInd w:val="0"/>
                    <w:snapToGrid w:val="0"/>
                    <w:spacing w:before="0" w:beforeAutospacing="0" w:after="0" w:afterAutospacing="0"/>
                    <w:ind w:left="0" w:right="0"/>
                    <w:rPr>
                      <w:rFonts w:hint="eastAsia"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机械维修产生的废机油（HW08）</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新建危废暂存间，分类收集后暂存，定期委托有资质单位处置</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满足《危险废物贮存污染控制标准》（GB 18597-2023）要求</w:t>
                  </w:r>
                </w:p>
              </w:tc>
              <w:tc>
                <w:tcPr>
                  <w:tcW w:w="449" w:type="pct"/>
                  <w:noWrap w:val="0"/>
                  <w:vAlign w:val="center"/>
                </w:tcPr>
                <w:p w14:paraId="5C73185E">
                  <w:pPr>
                    <w:keepNext w:val="0"/>
                    <w:keepLines w:val="0"/>
                    <w:suppressLineNumbers w:val="0"/>
                    <w:adjustRightInd w:val="0"/>
                    <w:snapToGrid w:val="0"/>
                    <w:spacing w:before="0" w:beforeAutospacing="0" w:after="0" w:afterAutospacing="0"/>
                    <w:ind w:left="0" w:right="0"/>
                    <w:jc w:val="center"/>
                    <w:rPr>
                      <w:rFonts w:hint="eastAsia" w:ascii="宋体" w:hAnsi="宋体" w:eastAsia="宋体"/>
                      <w:color w:val="000000" w:themeColor="text1"/>
                      <w:kern w:val="0"/>
                      <w:sz w:val="24"/>
                      <w:szCs w:val="24"/>
                      <w:highlight w:val="none"/>
                      <w:lang w:val="en-US" w:eastAsia="zh-CN"/>
                      <w14:textFill>
                        <w14:solidFill>
                          <w14:schemeClr w14:val="tx1"/>
                        </w14:solidFill>
                      </w14:textFill>
                    </w:rPr>
                  </w:pPr>
                  <w:r>
                    <w:rPr>
                      <w:rFonts w:hint="eastAsia" w:ascii="宋体" w:hAnsi="宋体"/>
                      <w:color w:val="000000" w:themeColor="text1"/>
                      <w:kern w:val="0"/>
                      <w:sz w:val="24"/>
                      <w:szCs w:val="24"/>
                      <w:highlight w:val="none"/>
                      <w:lang w:val="en-US" w:eastAsia="zh-CN"/>
                      <w14:textFill>
                        <w14:solidFill>
                          <w14:schemeClr w14:val="tx1"/>
                        </w14:solidFill>
                      </w14:textFill>
                    </w:rPr>
                    <w:t>新建</w:t>
                  </w:r>
                </w:p>
              </w:tc>
            </w:tr>
            <w:tr w14:paraId="1D52B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pct"/>
                  <w:vMerge w:val="continue"/>
                  <w:noWrap w:val="0"/>
                  <w:vAlign w:val="center"/>
                </w:tcPr>
                <w:p w14:paraId="684AF90D">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4"/>
                      <w:szCs w:val="24"/>
                      <w:highlight w:val="none"/>
                      <w14:textFill>
                        <w14:solidFill>
                          <w14:schemeClr w14:val="tx1"/>
                        </w14:solidFill>
                      </w14:textFill>
                    </w:rPr>
                  </w:pPr>
                </w:p>
              </w:tc>
              <w:tc>
                <w:tcPr>
                  <w:tcW w:w="839" w:type="pct"/>
                  <w:noWrap w:val="0"/>
                  <w:vAlign w:val="center"/>
                </w:tcPr>
                <w:p w14:paraId="65BCDFD7">
                  <w:pPr>
                    <w:keepNext w:val="0"/>
                    <w:keepLines w:val="0"/>
                    <w:suppressLineNumbers w:val="0"/>
                    <w:spacing w:before="0" w:beforeAutospacing="0" w:after="0" w:afterAutospacing="0"/>
                    <w:ind w:left="102" w:right="0"/>
                    <w:jc w:val="center"/>
                    <w:rPr>
                      <w:rFonts w:hint="default"/>
                      <w:color w:val="000000" w:themeColor="text1"/>
                      <w:kern w:val="0"/>
                      <w:sz w:val="24"/>
                      <w:szCs w:val="24"/>
                      <w:highlight w:val="none"/>
                      <w14:textFill>
                        <w14:solidFill>
                          <w14:schemeClr w14:val="tx1"/>
                        </w14:solidFill>
                      </w14:textFill>
                    </w:rPr>
                  </w:pPr>
                  <w:r>
                    <w:rPr>
                      <w:rFonts w:hint="default"/>
                      <w:color w:val="000000" w:themeColor="text1"/>
                      <w:kern w:val="0"/>
                      <w:sz w:val="24"/>
                      <w:szCs w:val="24"/>
                      <w:highlight w:val="none"/>
                      <w14:textFill>
                        <w14:solidFill>
                          <w14:schemeClr w14:val="tx1"/>
                        </w14:solidFill>
                      </w14:textFill>
                    </w:rPr>
                    <w:t>厂区防渗</w:t>
                  </w:r>
                </w:p>
              </w:tc>
              <w:tc>
                <w:tcPr>
                  <w:tcW w:w="3012" w:type="pct"/>
                  <w:noWrap w:val="0"/>
                  <w:vAlign w:val="center"/>
                </w:tcPr>
                <w:p w14:paraId="391581F0">
                  <w:pPr>
                    <w:pStyle w:val="15"/>
                    <w:keepNext w:val="0"/>
                    <w:keepLines w:val="0"/>
                    <w:suppressLineNumbers w:val="0"/>
                    <w:spacing w:before="0" w:beforeAutospacing="0" w:after="0" w:afterAutospacing="0"/>
                    <w:ind w:left="0" w:right="0"/>
                    <w:rPr>
                      <w:rFonts w:hint="default"/>
                      <w:color w:val="000000" w:themeColor="text1"/>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磷石膏改性区</w:t>
                  </w:r>
                  <w:r>
                    <w:rPr>
                      <w:rFonts w:hint="eastAsia"/>
                      <w:color w:val="000000" w:themeColor="text1"/>
                      <w:sz w:val="24"/>
                      <w:szCs w:val="24"/>
                      <w:highlight w:val="none"/>
                      <w14:textFill>
                        <w14:solidFill>
                          <w14:schemeClr w14:val="tx1"/>
                        </w14:solidFill>
                      </w14:textFill>
                    </w:rPr>
                    <w:t>按照重点防渗区进行防渗</w:t>
                  </w:r>
                  <w:r>
                    <w:rPr>
                      <w:rFonts w:hint="default"/>
                      <w:color w:val="000000" w:themeColor="text1"/>
                      <w:sz w:val="24"/>
                      <w:szCs w:val="24"/>
                      <w:highlight w:val="none"/>
                      <w14:textFill>
                        <w14:solidFill>
                          <w14:schemeClr w14:val="tx1"/>
                        </w14:solidFill>
                      </w14:textFill>
                    </w:rPr>
                    <w:t>、待检区</w:t>
                  </w:r>
                  <w:r>
                    <w:rPr>
                      <w:rFonts w:hint="eastAsia"/>
                      <w:color w:val="000000" w:themeColor="text1"/>
                      <w:sz w:val="24"/>
                      <w:szCs w:val="24"/>
                      <w:highlight w:val="none"/>
                      <w14:textFill>
                        <w14:solidFill>
                          <w14:schemeClr w14:val="tx1"/>
                        </w14:solidFill>
                      </w14:textFill>
                    </w:rPr>
                    <w:t>按照一般防渗区进行防渗</w:t>
                  </w:r>
                  <w:r>
                    <w:rPr>
                      <w:rFonts w:hint="default"/>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中转场、配电室、道路等按简单防渗</w:t>
                  </w:r>
                </w:p>
              </w:tc>
              <w:tc>
                <w:tcPr>
                  <w:tcW w:w="449" w:type="pct"/>
                  <w:noWrap w:val="0"/>
                  <w:vAlign w:val="center"/>
                </w:tcPr>
                <w:p w14:paraId="4102FB1B">
                  <w:pPr>
                    <w:keepNext w:val="0"/>
                    <w:keepLines w:val="0"/>
                    <w:suppressLineNumbers w:val="0"/>
                    <w:adjustRightInd w:val="0"/>
                    <w:snapToGrid w:val="0"/>
                    <w:spacing w:before="0" w:beforeAutospacing="0" w:after="0" w:afterAutospacing="0"/>
                    <w:ind w:left="0" w:right="0"/>
                    <w:jc w:val="center"/>
                    <w:rPr>
                      <w:rFonts w:hint="eastAsia"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新建</w:t>
                  </w:r>
                </w:p>
              </w:tc>
            </w:tr>
          </w:tbl>
          <w:p w14:paraId="17D0B60A">
            <w:pPr>
              <w:keepNext w:val="0"/>
              <w:keepLines w:val="0"/>
              <w:suppressLineNumbers w:val="0"/>
              <w:autoSpaceDE w:val="0"/>
              <w:autoSpaceDN w:val="0"/>
              <w:adjustRightInd w:val="0"/>
              <w:spacing w:before="0" w:beforeAutospacing="0" w:after="0" w:afterAutospacing="0" w:line="360" w:lineRule="auto"/>
              <w:ind w:left="0" w:right="0" w:firstLine="723" w:firstLineChars="300"/>
              <w:rPr>
                <w:rFonts w:hint="default"/>
                <w:b/>
                <w:color w:val="000000" w:themeColor="text1"/>
                <w:sz w:val="24"/>
                <w:szCs w:val="20"/>
                <w14:textFill>
                  <w14:solidFill>
                    <w14:schemeClr w14:val="tx1"/>
                  </w14:solidFill>
                </w14:textFill>
              </w:rPr>
            </w:pPr>
            <w:r>
              <w:rPr>
                <w:rFonts w:hint="eastAsia"/>
                <w:b/>
                <w:color w:val="000000" w:themeColor="text1"/>
                <w:sz w:val="24"/>
                <w:szCs w:val="20"/>
                <w:lang w:val="en-US" w:eastAsia="zh-CN"/>
                <w14:textFill>
                  <w14:solidFill>
                    <w14:schemeClr w14:val="tx1"/>
                  </w14:solidFill>
                </w14:textFill>
              </w:rPr>
              <w:t>2.3.1</w:t>
            </w:r>
            <w:r>
              <w:rPr>
                <w:rFonts w:hint="default"/>
                <w:b/>
                <w:color w:val="000000" w:themeColor="text1"/>
                <w:sz w:val="24"/>
                <w:szCs w:val="20"/>
                <w14:textFill>
                  <w14:solidFill>
                    <w14:schemeClr w14:val="tx1"/>
                  </w14:solidFill>
                </w14:textFill>
              </w:rPr>
              <w:t>公用工程</w:t>
            </w:r>
          </w:p>
          <w:p w14:paraId="3CE45993">
            <w:pPr>
              <w:keepNext w:val="0"/>
              <w:keepLines w:val="0"/>
              <w:suppressLineNumbers w:val="0"/>
              <w:autoSpaceDE w:val="0"/>
              <w:autoSpaceDN w:val="0"/>
              <w:spacing w:before="0" w:beforeAutospacing="0" w:after="0" w:afterAutospacing="0" w:line="360" w:lineRule="auto"/>
              <w:ind w:left="0" w:right="0" w:firstLine="480" w:firstLineChars="200"/>
              <w:rPr>
                <w:rFonts w:hint="default"/>
                <w:color w:val="000000" w:themeColor="text1"/>
                <w:sz w:val="24"/>
                <w:szCs w:val="20"/>
                <w14:textFill>
                  <w14:solidFill>
                    <w14:schemeClr w14:val="tx1"/>
                  </w14:solidFill>
                </w14:textFill>
              </w:rPr>
            </w:pPr>
            <w:r>
              <w:rPr>
                <w:rFonts w:hint="default"/>
                <w:color w:val="000000" w:themeColor="text1"/>
                <w:sz w:val="24"/>
                <w:szCs w:val="20"/>
                <w14:textFill>
                  <w14:solidFill>
                    <w14:schemeClr w14:val="tx1"/>
                  </w14:solidFill>
                </w14:textFill>
              </w:rPr>
              <w:t>（1）给排水系统</w:t>
            </w:r>
          </w:p>
          <w:p w14:paraId="1F4D423B">
            <w:pPr>
              <w:keepNext w:val="0"/>
              <w:keepLines w:val="0"/>
              <w:suppressLineNumbers w:val="0"/>
              <w:autoSpaceDE w:val="0"/>
              <w:autoSpaceDN w:val="0"/>
              <w:spacing w:before="0" w:beforeAutospacing="0" w:after="0" w:afterAutospacing="0" w:line="360" w:lineRule="auto"/>
              <w:ind w:left="0" w:right="0" w:firstLine="480" w:firstLineChars="200"/>
              <w:rPr>
                <w:rFonts w:hint="default"/>
                <w:color w:val="000000" w:themeColor="text1"/>
                <w:sz w:val="24"/>
                <w:szCs w:val="20"/>
                <w14:textFill>
                  <w14:solidFill>
                    <w14:schemeClr w14:val="tx1"/>
                  </w14:solidFill>
                </w14:textFill>
              </w:rPr>
            </w:pPr>
            <w:r>
              <w:rPr>
                <w:rFonts w:hint="default"/>
                <w:color w:val="000000" w:themeColor="text1"/>
                <w:sz w:val="24"/>
                <w:szCs w:val="20"/>
                <w14:textFill>
                  <w14:solidFill>
                    <w14:schemeClr w14:val="tx1"/>
                  </w14:solidFill>
                </w14:textFill>
              </w:rPr>
              <w:t>给水：</w:t>
            </w:r>
            <w:r>
              <w:rPr>
                <w:rFonts w:hint="eastAsia"/>
                <w:color w:val="000000" w:themeColor="text1"/>
                <w:sz w:val="24"/>
                <w:szCs w:val="24"/>
                <w14:textFill>
                  <w14:solidFill>
                    <w14:schemeClr w14:val="tx1"/>
                  </w14:solidFill>
                </w14:textFill>
              </w:rPr>
              <w:t>本次</w:t>
            </w:r>
            <w:r>
              <w:rPr>
                <w:rFonts w:hint="eastAsia"/>
                <w:color w:val="000000" w:themeColor="text1"/>
                <w:sz w:val="24"/>
                <w:szCs w:val="24"/>
                <w:lang w:eastAsia="zh-CN"/>
                <w14:textFill>
                  <w14:solidFill>
                    <w14:schemeClr w14:val="tx1"/>
                  </w14:solidFill>
                </w14:textFill>
              </w:rPr>
              <w:t>综合治理</w:t>
            </w:r>
            <w:r>
              <w:rPr>
                <w:rFonts w:hint="eastAsia"/>
                <w:color w:val="000000" w:themeColor="text1"/>
                <w:sz w:val="24"/>
                <w:szCs w:val="24"/>
                <w14:textFill>
                  <w14:solidFill>
                    <w14:schemeClr w14:val="tx1"/>
                  </w14:solidFill>
                </w14:textFill>
              </w:rPr>
              <w:t>工程供水依托</w:t>
            </w:r>
            <w:r>
              <w:rPr>
                <w:rFonts w:hint="eastAsia"/>
                <w:color w:val="000000" w:themeColor="text1"/>
                <w:sz w:val="24"/>
                <w:szCs w:val="24"/>
                <w:lang w:val="en-US" w:eastAsia="zh-CN"/>
                <w14:textFill>
                  <w14:solidFill>
                    <w14:schemeClr w14:val="tx1"/>
                  </w14:solidFill>
                </w14:textFill>
              </w:rPr>
              <w:t>租赁场地</w:t>
            </w:r>
            <w:r>
              <w:rPr>
                <w:rFonts w:hint="eastAsia"/>
                <w:color w:val="000000" w:themeColor="text1"/>
                <w:sz w:val="24"/>
                <w:szCs w:val="24"/>
                <w14:textFill>
                  <w14:solidFill>
                    <w14:schemeClr w14:val="tx1"/>
                  </w14:solidFill>
                </w14:textFill>
              </w:rPr>
              <w:t>现有给水系统</w:t>
            </w:r>
            <w:r>
              <w:rPr>
                <w:rFonts w:hint="default"/>
                <w:color w:val="000000" w:themeColor="text1"/>
                <w:sz w:val="24"/>
                <w:szCs w:val="24"/>
                <w14:textFill>
                  <w14:solidFill>
                    <w14:schemeClr w14:val="tx1"/>
                  </w14:solidFill>
                </w14:textFill>
              </w:rPr>
              <w:t>；</w:t>
            </w:r>
            <w:r>
              <w:rPr>
                <w:rFonts w:hint="default"/>
                <w:color w:val="000000" w:themeColor="text1"/>
                <w:sz w:val="24"/>
                <w:szCs w:val="20"/>
                <w14:textFill>
                  <w14:solidFill>
                    <w14:schemeClr w14:val="tx1"/>
                  </w14:solidFill>
                </w14:textFill>
              </w:rPr>
              <w:t>消防用水依托</w:t>
            </w:r>
            <w:r>
              <w:rPr>
                <w:rFonts w:hint="eastAsia"/>
                <w:color w:val="000000" w:themeColor="text1"/>
                <w:sz w:val="24"/>
                <w:szCs w:val="20"/>
                <w14:textFill>
                  <w14:solidFill>
                    <w14:schemeClr w14:val="tx1"/>
                  </w14:solidFill>
                </w14:textFill>
              </w:rPr>
              <w:t>云南常青树化工有限公司</w:t>
            </w:r>
            <w:r>
              <w:rPr>
                <w:rFonts w:hint="default"/>
                <w:color w:val="000000" w:themeColor="text1"/>
                <w:sz w:val="24"/>
                <w:szCs w:val="20"/>
                <w14:textFill>
                  <w14:solidFill>
                    <w14:schemeClr w14:val="tx1"/>
                  </w14:solidFill>
                </w14:textFill>
              </w:rPr>
              <w:t>现有消防水池供给，供水压力不小于0.8Mpa，满足消防用水的需求。</w:t>
            </w:r>
          </w:p>
          <w:p w14:paraId="71F2A580">
            <w:pPr>
              <w:keepNext w:val="0"/>
              <w:keepLines w:val="0"/>
              <w:suppressLineNumbers w:val="0"/>
              <w:autoSpaceDE w:val="0"/>
              <w:autoSpaceDN w:val="0"/>
              <w:spacing w:before="0" w:beforeAutospacing="0" w:after="0" w:afterAutospacing="0" w:line="360" w:lineRule="auto"/>
              <w:ind w:left="0" w:right="0" w:firstLine="480" w:firstLineChars="200"/>
              <w:rPr>
                <w:rFonts w:hint="default"/>
                <w:color w:val="000000" w:themeColor="text1"/>
                <w:sz w:val="24"/>
                <w:szCs w:val="24"/>
                <w:highlight w:val="yellow"/>
                <w14:textFill>
                  <w14:solidFill>
                    <w14:schemeClr w14:val="tx1"/>
                  </w14:solidFill>
                </w14:textFill>
              </w:rPr>
            </w:pPr>
            <w:r>
              <w:rPr>
                <w:rFonts w:hint="default"/>
                <w:color w:val="000000" w:themeColor="text1"/>
                <w:sz w:val="24"/>
                <w:szCs w:val="20"/>
                <w14:textFill>
                  <w14:solidFill>
                    <w14:schemeClr w14:val="tx1"/>
                  </w14:solidFill>
                </w14:textFill>
              </w:rPr>
              <w:t>排水</w:t>
            </w:r>
            <w:r>
              <w:rPr>
                <w:rFonts w:hint="default"/>
                <w:color w:val="000000" w:themeColor="text1"/>
                <w:sz w:val="24"/>
                <w:szCs w:val="24"/>
                <w14:textFill>
                  <w14:solidFill>
                    <w14:schemeClr w14:val="tx1"/>
                  </w14:solidFill>
                </w14:textFill>
              </w:rPr>
              <w:t>：</w:t>
            </w:r>
            <w:r>
              <w:rPr>
                <w:rFonts w:hint="eastAsia"/>
                <w:color w:val="000000" w:themeColor="text1"/>
                <w:sz w:val="24"/>
                <w:szCs w:val="24"/>
                <w:highlight w:val="none"/>
                <w14:textFill>
                  <w14:solidFill>
                    <w14:schemeClr w14:val="tx1"/>
                  </w14:solidFill>
                </w14:textFill>
              </w:rPr>
              <w:t>本项目废水均经收集后回用，不外排，</w:t>
            </w:r>
            <w:r>
              <w:rPr>
                <w:rFonts w:hint="eastAsia"/>
                <w:color w:val="000000" w:themeColor="text1"/>
                <w:sz w:val="24"/>
                <w:szCs w:val="24"/>
                <w14:textFill>
                  <w14:solidFill>
                    <w14:schemeClr w14:val="tx1"/>
                  </w14:solidFill>
                </w14:textFill>
              </w:rPr>
              <w:t>雨水依托厂区内现有雨水排水系统</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生产区内的初期雨水通过雨水收集沟排往雨水收集池</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回采区磷石膏堆体渗滤液依托云南常青树化工有限公司现有收集系统，收集后返回其磷酸生产系统循环使用</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初期雨水不外排。</w:t>
            </w:r>
          </w:p>
          <w:p w14:paraId="04C41810">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14:textFill>
                  <w14:solidFill>
                    <w14:schemeClr w14:val="tx1"/>
                  </w14:solidFill>
                </w14:textFill>
              </w:rPr>
            </w:pPr>
            <w:r>
              <w:rPr>
                <w:rFonts w:hint="default"/>
                <w:color w:val="000000" w:themeColor="text1"/>
                <w:sz w:val="24"/>
                <w:szCs w:val="20"/>
                <w14:textFill>
                  <w14:solidFill>
                    <w14:schemeClr w14:val="tx1"/>
                  </w14:solidFill>
                </w14:textFill>
              </w:rPr>
              <w:t>（2）供电系统</w:t>
            </w:r>
          </w:p>
          <w:p w14:paraId="71DBDB53">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由公司的电网引入，单独设置变压器及配电室</w:t>
            </w:r>
            <w:r>
              <w:rPr>
                <w:rFonts w:hint="default"/>
                <w:color w:val="000000" w:themeColor="text1"/>
                <w:sz w:val="24"/>
                <w:szCs w:val="20"/>
                <w14:textFill>
                  <w14:solidFill>
                    <w14:schemeClr w14:val="tx1"/>
                  </w14:solidFill>
                </w14:textFill>
              </w:rPr>
              <w:t>，供电符合项目所需，供电有保障。</w:t>
            </w:r>
          </w:p>
          <w:p w14:paraId="5B722EC3">
            <w:pPr>
              <w:keepNext w:val="0"/>
              <w:keepLines w:val="0"/>
              <w:suppressLineNumbers w:val="0"/>
              <w:spacing w:before="0" w:beforeAutospacing="0" w:after="0" w:afterAutospacing="0" w:line="360" w:lineRule="auto"/>
              <w:ind w:left="0" w:right="0" w:firstLine="562" w:firstLineChars="200"/>
              <w:rPr>
                <w:rFonts w:hint="default"/>
                <w:b/>
                <w:color w:val="000000" w:themeColor="text1"/>
                <w:sz w:val="28"/>
                <w:szCs w:val="28"/>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2.4</w:t>
            </w:r>
            <w:r>
              <w:rPr>
                <w:rFonts w:hint="default"/>
                <w:b/>
                <w:color w:val="000000" w:themeColor="text1"/>
                <w:sz w:val="28"/>
                <w:szCs w:val="28"/>
                <w14:textFill>
                  <w14:solidFill>
                    <w14:schemeClr w14:val="tx1"/>
                  </w14:solidFill>
                </w14:textFill>
              </w:rPr>
              <w:t>主要生产设备</w:t>
            </w:r>
          </w:p>
          <w:p w14:paraId="4678E72D">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主要生产设备如表2-2所示。</w:t>
            </w:r>
          </w:p>
          <w:p w14:paraId="27497840">
            <w:pPr>
              <w:keepNext w:val="0"/>
              <w:keepLines w:val="0"/>
              <w:suppressLineNumbers w:val="0"/>
              <w:autoSpaceDE w:val="0"/>
              <w:autoSpaceDN w:val="0"/>
              <w:adjustRightInd w:val="0"/>
              <w:spacing w:before="0" w:beforeAutospacing="0" w:after="0" w:afterAutospacing="0"/>
              <w:ind w:left="0" w:right="0"/>
              <w:jc w:val="center"/>
              <w:rPr>
                <w:rFonts w:hint="default"/>
                <w:b/>
                <w:color w:val="000000" w:themeColor="text1"/>
                <w:sz w:val="24"/>
                <w:szCs w:val="20"/>
                <w:highlight w:val="yellow"/>
                <w14:textFill>
                  <w14:solidFill>
                    <w14:schemeClr w14:val="tx1"/>
                  </w14:solidFill>
                </w14:textFill>
              </w:rPr>
            </w:pPr>
            <w:r>
              <w:rPr>
                <w:rFonts w:hint="default"/>
                <w:b/>
                <w:color w:val="000000" w:themeColor="text1"/>
                <w:sz w:val="24"/>
                <w:szCs w:val="20"/>
                <w14:textFill>
                  <w14:solidFill>
                    <w14:schemeClr w14:val="tx1"/>
                  </w14:solidFill>
                </w14:textFill>
              </w:rPr>
              <w:t>表2-</w:t>
            </w:r>
            <w:r>
              <w:rPr>
                <w:rFonts w:hint="eastAsia"/>
                <w:b/>
                <w:color w:val="000000" w:themeColor="text1"/>
                <w:sz w:val="24"/>
                <w:szCs w:val="20"/>
                <w14:textFill>
                  <w14:solidFill>
                    <w14:schemeClr w14:val="tx1"/>
                  </w14:solidFill>
                </w14:textFill>
              </w:rPr>
              <w:t>2</w:t>
            </w:r>
            <w:r>
              <w:rPr>
                <w:rFonts w:hint="default"/>
                <w:b/>
                <w:color w:val="000000" w:themeColor="text1"/>
                <w:sz w:val="24"/>
                <w:szCs w:val="20"/>
                <w14:textFill>
                  <w14:solidFill>
                    <w14:schemeClr w14:val="tx1"/>
                  </w14:solidFill>
                </w14:textFill>
              </w:rPr>
              <w:t xml:space="preserve">  </w:t>
            </w:r>
            <w:r>
              <w:rPr>
                <w:rFonts w:hint="eastAsia"/>
                <w:b/>
                <w:bCs/>
                <w:color w:val="000000" w:themeColor="text1"/>
                <w:sz w:val="24"/>
                <w:szCs w:val="20"/>
                <w14:textFill>
                  <w14:solidFill>
                    <w14:schemeClr w14:val="tx1"/>
                  </w14:solidFill>
                </w14:textFill>
              </w:rPr>
              <w:t>主要生产设备一览表</w:t>
            </w:r>
          </w:p>
          <w:p w14:paraId="57601FA5">
            <w:pPr>
              <w:keepNext w:val="0"/>
              <w:keepLines w:val="0"/>
              <w:suppressLineNumbers w:val="0"/>
              <w:autoSpaceDE w:val="0"/>
              <w:autoSpaceDN w:val="0"/>
              <w:spacing w:before="0" w:beforeAutospacing="0" w:after="0" w:afterAutospacing="0" w:line="360" w:lineRule="auto"/>
              <w:ind w:left="0" w:right="0" w:firstLine="562" w:firstLineChars="200"/>
              <w:rPr>
                <w:rFonts w:hint="default"/>
                <w:b/>
                <w:color w:val="000000" w:themeColor="text1"/>
                <w:sz w:val="28"/>
                <w:szCs w:val="28"/>
                <w:lang w:val="en-US" w:eastAsia="zh-CN"/>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******涉密删除******</w:t>
            </w:r>
          </w:p>
          <w:p w14:paraId="519E2EB3">
            <w:pPr>
              <w:keepNext w:val="0"/>
              <w:keepLines w:val="0"/>
              <w:suppressLineNumbers w:val="0"/>
              <w:autoSpaceDE w:val="0"/>
              <w:autoSpaceDN w:val="0"/>
              <w:spacing w:before="0" w:beforeAutospacing="0" w:after="0" w:afterAutospacing="0" w:line="360" w:lineRule="auto"/>
              <w:ind w:left="0" w:right="0" w:firstLine="562" w:firstLineChars="200"/>
              <w:rPr>
                <w:rFonts w:hint="default"/>
                <w:b/>
                <w:color w:val="000000" w:themeColor="text1"/>
                <w:sz w:val="28"/>
                <w:szCs w:val="28"/>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2.5</w:t>
            </w:r>
            <w:r>
              <w:rPr>
                <w:rFonts w:hint="default"/>
                <w:b/>
                <w:color w:val="000000" w:themeColor="text1"/>
                <w:sz w:val="28"/>
                <w:szCs w:val="28"/>
                <w14:textFill>
                  <w14:solidFill>
                    <w14:schemeClr w14:val="tx1"/>
                  </w14:solidFill>
                </w14:textFill>
              </w:rPr>
              <w:t>产品方案</w:t>
            </w:r>
          </w:p>
          <w:p w14:paraId="3C727945">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highlight w:val="yellow"/>
                <w14:textFill>
                  <w14:solidFill>
                    <w14:schemeClr w14:val="tx1"/>
                  </w14:solidFill>
                </w14:textFill>
              </w:rPr>
            </w:pPr>
            <w:r>
              <w:rPr>
                <w:rFonts w:hint="default"/>
                <w:color w:val="000000" w:themeColor="text1"/>
                <w:sz w:val="24"/>
                <w:szCs w:val="20"/>
                <w14:textFill>
                  <w14:solidFill>
                    <w14:schemeClr w14:val="tx1"/>
                  </w14:solidFill>
                </w14:textFill>
              </w:rPr>
              <w:t>（1）产品方案</w:t>
            </w:r>
          </w:p>
          <w:p w14:paraId="2E19DE56">
            <w:pPr>
              <w:keepNext w:val="0"/>
              <w:keepLines w:val="0"/>
              <w:suppressLineNumbers w:val="0"/>
              <w:spacing w:before="0" w:beforeAutospacing="0" w:after="0" w:afterAutospacing="0" w:line="360" w:lineRule="auto"/>
              <w:ind w:left="0" w:right="0" w:firstLine="482"/>
              <w:jc w:val="left"/>
              <w:rPr>
                <w:rFonts w:hint="eastAsia"/>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本项目为磷石膏清库治理工程，通过对存量161.42万吨磷石膏进行无害化改性处理后用于矿山生态修复回填。根据《固体废物鉴别标准 通则》（GB 34330-2023）第8.4条d</w:t>
            </w:r>
            <w:r>
              <w:rPr>
                <w:rFonts w:hint="eastAsia"/>
                <w:color w:val="000000" w:themeColor="text1"/>
                <w:sz w:val="24"/>
                <w:szCs w:val="20"/>
                <w:lang w:eastAsia="zh-CN"/>
                <w14:textFill>
                  <w14:solidFill>
                    <w14:schemeClr w14:val="tx1"/>
                  </w14:solidFill>
                </w14:textFill>
              </w:rPr>
              <w:t>）</w:t>
            </w:r>
            <w:r>
              <w:rPr>
                <w:rFonts w:hint="eastAsia"/>
                <w:color w:val="000000" w:themeColor="text1"/>
                <w:sz w:val="24"/>
                <w:szCs w:val="20"/>
                <w14:textFill>
                  <w14:solidFill>
                    <w14:schemeClr w14:val="tx1"/>
                  </w14:solidFill>
                </w14:textFill>
              </w:rPr>
              <w:t>款规定：</w:t>
            </w:r>
            <w:r>
              <w:rPr>
                <w:rFonts w:hint="eastAsia"/>
                <w:color w:val="000000" w:themeColor="text1"/>
                <w:sz w:val="24"/>
                <w:szCs w:val="20"/>
                <w:lang w:eastAsia="zh-CN"/>
                <w14:textFill>
                  <w14:solidFill>
                    <w14:schemeClr w14:val="tx1"/>
                  </w14:solidFill>
                </w14:textFill>
              </w:rPr>
              <w:t>“</w:t>
            </w:r>
            <w:r>
              <w:rPr>
                <w:rFonts w:hint="eastAsia"/>
                <w:color w:val="000000" w:themeColor="text1"/>
                <w:sz w:val="24"/>
                <w:szCs w:val="20"/>
                <w14:textFill>
                  <w14:solidFill>
                    <w14:schemeClr w14:val="tx1"/>
                  </w14:solidFill>
                </w14:textFill>
              </w:rPr>
              <w:t>经加工后符合性能、污染控制等相关管理要求，作为复垦、生态修复、土地平整、采空区回填、填埋场覆土等工程填充物料使用后的物质</w:t>
            </w:r>
            <w:r>
              <w:rPr>
                <w:rFonts w:hint="eastAsia"/>
                <w:color w:val="000000" w:themeColor="text1"/>
                <w:sz w:val="24"/>
                <w:szCs w:val="20"/>
                <w:lang w:eastAsia="zh-CN"/>
                <w14:textFill>
                  <w14:solidFill>
                    <w14:schemeClr w14:val="tx1"/>
                  </w14:solidFill>
                </w14:textFill>
              </w:rPr>
              <w:t>”</w:t>
            </w:r>
            <w:r>
              <w:rPr>
                <w:rFonts w:hint="eastAsia"/>
                <w:color w:val="000000" w:themeColor="text1"/>
                <w:sz w:val="24"/>
                <w:szCs w:val="20"/>
                <w14:textFill>
                  <w14:solidFill>
                    <w14:schemeClr w14:val="tx1"/>
                  </w14:solidFill>
                </w14:textFill>
              </w:rPr>
              <w:t>，不属于固体废物。本项目改性磷石膏经破碎→配料（添加生石灰2%、固化剂4%）→双轴搅拌混合→养护7</w:t>
            </w:r>
            <w:r>
              <w:rPr>
                <w:rFonts w:hint="eastAsia"/>
                <w:color w:val="000000" w:themeColor="text1"/>
                <w:sz w:val="24"/>
                <w:szCs w:val="20"/>
                <w:lang w:eastAsia="zh-CN"/>
                <w14:textFill>
                  <w14:solidFill>
                    <w14:schemeClr w14:val="tx1"/>
                  </w14:solidFill>
                </w14:textFill>
              </w:rPr>
              <w:t>～</w:t>
            </w:r>
            <w:r>
              <w:rPr>
                <w:rFonts w:hint="eastAsia"/>
                <w:color w:val="000000" w:themeColor="text1"/>
                <w:sz w:val="24"/>
                <w:szCs w:val="20"/>
                <w14:textFill>
                  <w14:solidFill>
                    <w14:schemeClr w14:val="tx1"/>
                  </w14:solidFill>
                </w14:textFill>
              </w:rPr>
              <w:t>14天等工艺处理后，按《改性磷石膏用于矿山废弃地生态修复回填技术规范》（DB53/T 1269-2024）要求每3万吨或每批次进行检测，浸出毒性指标（氟化物、总磷等）满足《污水综合排放标准》（GB 8978-1996）一级标准且符合GB 18599-2020第I类一般工业固体废物要求，放射性指标满足《建筑材料放射性核素限量》（GB 6566-2010）要求，产品全部用于矿山废弃矿坑生态修复回填，符合GB 34330-2023第8.4条d</w:t>
            </w:r>
            <w:r>
              <w:rPr>
                <w:rFonts w:hint="eastAsia"/>
                <w:color w:val="000000" w:themeColor="text1"/>
                <w:sz w:val="24"/>
                <w:szCs w:val="20"/>
                <w:lang w:eastAsia="zh-CN"/>
                <w14:textFill>
                  <w14:solidFill>
                    <w14:schemeClr w14:val="tx1"/>
                  </w14:solidFill>
                </w14:textFill>
              </w:rPr>
              <w:t>）</w:t>
            </w:r>
            <w:r>
              <w:rPr>
                <w:rFonts w:hint="eastAsia"/>
                <w:color w:val="000000" w:themeColor="text1"/>
                <w:sz w:val="24"/>
                <w:szCs w:val="20"/>
                <w14:textFill>
                  <w14:solidFill>
                    <w14:schemeClr w14:val="tx1"/>
                  </w14:solidFill>
                </w14:textFill>
              </w:rPr>
              <w:t>款规定的豁免条件，不再属于固体废物范畴，可作为生态修复工程填充物料合法利用。</w:t>
            </w:r>
          </w:p>
          <w:p w14:paraId="10324606">
            <w:pPr>
              <w:keepNext w:val="0"/>
              <w:keepLines w:val="0"/>
              <w:suppressLineNumbers w:val="0"/>
              <w:autoSpaceDE w:val="0"/>
              <w:autoSpaceDN w:val="0"/>
              <w:spacing w:before="0" w:beforeAutospacing="0" w:after="0" w:afterAutospacing="0" w:line="360" w:lineRule="auto"/>
              <w:ind w:left="0" w:right="0" w:firstLine="562" w:firstLineChars="200"/>
              <w:rPr>
                <w:rFonts w:hint="default"/>
                <w:b/>
                <w:color w:val="000000" w:themeColor="text1"/>
                <w:sz w:val="28"/>
                <w:szCs w:val="28"/>
                <w:lang w:val="en-US" w:eastAsia="zh-CN"/>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******涉密删除******</w:t>
            </w:r>
          </w:p>
          <w:p w14:paraId="419BB8C0">
            <w:pPr>
              <w:keepNext w:val="0"/>
              <w:keepLines w:val="0"/>
              <w:suppressLineNumbers w:val="0"/>
              <w:autoSpaceDE w:val="0"/>
              <w:autoSpaceDN w:val="0"/>
              <w:spacing w:before="0" w:beforeAutospacing="0" w:after="0" w:afterAutospacing="0"/>
              <w:ind w:left="0" w:right="0"/>
              <w:jc w:val="center"/>
              <w:rPr>
                <w:rFonts w:hint="default"/>
                <w:b/>
                <w:color w:val="000000" w:themeColor="text1"/>
                <w:sz w:val="24"/>
                <w:szCs w:val="20"/>
                <w14:textFill>
                  <w14:solidFill>
                    <w14:schemeClr w14:val="tx1"/>
                  </w14:solidFill>
                </w14:textFill>
              </w:rPr>
            </w:pPr>
          </w:p>
          <w:p w14:paraId="2481C07D">
            <w:pPr>
              <w:keepNext w:val="0"/>
              <w:keepLines w:val="0"/>
              <w:suppressLineNumbers w:val="0"/>
              <w:autoSpaceDE w:val="0"/>
              <w:autoSpaceDN w:val="0"/>
              <w:spacing w:before="0" w:beforeAutospacing="0" w:after="0" w:afterAutospacing="0"/>
              <w:ind w:left="0" w:right="0"/>
              <w:jc w:val="center"/>
              <w:rPr>
                <w:rFonts w:hint="default"/>
                <w:b/>
                <w:color w:val="000000" w:themeColor="text1"/>
                <w:sz w:val="24"/>
                <w:szCs w:val="20"/>
                <w14:textFill>
                  <w14:solidFill>
                    <w14:schemeClr w14:val="tx1"/>
                  </w14:solidFill>
                </w14:textFill>
              </w:rPr>
            </w:pPr>
            <w:r>
              <w:rPr>
                <w:rFonts w:hint="default"/>
                <w:b/>
                <w:color w:val="000000" w:themeColor="text1"/>
                <w:sz w:val="24"/>
                <w:szCs w:val="20"/>
                <w14:textFill>
                  <w14:solidFill>
                    <w14:schemeClr w14:val="tx1"/>
                  </w14:solidFill>
                </w14:textFill>
              </w:rPr>
              <w:t>表2-</w:t>
            </w:r>
            <w:r>
              <w:rPr>
                <w:rFonts w:hint="eastAsia"/>
                <w:b/>
                <w:color w:val="000000" w:themeColor="text1"/>
                <w:sz w:val="24"/>
                <w:szCs w:val="20"/>
                <w14:textFill>
                  <w14:solidFill>
                    <w14:schemeClr w14:val="tx1"/>
                  </w14:solidFill>
                </w14:textFill>
              </w:rPr>
              <w:t>3</w:t>
            </w:r>
            <w:r>
              <w:rPr>
                <w:rFonts w:hint="default"/>
                <w:b/>
                <w:color w:val="000000" w:themeColor="text1"/>
                <w:sz w:val="24"/>
                <w:szCs w:val="20"/>
                <w14:textFill>
                  <w14:solidFill>
                    <w14:schemeClr w14:val="tx1"/>
                  </w14:solidFill>
                </w14:textFill>
              </w:rPr>
              <w:t xml:space="preserve">  </w:t>
            </w:r>
            <w:r>
              <w:rPr>
                <w:rFonts w:hint="eastAsia"/>
                <w:b/>
                <w:color w:val="000000" w:themeColor="text1"/>
                <w:sz w:val="24"/>
                <w:szCs w:val="20"/>
                <w14:textFill>
                  <w14:solidFill>
                    <w14:schemeClr w14:val="tx1"/>
                  </w14:solidFill>
                </w14:textFill>
              </w:rPr>
              <w:t>本</w:t>
            </w:r>
            <w:r>
              <w:rPr>
                <w:rFonts w:hint="default"/>
                <w:b/>
                <w:color w:val="000000" w:themeColor="text1"/>
                <w:sz w:val="24"/>
                <w:szCs w:val="20"/>
                <w14:textFill>
                  <w14:solidFill>
                    <w14:schemeClr w14:val="tx1"/>
                  </w14:solidFill>
                </w14:textFill>
              </w:rPr>
              <w:t>项目产品方案一览表</w:t>
            </w:r>
          </w:p>
          <w:p w14:paraId="23B6DF96">
            <w:pPr>
              <w:keepNext w:val="0"/>
              <w:keepLines w:val="0"/>
              <w:suppressLineNumbers w:val="0"/>
              <w:autoSpaceDE w:val="0"/>
              <w:autoSpaceDN w:val="0"/>
              <w:spacing w:before="0" w:beforeAutospacing="0" w:after="0" w:afterAutospacing="0" w:line="360" w:lineRule="auto"/>
              <w:ind w:left="0" w:right="0" w:firstLine="562" w:firstLineChars="200"/>
              <w:rPr>
                <w:rFonts w:hint="default"/>
                <w:b/>
                <w:color w:val="000000" w:themeColor="text1"/>
                <w:sz w:val="28"/>
                <w:szCs w:val="28"/>
                <w:lang w:val="en-US" w:eastAsia="zh-CN"/>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******涉密删除******</w:t>
            </w:r>
          </w:p>
          <w:p w14:paraId="18C67B40">
            <w:pPr>
              <w:keepNext w:val="0"/>
              <w:keepLines w:val="0"/>
              <w:suppressLineNumbers w:val="0"/>
              <w:spacing w:before="120" w:beforeLines="50" w:beforeAutospacing="0" w:after="0" w:afterAutospacing="0" w:line="360" w:lineRule="auto"/>
              <w:ind w:left="0" w:right="0" w:firstLine="480" w:firstLineChars="200"/>
              <w:jc w:val="left"/>
              <w:rPr>
                <w:rFonts w:hint="default"/>
                <w:color w:val="000000" w:themeColor="text1"/>
                <w:sz w:val="24"/>
                <w:szCs w:val="20"/>
                <w14:textFill>
                  <w14:solidFill>
                    <w14:schemeClr w14:val="tx1"/>
                  </w14:solidFill>
                </w14:textFill>
              </w:rPr>
            </w:pPr>
          </w:p>
          <w:p w14:paraId="52BF3450">
            <w:pPr>
              <w:keepNext w:val="0"/>
              <w:keepLines w:val="0"/>
              <w:suppressLineNumbers w:val="0"/>
              <w:spacing w:before="120" w:beforeLines="50" w:beforeAutospacing="0" w:after="0" w:afterAutospacing="0" w:line="360" w:lineRule="auto"/>
              <w:ind w:left="0" w:right="0" w:firstLine="480" w:firstLineChars="200"/>
              <w:jc w:val="left"/>
              <w:rPr>
                <w:rFonts w:hint="default"/>
                <w:color w:val="000000" w:themeColor="text1"/>
                <w:sz w:val="24"/>
                <w:szCs w:val="20"/>
                <w14:textFill>
                  <w14:solidFill>
                    <w14:schemeClr w14:val="tx1"/>
                  </w14:solidFill>
                </w14:textFill>
              </w:rPr>
            </w:pPr>
            <w:r>
              <w:rPr>
                <w:rFonts w:hint="default"/>
                <w:color w:val="000000" w:themeColor="text1"/>
                <w:sz w:val="24"/>
                <w:szCs w:val="20"/>
                <w14:textFill>
                  <w14:solidFill>
                    <w14:schemeClr w14:val="tx1"/>
                  </w14:solidFill>
                </w14:textFill>
              </w:rPr>
              <w:t>产品主料原料为</w:t>
            </w:r>
            <w:r>
              <w:rPr>
                <w:rFonts w:hint="eastAsia"/>
                <w:color w:val="000000" w:themeColor="text1"/>
                <w:sz w:val="24"/>
                <w:szCs w:val="20"/>
                <w14:textFill>
                  <w14:solidFill>
                    <w14:schemeClr w14:val="tx1"/>
                  </w14:solidFill>
                </w14:textFill>
              </w:rPr>
              <w:t>云南常青树化工有限公司</w:t>
            </w:r>
            <w:r>
              <w:rPr>
                <w:rFonts w:hint="default"/>
                <w:color w:val="000000" w:themeColor="text1"/>
                <w:sz w:val="24"/>
                <w:szCs w:val="20"/>
                <w14:textFill>
                  <w14:solidFill>
                    <w14:schemeClr w14:val="tx1"/>
                  </w14:solidFill>
                </w14:textFill>
              </w:rPr>
              <w:t>自产磷石膏，辅料</w:t>
            </w:r>
            <w:r>
              <w:rPr>
                <w:rFonts w:hint="eastAsia"/>
                <w:color w:val="000000" w:themeColor="text1"/>
                <w:sz w:val="24"/>
                <w:szCs w:val="20"/>
                <w14:textFill>
                  <w14:solidFill>
                    <w14:schemeClr w14:val="tx1"/>
                  </w14:solidFill>
                </w14:textFill>
              </w:rPr>
              <w:t>为</w:t>
            </w:r>
            <w:r>
              <w:rPr>
                <w:rFonts w:hint="default"/>
                <w:color w:val="000000" w:themeColor="text1"/>
                <w:sz w:val="24"/>
                <w:szCs w:val="20"/>
                <w14:textFill>
                  <w14:solidFill>
                    <w14:schemeClr w14:val="tx1"/>
                  </w14:solidFill>
                </w14:textFill>
              </w:rPr>
              <w:t>：改性剂。</w:t>
            </w:r>
          </w:p>
          <w:p w14:paraId="0C46B61C">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14:textFill>
                  <w14:solidFill>
                    <w14:schemeClr w14:val="tx1"/>
                  </w14:solidFill>
                </w14:textFill>
              </w:rPr>
            </w:pPr>
            <w:r>
              <w:rPr>
                <w:rFonts w:hint="default"/>
                <w:color w:val="000000" w:themeColor="text1"/>
                <w:sz w:val="24"/>
                <w:szCs w:val="20"/>
                <w14:textFill>
                  <w14:solidFill>
                    <w14:schemeClr w14:val="tx1"/>
                  </w14:solidFill>
                </w14:textFill>
              </w:rPr>
              <w:t>（</w:t>
            </w:r>
            <w:r>
              <w:rPr>
                <w:rFonts w:hint="eastAsia"/>
                <w:color w:val="000000" w:themeColor="text1"/>
                <w:sz w:val="24"/>
                <w:szCs w:val="20"/>
                <w14:textFill>
                  <w14:solidFill>
                    <w14:schemeClr w14:val="tx1"/>
                  </w14:solidFill>
                </w14:textFill>
              </w:rPr>
              <w:t>2</w:t>
            </w:r>
            <w:r>
              <w:rPr>
                <w:rFonts w:hint="default"/>
                <w:color w:val="000000" w:themeColor="text1"/>
                <w:sz w:val="24"/>
                <w:szCs w:val="20"/>
                <w14:textFill>
                  <w14:solidFill>
                    <w14:schemeClr w14:val="tx1"/>
                  </w14:solidFill>
                </w14:textFill>
              </w:rPr>
              <w:t>）产品</w:t>
            </w:r>
            <w:r>
              <w:rPr>
                <w:rFonts w:hint="eastAsia"/>
                <w:color w:val="000000" w:themeColor="text1"/>
                <w:sz w:val="24"/>
                <w:szCs w:val="20"/>
                <w14:textFill>
                  <w14:solidFill>
                    <w14:schemeClr w14:val="tx1"/>
                  </w14:solidFill>
                </w14:textFill>
              </w:rPr>
              <w:t>用途</w:t>
            </w:r>
          </w:p>
          <w:p w14:paraId="62E44D22">
            <w:pPr>
              <w:keepNext w:val="0"/>
              <w:keepLines w:val="0"/>
              <w:suppressLineNumbers w:val="0"/>
              <w:spacing w:before="0" w:beforeAutospacing="0" w:after="0" w:afterAutospacing="0" w:line="360" w:lineRule="auto"/>
              <w:ind w:left="0" w:right="0" w:firstLine="482" w:firstLineChars="200"/>
              <w:rPr>
                <w:rFonts w:hint="default"/>
                <w:color w:val="000000" w:themeColor="text1"/>
                <w:sz w:val="24"/>
                <w:szCs w:val="20"/>
                <w:highlight w:val="yellow"/>
                <w14:textFill>
                  <w14:solidFill>
                    <w14:schemeClr w14:val="tx1"/>
                  </w14:solidFill>
                </w14:textFill>
              </w:rPr>
            </w:pPr>
            <w:r>
              <w:rPr>
                <w:rFonts w:hint="default"/>
                <w:b/>
                <w:color w:val="000000" w:themeColor="text1"/>
                <w:sz w:val="24"/>
                <w:szCs w:val="20"/>
                <w14:textFill>
                  <w14:solidFill>
                    <w14:schemeClr w14:val="tx1"/>
                  </w14:solidFill>
                </w14:textFill>
              </w:rPr>
              <w:t>生态修复材料：</w:t>
            </w:r>
            <w:r>
              <w:rPr>
                <w:rFonts w:hint="default"/>
                <w:color w:val="000000" w:themeColor="text1"/>
                <w:sz w:val="24"/>
                <w:szCs w:val="20"/>
                <w14:textFill>
                  <w14:solidFill>
                    <w14:schemeClr w14:val="tx1"/>
                  </w14:solidFill>
                </w14:textFill>
              </w:rPr>
              <w:t>是指依靠生态系统的自我调节能力使其向有序的方向进行演化，辅以人工措施，使遭到破坏的生态系统逐步恢复。生态修复致力于那些在自然突变和人类活动影响下受到破坏的生态系统恢复生态系统原本的面貌，使生态系统得到更好</w:t>
            </w:r>
            <w:r>
              <w:rPr>
                <w:rFonts w:hint="eastAsia"/>
                <w:color w:val="000000" w:themeColor="text1"/>
                <w:sz w:val="24"/>
                <w:szCs w:val="20"/>
                <w:lang w:eastAsia="zh-CN"/>
                <w14:textFill>
                  <w14:solidFill>
                    <w14:schemeClr w14:val="tx1"/>
                  </w14:solidFill>
                </w14:textFill>
              </w:rPr>
              <w:t>地</w:t>
            </w:r>
            <w:r>
              <w:rPr>
                <w:rFonts w:hint="default"/>
                <w:color w:val="000000" w:themeColor="text1"/>
                <w:sz w:val="24"/>
                <w:szCs w:val="20"/>
                <w14:textFill>
                  <w14:solidFill>
                    <w14:schemeClr w14:val="tx1"/>
                  </w14:solidFill>
                </w14:textFill>
              </w:rPr>
              <w:t>改善。磷石膏生态修复材料是将磷石膏通过改性后作为矿坑修复的回填材料，用磷石膏基生态修复材料为回填材料，对矿坑的环境污染小，同时可以解决磷化工区域磷石膏处理的问题。</w:t>
            </w:r>
          </w:p>
          <w:p w14:paraId="6B6FFEAB">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highlight w:val="yellow"/>
                <w14:textFill>
                  <w14:solidFill>
                    <w14:schemeClr w14:val="tx1"/>
                  </w14:solidFill>
                </w14:textFill>
              </w:rPr>
            </w:pPr>
            <w:r>
              <w:rPr>
                <w:rFonts w:hint="default"/>
                <w:color w:val="000000" w:themeColor="text1"/>
                <w:sz w:val="24"/>
                <w:szCs w:val="20"/>
                <w14:textFill>
                  <w14:solidFill>
                    <w14:schemeClr w14:val="tx1"/>
                  </w14:solidFill>
                </w14:textFill>
              </w:rPr>
              <w:t>（</w:t>
            </w:r>
            <w:r>
              <w:rPr>
                <w:rFonts w:hint="eastAsia"/>
                <w:color w:val="000000" w:themeColor="text1"/>
                <w:sz w:val="24"/>
                <w:szCs w:val="20"/>
                <w14:textFill>
                  <w14:solidFill>
                    <w14:schemeClr w14:val="tx1"/>
                  </w14:solidFill>
                </w14:textFill>
              </w:rPr>
              <w:t>3</w:t>
            </w:r>
            <w:r>
              <w:rPr>
                <w:rFonts w:hint="default"/>
                <w:color w:val="000000" w:themeColor="text1"/>
                <w:sz w:val="24"/>
                <w:szCs w:val="20"/>
                <w14:textFill>
                  <w14:solidFill>
                    <w14:schemeClr w14:val="tx1"/>
                  </w14:solidFill>
                </w14:textFill>
              </w:rPr>
              <w:t>）产品质量要求</w:t>
            </w:r>
          </w:p>
          <w:p w14:paraId="5A8B1C72">
            <w:pPr>
              <w:keepNext w:val="0"/>
              <w:keepLines w:val="0"/>
              <w:suppressLineNumbers w:val="0"/>
              <w:autoSpaceDE w:val="0"/>
              <w:autoSpaceDN w:val="0"/>
              <w:spacing w:before="0" w:beforeAutospacing="0" w:after="0" w:afterAutospacing="0" w:line="360" w:lineRule="auto"/>
              <w:ind w:left="0" w:right="0" w:firstLine="480" w:firstLineChars="200"/>
              <w:jc w:val="left"/>
              <w:rPr>
                <w:rFonts w:hint="default" w:ascii="宋体" w:hAnsi="宋体" w:cs="宋体"/>
                <w:bCs/>
                <w:color w:val="000000" w:themeColor="text1"/>
                <w:sz w:val="24"/>
                <w:szCs w:val="20"/>
                <w14:textFill>
                  <w14:solidFill>
                    <w14:schemeClr w14:val="tx1"/>
                  </w14:solidFill>
                </w14:textFill>
              </w:rPr>
            </w:pPr>
            <w:r>
              <w:rPr>
                <w:rFonts w:hint="eastAsia" w:ascii="宋体" w:hAnsi="宋体" w:cs="宋体"/>
                <w:bCs/>
                <w:color w:val="000000" w:themeColor="text1"/>
                <w:sz w:val="24"/>
                <w:szCs w:val="20"/>
                <w14:textFill>
                  <w14:solidFill>
                    <w14:schemeClr w14:val="tx1"/>
                  </w14:solidFill>
                </w14:textFill>
              </w:rPr>
              <w:t>生态修复材料</w:t>
            </w:r>
          </w:p>
          <w:p w14:paraId="25CF1EA0">
            <w:pPr>
              <w:keepNext w:val="0"/>
              <w:keepLines w:val="0"/>
              <w:suppressLineNumbers w:val="0"/>
              <w:autoSpaceDE w:val="0"/>
              <w:autoSpaceDN w:val="0"/>
              <w:spacing w:before="0" w:beforeAutospacing="0" w:after="0" w:afterAutospacing="0" w:line="360" w:lineRule="auto"/>
              <w:ind w:left="0" w:right="0" w:firstLine="480" w:firstLineChars="200"/>
              <w:jc w:val="left"/>
              <w:rPr>
                <w:rFonts w:hint="default"/>
                <w:b/>
                <w:bCs/>
                <w:color w:val="000000" w:themeColor="text1"/>
                <w:sz w:val="24"/>
                <w:szCs w:val="20"/>
                <w14:textFill>
                  <w14:solidFill>
                    <w14:schemeClr w14:val="tx1"/>
                  </w14:solidFill>
                </w14:textFill>
              </w:rPr>
            </w:pPr>
            <w:r>
              <w:rPr>
                <w:rFonts w:hint="eastAsia"/>
                <w:bCs/>
                <w:color w:val="000000" w:themeColor="text1"/>
                <w:sz w:val="24"/>
                <w:szCs w:val="20"/>
                <w14:textFill>
                  <w14:solidFill>
                    <w14:schemeClr w14:val="tx1"/>
                  </w14:solidFill>
                </w14:textFill>
              </w:rPr>
              <w:t>改性磷石膏浸出液中任何一种特征污染物浓度均未超过《污水综合排放标准》（GB 8978-1996）最高允许排放浓度，且pH值在6~9范围内，满足《改性磷石膏用于矿山废弃地生态修复回填技术规范》（DB53/T 1269-2024）要求；同时改性磷石膏各项指标应低于《土壤环境质量 建设用地土壤污染风险管控标准（试行）》（G</w:t>
            </w:r>
            <w:r>
              <w:rPr>
                <w:rFonts w:hint="default"/>
                <w:bCs/>
                <w:color w:val="000000" w:themeColor="text1"/>
                <w:sz w:val="24"/>
                <w:szCs w:val="20"/>
                <w14:textFill>
                  <w14:solidFill>
                    <w14:schemeClr w14:val="tx1"/>
                  </w14:solidFill>
                </w14:textFill>
              </w:rPr>
              <w:t>B</w:t>
            </w:r>
            <w:r>
              <w:rPr>
                <w:rFonts w:hint="eastAsia"/>
                <w:bCs/>
                <w:color w:val="000000" w:themeColor="text1"/>
                <w:sz w:val="24"/>
                <w:szCs w:val="20"/>
                <w14:textFill>
                  <w14:solidFill>
                    <w14:schemeClr w14:val="tx1"/>
                  </w14:solidFill>
                </w14:textFill>
              </w:rPr>
              <w:t xml:space="preserve"> </w:t>
            </w:r>
            <w:r>
              <w:rPr>
                <w:rFonts w:hint="default"/>
                <w:bCs/>
                <w:color w:val="000000" w:themeColor="text1"/>
                <w:sz w:val="24"/>
                <w:szCs w:val="20"/>
                <w14:textFill>
                  <w14:solidFill>
                    <w14:schemeClr w14:val="tx1"/>
                  </w14:solidFill>
                </w14:textFill>
              </w:rPr>
              <w:t>3660-2018</w:t>
            </w:r>
            <w:r>
              <w:rPr>
                <w:rFonts w:hint="eastAsia"/>
                <w:bCs/>
                <w:color w:val="000000" w:themeColor="text1"/>
                <w:sz w:val="24"/>
                <w:szCs w:val="20"/>
                <w14:textFill>
                  <w14:solidFill>
                    <w14:schemeClr w14:val="tx1"/>
                  </w14:solidFill>
                </w14:textFill>
              </w:rPr>
              <w:t>）表1中第二类用地筛选值，其中总氟化物指标参照深圳市地方标准《建设用地土壤污染风险筛选值和管制值》（D</w:t>
            </w:r>
            <w:r>
              <w:rPr>
                <w:rFonts w:hint="default"/>
                <w:bCs/>
                <w:color w:val="000000" w:themeColor="text1"/>
                <w:sz w:val="24"/>
                <w:szCs w:val="20"/>
                <w14:textFill>
                  <w14:solidFill>
                    <w14:schemeClr w14:val="tx1"/>
                  </w14:solidFill>
                </w14:textFill>
              </w:rPr>
              <w:t>B</w:t>
            </w:r>
            <w:r>
              <w:rPr>
                <w:rFonts w:hint="eastAsia"/>
                <w:bCs/>
                <w:color w:val="000000" w:themeColor="text1"/>
                <w:sz w:val="24"/>
                <w:szCs w:val="20"/>
                <w14:textFill>
                  <w14:solidFill>
                    <w14:schemeClr w14:val="tx1"/>
                  </w14:solidFill>
                </w14:textFill>
              </w:rPr>
              <w:t xml:space="preserve"> </w:t>
            </w:r>
            <w:r>
              <w:rPr>
                <w:rFonts w:hint="default"/>
                <w:bCs/>
                <w:color w:val="000000" w:themeColor="text1"/>
                <w:sz w:val="24"/>
                <w:szCs w:val="20"/>
                <w14:textFill>
                  <w14:solidFill>
                    <w14:schemeClr w14:val="tx1"/>
                  </w14:solidFill>
                </w14:textFill>
              </w:rPr>
              <w:t>4403/T</w:t>
            </w:r>
            <w:r>
              <w:rPr>
                <w:rFonts w:hint="eastAsia"/>
                <w:bCs/>
                <w:color w:val="000000" w:themeColor="text1"/>
                <w:sz w:val="24"/>
                <w:szCs w:val="20"/>
                <w14:textFill>
                  <w14:solidFill>
                    <w14:schemeClr w14:val="tx1"/>
                  </w14:solidFill>
                </w14:textFill>
              </w:rPr>
              <w:t xml:space="preserve"> </w:t>
            </w:r>
            <w:r>
              <w:rPr>
                <w:rFonts w:hint="default"/>
                <w:bCs/>
                <w:color w:val="000000" w:themeColor="text1"/>
                <w:sz w:val="24"/>
                <w:szCs w:val="20"/>
                <w14:textFill>
                  <w14:solidFill>
                    <w14:schemeClr w14:val="tx1"/>
                  </w14:solidFill>
                </w14:textFill>
              </w:rPr>
              <w:t>67-2020</w:t>
            </w:r>
            <w:r>
              <w:rPr>
                <w:rFonts w:hint="eastAsia"/>
                <w:bCs/>
                <w:color w:val="000000" w:themeColor="text1"/>
                <w:sz w:val="24"/>
                <w:szCs w:val="20"/>
                <w14:textFill>
                  <w14:solidFill>
                    <w14:schemeClr w14:val="tx1"/>
                  </w14:solidFill>
                </w14:textFill>
              </w:rPr>
              <w:t>）第二类用地筛选值和管制值。其他要求：回填矿坑前，需对每批次回填的改性磷石膏进行检测，达到执行的标准后，方可入场回填。不应在磷石膏中掺加除无害化处理工艺所需要改性剂之外的其他固体废物，严禁混入危险废物、放射性废物、生活垃圾性质相近的一般工业固体废物以及其他有机物含量超过5</w:t>
            </w:r>
            <w:r>
              <w:rPr>
                <w:rFonts w:hint="default"/>
                <w:bCs/>
                <w:color w:val="000000" w:themeColor="text1"/>
                <w:sz w:val="24"/>
                <w:szCs w:val="20"/>
                <w14:textFill>
                  <w14:solidFill>
                    <w14:schemeClr w14:val="tx1"/>
                  </w14:solidFill>
                </w14:textFill>
              </w:rPr>
              <w:t>%</w:t>
            </w:r>
            <w:r>
              <w:rPr>
                <w:rFonts w:hint="eastAsia"/>
                <w:bCs/>
                <w:color w:val="000000" w:themeColor="text1"/>
                <w:sz w:val="24"/>
                <w:szCs w:val="20"/>
                <w14:textFill>
                  <w14:solidFill>
                    <w14:schemeClr w14:val="tx1"/>
                  </w14:solidFill>
                </w14:textFill>
              </w:rPr>
              <w:t>的一般工业固体废物，</w:t>
            </w:r>
            <w:r>
              <w:rPr>
                <w:rFonts w:hint="default"/>
                <w:bCs/>
                <w:color w:val="000000" w:themeColor="text1"/>
                <w:sz w:val="24"/>
                <w:szCs w:val="20"/>
                <w14:textFill>
                  <w14:solidFill>
                    <w14:schemeClr w14:val="tx1"/>
                  </w14:solidFill>
                </w14:textFill>
              </w:rPr>
              <w:t>详细质量指标见表2-</w:t>
            </w:r>
            <w:r>
              <w:rPr>
                <w:rFonts w:hint="eastAsia"/>
                <w:bCs/>
                <w:color w:val="000000" w:themeColor="text1"/>
                <w:sz w:val="24"/>
                <w:szCs w:val="20"/>
                <w:lang w:val="en-US" w:eastAsia="zh-CN"/>
                <w14:textFill>
                  <w14:solidFill>
                    <w14:schemeClr w14:val="tx1"/>
                  </w14:solidFill>
                </w14:textFill>
              </w:rPr>
              <w:t>4</w:t>
            </w:r>
            <w:r>
              <w:rPr>
                <w:rFonts w:hint="default"/>
                <w:bCs/>
                <w:color w:val="000000" w:themeColor="text1"/>
                <w:sz w:val="24"/>
                <w:szCs w:val="20"/>
                <w14:textFill>
                  <w14:solidFill>
                    <w14:schemeClr w14:val="tx1"/>
                  </w14:solidFill>
                </w14:textFill>
              </w:rPr>
              <w:t>所示。</w:t>
            </w:r>
          </w:p>
          <w:p w14:paraId="15D6B878">
            <w:pPr>
              <w:keepNext w:val="0"/>
              <w:keepLines w:val="0"/>
              <w:suppressLineNumbers w:val="0"/>
              <w:autoSpaceDE w:val="0"/>
              <w:autoSpaceDN w:val="0"/>
              <w:spacing w:before="0" w:beforeAutospacing="0" w:after="0" w:afterAutospacing="0"/>
              <w:ind w:left="0" w:right="0"/>
              <w:jc w:val="center"/>
              <w:rPr>
                <w:rFonts w:hint="default"/>
                <w:b/>
                <w:color w:val="000000" w:themeColor="text1"/>
                <w:sz w:val="24"/>
                <w:szCs w:val="20"/>
                <w14:textFill>
                  <w14:solidFill>
                    <w14:schemeClr w14:val="tx1"/>
                  </w14:solidFill>
                </w14:textFill>
              </w:rPr>
            </w:pPr>
            <w:r>
              <w:rPr>
                <w:rFonts w:hint="default"/>
                <w:b/>
                <w:color w:val="000000" w:themeColor="text1"/>
                <w:sz w:val="24"/>
                <w:szCs w:val="20"/>
                <w14:textFill>
                  <w14:solidFill>
                    <w14:schemeClr w14:val="tx1"/>
                  </w14:solidFill>
                </w14:textFill>
              </w:rPr>
              <w:t>表2-</w:t>
            </w:r>
            <w:r>
              <w:rPr>
                <w:rFonts w:hint="eastAsia"/>
                <w:b/>
                <w:color w:val="000000" w:themeColor="text1"/>
                <w:sz w:val="24"/>
                <w:szCs w:val="20"/>
                <w:lang w:val="en-US" w:eastAsia="zh-CN"/>
                <w14:textFill>
                  <w14:solidFill>
                    <w14:schemeClr w14:val="tx1"/>
                  </w14:solidFill>
                </w14:textFill>
              </w:rPr>
              <w:t>4</w:t>
            </w:r>
            <w:r>
              <w:rPr>
                <w:rFonts w:hint="default"/>
                <w:b/>
                <w:color w:val="000000" w:themeColor="text1"/>
                <w:sz w:val="24"/>
                <w:szCs w:val="20"/>
                <w14:textFill>
                  <w14:solidFill>
                    <w14:schemeClr w14:val="tx1"/>
                  </w14:solidFill>
                </w14:textFill>
              </w:rPr>
              <w:t xml:space="preserve">  生态修复材料产品质量指标</w:t>
            </w:r>
          </w:p>
          <w:tbl>
            <w:tblPr>
              <w:tblStyle w:val="44"/>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2"/>
              <w:gridCol w:w="2374"/>
              <w:gridCol w:w="1069"/>
              <w:gridCol w:w="1615"/>
            </w:tblGrid>
            <w:tr w14:paraId="7780A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220" w:type="dxa"/>
                  <w:gridSpan w:val="4"/>
                  <w:tcBorders>
                    <w:top w:val="single" w:color="auto" w:sz="4" w:space="0"/>
                    <w:left w:val="single" w:color="auto" w:sz="4" w:space="0"/>
                    <w:bottom w:val="single" w:color="auto" w:sz="4" w:space="0"/>
                    <w:right w:val="single" w:color="auto" w:sz="4" w:space="0"/>
                  </w:tcBorders>
                  <w:vAlign w:val="center"/>
                </w:tcPr>
                <w:p w14:paraId="696F8CFD">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污染物特征指标</w:t>
                  </w:r>
                </w:p>
              </w:tc>
            </w:tr>
            <w:tr w14:paraId="3743A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220" w:type="dxa"/>
                  <w:gridSpan w:val="4"/>
                  <w:tcBorders>
                    <w:top w:val="single" w:color="auto" w:sz="4" w:space="0"/>
                    <w:left w:val="single" w:color="auto" w:sz="4" w:space="0"/>
                    <w:bottom w:val="single" w:color="auto" w:sz="4" w:space="0"/>
                    <w:right w:val="single" w:color="auto" w:sz="4" w:space="0"/>
                  </w:tcBorders>
                </w:tcPr>
                <w:p w14:paraId="1D46915F">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1）重金属技术指标：参照GB 36600</w:t>
                  </w:r>
                  <w:r>
                    <w:rPr>
                      <w:rFonts w:hint="default" w:ascii="Times New Roman" w:hAnsi="Times New Roman" w:cs="Times New Roman"/>
                      <w:bCs/>
                      <w:color w:val="000000" w:themeColor="text1"/>
                      <w:sz w:val="24"/>
                      <w:szCs w:val="24"/>
                      <w14:textFill>
                        <w14:solidFill>
                          <w14:schemeClr w14:val="tx1"/>
                        </w14:solidFill>
                      </w14:textFill>
                    </w:rPr>
                    <w:t>-2018</w:t>
                  </w:r>
                  <w:r>
                    <w:rPr>
                      <w:rFonts w:hint="default" w:ascii="Times New Roman" w:hAnsi="Times New Roman" w:cs="Times New Roman"/>
                      <w:color w:val="000000" w:themeColor="text1"/>
                      <w:sz w:val="24"/>
                      <w:szCs w:val="24"/>
                      <w14:textFill>
                        <w14:solidFill>
                          <w14:schemeClr w14:val="tx1"/>
                        </w14:solidFill>
                      </w14:textFill>
                    </w:rPr>
                    <w:t>的要求测定，并符合下述表格要求。</w:t>
                  </w:r>
                </w:p>
              </w:tc>
            </w:tr>
            <w:tr w14:paraId="7F9B2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62" w:type="dxa"/>
                  <w:tcBorders>
                    <w:top w:val="single" w:color="auto" w:sz="4" w:space="0"/>
                    <w:left w:val="single" w:color="auto" w:sz="4" w:space="0"/>
                    <w:bottom w:val="single" w:color="auto" w:sz="4" w:space="0"/>
                    <w:right w:val="single" w:color="auto" w:sz="4" w:space="0"/>
                  </w:tcBorders>
                  <w:vAlign w:val="center"/>
                </w:tcPr>
                <w:p w14:paraId="3A9C488B">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序号</w:t>
                  </w:r>
                </w:p>
              </w:tc>
              <w:tc>
                <w:tcPr>
                  <w:tcW w:w="3443" w:type="dxa"/>
                  <w:gridSpan w:val="2"/>
                  <w:tcBorders>
                    <w:top w:val="single" w:color="auto" w:sz="4" w:space="0"/>
                    <w:left w:val="single" w:color="auto" w:sz="4" w:space="0"/>
                    <w:bottom w:val="single" w:color="auto" w:sz="4" w:space="0"/>
                    <w:right w:val="single" w:color="auto" w:sz="4" w:space="0"/>
                  </w:tcBorders>
                  <w:vAlign w:val="center"/>
                </w:tcPr>
                <w:p w14:paraId="1897DE48">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项目</w:t>
                  </w:r>
                </w:p>
              </w:tc>
              <w:tc>
                <w:tcPr>
                  <w:tcW w:w="1615" w:type="dxa"/>
                  <w:tcBorders>
                    <w:top w:val="single" w:color="auto" w:sz="4" w:space="0"/>
                    <w:left w:val="single" w:color="auto" w:sz="4" w:space="0"/>
                    <w:bottom w:val="single" w:color="auto" w:sz="4" w:space="0"/>
                    <w:right w:val="single" w:color="auto" w:sz="4" w:space="0"/>
                  </w:tcBorders>
                </w:tcPr>
                <w:p w14:paraId="15372535">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指标</w:t>
                  </w:r>
                </w:p>
              </w:tc>
            </w:tr>
            <w:tr w14:paraId="26A21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62" w:type="dxa"/>
                  <w:tcBorders>
                    <w:top w:val="single" w:color="auto" w:sz="4" w:space="0"/>
                    <w:left w:val="single" w:color="auto" w:sz="4" w:space="0"/>
                    <w:bottom w:val="single" w:color="auto" w:sz="4" w:space="0"/>
                    <w:right w:val="single" w:color="auto" w:sz="4" w:space="0"/>
                  </w:tcBorders>
                  <w:vAlign w:val="center"/>
                </w:tcPr>
                <w:p w14:paraId="7F12D0C5">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w:t>
                  </w:r>
                </w:p>
              </w:tc>
              <w:tc>
                <w:tcPr>
                  <w:tcW w:w="3443" w:type="dxa"/>
                  <w:gridSpan w:val="2"/>
                  <w:tcBorders>
                    <w:top w:val="single" w:color="auto" w:sz="4" w:space="0"/>
                    <w:left w:val="single" w:color="auto" w:sz="4" w:space="0"/>
                    <w:bottom w:val="single" w:color="auto" w:sz="4" w:space="0"/>
                    <w:right w:val="single" w:color="auto" w:sz="4" w:space="0"/>
                  </w:tcBorders>
                  <w:vAlign w:val="center"/>
                </w:tcPr>
                <w:p w14:paraId="0FE0122D">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砷，mg/kg＜</w:t>
                  </w:r>
                </w:p>
              </w:tc>
              <w:tc>
                <w:tcPr>
                  <w:tcW w:w="1615" w:type="dxa"/>
                  <w:tcBorders>
                    <w:top w:val="single" w:color="auto" w:sz="4" w:space="0"/>
                    <w:left w:val="single" w:color="auto" w:sz="4" w:space="0"/>
                    <w:bottom w:val="single" w:color="auto" w:sz="4" w:space="0"/>
                    <w:right w:val="single" w:color="auto" w:sz="4" w:space="0"/>
                  </w:tcBorders>
                </w:tcPr>
                <w:p w14:paraId="2225FE86">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60</w:t>
                  </w:r>
                </w:p>
              </w:tc>
            </w:tr>
            <w:tr w14:paraId="4A407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62" w:type="dxa"/>
                  <w:tcBorders>
                    <w:top w:val="single" w:color="auto" w:sz="4" w:space="0"/>
                    <w:left w:val="single" w:color="auto" w:sz="4" w:space="0"/>
                    <w:bottom w:val="single" w:color="auto" w:sz="4" w:space="0"/>
                    <w:right w:val="single" w:color="auto" w:sz="4" w:space="0"/>
                  </w:tcBorders>
                  <w:vAlign w:val="center"/>
                </w:tcPr>
                <w:p w14:paraId="33E5F09B">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w:t>
                  </w:r>
                </w:p>
              </w:tc>
              <w:tc>
                <w:tcPr>
                  <w:tcW w:w="3443" w:type="dxa"/>
                  <w:gridSpan w:val="2"/>
                  <w:tcBorders>
                    <w:top w:val="single" w:color="auto" w:sz="4" w:space="0"/>
                    <w:left w:val="single" w:color="auto" w:sz="4" w:space="0"/>
                    <w:bottom w:val="single" w:color="auto" w:sz="4" w:space="0"/>
                    <w:right w:val="single" w:color="auto" w:sz="4" w:space="0"/>
                  </w:tcBorders>
                  <w:vAlign w:val="center"/>
                </w:tcPr>
                <w:p w14:paraId="174C4606">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镉，mg/kg＜</w:t>
                  </w:r>
                </w:p>
              </w:tc>
              <w:tc>
                <w:tcPr>
                  <w:tcW w:w="1615" w:type="dxa"/>
                  <w:tcBorders>
                    <w:top w:val="single" w:color="auto" w:sz="4" w:space="0"/>
                    <w:left w:val="single" w:color="auto" w:sz="4" w:space="0"/>
                    <w:bottom w:val="single" w:color="auto" w:sz="4" w:space="0"/>
                    <w:right w:val="single" w:color="auto" w:sz="4" w:space="0"/>
                  </w:tcBorders>
                </w:tcPr>
                <w:p w14:paraId="6427143E">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65</w:t>
                  </w:r>
                </w:p>
              </w:tc>
            </w:tr>
            <w:tr w14:paraId="1E695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62" w:type="dxa"/>
                  <w:tcBorders>
                    <w:top w:val="single" w:color="auto" w:sz="4" w:space="0"/>
                    <w:left w:val="single" w:color="auto" w:sz="4" w:space="0"/>
                    <w:bottom w:val="single" w:color="auto" w:sz="4" w:space="0"/>
                    <w:right w:val="single" w:color="auto" w:sz="4" w:space="0"/>
                  </w:tcBorders>
                  <w:vAlign w:val="center"/>
                </w:tcPr>
                <w:p w14:paraId="25AE156A">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w:t>
                  </w:r>
                </w:p>
              </w:tc>
              <w:tc>
                <w:tcPr>
                  <w:tcW w:w="3443" w:type="dxa"/>
                  <w:gridSpan w:val="2"/>
                  <w:tcBorders>
                    <w:top w:val="single" w:color="auto" w:sz="4" w:space="0"/>
                    <w:left w:val="single" w:color="auto" w:sz="4" w:space="0"/>
                    <w:bottom w:val="single" w:color="auto" w:sz="4" w:space="0"/>
                    <w:right w:val="single" w:color="auto" w:sz="4" w:space="0"/>
                  </w:tcBorders>
                  <w:vAlign w:val="center"/>
                </w:tcPr>
                <w:p w14:paraId="227843F3">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铬（六价），mg/kg＜</w:t>
                  </w:r>
                </w:p>
              </w:tc>
              <w:tc>
                <w:tcPr>
                  <w:tcW w:w="1615" w:type="dxa"/>
                  <w:tcBorders>
                    <w:top w:val="single" w:color="auto" w:sz="4" w:space="0"/>
                    <w:left w:val="single" w:color="auto" w:sz="4" w:space="0"/>
                    <w:bottom w:val="single" w:color="auto" w:sz="4" w:space="0"/>
                    <w:right w:val="single" w:color="auto" w:sz="4" w:space="0"/>
                  </w:tcBorders>
                </w:tcPr>
                <w:p w14:paraId="7AD37CD8">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5.7</w:t>
                  </w:r>
                </w:p>
              </w:tc>
            </w:tr>
            <w:tr w14:paraId="4AC7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62" w:type="dxa"/>
                  <w:tcBorders>
                    <w:top w:val="single" w:color="auto" w:sz="4" w:space="0"/>
                    <w:left w:val="single" w:color="auto" w:sz="4" w:space="0"/>
                    <w:bottom w:val="single" w:color="auto" w:sz="4" w:space="0"/>
                    <w:right w:val="single" w:color="auto" w:sz="4" w:space="0"/>
                  </w:tcBorders>
                  <w:vAlign w:val="center"/>
                </w:tcPr>
                <w:p w14:paraId="49C161C0">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4</w:t>
                  </w:r>
                </w:p>
              </w:tc>
              <w:tc>
                <w:tcPr>
                  <w:tcW w:w="3443" w:type="dxa"/>
                  <w:gridSpan w:val="2"/>
                  <w:tcBorders>
                    <w:top w:val="single" w:color="auto" w:sz="4" w:space="0"/>
                    <w:left w:val="single" w:color="auto" w:sz="4" w:space="0"/>
                    <w:bottom w:val="single" w:color="auto" w:sz="4" w:space="0"/>
                    <w:right w:val="single" w:color="auto" w:sz="4" w:space="0"/>
                  </w:tcBorders>
                  <w:vAlign w:val="center"/>
                </w:tcPr>
                <w:p w14:paraId="1ACFE103">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铜，mg/kg＜</w:t>
                  </w:r>
                </w:p>
              </w:tc>
              <w:tc>
                <w:tcPr>
                  <w:tcW w:w="1615" w:type="dxa"/>
                  <w:tcBorders>
                    <w:top w:val="single" w:color="auto" w:sz="4" w:space="0"/>
                    <w:left w:val="single" w:color="auto" w:sz="4" w:space="0"/>
                    <w:bottom w:val="single" w:color="auto" w:sz="4" w:space="0"/>
                    <w:right w:val="single" w:color="auto" w:sz="4" w:space="0"/>
                  </w:tcBorders>
                </w:tcPr>
                <w:p w14:paraId="33F7F6E6">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18000</w:t>
                  </w:r>
                </w:p>
              </w:tc>
            </w:tr>
            <w:tr w14:paraId="79958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62" w:type="dxa"/>
                  <w:tcBorders>
                    <w:top w:val="single" w:color="auto" w:sz="4" w:space="0"/>
                    <w:left w:val="single" w:color="auto" w:sz="4" w:space="0"/>
                    <w:bottom w:val="single" w:color="auto" w:sz="4" w:space="0"/>
                    <w:right w:val="single" w:color="auto" w:sz="4" w:space="0"/>
                  </w:tcBorders>
                  <w:vAlign w:val="center"/>
                </w:tcPr>
                <w:p w14:paraId="679DFE83">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5</w:t>
                  </w:r>
                </w:p>
              </w:tc>
              <w:tc>
                <w:tcPr>
                  <w:tcW w:w="3443" w:type="dxa"/>
                  <w:gridSpan w:val="2"/>
                  <w:tcBorders>
                    <w:top w:val="single" w:color="auto" w:sz="4" w:space="0"/>
                    <w:left w:val="single" w:color="auto" w:sz="4" w:space="0"/>
                    <w:bottom w:val="single" w:color="auto" w:sz="4" w:space="0"/>
                    <w:right w:val="single" w:color="auto" w:sz="4" w:space="0"/>
                  </w:tcBorders>
                  <w:vAlign w:val="center"/>
                </w:tcPr>
                <w:p w14:paraId="3339C9BF">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铅，mg/kg＜</w:t>
                  </w:r>
                </w:p>
              </w:tc>
              <w:tc>
                <w:tcPr>
                  <w:tcW w:w="1615" w:type="dxa"/>
                  <w:tcBorders>
                    <w:top w:val="single" w:color="auto" w:sz="4" w:space="0"/>
                    <w:left w:val="single" w:color="auto" w:sz="4" w:space="0"/>
                    <w:bottom w:val="single" w:color="auto" w:sz="4" w:space="0"/>
                    <w:right w:val="single" w:color="auto" w:sz="4" w:space="0"/>
                  </w:tcBorders>
                </w:tcPr>
                <w:p w14:paraId="4AFD7C47">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800</w:t>
                  </w:r>
                </w:p>
              </w:tc>
            </w:tr>
            <w:tr w14:paraId="0C0E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62" w:type="dxa"/>
                  <w:tcBorders>
                    <w:top w:val="single" w:color="auto" w:sz="4" w:space="0"/>
                    <w:left w:val="single" w:color="auto" w:sz="4" w:space="0"/>
                    <w:bottom w:val="single" w:color="auto" w:sz="4" w:space="0"/>
                    <w:right w:val="single" w:color="auto" w:sz="4" w:space="0"/>
                  </w:tcBorders>
                  <w:vAlign w:val="center"/>
                </w:tcPr>
                <w:p w14:paraId="792CB941">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6</w:t>
                  </w:r>
                </w:p>
              </w:tc>
              <w:tc>
                <w:tcPr>
                  <w:tcW w:w="3443" w:type="dxa"/>
                  <w:gridSpan w:val="2"/>
                  <w:tcBorders>
                    <w:top w:val="single" w:color="auto" w:sz="4" w:space="0"/>
                    <w:left w:val="single" w:color="auto" w:sz="4" w:space="0"/>
                    <w:bottom w:val="single" w:color="auto" w:sz="4" w:space="0"/>
                    <w:right w:val="single" w:color="auto" w:sz="4" w:space="0"/>
                  </w:tcBorders>
                  <w:vAlign w:val="center"/>
                </w:tcPr>
                <w:p w14:paraId="43CBDD89">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汞，mg/kg＜</w:t>
                  </w:r>
                </w:p>
              </w:tc>
              <w:tc>
                <w:tcPr>
                  <w:tcW w:w="1615" w:type="dxa"/>
                  <w:tcBorders>
                    <w:top w:val="single" w:color="auto" w:sz="4" w:space="0"/>
                    <w:left w:val="single" w:color="auto" w:sz="4" w:space="0"/>
                    <w:bottom w:val="single" w:color="auto" w:sz="4" w:space="0"/>
                    <w:right w:val="single" w:color="auto" w:sz="4" w:space="0"/>
                  </w:tcBorders>
                </w:tcPr>
                <w:p w14:paraId="7EFEB266">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38</w:t>
                  </w:r>
                </w:p>
              </w:tc>
            </w:tr>
            <w:tr w14:paraId="7E0C3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62" w:type="dxa"/>
                  <w:tcBorders>
                    <w:top w:val="single" w:color="auto" w:sz="4" w:space="0"/>
                    <w:left w:val="single" w:color="auto" w:sz="4" w:space="0"/>
                    <w:bottom w:val="single" w:color="auto" w:sz="4" w:space="0"/>
                    <w:right w:val="single" w:color="auto" w:sz="4" w:space="0"/>
                  </w:tcBorders>
                  <w:vAlign w:val="center"/>
                </w:tcPr>
                <w:p w14:paraId="32BCB223">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7</w:t>
                  </w:r>
                </w:p>
              </w:tc>
              <w:tc>
                <w:tcPr>
                  <w:tcW w:w="2374" w:type="dxa"/>
                  <w:vMerge w:val="restart"/>
                  <w:tcBorders>
                    <w:top w:val="single" w:color="auto" w:sz="4" w:space="0"/>
                    <w:left w:val="single" w:color="auto" w:sz="4" w:space="0"/>
                    <w:right w:val="single" w:color="auto" w:sz="4" w:space="0"/>
                  </w:tcBorders>
                  <w:vAlign w:val="center"/>
                </w:tcPr>
                <w:p w14:paraId="0C0AC57B">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放射性核素限量</w:t>
                  </w:r>
                </w:p>
              </w:tc>
              <w:tc>
                <w:tcPr>
                  <w:tcW w:w="1069" w:type="dxa"/>
                  <w:tcBorders>
                    <w:top w:val="single" w:color="auto" w:sz="4" w:space="0"/>
                    <w:left w:val="single" w:color="auto" w:sz="4" w:space="0"/>
                    <w:bottom w:val="single" w:color="auto" w:sz="4" w:space="0"/>
                    <w:right w:val="single" w:color="auto" w:sz="4" w:space="0"/>
                  </w:tcBorders>
                  <w:vAlign w:val="center"/>
                </w:tcPr>
                <w:p w14:paraId="1446AE38">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内照射指数≤</w:t>
                  </w:r>
                </w:p>
              </w:tc>
              <w:tc>
                <w:tcPr>
                  <w:tcW w:w="1615" w:type="dxa"/>
                  <w:tcBorders>
                    <w:top w:val="single" w:color="auto" w:sz="4" w:space="0"/>
                    <w:left w:val="single" w:color="auto" w:sz="4" w:space="0"/>
                    <w:bottom w:val="single" w:color="auto" w:sz="4" w:space="0"/>
                    <w:right w:val="single" w:color="auto" w:sz="4" w:space="0"/>
                  </w:tcBorders>
                </w:tcPr>
                <w:p w14:paraId="76964619">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w:t>
                  </w:r>
                </w:p>
              </w:tc>
            </w:tr>
            <w:tr w14:paraId="2A691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62" w:type="dxa"/>
                  <w:tcBorders>
                    <w:top w:val="single" w:color="auto" w:sz="4" w:space="0"/>
                    <w:left w:val="single" w:color="auto" w:sz="4" w:space="0"/>
                    <w:bottom w:val="single" w:color="auto" w:sz="4" w:space="0"/>
                    <w:right w:val="single" w:color="auto" w:sz="4" w:space="0"/>
                  </w:tcBorders>
                  <w:vAlign w:val="center"/>
                </w:tcPr>
                <w:p w14:paraId="34A51618">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8</w:t>
                  </w:r>
                </w:p>
              </w:tc>
              <w:tc>
                <w:tcPr>
                  <w:tcW w:w="2374" w:type="dxa"/>
                  <w:vMerge w:val="continue"/>
                  <w:tcBorders>
                    <w:left w:val="single" w:color="auto" w:sz="4" w:space="0"/>
                    <w:bottom w:val="single" w:color="auto" w:sz="4" w:space="0"/>
                    <w:right w:val="single" w:color="auto" w:sz="4" w:space="0"/>
                  </w:tcBorders>
                  <w:vAlign w:val="center"/>
                </w:tcPr>
                <w:p w14:paraId="3C4D6BC3">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p>
              </w:tc>
              <w:tc>
                <w:tcPr>
                  <w:tcW w:w="1069" w:type="dxa"/>
                  <w:tcBorders>
                    <w:top w:val="single" w:color="auto" w:sz="4" w:space="0"/>
                    <w:left w:val="single" w:color="auto" w:sz="4" w:space="0"/>
                    <w:bottom w:val="single" w:color="auto" w:sz="4" w:space="0"/>
                    <w:right w:val="single" w:color="auto" w:sz="4" w:space="0"/>
                  </w:tcBorders>
                  <w:vAlign w:val="center"/>
                </w:tcPr>
                <w:p w14:paraId="012BF7E7">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外照射指数≤</w:t>
                  </w:r>
                </w:p>
              </w:tc>
              <w:tc>
                <w:tcPr>
                  <w:tcW w:w="1615" w:type="dxa"/>
                  <w:tcBorders>
                    <w:top w:val="single" w:color="auto" w:sz="4" w:space="0"/>
                    <w:left w:val="single" w:color="auto" w:sz="4" w:space="0"/>
                    <w:bottom w:val="single" w:color="auto" w:sz="4" w:space="0"/>
                    <w:right w:val="single" w:color="auto" w:sz="4" w:space="0"/>
                  </w:tcBorders>
                </w:tcPr>
                <w:p w14:paraId="0ED20727">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w:t>
                  </w:r>
                </w:p>
              </w:tc>
            </w:tr>
            <w:tr w14:paraId="4810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220" w:type="dxa"/>
                  <w:gridSpan w:val="4"/>
                  <w:tcBorders>
                    <w:top w:val="single" w:color="auto" w:sz="4" w:space="0"/>
                    <w:left w:val="single" w:color="auto" w:sz="4" w:space="0"/>
                    <w:bottom w:val="single" w:color="auto" w:sz="4" w:space="0"/>
                    <w:right w:val="single" w:color="auto" w:sz="4" w:space="0"/>
                  </w:tcBorders>
                  <w:vAlign w:val="center"/>
                </w:tcPr>
                <w:p w14:paraId="1D00F055">
                  <w:pPr>
                    <w:keepNext w:val="0"/>
                    <w:keepLines w:val="0"/>
                    <w:suppressLineNumbers w:val="0"/>
                    <w:spacing w:before="0" w:beforeAutospacing="0" w:after="0" w:afterAutospacing="0"/>
                    <w:ind w:left="0" w:right="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2）总氟化物指标：参照</w:t>
                  </w:r>
                  <w:r>
                    <w:rPr>
                      <w:rFonts w:hint="default" w:ascii="Times New Roman" w:hAnsi="Times New Roman" w:cs="Times New Roman"/>
                      <w:bCs/>
                      <w:color w:val="000000" w:themeColor="text1"/>
                      <w:sz w:val="24"/>
                      <w:szCs w:val="24"/>
                      <w14:textFill>
                        <w14:solidFill>
                          <w14:schemeClr w14:val="tx1"/>
                        </w14:solidFill>
                      </w14:textFill>
                    </w:rPr>
                    <w:t>DB4403/T 67-2020</w:t>
                  </w:r>
                  <w:r>
                    <w:rPr>
                      <w:rFonts w:hint="default" w:ascii="Times New Roman" w:hAnsi="Times New Roman" w:cs="Times New Roman"/>
                      <w:color w:val="000000" w:themeColor="text1"/>
                      <w:sz w:val="24"/>
                      <w:szCs w:val="24"/>
                      <w14:textFill>
                        <w14:solidFill>
                          <w14:schemeClr w14:val="tx1"/>
                        </w14:solidFill>
                      </w14:textFill>
                    </w:rPr>
                    <w:t>的要求测定，并符合下述表格要求。</w:t>
                  </w:r>
                </w:p>
              </w:tc>
            </w:tr>
            <w:tr w14:paraId="69E75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62" w:type="dxa"/>
                  <w:tcBorders>
                    <w:top w:val="single" w:color="auto" w:sz="4" w:space="0"/>
                    <w:left w:val="single" w:color="auto" w:sz="4" w:space="0"/>
                    <w:bottom w:val="single" w:color="auto" w:sz="4" w:space="0"/>
                    <w:right w:val="single" w:color="auto" w:sz="4" w:space="0"/>
                  </w:tcBorders>
                  <w:vAlign w:val="center"/>
                </w:tcPr>
                <w:p w14:paraId="432AAA8B">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序号</w:t>
                  </w:r>
                </w:p>
              </w:tc>
              <w:tc>
                <w:tcPr>
                  <w:tcW w:w="2374" w:type="dxa"/>
                  <w:tcBorders>
                    <w:left w:val="single" w:color="auto" w:sz="4" w:space="0"/>
                    <w:bottom w:val="single" w:color="auto" w:sz="4" w:space="0"/>
                    <w:right w:val="single" w:color="auto" w:sz="4" w:space="0"/>
                  </w:tcBorders>
                  <w:vAlign w:val="center"/>
                </w:tcPr>
                <w:p w14:paraId="56DD6638">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项目</w:t>
                  </w:r>
                </w:p>
              </w:tc>
              <w:tc>
                <w:tcPr>
                  <w:tcW w:w="1069" w:type="dxa"/>
                  <w:tcBorders>
                    <w:top w:val="single" w:color="auto" w:sz="4" w:space="0"/>
                    <w:left w:val="single" w:color="auto" w:sz="4" w:space="0"/>
                    <w:bottom w:val="single" w:color="auto" w:sz="4" w:space="0"/>
                    <w:right w:val="single" w:color="auto" w:sz="4" w:space="0"/>
                  </w:tcBorders>
                  <w:vAlign w:val="center"/>
                </w:tcPr>
                <w:p w14:paraId="06A75660">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筛选值</w:t>
                  </w:r>
                </w:p>
              </w:tc>
              <w:tc>
                <w:tcPr>
                  <w:tcW w:w="1615" w:type="dxa"/>
                  <w:tcBorders>
                    <w:top w:val="single" w:color="auto" w:sz="4" w:space="0"/>
                    <w:left w:val="single" w:color="auto" w:sz="4" w:space="0"/>
                    <w:bottom w:val="single" w:color="auto" w:sz="4" w:space="0"/>
                    <w:right w:val="single" w:color="auto" w:sz="4" w:space="0"/>
                  </w:tcBorders>
                  <w:vAlign w:val="center"/>
                </w:tcPr>
                <w:p w14:paraId="5CA96728">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管制值</w:t>
                  </w:r>
                </w:p>
              </w:tc>
            </w:tr>
            <w:tr w14:paraId="04FFC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62" w:type="dxa"/>
                  <w:tcBorders>
                    <w:top w:val="single" w:color="auto" w:sz="4" w:space="0"/>
                    <w:left w:val="single" w:color="auto" w:sz="4" w:space="0"/>
                    <w:bottom w:val="single" w:color="auto" w:sz="4" w:space="0"/>
                    <w:right w:val="single" w:color="auto" w:sz="4" w:space="0"/>
                  </w:tcBorders>
                  <w:vAlign w:val="center"/>
                </w:tcPr>
                <w:p w14:paraId="6A3E0C18">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w:t>
                  </w:r>
                </w:p>
              </w:tc>
              <w:tc>
                <w:tcPr>
                  <w:tcW w:w="2374" w:type="dxa"/>
                  <w:tcBorders>
                    <w:left w:val="single" w:color="auto" w:sz="4" w:space="0"/>
                    <w:bottom w:val="single" w:color="auto" w:sz="4" w:space="0"/>
                    <w:right w:val="single" w:color="auto" w:sz="4" w:space="0"/>
                  </w:tcBorders>
                  <w:vAlign w:val="center"/>
                </w:tcPr>
                <w:p w14:paraId="6962D440">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总氟化物，mg/kg</w:t>
                  </w:r>
                </w:p>
              </w:tc>
              <w:tc>
                <w:tcPr>
                  <w:tcW w:w="1069" w:type="dxa"/>
                  <w:tcBorders>
                    <w:top w:val="single" w:color="auto" w:sz="4" w:space="0"/>
                    <w:left w:val="single" w:color="auto" w:sz="4" w:space="0"/>
                    <w:bottom w:val="single" w:color="auto" w:sz="4" w:space="0"/>
                    <w:right w:val="single" w:color="auto" w:sz="4" w:space="0"/>
                  </w:tcBorders>
                  <w:vAlign w:val="center"/>
                </w:tcPr>
                <w:p w14:paraId="0F758BCC">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Cs/>
                      <w:color w:val="000000" w:themeColor="text1"/>
                      <w:sz w:val="24"/>
                      <w:szCs w:val="24"/>
                      <w14:textFill>
                        <w14:solidFill>
                          <w14:schemeClr w14:val="tx1"/>
                        </w14:solidFill>
                      </w14:textFill>
                    </w:rPr>
                    <w:t>10000</w:t>
                  </w:r>
                </w:p>
              </w:tc>
              <w:tc>
                <w:tcPr>
                  <w:tcW w:w="1615" w:type="dxa"/>
                  <w:tcBorders>
                    <w:top w:val="single" w:color="auto" w:sz="4" w:space="0"/>
                    <w:left w:val="single" w:color="auto" w:sz="4" w:space="0"/>
                    <w:bottom w:val="single" w:color="auto" w:sz="4" w:space="0"/>
                    <w:right w:val="single" w:color="auto" w:sz="4" w:space="0"/>
                  </w:tcBorders>
                  <w:vAlign w:val="center"/>
                </w:tcPr>
                <w:p w14:paraId="2B80BDD8">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bCs/>
                      <w:color w:val="000000" w:themeColor="text1"/>
                      <w:sz w:val="24"/>
                      <w:szCs w:val="24"/>
                      <w14:textFill>
                        <w14:solidFill>
                          <w14:schemeClr w14:val="tx1"/>
                        </w14:solidFill>
                      </w14:textFill>
                    </w:rPr>
                    <w:t>10000</w:t>
                  </w:r>
                </w:p>
              </w:tc>
            </w:tr>
            <w:tr w14:paraId="3014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220" w:type="dxa"/>
                  <w:gridSpan w:val="4"/>
                  <w:tcBorders>
                    <w:top w:val="single" w:color="auto" w:sz="4" w:space="0"/>
                    <w:left w:val="single" w:color="auto" w:sz="4" w:space="0"/>
                    <w:bottom w:val="single" w:color="auto" w:sz="4" w:space="0"/>
                    <w:right w:val="single" w:color="auto" w:sz="4" w:space="0"/>
                  </w:tcBorders>
                  <w:vAlign w:val="center"/>
                </w:tcPr>
                <w:p w14:paraId="643A6A7C">
                  <w:pPr>
                    <w:keepNext w:val="0"/>
                    <w:keepLines w:val="0"/>
                    <w:suppressLineNumbers w:val="0"/>
                    <w:spacing w:before="0" w:beforeAutospacing="0" w:after="0" w:afterAutospacing="0"/>
                    <w:ind w:left="0" w:right="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3）生态修复回填材料浸出液技术指标：按HJ 557-2010固体废物浸出毒性浸出方法水平振荡法制备，性能应符合下述表格要求。</w:t>
                  </w:r>
                </w:p>
              </w:tc>
            </w:tr>
            <w:tr w14:paraId="61650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62" w:type="dxa"/>
                  <w:tcBorders>
                    <w:top w:val="single" w:color="auto" w:sz="4" w:space="0"/>
                    <w:left w:val="single" w:color="auto" w:sz="4" w:space="0"/>
                    <w:bottom w:val="single" w:color="auto" w:sz="4" w:space="0"/>
                    <w:right w:val="single" w:color="auto" w:sz="4" w:space="0"/>
                  </w:tcBorders>
                  <w:vAlign w:val="center"/>
                </w:tcPr>
                <w:p w14:paraId="0CC16FF4">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序号</w:t>
                  </w:r>
                </w:p>
              </w:tc>
              <w:tc>
                <w:tcPr>
                  <w:tcW w:w="2374" w:type="dxa"/>
                  <w:tcBorders>
                    <w:top w:val="single" w:color="auto" w:sz="4" w:space="0"/>
                    <w:left w:val="single" w:color="auto" w:sz="4" w:space="0"/>
                    <w:bottom w:val="single" w:color="auto" w:sz="4" w:space="0"/>
                    <w:right w:val="single" w:color="auto" w:sz="4" w:space="0"/>
                  </w:tcBorders>
                  <w:vAlign w:val="center"/>
                </w:tcPr>
                <w:p w14:paraId="73F0964A">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指标名称</w:t>
                  </w:r>
                </w:p>
              </w:tc>
              <w:tc>
                <w:tcPr>
                  <w:tcW w:w="1069" w:type="dxa"/>
                  <w:tcBorders>
                    <w:top w:val="single" w:color="auto" w:sz="4" w:space="0"/>
                    <w:left w:val="single" w:color="auto" w:sz="4" w:space="0"/>
                    <w:bottom w:val="single" w:color="auto" w:sz="4" w:space="0"/>
                    <w:right w:val="single" w:color="auto" w:sz="4" w:space="0"/>
                  </w:tcBorders>
                  <w:vAlign w:val="center"/>
                </w:tcPr>
                <w:p w14:paraId="6FC28CFE">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单位</w:t>
                  </w:r>
                </w:p>
              </w:tc>
              <w:tc>
                <w:tcPr>
                  <w:tcW w:w="1615" w:type="dxa"/>
                  <w:tcBorders>
                    <w:top w:val="single" w:color="auto" w:sz="4" w:space="0"/>
                    <w:left w:val="single" w:color="auto" w:sz="4" w:space="0"/>
                    <w:bottom w:val="single" w:color="auto" w:sz="4" w:space="0"/>
                    <w:right w:val="single" w:color="auto" w:sz="4" w:space="0"/>
                  </w:tcBorders>
                </w:tcPr>
                <w:p w14:paraId="15A7CCB6">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限值</w:t>
                  </w:r>
                </w:p>
              </w:tc>
            </w:tr>
            <w:tr w14:paraId="290CA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62" w:type="dxa"/>
                  <w:tcBorders>
                    <w:top w:val="single" w:color="auto" w:sz="4" w:space="0"/>
                    <w:left w:val="single" w:color="auto" w:sz="4" w:space="0"/>
                    <w:bottom w:val="single" w:color="auto" w:sz="4" w:space="0"/>
                    <w:right w:val="single" w:color="auto" w:sz="4" w:space="0"/>
                  </w:tcBorders>
                  <w:vAlign w:val="center"/>
                </w:tcPr>
                <w:p w14:paraId="7CACC8E4">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w:t>
                  </w:r>
                </w:p>
              </w:tc>
              <w:tc>
                <w:tcPr>
                  <w:tcW w:w="2374" w:type="dxa"/>
                  <w:tcBorders>
                    <w:top w:val="single" w:color="auto" w:sz="4" w:space="0"/>
                    <w:left w:val="single" w:color="auto" w:sz="4" w:space="0"/>
                    <w:bottom w:val="single" w:color="auto" w:sz="4" w:space="0"/>
                    <w:right w:val="single" w:color="auto" w:sz="4" w:space="0"/>
                  </w:tcBorders>
                  <w:vAlign w:val="center"/>
                </w:tcPr>
                <w:p w14:paraId="0BA3BDE7">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铜</w:t>
                  </w:r>
                </w:p>
              </w:tc>
              <w:tc>
                <w:tcPr>
                  <w:tcW w:w="1069" w:type="dxa"/>
                  <w:tcBorders>
                    <w:top w:val="single" w:color="auto" w:sz="4" w:space="0"/>
                    <w:left w:val="single" w:color="auto" w:sz="4" w:space="0"/>
                    <w:bottom w:val="single" w:color="auto" w:sz="4" w:space="0"/>
                    <w:right w:val="single" w:color="auto" w:sz="4" w:space="0"/>
                  </w:tcBorders>
                  <w:vAlign w:val="center"/>
                </w:tcPr>
                <w:p w14:paraId="23B91020">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mg/L</w:t>
                  </w:r>
                </w:p>
              </w:tc>
              <w:tc>
                <w:tcPr>
                  <w:tcW w:w="1615" w:type="dxa"/>
                  <w:tcBorders>
                    <w:top w:val="single" w:color="auto" w:sz="4" w:space="0"/>
                    <w:left w:val="single" w:color="auto" w:sz="4" w:space="0"/>
                    <w:bottom w:val="single" w:color="auto" w:sz="4" w:space="0"/>
                    <w:right w:val="single" w:color="auto" w:sz="4" w:space="0"/>
                  </w:tcBorders>
                </w:tcPr>
                <w:p w14:paraId="0DAC60DD">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0.5</w:t>
                  </w:r>
                </w:p>
              </w:tc>
            </w:tr>
            <w:tr w14:paraId="44A3C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62" w:type="dxa"/>
                  <w:tcBorders>
                    <w:top w:val="single" w:color="auto" w:sz="4" w:space="0"/>
                    <w:left w:val="single" w:color="auto" w:sz="4" w:space="0"/>
                    <w:bottom w:val="single" w:color="auto" w:sz="4" w:space="0"/>
                    <w:right w:val="single" w:color="auto" w:sz="4" w:space="0"/>
                  </w:tcBorders>
                  <w:vAlign w:val="center"/>
                </w:tcPr>
                <w:p w14:paraId="661AE260">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w:t>
                  </w:r>
                </w:p>
              </w:tc>
              <w:tc>
                <w:tcPr>
                  <w:tcW w:w="2374" w:type="dxa"/>
                  <w:tcBorders>
                    <w:top w:val="single" w:color="auto" w:sz="4" w:space="0"/>
                    <w:left w:val="single" w:color="auto" w:sz="4" w:space="0"/>
                    <w:bottom w:val="single" w:color="auto" w:sz="4" w:space="0"/>
                    <w:right w:val="single" w:color="auto" w:sz="4" w:space="0"/>
                  </w:tcBorders>
                  <w:vAlign w:val="center"/>
                </w:tcPr>
                <w:p w14:paraId="306B572A">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锌</w:t>
                  </w:r>
                </w:p>
              </w:tc>
              <w:tc>
                <w:tcPr>
                  <w:tcW w:w="1069" w:type="dxa"/>
                  <w:tcBorders>
                    <w:top w:val="single" w:color="auto" w:sz="4" w:space="0"/>
                    <w:left w:val="single" w:color="auto" w:sz="4" w:space="0"/>
                    <w:bottom w:val="single" w:color="auto" w:sz="4" w:space="0"/>
                    <w:right w:val="single" w:color="auto" w:sz="4" w:space="0"/>
                  </w:tcBorders>
                  <w:vAlign w:val="center"/>
                </w:tcPr>
                <w:p w14:paraId="20FBBB61">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mg/L</w:t>
                  </w:r>
                </w:p>
              </w:tc>
              <w:tc>
                <w:tcPr>
                  <w:tcW w:w="1615" w:type="dxa"/>
                  <w:tcBorders>
                    <w:top w:val="single" w:color="auto" w:sz="4" w:space="0"/>
                    <w:left w:val="single" w:color="auto" w:sz="4" w:space="0"/>
                    <w:bottom w:val="single" w:color="auto" w:sz="4" w:space="0"/>
                    <w:right w:val="single" w:color="auto" w:sz="4" w:space="0"/>
                  </w:tcBorders>
                </w:tcPr>
                <w:p w14:paraId="745038E6">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2.0</w:t>
                  </w:r>
                </w:p>
              </w:tc>
            </w:tr>
            <w:tr w14:paraId="60C4C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62" w:type="dxa"/>
                  <w:tcBorders>
                    <w:top w:val="single" w:color="auto" w:sz="4" w:space="0"/>
                    <w:left w:val="single" w:color="auto" w:sz="4" w:space="0"/>
                    <w:bottom w:val="single" w:color="auto" w:sz="4" w:space="0"/>
                    <w:right w:val="single" w:color="auto" w:sz="4" w:space="0"/>
                  </w:tcBorders>
                  <w:vAlign w:val="center"/>
                </w:tcPr>
                <w:p w14:paraId="59FEC776">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w:t>
                  </w:r>
                </w:p>
              </w:tc>
              <w:tc>
                <w:tcPr>
                  <w:tcW w:w="2374" w:type="dxa"/>
                  <w:tcBorders>
                    <w:top w:val="single" w:color="auto" w:sz="4" w:space="0"/>
                    <w:left w:val="single" w:color="auto" w:sz="4" w:space="0"/>
                    <w:bottom w:val="single" w:color="auto" w:sz="4" w:space="0"/>
                    <w:right w:val="single" w:color="auto" w:sz="4" w:space="0"/>
                  </w:tcBorders>
                  <w:vAlign w:val="center"/>
                </w:tcPr>
                <w:p w14:paraId="1E36F19B">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镉</w:t>
                  </w:r>
                </w:p>
              </w:tc>
              <w:tc>
                <w:tcPr>
                  <w:tcW w:w="1069" w:type="dxa"/>
                  <w:tcBorders>
                    <w:top w:val="single" w:color="auto" w:sz="4" w:space="0"/>
                    <w:left w:val="single" w:color="auto" w:sz="4" w:space="0"/>
                    <w:bottom w:val="single" w:color="auto" w:sz="4" w:space="0"/>
                    <w:right w:val="single" w:color="auto" w:sz="4" w:space="0"/>
                  </w:tcBorders>
                  <w:vAlign w:val="center"/>
                </w:tcPr>
                <w:p w14:paraId="3CDF84D3">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mg/L</w:t>
                  </w:r>
                </w:p>
              </w:tc>
              <w:tc>
                <w:tcPr>
                  <w:tcW w:w="1615" w:type="dxa"/>
                  <w:tcBorders>
                    <w:top w:val="single" w:color="auto" w:sz="4" w:space="0"/>
                    <w:left w:val="single" w:color="auto" w:sz="4" w:space="0"/>
                    <w:bottom w:val="single" w:color="auto" w:sz="4" w:space="0"/>
                    <w:right w:val="single" w:color="auto" w:sz="4" w:space="0"/>
                  </w:tcBorders>
                </w:tcPr>
                <w:p w14:paraId="65F7715C">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0.1</w:t>
                  </w:r>
                </w:p>
              </w:tc>
            </w:tr>
            <w:tr w14:paraId="1D243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62" w:type="dxa"/>
                  <w:tcBorders>
                    <w:top w:val="single" w:color="auto" w:sz="4" w:space="0"/>
                    <w:left w:val="single" w:color="auto" w:sz="4" w:space="0"/>
                    <w:bottom w:val="single" w:color="auto" w:sz="4" w:space="0"/>
                    <w:right w:val="single" w:color="auto" w:sz="4" w:space="0"/>
                  </w:tcBorders>
                  <w:vAlign w:val="center"/>
                </w:tcPr>
                <w:p w14:paraId="7814A4B2">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4</w:t>
                  </w:r>
                </w:p>
              </w:tc>
              <w:tc>
                <w:tcPr>
                  <w:tcW w:w="2374" w:type="dxa"/>
                  <w:tcBorders>
                    <w:top w:val="single" w:color="auto" w:sz="4" w:space="0"/>
                    <w:left w:val="single" w:color="auto" w:sz="4" w:space="0"/>
                    <w:bottom w:val="single" w:color="auto" w:sz="4" w:space="0"/>
                    <w:right w:val="single" w:color="auto" w:sz="4" w:space="0"/>
                  </w:tcBorders>
                  <w:vAlign w:val="center"/>
                </w:tcPr>
                <w:p w14:paraId="4AFF273E">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铅</w:t>
                  </w:r>
                </w:p>
              </w:tc>
              <w:tc>
                <w:tcPr>
                  <w:tcW w:w="1069" w:type="dxa"/>
                  <w:tcBorders>
                    <w:top w:val="single" w:color="auto" w:sz="4" w:space="0"/>
                    <w:left w:val="single" w:color="auto" w:sz="4" w:space="0"/>
                    <w:bottom w:val="single" w:color="auto" w:sz="4" w:space="0"/>
                    <w:right w:val="single" w:color="auto" w:sz="4" w:space="0"/>
                  </w:tcBorders>
                  <w:vAlign w:val="center"/>
                </w:tcPr>
                <w:p w14:paraId="399142A0">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mg/L</w:t>
                  </w:r>
                </w:p>
              </w:tc>
              <w:tc>
                <w:tcPr>
                  <w:tcW w:w="1615" w:type="dxa"/>
                  <w:tcBorders>
                    <w:top w:val="single" w:color="auto" w:sz="4" w:space="0"/>
                    <w:left w:val="single" w:color="auto" w:sz="4" w:space="0"/>
                    <w:bottom w:val="single" w:color="auto" w:sz="4" w:space="0"/>
                    <w:right w:val="single" w:color="auto" w:sz="4" w:space="0"/>
                  </w:tcBorders>
                </w:tcPr>
                <w:p w14:paraId="14B5CA72">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1.0</w:t>
                  </w:r>
                </w:p>
              </w:tc>
            </w:tr>
            <w:tr w14:paraId="2570A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62" w:type="dxa"/>
                  <w:tcBorders>
                    <w:top w:val="single" w:color="auto" w:sz="4" w:space="0"/>
                    <w:left w:val="single" w:color="auto" w:sz="4" w:space="0"/>
                    <w:bottom w:val="single" w:color="auto" w:sz="4" w:space="0"/>
                    <w:right w:val="single" w:color="auto" w:sz="4" w:space="0"/>
                  </w:tcBorders>
                  <w:vAlign w:val="center"/>
                </w:tcPr>
                <w:p w14:paraId="10FE2DF3">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5</w:t>
                  </w:r>
                </w:p>
              </w:tc>
              <w:tc>
                <w:tcPr>
                  <w:tcW w:w="2374" w:type="dxa"/>
                  <w:tcBorders>
                    <w:top w:val="single" w:color="auto" w:sz="4" w:space="0"/>
                    <w:left w:val="single" w:color="auto" w:sz="4" w:space="0"/>
                    <w:bottom w:val="single" w:color="auto" w:sz="4" w:space="0"/>
                    <w:right w:val="single" w:color="auto" w:sz="4" w:space="0"/>
                  </w:tcBorders>
                  <w:vAlign w:val="center"/>
                </w:tcPr>
                <w:p w14:paraId="02357FE6">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总铬</w:t>
                  </w:r>
                </w:p>
              </w:tc>
              <w:tc>
                <w:tcPr>
                  <w:tcW w:w="1069" w:type="dxa"/>
                  <w:tcBorders>
                    <w:top w:val="single" w:color="auto" w:sz="4" w:space="0"/>
                    <w:left w:val="single" w:color="auto" w:sz="4" w:space="0"/>
                    <w:bottom w:val="single" w:color="auto" w:sz="4" w:space="0"/>
                    <w:right w:val="single" w:color="auto" w:sz="4" w:space="0"/>
                  </w:tcBorders>
                  <w:vAlign w:val="center"/>
                </w:tcPr>
                <w:p w14:paraId="59784C02">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mg/L</w:t>
                  </w:r>
                </w:p>
              </w:tc>
              <w:tc>
                <w:tcPr>
                  <w:tcW w:w="1615" w:type="dxa"/>
                  <w:tcBorders>
                    <w:top w:val="single" w:color="auto" w:sz="4" w:space="0"/>
                    <w:left w:val="single" w:color="auto" w:sz="4" w:space="0"/>
                    <w:bottom w:val="single" w:color="auto" w:sz="4" w:space="0"/>
                    <w:right w:val="single" w:color="auto" w:sz="4" w:space="0"/>
                  </w:tcBorders>
                </w:tcPr>
                <w:p w14:paraId="7708BE12">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1.5</w:t>
                  </w:r>
                </w:p>
              </w:tc>
            </w:tr>
            <w:tr w14:paraId="0B7E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62" w:type="dxa"/>
                  <w:tcBorders>
                    <w:top w:val="single" w:color="auto" w:sz="4" w:space="0"/>
                    <w:left w:val="single" w:color="auto" w:sz="4" w:space="0"/>
                    <w:bottom w:val="single" w:color="auto" w:sz="4" w:space="0"/>
                    <w:right w:val="single" w:color="auto" w:sz="4" w:space="0"/>
                  </w:tcBorders>
                  <w:vAlign w:val="center"/>
                </w:tcPr>
                <w:p w14:paraId="6D7B04A7">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6</w:t>
                  </w:r>
                </w:p>
              </w:tc>
              <w:tc>
                <w:tcPr>
                  <w:tcW w:w="2374" w:type="dxa"/>
                  <w:tcBorders>
                    <w:top w:val="single" w:color="auto" w:sz="4" w:space="0"/>
                    <w:left w:val="single" w:color="auto" w:sz="4" w:space="0"/>
                    <w:bottom w:val="single" w:color="auto" w:sz="4" w:space="0"/>
                    <w:right w:val="single" w:color="auto" w:sz="4" w:space="0"/>
                  </w:tcBorders>
                  <w:vAlign w:val="center"/>
                </w:tcPr>
                <w:p w14:paraId="236E6093">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六价铬</w:t>
                  </w:r>
                </w:p>
              </w:tc>
              <w:tc>
                <w:tcPr>
                  <w:tcW w:w="1069" w:type="dxa"/>
                  <w:tcBorders>
                    <w:top w:val="single" w:color="auto" w:sz="4" w:space="0"/>
                    <w:left w:val="single" w:color="auto" w:sz="4" w:space="0"/>
                    <w:bottom w:val="single" w:color="auto" w:sz="4" w:space="0"/>
                    <w:right w:val="single" w:color="auto" w:sz="4" w:space="0"/>
                  </w:tcBorders>
                  <w:vAlign w:val="center"/>
                </w:tcPr>
                <w:p w14:paraId="5C7B9C13">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mg/L</w:t>
                  </w:r>
                </w:p>
              </w:tc>
              <w:tc>
                <w:tcPr>
                  <w:tcW w:w="1615" w:type="dxa"/>
                  <w:tcBorders>
                    <w:top w:val="single" w:color="auto" w:sz="4" w:space="0"/>
                    <w:left w:val="single" w:color="auto" w:sz="4" w:space="0"/>
                    <w:bottom w:val="single" w:color="auto" w:sz="4" w:space="0"/>
                    <w:right w:val="single" w:color="auto" w:sz="4" w:space="0"/>
                  </w:tcBorders>
                </w:tcPr>
                <w:p w14:paraId="0D1F7958">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0.5</w:t>
                  </w:r>
                </w:p>
              </w:tc>
            </w:tr>
            <w:tr w14:paraId="3F5A1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62" w:type="dxa"/>
                  <w:tcBorders>
                    <w:top w:val="single" w:color="auto" w:sz="4" w:space="0"/>
                    <w:left w:val="single" w:color="auto" w:sz="4" w:space="0"/>
                    <w:bottom w:val="single" w:color="auto" w:sz="4" w:space="0"/>
                    <w:right w:val="single" w:color="auto" w:sz="4" w:space="0"/>
                  </w:tcBorders>
                  <w:vAlign w:val="center"/>
                </w:tcPr>
                <w:p w14:paraId="1DCF0D3E">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7</w:t>
                  </w:r>
                </w:p>
              </w:tc>
              <w:tc>
                <w:tcPr>
                  <w:tcW w:w="2374" w:type="dxa"/>
                  <w:tcBorders>
                    <w:top w:val="single" w:color="auto" w:sz="4" w:space="0"/>
                    <w:left w:val="single" w:color="auto" w:sz="4" w:space="0"/>
                    <w:bottom w:val="single" w:color="auto" w:sz="4" w:space="0"/>
                    <w:right w:val="single" w:color="auto" w:sz="4" w:space="0"/>
                  </w:tcBorders>
                  <w:vAlign w:val="center"/>
                </w:tcPr>
                <w:p w14:paraId="2B3BBD4B">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总汞</w:t>
                  </w:r>
                </w:p>
              </w:tc>
              <w:tc>
                <w:tcPr>
                  <w:tcW w:w="1069" w:type="dxa"/>
                  <w:tcBorders>
                    <w:top w:val="single" w:color="auto" w:sz="4" w:space="0"/>
                    <w:left w:val="single" w:color="auto" w:sz="4" w:space="0"/>
                    <w:bottom w:val="single" w:color="auto" w:sz="4" w:space="0"/>
                    <w:right w:val="single" w:color="auto" w:sz="4" w:space="0"/>
                  </w:tcBorders>
                  <w:vAlign w:val="center"/>
                </w:tcPr>
                <w:p w14:paraId="2DD9C1CF">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mg/L</w:t>
                  </w:r>
                </w:p>
              </w:tc>
              <w:tc>
                <w:tcPr>
                  <w:tcW w:w="1615" w:type="dxa"/>
                  <w:tcBorders>
                    <w:top w:val="single" w:color="auto" w:sz="4" w:space="0"/>
                    <w:left w:val="single" w:color="auto" w:sz="4" w:space="0"/>
                    <w:bottom w:val="single" w:color="auto" w:sz="4" w:space="0"/>
                    <w:right w:val="single" w:color="auto" w:sz="4" w:space="0"/>
                  </w:tcBorders>
                </w:tcPr>
                <w:p w14:paraId="15ECFAB1">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0.05</w:t>
                  </w:r>
                </w:p>
              </w:tc>
            </w:tr>
            <w:tr w14:paraId="7B091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62" w:type="dxa"/>
                  <w:tcBorders>
                    <w:top w:val="single" w:color="auto" w:sz="4" w:space="0"/>
                    <w:left w:val="single" w:color="auto" w:sz="4" w:space="0"/>
                    <w:bottom w:val="single" w:color="auto" w:sz="4" w:space="0"/>
                    <w:right w:val="single" w:color="auto" w:sz="4" w:space="0"/>
                  </w:tcBorders>
                  <w:vAlign w:val="center"/>
                </w:tcPr>
                <w:p w14:paraId="7F7C60B1">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8</w:t>
                  </w:r>
                </w:p>
              </w:tc>
              <w:tc>
                <w:tcPr>
                  <w:tcW w:w="2374" w:type="dxa"/>
                  <w:tcBorders>
                    <w:top w:val="single" w:color="auto" w:sz="4" w:space="0"/>
                    <w:left w:val="single" w:color="auto" w:sz="4" w:space="0"/>
                    <w:bottom w:val="single" w:color="auto" w:sz="4" w:space="0"/>
                    <w:right w:val="single" w:color="auto" w:sz="4" w:space="0"/>
                  </w:tcBorders>
                  <w:vAlign w:val="center"/>
                </w:tcPr>
                <w:p w14:paraId="61965425">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铍</w:t>
                  </w:r>
                </w:p>
              </w:tc>
              <w:tc>
                <w:tcPr>
                  <w:tcW w:w="1069" w:type="dxa"/>
                  <w:tcBorders>
                    <w:top w:val="single" w:color="auto" w:sz="4" w:space="0"/>
                    <w:left w:val="single" w:color="auto" w:sz="4" w:space="0"/>
                    <w:bottom w:val="single" w:color="auto" w:sz="4" w:space="0"/>
                    <w:right w:val="single" w:color="auto" w:sz="4" w:space="0"/>
                  </w:tcBorders>
                  <w:vAlign w:val="center"/>
                </w:tcPr>
                <w:p w14:paraId="5F26F45E">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mg/L</w:t>
                  </w:r>
                </w:p>
              </w:tc>
              <w:tc>
                <w:tcPr>
                  <w:tcW w:w="1615" w:type="dxa"/>
                  <w:tcBorders>
                    <w:top w:val="single" w:color="auto" w:sz="4" w:space="0"/>
                    <w:left w:val="single" w:color="auto" w:sz="4" w:space="0"/>
                    <w:bottom w:val="single" w:color="auto" w:sz="4" w:space="0"/>
                    <w:right w:val="single" w:color="auto" w:sz="4" w:space="0"/>
                  </w:tcBorders>
                </w:tcPr>
                <w:p w14:paraId="7479ADAF">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0.005</w:t>
                  </w:r>
                </w:p>
              </w:tc>
            </w:tr>
            <w:tr w14:paraId="451BA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62" w:type="dxa"/>
                  <w:tcBorders>
                    <w:top w:val="single" w:color="auto" w:sz="4" w:space="0"/>
                    <w:left w:val="single" w:color="auto" w:sz="4" w:space="0"/>
                    <w:bottom w:val="single" w:color="auto" w:sz="4" w:space="0"/>
                    <w:right w:val="single" w:color="auto" w:sz="4" w:space="0"/>
                  </w:tcBorders>
                  <w:vAlign w:val="center"/>
                </w:tcPr>
                <w:p w14:paraId="26A66818">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9</w:t>
                  </w:r>
                </w:p>
              </w:tc>
              <w:tc>
                <w:tcPr>
                  <w:tcW w:w="2374" w:type="dxa"/>
                  <w:tcBorders>
                    <w:top w:val="single" w:color="auto" w:sz="4" w:space="0"/>
                    <w:left w:val="single" w:color="auto" w:sz="4" w:space="0"/>
                    <w:bottom w:val="single" w:color="auto" w:sz="4" w:space="0"/>
                    <w:right w:val="single" w:color="auto" w:sz="4" w:space="0"/>
                  </w:tcBorders>
                  <w:vAlign w:val="center"/>
                </w:tcPr>
                <w:p w14:paraId="58F41D09">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镍</w:t>
                  </w:r>
                </w:p>
              </w:tc>
              <w:tc>
                <w:tcPr>
                  <w:tcW w:w="1069" w:type="dxa"/>
                  <w:tcBorders>
                    <w:top w:val="single" w:color="auto" w:sz="4" w:space="0"/>
                    <w:left w:val="single" w:color="auto" w:sz="4" w:space="0"/>
                    <w:bottom w:val="single" w:color="auto" w:sz="4" w:space="0"/>
                    <w:right w:val="single" w:color="auto" w:sz="4" w:space="0"/>
                  </w:tcBorders>
                  <w:vAlign w:val="center"/>
                </w:tcPr>
                <w:p w14:paraId="280AC494">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mg/L</w:t>
                  </w:r>
                </w:p>
              </w:tc>
              <w:tc>
                <w:tcPr>
                  <w:tcW w:w="1615" w:type="dxa"/>
                  <w:tcBorders>
                    <w:top w:val="single" w:color="auto" w:sz="4" w:space="0"/>
                    <w:left w:val="single" w:color="auto" w:sz="4" w:space="0"/>
                    <w:bottom w:val="single" w:color="auto" w:sz="4" w:space="0"/>
                    <w:right w:val="single" w:color="auto" w:sz="4" w:space="0"/>
                  </w:tcBorders>
                </w:tcPr>
                <w:p w14:paraId="4024213B">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1.0</w:t>
                  </w:r>
                </w:p>
              </w:tc>
            </w:tr>
            <w:tr w14:paraId="1EC9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62" w:type="dxa"/>
                  <w:tcBorders>
                    <w:top w:val="single" w:color="auto" w:sz="4" w:space="0"/>
                    <w:left w:val="single" w:color="auto" w:sz="4" w:space="0"/>
                    <w:bottom w:val="single" w:color="auto" w:sz="4" w:space="0"/>
                    <w:right w:val="single" w:color="auto" w:sz="4" w:space="0"/>
                  </w:tcBorders>
                  <w:vAlign w:val="center"/>
                </w:tcPr>
                <w:p w14:paraId="511C2F0F">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10</w:t>
                  </w:r>
                </w:p>
              </w:tc>
              <w:tc>
                <w:tcPr>
                  <w:tcW w:w="2374" w:type="dxa"/>
                  <w:tcBorders>
                    <w:top w:val="single" w:color="auto" w:sz="4" w:space="0"/>
                    <w:left w:val="single" w:color="auto" w:sz="4" w:space="0"/>
                    <w:bottom w:val="single" w:color="auto" w:sz="4" w:space="0"/>
                    <w:right w:val="single" w:color="auto" w:sz="4" w:space="0"/>
                  </w:tcBorders>
                  <w:vAlign w:val="center"/>
                </w:tcPr>
                <w:p w14:paraId="41463641">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总银</w:t>
                  </w:r>
                </w:p>
              </w:tc>
              <w:tc>
                <w:tcPr>
                  <w:tcW w:w="1069" w:type="dxa"/>
                  <w:tcBorders>
                    <w:top w:val="single" w:color="auto" w:sz="4" w:space="0"/>
                    <w:left w:val="single" w:color="auto" w:sz="4" w:space="0"/>
                    <w:bottom w:val="single" w:color="auto" w:sz="4" w:space="0"/>
                    <w:right w:val="single" w:color="auto" w:sz="4" w:space="0"/>
                  </w:tcBorders>
                  <w:vAlign w:val="center"/>
                </w:tcPr>
                <w:p w14:paraId="3D9C335B">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mg/L</w:t>
                  </w:r>
                </w:p>
              </w:tc>
              <w:tc>
                <w:tcPr>
                  <w:tcW w:w="1615" w:type="dxa"/>
                  <w:tcBorders>
                    <w:top w:val="single" w:color="auto" w:sz="4" w:space="0"/>
                    <w:left w:val="single" w:color="auto" w:sz="4" w:space="0"/>
                    <w:bottom w:val="single" w:color="auto" w:sz="4" w:space="0"/>
                    <w:right w:val="single" w:color="auto" w:sz="4" w:space="0"/>
                  </w:tcBorders>
                </w:tcPr>
                <w:p w14:paraId="2C6AF86F">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0.5</w:t>
                  </w:r>
                </w:p>
              </w:tc>
            </w:tr>
          </w:tbl>
          <w:p w14:paraId="36402130">
            <w:pPr>
              <w:keepNext w:val="0"/>
              <w:keepLines w:val="0"/>
              <w:suppressLineNumbers w:val="0"/>
              <w:spacing w:before="0" w:beforeAutospacing="0" w:after="0" w:afterAutospacing="0" w:line="360" w:lineRule="auto"/>
              <w:ind w:left="0" w:right="0" w:firstLine="480" w:firstLineChars="200"/>
              <w:jc w:val="left"/>
              <w:rPr>
                <w:rFonts w:hint="eastAsia"/>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2026年1月，寻甸回族彝族自治县科学技术和工业信息化局委托具备CMA资质的云南方源科技有限公司，对常青树磷石膏库改性处理后的生态修复材料</w:t>
            </w:r>
            <w:r>
              <w:rPr>
                <w:rFonts w:hint="eastAsia"/>
                <w:color w:val="000000" w:themeColor="text1"/>
                <w:sz w:val="24"/>
                <w:szCs w:val="20"/>
                <w:lang w:eastAsia="zh-CN"/>
                <w14:textFill>
                  <w14:solidFill>
                    <w14:schemeClr w14:val="tx1"/>
                  </w14:solidFill>
                </w14:textFill>
              </w:rPr>
              <w:t>（</w:t>
            </w:r>
            <w:r>
              <w:rPr>
                <w:rFonts w:hint="eastAsia"/>
                <w:color w:val="000000" w:themeColor="text1"/>
                <w:sz w:val="24"/>
                <w:szCs w:val="20"/>
                <w:lang w:val="en-US" w:eastAsia="zh-CN"/>
                <w14:textFill>
                  <w14:solidFill>
                    <w14:schemeClr w14:val="tx1"/>
                  </w14:solidFill>
                </w14:textFill>
              </w:rPr>
              <w:t>实验获得少量样品，用于检测</w:t>
            </w:r>
            <w:r>
              <w:rPr>
                <w:rFonts w:hint="eastAsia"/>
                <w:color w:val="000000" w:themeColor="text1"/>
                <w:sz w:val="24"/>
                <w:szCs w:val="20"/>
                <w:lang w:eastAsia="zh-CN"/>
                <w14:textFill>
                  <w14:solidFill>
                    <w14:schemeClr w14:val="tx1"/>
                  </w14:solidFill>
                </w14:textFill>
              </w:rPr>
              <w:t>）</w:t>
            </w:r>
            <w:r>
              <w:rPr>
                <w:rFonts w:hint="eastAsia"/>
                <w:color w:val="000000" w:themeColor="text1"/>
                <w:sz w:val="24"/>
                <w:szCs w:val="20"/>
                <w14:textFill>
                  <w14:solidFill>
                    <w14:schemeClr w14:val="tx1"/>
                  </w14:solidFill>
                </w14:textFill>
              </w:rPr>
              <w:t>开展系统性环境安全性检测。样品浸出液依据《固体废物 浸出毒性浸出方法 水平振荡法》（HJ 557-2010）制备，并参照多项国家及地方标准进行综合评价，并参照多项国家及地方标准进行综合评价。检测结果如下：</w:t>
            </w:r>
          </w:p>
          <w:p w14:paraId="67DE3782">
            <w:pPr>
              <w:keepNext w:val="0"/>
              <w:keepLines w:val="0"/>
              <w:suppressLineNumbers w:val="0"/>
              <w:autoSpaceDE w:val="0"/>
              <w:autoSpaceDN w:val="0"/>
              <w:spacing w:before="0" w:beforeAutospacing="0" w:after="0" w:afterAutospacing="0" w:line="360" w:lineRule="auto"/>
              <w:ind w:left="0" w:right="0" w:firstLine="562" w:firstLineChars="200"/>
              <w:rPr>
                <w:rFonts w:hint="default"/>
                <w:b/>
                <w:color w:val="000000" w:themeColor="text1"/>
                <w:sz w:val="28"/>
                <w:szCs w:val="28"/>
                <w:lang w:val="en-US" w:eastAsia="zh-CN"/>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******涉密删除******</w:t>
            </w:r>
          </w:p>
          <w:p w14:paraId="2EA12CFA">
            <w:pPr>
              <w:keepNext w:val="0"/>
              <w:keepLines w:val="0"/>
              <w:suppressLineNumbers w:val="0"/>
              <w:autoSpaceDE/>
              <w:autoSpaceDN/>
              <w:spacing w:before="0" w:beforeAutospacing="0" w:after="0" w:afterAutospacing="0" w:line="360" w:lineRule="auto"/>
              <w:ind w:left="0" w:right="0" w:firstLine="480" w:firstLineChars="200"/>
              <w:jc w:val="left"/>
              <w:rPr>
                <w:rFonts w:hint="default"/>
                <w:bCs/>
                <w:color w:val="000000" w:themeColor="text1"/>
                <w:sz w:val="24"/>
                <w:szCs w:val="20"/>
                <w14:textFill>
                  <w14:solidFill>
                    <w14:schemeClr w14:val="tx1"/>
                  </w14:solidFill>
                </w14:textFill>
              </w:rPr>
            </w:pPr>
            <w:r>
              <w:rPr>
                <w:rFonts w:hint="eastAsia"/>
                <w:color w:val="000000" w:themeColor="text1"/>
                <w:sz w:val="24"/>
                <w:szCs w:val="22"/>
                <w14:textFill>
                  <w14:solidFill>
                    <w14:schemeClr w14:val="tx1"/>
                  </w14:solidFill>
                </w14:textFill>
              </w:rPr>
              <w:t>为确保环境安全，依据《磷石膏改性施工方案》要求，提出以下质量管控措施：每批次改性磷石膏出厂前须经第三方检测，确认浸出液指标符合GB 8978-1996一级标准；改性剂添加比例控制在2.5%左右，经3–5天熟化养护后取样检测；严禁掺入除工艺必需改性剂外的其他固体废物，禁止混入危险废物、放射性废物、生活垃圾及有机物含量＞5%的一般工业固体废物；危险废物属性、放射性及重金属总量等指标需依据专项检测报告综合判定，合格后方可外运用于矿山废弃地回填。</w:t>
            </w:r>
          </w:p>
          <w:p w14:paraId="55A1D7D6">
            <w:pPr>
              <w:keepNext w:val="0"/>
              <w:keepLines w:val="0"/>
              <w:suppressLineNumbers w:val="0"/>
              <w:spacing w:before="0" w:beforeAutospacing="0" w:after="0" w:afterAutospacing="0" w:line="360" w:lineRule="auto"/>
              <w:ind w:left="0" w:right="0" w:firstLine="562" w:firstLineChars="200"/>
              <w:rPr>
                <w:rFonts w:hint="default"/>
                <w:b/>
                <w:bCs/>
                <w:color w:val="000000" w:themeColor="text1"/>
                <w:sz w:val="28"/>
                <w:szCs w:val="28"/>
                <w14:textFill>
                  <w14:solidFill>
                    <w14:schemeClr w14:val="tx1"/>
                  </w14:solidFill>
                </w14:textFill>
              </w:rPr>
            </w:pPr>
            <w:r>
              <w:rPr>
                <w:rFonts w:hint="eastAsia"/>
                <w:b/>
                <w:bCs/>
                <w:color w:val="000000" w:themeColor="text1"/>
                <w:sz w:val="28"/>
                <w:szCs w:val="28"/>
                <w:lang w:val="en-US" w:eastAsia="zh-CN"/>
                <w14:textFill>
                  <w14:solidFill>
                    <w14:schemeClr w14:val="tx1"/>
                  </w14:solidFill>
                </w14:textFill>
              </w:rPr>
              <w:t>2.6</w:t>
            </w:r>
            <w:r>
              <w:rPr>
                <w:rFonts w:hint="default"/>
                <w:b/>
                <w:bCs/>
                <w:color w:val="000000" w:themeColor="text1"/>
                <w:sz w:val="28"/>
                <w:szCs w:val="28"/>
                <w14:textFill>
                  <w14:solidFill>
                    <w14:schemeClr w14:val="tx1"/>
                  </w14:solidFill>
                </w14:textFill>
              </w:rPr>
              <w:t>原辅材料及能源消耗情况</w:t>
            </w:r>
          </w:p>
          <w:p w14:paraId="3CE201C9">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highlight w:val="yellow"/>
                <w14:textFill>
                  <w14:solidFill>
                    <w14:schemeClr w14:val="tx1"/>
                  </w14:solidFill>
                </w14:textFill>
              </w:rPr>
            </w:pPr>
            <w:r>
              <w:rPr>
                <w:rFonts w:hint="default"/>
                <w:color w:val="000000" w:themeColor="text1"/>
                <w:sz w:val="24"/>
                <w:szCs w:val="20"/>
                <w14:textFill>
                  <w14:solidFill>
                    <w14:schemeClr w14:val="tx1"/>
                  </w14:solidFill>
                </w14:textFill>
              </w:rPr>
              <w:t>（1）磷石膏</w:t>
            </w:r>
          </w:p>
          <w:p w14:paraId="456B5C14">
            <w:pPr>
              <w:keepNext w:val="0"/>
              <w:keepLines w:val="0"/>
              <w:suppressLineNumbers w:val="0"/>
              <w:spacing w:before="0" w:beforeAutospacing="0" w:after="0" w:afterAutospacing="0" w:line="360" w:lineRule="auto"/>
              <w:ind w:left="0" w:right="0" w:firstLine="360" w:firstLineChars="150"/>
              <w:rPr>
                <w:rFonts w:hint="default"/>
                <w:color w:val="000000" w:themeColor="text1"/>
                <w:sz w:val="24"/>
                <w:szCs w:val="20"/>
                <w14:textFill>
                  <w14:solidFill>
                    <w14:schemeClr w14:val="tx1"/>
                  </w14:solidFill>
                </w14:textFill>
              </w:rPr>
            </w:pPr>
            <w:r>
              <w:rPr>
                <w:rFonts w:hint="default"/>
                <w:color w:val="000000" w:themeColor="text1"/>
                <w:sz w:val="24"/>
                <w:szCs w:val="20"/>
                <w14:textFill>
                  <w14:solidFill>
                    <w14:schemeClr w14:val="tx1"/>
                  </w14:solidFill>
                </w14:textFill>
              </w:rPr>
              <w:t>项目原材料磷石膏来源于</w:t>
            </w:r>
            <w:r>
              <w:rPr>
                <w:rFonts w:hint="eastAsia"/>
                <w:color w:val="000000" w:themeColor="text1"/>
                <w:sz w:val="24"/>
                <w:szCs w:val="20"/>
                <w14:textFill>
                  <w14:solidFill>
                    <w14:schemeClr w14:val="tx1"/>
                  </w14:solidFill>
                </w14:textFill>
              </w:rPr>
              <w:t>云南常青树化工有限公司</w:t>
            </w:r>
            <w:r>
              <w:rPr>
                <w:rFonts w:hint="default"/>
                <w:color w:val="000000" w:themeColor="text1"/>
                <w:sz w:val="24"/>
                <w:szCs w:val="20"/>
                <w14:textFill>
                  <w14:solidFill>
                    <w14:schemeClr w14:val="tx1"/>
                  </w14:solidFill>
                </w14:textFill>
              </w:rPr>
              <w:t>湿法磷酸生产线副产品，其主要成分是二水石膏</w:t>
            </w:r>
            <w:r>
              <w:rPr>
                <w:rFonts w:hint="eastAsia"/>
                <w:color w:val="000000" w:themeColor="text1"/>
                <w:sz w:val="24"/>
                <w:szCs w:val="20"/>
                <w:lang w:eastAsia="zh-CN"/>
                <w14:textFill>
                  <w14:solidFill>
                    <w14:schemeClr w14:val="tx1"/>
                  </w14:solidFill>
                </w14:textFill>
              </w:rPr>
              <w:t>（</w:t>
            </w:r>
            <w:r>
              <w:rPr>
                <w:rFonts w:hint="default"/>
                <w:color w:val="000000" w:themeColor="text1"/>
                <w:sz w:val="24"/>
                <w:szCs w:val="20"/>
                <w14:textFill>
                  <w14:solidFill>
                    <w14:schemeClr w14:val="tx1"/>
                  </w14:solidFill>
                </w14:textFill>
              </w:rPr>
              <w:t>CaSO</w:t>
            </w:r>
            <w:r>
              <w:rPr>
                <w:rFonts w:hint="default"/>
                <w:color w:val="000000" w:themeColor="text1"/>
                <w:sz w:val="24"/>
                <w:szCs w:val="20"/>
                <w:vertAlign w:val="subscript"/>
                <w14:textFill>
                  <w14:solidFill>
                    <w14:schemeClr w14:val="tx1"/>
                  </w14:solidFill>
                </w14:textFill>
              </w:rPr>
              <w:t>4</w:t>
            </w:r>
            <w:r>
              <w:rPr>
                <w:rFonts w:hint="default"/>
                <w:color w:val="000000" w:themeColor="text1"/>
                <w:sz w:val="24"/>
                <w:szCs w:val="20"/>
                <w14:textFill>
                  <w14:solidFill>
                    <w14:schemeClr w14:val="tx1"/>
                  </w14:solidFill>
                </w14:textFill>
              </w:rPr>
              <w:t>·2H</w:t>
            </w:r>
            <w:r>
              <w:rPr>
                <w:rFonts w:hint="default"/>
                <w:color w:val="000000" w:themeColor="text1"/>
                <w:sz w:val="24"/>
                <w:szCs w:val="20"/>
                <w:vertAlign w:val="subscript"/>
                <w14:textFill>
                  <w14:solidFill>
                    <w14:schemeClr w14:val="tx1"/>
                  </w14:solidFill>
                </w14:textFill>
              </w:rPr>
              <w:t>2</w:t>
            </w:r>
            <w:r>
              <w:rPr>
                <w:rFonts w:hint="default"/>
                <w:color w:val="000000" w:themeColor="text1"/>
                <w:sz w:val="24"/>
                <w:szCs w:val="20"/>
                <w14:textFill>
                  <w14:solidFill>
                    <w14:schemeClr w14:val="tx1"/>
                  </w14:solidFill>
                </w14:textFill>
              </w:rPr>
              <w:t>O</w:t>
            </w:r>
            <w:r>
              <w:rPr>
                <w:rFonts w:hint="eastAsia"/>
                <w:color w:val="000000" w:themeColor="text1"/>
                <w:sz w:val="24"/>
                <w:szCs w:val="20"/>
                <w:lang w:eastAsia="zh-CN"/>
                <w14:textFill>
                  <w14:solidFill>
                    <w14:schemeClr w14:val="tx1"/>
                  </w14:solidFill>
                </w14:textFill>
              </w:rPr>
              <w:t>）</w:t>
            </w:r>
            <w:r>
              <w:rPr>
                <w:rFonts w:hint="default"/>
                <w:color w:val="000000" w:themeColor="text1"/>
                <w:sz w:val="24"/>
                <w:szCs w:val="20"/>
                <w14:textFill>
                  <w14:solidFill>
                    <w14:schemeClr w14:val="tx1"/>
                  </w14:solidFill>
                </w14:textFill>
              </w:rPr>
              <w:t>，初期含水率在</w:t>
            </w:r>
            <w:r>
              <w:rPr>
                <w:rFonts w:hint="eastAsia"/>
                <w:color w:val="000000" w:themeColor="text1"/>
                <w:sz w:val="24"/>
                <w:szCs w:val="20"/>
                <w:lang w:eastAsia="zh-CN"/>
                <w14:textFill>
                  <w14:solidFill>
                    <w14:schemeClr w14:val="tx1"/>
                  </w14:solidFill>
                </w14:textFill>
              </w:rPr>
              <w:t>20%～25%</w:t>
            </w:r>
            <w:r>
              <w:rPr>
                <w:rFonts w:hint="default"/>
                <w:color w:val="000000" w:themeColor="text1"/>
                <w:sz w:val="24"/>
                <w:szCs w:val="20"/>
                <w14:textFill>
                  <w14:solidFill>
                    <w14:schemeClr w14:val="tx1"/>
                  </w14:solidFill>
                </w14:textFill>
              </w:rPr>
              <w:t>左右，通过皮带运输</w:t>
            </w:r>
            <w:r>
              <w:rPr>
                <w:rFonts w:hint="eastAsia"/>
                <w:color w:val="000000" w:themeColor="text1"/>
                <w:sz w:val="24"/>
                <w:szCs w:val="20"/>
                <w:lang w:eastAsia="zh-CN"/>
                <w14:textFill>
                  <w14:solidFill>
                    <w14:schemeClr w14:val="tx1"/>
                  </w14:solidFill>
                </w14:textFill>
              </w:rPr>
              <w:t>至</w:t>
            </w:r>
            <w:r>
              <w:rPr>
                <w:rFonts w:hint="eastAsia"/>
                <w:color w:val="000000" w:themeColor="text1"/>
                <w:sz w:val="24"/>
                <w:szCs w:val="20"/>
                <w14:textFill>
                  <w14:solidFill>
                    <w14:schemeClr w14:val="tx1"/>
                  </w14:solidFill>
                </w14:textFill>
              </w:rPr>
              <w:t>云南常青树化工有限公司</w:t>
            </w:r>
            <w:r>
              <w:rPr>
                <w:rFonts w:hint="default"/>
                <w:color w:val="000000" w:themeColor="text1"/>
                <w:sz w:val="24"/>
                <w:szCs w:val="20"/>
                <w14:textFill>
                  <w14:solidFill>
                    <w14:schemeClr w14:val="tx1"/>
                  </w14:solidFill>
                </w14:textFill>
              </w:rPr>
              <w:t>磷石膏</w:t>
            </w:r>
            <w:r>
              <w:rPr>
                <w:rFonts w:hint="eastAsia"/>
                <w:color w:val="000000" w:themeColor="text1"/>
                <w:sz w:val="24"/>
                <w:szCs w:val="20"/>
                <w14:textFill>
                  <w14:solidFill>
                    <w14:schemeClr w14:val="tx1"/>
                  </w14:solidFill>
                </w14:textFill>
              </w:rPr>
              <w:t>渣场</w:t>
            </w:r>
            <w:r>
              <w:rPr>
                <w:rFonts w:hint="default"/>
                <w:color w:val="000000" w:themeColor="text1"/>
                <w:sz w:val="24"/>
                <w:szCs w:val="20"/>
                <w14:textFill>
                  <w14:solidFill>
                    <w14:schemeClr w14:val="tx1"/>
                  </w14:solidFill>
                </w14:textFill>
              </w:rPr>
              <w:t>，堆放时间约60</w:t>
            </w:r>
            <w:r>
              <w:rPr>
                <w:rFonts w:hint="eastAsia"/>
                <w:color w:val="000000" w:themeColor="text1"/>
                <w:sz w:val="24"/>
                <w:szCs w:val="20"/>
                <w:lang w:eastAsia="zh-CN"/>
                <w14:textFill>
                  <w14:solidFill>
                    <w14:schemeClr w14:val="tx1"/>
                  </w14:solidFill>
                </w14:textFill>
              </w:rPr>
              <w:t>—</w:t>
            </w:r>
            <w:r>
              <w:rPr>
                <w:rFonts w:hint="default"/>
                <w:color w:val="000000" w:themeColor="text1"/>
                <w:sz w:val="24"/>
                <w:szCs w:val="20"/>
                <w14:textFill>
                  <w14:solidFill>
                    <w14:schemeClr w14:val="tx1"/>
                  </w14:solidFill>
                </w14:textFill>
              </w:rPr>
              <w:t>90天。通过自然日晒雨淋的作用，将磷石膏中可溶性的氟、磷等无机盐通过雨水溶解下渗并蒸发掉部分水分，通过预净化后磷石膏的水含量下降到15%左右，脱水处理后的磷石膏</w:t>
            </w:r>
            <w:r>
              <w:rPr>
                <w:rFonts w:hint="eastAsia"/>
                <w:color w:val="000000" w:themeColor="text1"/>
                <w:sz w:val="24"/>
                <w:szCs w:val="20"/>
                <w14:textFill>
                  <w14:solidFill>
                    <w14:schemeClr w14:val="tx1"/>
                  </w14:solidFill>
                </w14:textFill>
              </w:rPr>
              <w:t>采用汽车</w:t>
            </w:r>
            <w:r>
              <w:rPr>
                <w:rFonts w:hint="default"/>
                <w:color w:val="000000" w:themeColor="text1"/>
                <w:sz w:val="24"/>
                <w:szCs w:val="20"/>
                <w14:textFill>
                  <w14:solidFill>
                    <w14:schemeClr w14:val="tx1"/>
                  </w14:solidFill>
                </w14:textFill>
              </w:rPr>
              <w:t>运至</w:t>
            </w:r>
            <w:r>
              <w:rPr>
                <w:rFonts w:hint="eastAsia"/>
                <w:color w:val="000000" w:themeColor="text1"/>
                <w:sz w:val="24"/>
                <w:szCs w:val="20"/>
                <w14:textFill>
                  <w14:solidFill>
                    <w14:schemeClr w14:val="tx1"/>
                  </w14:solidFill>
                </w14:textFill>
              </w:rPr>
              <w:t>项目原料库</w:t>
            </w:r>
            <w:r>
              <w:rPr>
                <w:rFonts w:hint="default"/>
                <w:color w:val="000000" w:themeColor="text1"/>
                <w:sz w:val="24"/>
                <w:szCs w:val="20"/>
                <w14:textFill>
                  <w14:solidFill>
                    <w14:schemeClr w14:val="tx1"/>
                  </w14:solidFill>
                </w14:textFill>
              </w:rPr>
              <w:t>进行生产。磷石膏呈弱酸性，灰白色粉状，含一定量的P</w:t>
            </w:r>
            <w:r>
              <w:rPr>
                <w:rFonts w:hint="default"/>
                <w:color w:val="000000" w:themeColor="text1"/>
                <w:sz w:val="24"/>
                <w:szCs w:val="20"/>
                <w:vertAlign w:val="subscript"/>
                <w14:textFill>
                  <w14:solidFill>
                    <w14:schemeClr w14:val="tx1"/>
                  </w14:solidFill>
                </w14:textFill>
              </w:rPr>
              <w:t>2</w:t>
            </w:r>
            <w:r>
              <w:rPr>
                <w:rFonts w:hint="default"/>
                <w:color w:val="000000" w:themeColor="text1"/>
                <w:sz w:val="24"/>
                <w:szCs w:val="20"/>
                <w14:textFill>
                  <w14:solidFill>
                    <w14:schemeClr w14:val="tx1"/>
                  </w14:solidFill>
                </w14:textFill>
              </w:rPr>
              <w:t>O</w:t>
            </w:r>
            <w:r>
              <w:rPr>
                <w:rFonts w:hint="default"/>
                <w:color w:val="000000" w:themeColor="text1"/>
                <w:sz w:val="24"/>
                <w:szCs w:val="20"/>
                <w:vertAlign w:val="subscript"/>
                <w14:textFill>
                  <w14:solidFill>
                    <w14:schemeClr w14:val="tx1"/>
                  </w14:solidFill>
                </w14:textFill>
              </w:rPr>
              <w:t>5</w:t>
            </w:r>
            <w:r>
              <w:rPr>
                <w:rFonts w:hint="default"/>
                <w:color w:val="000000" w:themeColor="text1"/>
                <w:sz w:val="24"/>
                <w:szCs w:val="20"/>
                <w14:textFill>
                  <w14:solidFill>
                    <w14:schemeClr w14:val="tx1"/>
                  </w14:solidFill>
                </w14:textFill>
              </w:rPr>
              <w:t>、F、未分解磷矿和酸不溶物，</w:t>
            </w:r>
            <w:r>
              <w:rPr>
                <w:rFonts w:hint="eastAsia"/>
                <w:color w:val="000000" w:themeColor="text1"/>
                <w:sz w:val="24"/>
                <w:szCs w:val="20"/>
                <w14:textFill>
                  <w14:solidFill>
                    <w14:schemeClr w14:val="tx1"/>
                  </w14:solidFill>
                </w14:textFill>
              </w:rPr>
              <w:t>密度2.3g/cm</w:t>
            </w:r>
            <w:r>
              <w:rPr>
                <w:rFonts w:hint="eastAsia"/>
                <w:color w:val="000000" w:themeColor="text1"/>
                <w:sz w:val="24"/>
                <w:szCs w:val="20"/>
                <w:vertAlign w:val="superscript"/>
                <w14:textFill>
                  <w14:solidFill>
                    <w14:schemeClr w14:val="tx1"/>
                  </w14:solidFill>
                </w14:textFill>
              </w:rPr>
              <w:t>3</w:t>
            </w:r>
            <w:r>
              <w:rPr>
                <w:rFonts w:hint="default"/>
                <w:color w:val="000000" w:themeColor="text1"/>
                <w:sz w:val="24"/>
                <w:szCs w:val="20"/>
                <w14:textFill>
                  <w14:solidFill>
                    <w14:schemeClr w14:val="tx1"/>
                  </w14:solidFill>
                </w14:textFill>
              </w:rPr>
              <w:t>。其组成如下表2-</w:t>
            </w:r>
            <w:r>
              <w:rPr>
                <w:rFonts w:hint="eastAsia"/>
                <w:color w:val="000000" w:themeColor="text1"/>
                <w:sz w:val="24"/>
                <w:szCs w:val="20"/>
                <w:lang w:val="en-US" w:eastAsia="zh-CN"/>
                <w14:textFill>
                  <w14:solidFill>
                    <w14:schemeClr w14:val="tx1"/>
                  </w14:solidFill>
                </w14:textFill>
              </w:rPr>
              <w:t>6</w:t>
            </w:r>
            <w:r>
              <w:rPr>
                <w:rFonts w:hint="default"/>
                <w:color w:val="000000" w:themeColor="text1"/>
                <w:sz w:val="24"/>
                <w:szCs w:val="20"/>
                <w14:textFill>
                  <w14:solidFill>
                    <w14:schemeClr w14:val="tx1"/>
                  </w14:solidFill>
                </w14:textFill>
              </w:rPr>
              <w:t>所示。</w:t>
            </w:r>
          </w:p>
          <w:p w14:paraId="42B83FDC">
            <w:pPr>
              <w:keepNext w:val="0"/>
              <w:keepLines w:val="0"/>
              <w:suppressLineNumbers w:val="0"/>
              <w:spacing w:before="0" w:beforeAutospacing="0" w:after="0" w:afterAutospacing="0"/>
              <w:ind w:left="0" w:right="0"/>
              <w:jc w:val="center"/>
              <w:rPr>
                <w:rFonts w:hint="default"/>
                <w:b/>
                <w:color w:val="000000" w:themeColor="text1"/>
                <w:sz w:val="24"/>
                <w:szCs w:val="20"/>
                <w:highlight w:val="yellow"/>
                <w14:textFill>
                  <w14:solidFill>
                    <w14:schemeClr w14:val="tx1"/>
                  </w14:solidFill>
                </w14:textFill>
              </w:rPr>
            </w:pPr>
            <w:r>
              <w:rPr>
                <w:rFonts w:hint="default"/>
                <w:b/>
                <w:color w:val="000000" w:themeColor="text1"/>
                <w:sz w:val="24"/>
                <w:szCs w:val="20"/>
                <w14:textFill>
                  <w14:solidFill>
                    <w14:schemeClr w14:val="tx1"/>
                  </w14:solidFill>
                </w14:textFill>
              </w:rPr>
              <w:t>表2-</w:t>
            </w:r>
            <w:r>
              <w:rPr>
                <w:rFonts w:hint="eastAsia"/>
                <w:b/>
                <w:color w:val="000000" w:themeColor="text1"/>
                <w:sz w:val="24"/>
                <w:szCs w:val="20"/>
                <w:lang w:val="en-US" w:eastAsia="zh-CN"/>
                <w14:textFill>
                  <w14:solidFill>
                    <w14:schemeClr w14:val="tx1"/>
                  </w14:solidFill>
                </w14:textFill>
              </w:rPr>
              <w:t>6</w:t>
            </w:r>
            <w:r>
              <w:rPr>
                <w:rFonts w:hint="default"/>
                <w:b/>
                <w:color w:val="000000" w:themeColor="text1"/>
                <w:sz w:val="24"/>
                <w:szCs w:val="20"/>
                <w14:textFill>
                  <w14:solidFill>
                    <w14:schemeClr w14:val="tx1"/>
                  </w14:solidFill>
                </w14:textFill>
              </w:rPr>
              <w:t xml:space="preserve">  磷石膏化学组成</w:t>
            </w:r>
          </w:p>
          <w:p w14:paraId="4C4F2B6F">
            <w:pPr>
              <w:keepNext w:val="0"/>
              <w:keepLines w:val="0"/>
              <w:suppressLineNumbers w:val="0"/>
              <w:autoSpaceDE w:val="0"/>
              <w:autoSpaceDN w:val="0"/>
              <w:spacing w:before="0" w:beforeAutospacing="0" w:after="0" w:afterAutospacing="0" w:line="360" w:lineRule="auto"/>
              <w:ind w:left="0" w:right="0" w:firstLine="562" w:firstLineChars="200"/>
              <w:rPr>
                <w:rFonts w:hint="default"/>
                <w:b/>
                <w:color w:val="000000" w:themeColor="text1"/>
                <w:sz w:val="28"/>
                <w:szCs w:val="28"/>
                <w:lang w:val="en-US" w:eastAsia="zh-CN"/>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******涉密删除******</w:t>
            </w:r>
          </w:p>
          <w:p w14:paraId="711275D2">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14:textFill>
                  <w14:solidFill>
                    <w14:schemeClr w14:val="tx1"/>
                  </w14:solidFill>
                </w14:textFill>
              </w:rPr>
            </w:pPr>
            <w:r>
              <w:rPr>
                <w:rFonts w:hint="default"/>
                <w:color w:val="000000" w:themeColor="text1"/>
                <w:sz w:val="24"/>
                <w:szCs w:val="20"/>
                <w14:textFill>
                  <w14:solidFill>
                    <w14:schemeClr w14:val="tx1"/>
                  </w14:solidFill>
                </w14:textFill>
              </w:rPr>
              <w:t>（2）改性剂</w:t>
            </w:r>
          </w:p>
          <w:p w14:paraId="3FACFDD6">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本项目改性剂由生石灰与专用固化剂组成，均为外购工业级无机材料，不含危险废物、放射性废物及有机物含量＞5%的一般工业固体废物，亦不含有毒有害重金属及持久性有机污染物。根据《磷石膏改性施工方案》，年消耗量如下：</w:t>
            </w:r>
          </w:p>
          <w:p w14:paraId="0F51A2E7">
            <w:pPr>
              <w:keepNext w:val="0"/>
              <w:keepLines w:val="0"/>
              <w:suppressLineNumbers w:val="0"/>
              <w:spacing w:before="0" w:beforeAutospacing="0" w:after="0" w:afterAutospacing="0"/>
              <w:ind w:left="0" w:right="0"/>
              <w:jc w:val="center"/>
              <w:rPr>
                <w:rFonts w:hint="default"/>
                <w:b/>
                <w:color w:val="000000" w:themeColor="text1"/>
                <w:sz w:val="24"/>
                <w:szCs w:val="20"/>
                <w14:textFill>
                  <w14:solidFill>
                    <w14:schemeClr w14:val="tx1"/>
                  </w14:solidFill>
                </w14:textFill>
              </w:rPr>
            </w:pPr>
            <w:r>
              <w:rPr>
                <w:rFonts w:hint="default"/>
                <w:b/>
                <w:color w:val="000000" w:themeColor="text1"/>
                <w:sz w:val="24"/>
                <w:szCs w:val="20"/>
                <w14:textFill>
                  <w14:solidFill>
                    <w14:schemeClr w14:val="tx1"/>
                  </w14:solidFill>
                </w14:textFill>
              </w:rPr>
              <w:t>表2-</w:t>
            </w:r>
            <w:r>
              <w:rPr>
                <w:rFonts w:hint="eastAsia"/>
                <w:b/>
                <w:color w:val="000000" w:themeColor="text1"/>
                <w:sz w:val="24"/>
                <w:szCs w:val="20"/>
                <w:lang w:val="en-US" w:eastAsia="zh-CN"/>
                <w14:textFill>
                  <w14:solidFill>
                    <w14:schemeClr w14:val="tx1"/>
                  </w14:solidFill>
                </w14:textFill>
              </w:rPr>
              <w:t>7</w:t>
            </w:r>
            <w:r>
              <w:rPr>
                <w:rFonts w:hint="default"/>
                <w:b/>
                <w:color w:val="000000" w:themeColor="text1"/>
                <w:sz w:val="24"/>
                <w:szCs w:val="20"/>
                <w14:textFill>
                  <w14:solidFill>
                    <w14:schemeClr w14:val="tx1"/>
                  </w14:solidFill>
                </w14:textFill>
              </w:rPr>
              <w:t xml:space="preserve">  </w:t>
            </w:r>
            <w:r>
              <w:rPr>
                <w:rFonts w:hint="eastAsia"/>
                <w:b/>
                <w:color w:val="000000" w:themeColor="text1"/>
                <w:sz w:val="24"/>
                <w:szCs w:val="20"/>
                <w14:textFill>
                  <w14:solidFill>
                    <w14:schemeClr w14:val="tx1"/>
                  </w14:solidFill>
                </w14:textFill>
              </w:rPr>
              <w:t>本工程</w:t>
            </w:r>
            <w:r>
              <w:rPr>
                <w:rFonts w:hint="default"/>
                <w:b/>
                <w:color w:val="000000" w:themeColor="text1"/>
                <w:sz w:val="24"/>
                <w:szCs w:val="20"/>
                <w14:textFill>
                  <w14:solidFill>
                    <w14:schemeClr w14:val="tx1"/>
                  </w14:solidFill>
                </w14:textFill>
              </w:rPr>
              <w:t>主要原辅料及能源消耗一览表</w:t>
            </w:r>
          </w:p>
          <w:p w14:paraId="11D95BD2">
            <w:pPr>
              <w:keepNext w:val="0"/>
              <w:keepLines w:val="0"/>
              <w:suppressLineNumbers w:val="0"/>
              <w:autoSpaceDE w:val="0"/>
              <w:autoSpaceDN w:val="0"/>
              <w:spacing w:before="0" w:beforeAutospacing="0" w:after="0" w:afterAutospacing="0" w:line="360" w:lineRule="auto"/>
              <w:ind w:left="0" w:right="0" w:firstLine="562" w:firstLineChars="200"/>
              <w:rPr>
                <w:rFonts w:hint="default"/>
                <w:b/>
                <w:color w:val="000000" w:themeColor="text1"/>
                <w:sz w:val="28"/>
                <w:szCs w:val="28"/>
                <w:lang w:val="en-US" w:eastAsia="zh-CN"/>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******涉密删除******</w:t>
            </w:r>
          </w:p>
          <w:p w14:paraId="0B595F05">
            <w:pPr>
              <w:keepNext w:val="0"/>
              <w:keepLines w:val="0"/>
              <w:suppressLineNumbers w:val="0"/>
              <w:autoSpaceDE w:val="0"/>
              <w:autoSpaceDN w:val="0"/>
              <w:spacing w:before="0" w:beforeAutospacing="0" w:after="0" w:afterAutospacing="0" w:line="360" w:lineRule="auto"/>
              <w:ind w:left="0" w:right="0" w:firstLine="562" w:firstLineChars="200"/>
              <w:rPr>
                <w:rFonts w:hint="default"/>
                <w:b/>
                <w:color w:val="000000" w:themeColor="text1"/>
                <w:sz w:val="28"/>
                <w:szCs w:val="28"/>
                <w:lang w:val="en-US" w:eastAsia="zh-CN"/>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******涉密删除******</w:t>
            </w:r>
          </w:p>
          <w:p w14:paraId="44877A84">
            <w:pPr>
              <w:pStyle w:val="17"/>
              <w:keepNext w:val="0"/>
              <w:keepLines w:val="0"/>
              <w:pageBreakBefore w:val="0"/>
              <w:widowControl/>
              <w:suppressLineNumbers w:val="0"/>
              <w:kinsoku/>
              <w:wordWrap/>
              <w:overflowPunct/>
              <w:topLinePunct w:val="0"/>
              <w:autoSpaceDE/>
              <w:autoSpaceDN/>
              <w:bidi w:val="0"/>
              <w:adjustRightInd/>
              <w:snapToGrid w:val="0"/>
              <w:spacing w:beforeAutospacing="0" w:afterAutospacing="0" w:line="260" w:lineRule="auto"/>
              <w:ind w:left="0" w:right="113" w:firstLine="562" w:firstLineChars="200"/>
              <w:textAlignment w:val="auto"/>
              <w:rPr>
                <w:rFonts w:hint="eastAsia" w:eastAsia="宋体"/>
                <w:b/>
                <w:bCs/>
                <w:color w:val="000000" w:themeColor="text1"/>
                <w:sz w:val="28"/>
                <w:szCs w:val="28"/>
                <w:lang w:val="en-US" w:eastAsia="zh-CN"/>
                <w14:textFill>
                  <w14:solidFill>
                    <w14:schemeClr w14:val="tx1"/>
                  </w14:solidFill>
                </w14:textFill>
              </w:rPr>
            </w:pPr>
            <w:r>
              <w:rPr>
                <w:rFonts w:hint="eastAsia"/>
                <w:b/>
                <w:bCs/>
                <w:color w:val="000000" w:themeColor="text1"/>
                <w:sz w:val="28"/>
                <w:szCs w:val="28"/>
                <w:lang w:val="en-US" w:eastAsia="zh-CN"/>
                <w14:textFill>
                  <w14:solidFill>
                    <w14:schemeClr w14:val="tx1"/>
                  </w14:solidFill>
                </w14:textFill>
              </w:rPr>
              <w:t>2.7</w:t>
            </w:r>
            <w:r>
              <w:rPr>
                <w:rFonts w:hint="eastAsia"/>
                <w:b/>
                <w:bCs/>
                <w:color w:val="000000" w:themeColor="text1"/>
                <w:sz w:val="28"/>
                <w:szCs w:val="28"/>
                <w14:textFill>
                  <w14:solidFill>
                    <w14:schemeClr w14:val="tx1"/>
                  </w14:solidFill>
                </w14:textFill>
              </w:rPr>
              <w:t>水平衡</w:t>
            </w:r>
            <w:r>
              <w:rPr>
                <w:rFonts w:hint="eastAsia"/>
                <w:b/>
                <w:bCs/>
                <w:color w:val="000000" w:themeColor="text1"/>
                <w:sz w:val="28"/>
                <w:szCs w:val="28"/>
                <w:lang w:val="en-US" w:eastAsia="zh-CN"/>
                <w14:textFill>
                  <w14:solidFill>
                    <w14:schemeClr w14:val="tx1"/>
                  </w14:solidFill>
                </w14:textFill>
              </w:rPr>
              <w:t>分析</w:t>
            </w:r>
          </w:p>
          <w:p w14:paraId="4ECA903E">
            <w:pPr>
              <w:keepNext w:val="0"/>
              <w:keepLines w:val="0"/>
              <w:suppressLineNumbers w:val="0"/>
              <w:spacing w:before="0" w:beforeLines="-2147483648" w:beforeAutospacing="0" w:after="0" w:afterAutospacing="0" w:line="360" w:lineRule="auto"/>
              <w:ind w:left="0" w:right="0" w:firstLine="480" w:firstLineChars="200"/>
              <w:rPr>
                <w:rFonts w:hint="default"/>
                <w:color w:val="000000" w:themeColor="text1"/>
                <w:sz w:val="24"/>
                <w:szCs w:val="22"/>
                <w14:textFill>
                  <w14:solidFill>
                    <w14:schemeClr w14:val="tx1"/>
                  </w14:solidFill>
                </w14:textFill>
              </w:rPr>
            </w:pPr>
            <w:r>
              <w:rPr>
                <w:rFonts w:hint="default"/>
                <w:color w:val="000000" w:themeColor="text1"/>
                <w:sz w:val="24"/>
                <w:szCs w:val="22"/>
                <w14:textFill>
                  <w14:solidFill>
                    <w14:schemeClr w14:val="tx1"/>
                  </w14:solidFill>
                </w14:textFill>
              </w:rPr>
              <w:t>本项目供水依托</w:t>
            </w:r>
            <w:r>
              <w:rPr>
                <w:rFonts w:hint="eastAsia"/>
                <w:color w:val="000000" w:themeColor="text1"/>
                <w:sz w:val="24"/>
                <w:szCs w:val="22"/>
                <w:lang w:val="en-US" w:eastAsia="zh-CN"/>
                <w14:textFill>
                  <w14:solidFill>
                    <w14:schemeClr w14:val="tx1"/>
                  </w14:solidFill>
                </w14:textFill>
              </w:rPr>
              <w:t>租赁场地给水管网，</w:t>
            </w:r>
            <w:r>
              <w:rPr>
                <w:rFonts w:hint="default"/>
                <w:color w:val="000000" w:themeColor="text1"/>
                <w:sz w:val="24"/>
                <w:szCs w:val="22"/>
                <w14:textFill>
                  <w14:solidFill>
                    <w14:schemeClr w14:val="tx1"/>
                  </w14:solidFill>
                </w14:textFill>
              </w:rPr>
              <w:t>水源为自来水，供水压力及水量满足项目生产、生活及消防需求。</w:t>
            </w:r>
          </w:p>
          <w:p w14:paraId="3AAA852F">
            <w:pPr>
              <w:keepNext w:val="0"/>
              <w:keepLines w:val="0"/>
              <w:suppressLineNumbers w:val="0"/>
              <w:spacing w:before="0" w:beforeLines="-2147483648" w:beforeAutospacing="0" w:after="0" w:afterAutospacing="0" w:line="360" w:lineRule="auto"/>
              <w:ind w:left="0" w:right="0" w:firstLine="480" w:firstLineChars="200"/>
              <w:rPr>
                <w:rFonts w:hint="default"/>
                <w:color w:val="000000" w:themeColor="text1"/>
                <w:sz w:val="24"/>
                <w:szCs w:val="22"/>
                <w14:textFill>
                  <w14:solidFill>
                    <w14:schemeClr w14:val="tx1"/>
                  </w14:solidFill>
                </w14:textFill>
              </w:rPr>
            </w:pPr>
            <w:r>
              <w:rPr>
                <w:rFonts w:hint="default"/>
                <w:color w:val="000000" w:themeColor="text1"/>
                <w:sz w:val="24"/>
                <w:szCs w:val="22"/>
                <w14:textFill>
                  <w14:solidFill>
                    <w14:schemeClr w14:val="tx1"/>
                  </w14:solidFill>
                </w14:textFill>
              </w:rPr>
              <w:t>项目用水环节主要包括：磷石膏改性工艺补水、生产辅助用水（洒水降尘、车辆冲洗）及职工生活用水。回采区磷石膏堆体渗滤液依托云南常青树化工有限公司现有收集系统，收集后返回其磷酸生产系统循环使用，不纳入本项目新鲜水及废水核算范围。</w:t>
            </w:r>
          </w:p>
          <w:p w14:paraId="1EF40BED">
            <w:pPr>
              <w:keepNext w:val="0"/>
              <w:keepLines w:val="0"/>
              <w:suppressLineNumbers w:val="0"/>
              <w:spacing w:before="0" w:beforeLines="-2147483648" w:beforeAutospacing="0" w:after="0" w:afterAutospacing="0" w:line="360" w:lineRule="auto"/>
              <w:ind w:left="0" w:right="0" w:firstLine="480" w:firstLineChars="200"/>
              <w:rPr>
                <w:rFonts w:hint="eastAsia"/>
                <w:color w:val="000000" w:themeColor="text1"/>
                <w:sz w:val="24"/>
                <w:szCs w:val="22"/>
                <w:lang w:eastAsia="zh-CN"/>
                <w14:textFill>
                  <w14:solidFill>
                    <w14:schemeClr w14:val="tx1"/>
                  </w14:solidFill>
                </w14:textFill>
              </w:rPr>
            </w:pPr>
            <w:r>
              <w:rPr>
                <w:rFonts w:hint="eastAsia"/>
                <w:color w:val="000000" w:themeColor="text1"/>
                <w:sz w:val="24"/>
                <w:szCs w:val="22"/>
                <w:lang w:eastAsia="zh-CN"/>
                <w14:textFill>
                  <w14:solidFill>
                    <w14:schemeClr w14:val="tx1"/>
                  </w14:solidFill>
                </w14:textFill>
              </w:rPr>
              <w:t>（</w:t>
            </w:r>
            <w:r>
              <w:rPr>
                <w:rFonts w:hint="eastAsia"/>
                <w:color w:val="000000" w:themeColor="text1"/>
                <w:sz w:val="24"/>
                <w:szCs w:val="22"/>
                <w:lang w:val="en-US" w:eastAsia="zh-CN"/>
                <w14:textFill>
                  <w14:solidFill>
                    <w14:schemeClr w14:val="tx1"/>
                  </w14:solidFill>
                </w14:textFill>
              </w:rPr>
              <w:t>1</w:t>
            </w:r>
            <w:r>
              <w:rPr>
                <w:rFonts w:hint="eastAsia"/>
                <w:color w:val="000000" w:themeColor="text1"/>
                <w:sz w:val="24"/>
                <w:szCs w:val="22"/>
                <w:lang w:eastAsia="zh-CN"/>
                <w14:textFill>
                  <w14:solidFill>
                    <w14:schemeClr w14:val="tx1"/>
                  </w14:solidFill>
                </w14:textFill>
              </w:rPr>
              <w:t>）生活用水</w:t>
            </w:r>
          </w:p>
          <w:p w14:paraId="4F5BDF4F">
            <w:pPr>
              <w:keepNext w:val="0"/>
              <w:keepLines w:val="0"/>
              <w:suppressLineNumbers w:val="0"/>
              <w:spacing w:before="0" w:beforeLines="-2147483648" w:beforeAutospacing="0" w:after="0" w:afterAutospacing="0" w:line="360" w:lineRule="auto"/>
              <w:ind w:left="0" w:right="0" w:firstLine="480" w:firstLineChars="200"/>
              <w:rPr>
                <w:rFonts w:hint="eastAsia"/>
                <w:color w:val="000000" w:themeColor="text1"/>
                <w:sz w:val="24"/>
                <w:szCs w:val="22"/>
                <w:lang w:eastAsia="zh-CN"/>
                <w14:textFill>
                  <w14:solidFill>
                    <w14:schemeClr w14:val="tx1"/>
                  </w14:solidFill>
                </w14:textFill>
              </w:rPr>
            </w:pPr>
            <w:r>
              <w:rPr>
                <w:rFonts w:hint="eastAsia"/>
                <w:color w:val="000000" w:themeColor="text1"/>
                <w:sz w:val="24"/>
                <w:szCs w:val="22"/>
                <w:lang w:eastAsia="zh-CN"/>
                <w14:textFill>
                  <w14:solidFill>
                    <w14:schemeClr w14:val="tx1"/>
                  </w14:solidFill>
                </w14:textFill>
              </w:rPr>
              <w:t>项目劳动定员50人，不提供食宿。根据《云南省地方标准用水定额》（DB53/T 168-2019），非食宿人员生活用水定额按 30 L/（人·d）计。新鲜水用量</w:t>
            </w:r>
            <w:r>
              <w:rPr>
                <w:rFonts w:hint="eastAsia"/>
                <w:color w:val="000000" w:themeColor="text1"/>
                <w:sz w:val="24"/>
                <w:szCs w:val="22"/>
                <w:lang w:val="en-US" w:eastAsia="zh-CN"/>
                <w14:textFill>
                  <w14:solidFill>
                    <w14:schemeClr w14:val="tx1"/>
                  </w14:solidFill>
                </w14:textFill>
              </w:rPr>
              <w:t>为</w:t>
            </w:r>
            <w:r>
              <w:rPr>
                <w:rFonts w:hint="eastAsia"/>
                <w:color w:val="000000" w:themeColor="text1"/>
                <w:sz w:val="24"/>
                <w:szCs w:val="22"/>
                <w:lang w:eastAsia="zh-CN"/>
                <w14:textFill>
                  <w14:solidFill>
                    <w14:schemeClr w14:val="tx1"/>
                  </w14:solidFill>
                </w14:textFill>
              </w:rPr>
              <w:t>50人×30L/（</w:t>
            </w:r>
            <w:r>
              <w:rPr>
                <w:rFonts w:hint="eastAsia"/>
                <w:color w:val="000000" w:themeColor="text1"/>
                <w:sz w:val="24"/>
                <w:szCs w:val="22"/>
                <w:lang w:val="en-US" w:eastAsia="zh-CN"/>
                <w14:textFill>
                  <w14:solidFill>
                    <w14:schemeClr w14:val="tx1"/>
                  </w14:solidFill>
                </w14:textFill>
              </w:rPr>
              <w:t>人/</w:t>
            </w:r>
            <w:r>
              <w:rPr>
                <w:rFonts w:hint="eastAsia"/>
                <w:color w:val="000000" w:themeColor="text1"/>
                <w:sz w:val="24"/>
                <w:szCs w:val="22"/>
                <w:lang w:eastAsia="zh-CN"/>
                <w14:textFill>
                  <w14:solidFill>
                    <w14:schemeClr w14:val="tx1"/>
                  </w14:solidFill>
                </w14:textFill>
              </w:rPr>
              <w:t>d）=1.50m³/d。污水产生量</w:t>
            </w:r>
            <w:r>
              <w:rPr>
                <w:rFonts w:hint="eastAsia"/>
                <w:color w:val="000000" w:themeColor="text1"/>
                <w:sz w:val="24"/>
                <w:szCs w:val="22"/>
                <w:lang w:val="en-US" w:eastAsia="zh-CN"/>
                <w14:textFill>
                  <w14:solidFill>
                    <w14:schemeClr w14:val="tx1"/>
                  </w14:solidFill>
                </w14:textFill>
              </w:rPr>
              <w:t>为</w:t>
            </w:r>
            <w:r>
              <w:rPr>
                <w:rFonts w:hint="eastAsia"/>
                <w:color w:val="000000" w:themeColor="text1"/>
                <w:sz w:val="24"/>
                <w:szCs w:val="22"/>
                <w:lang w:eastAsia="zh-CN"/>
                <w14:textFill>
                  <w14:solidFill>
                    <w14:schemeClr w14:val="tx1"/>
                  </w14:solidFill>
                </w14:textFill>
              </w:rPr>
              <w:t>产污系数取0.8，则1.50×0.8=1.20m³/d。生活污水经依托的现有化粪池预处理后，定期清掏外运用于周边林地/农田灌溉，不外排入地表水体。</w:t>
            </w:r>
          </w:p>
          <w:p w14:paraId="5A9500CB">
            <w:pPr>
              <w:keepNext w:val="0"/>
              <w:keepLines w:val="0"/>
              <w:suppressLineNumbers w:val="0"/>
              <w:spacing w:before="0" w:beforeLines="-2147483648" w:beforeAutospacing="0" w:after="0" w:afterAutospacing="0" w:line="360" w:lineRule="auto"/>
              <w:ind w:left="0" w:right="0" w:firstLine="480" w:firstLineChars="200"/>
              <w:rPr>
                <w:rFonts w:hint="eastAsia"/>
                <w:color w:val="000000" w:themeColor="text1"/>
                <w:sz w:val="24"/>
                <w:szCs w:val="22"/>
                <w:lang w:eastAsia="zh-CN"/>
                <w14:textFill>
                  <w14:solidFill>
                    <w14:schemeClr w14:val="tx1"/>
                  </w14:solidFill>
                </w14:textFill>
              </w:rPr>
            </w:pPr>
            <w:r>
              <w:rPr>
                <w:rFonts w:hint="eastAsia"/>
                <w:color w:val="000000" w:themeColor="text1"/>
                <w:sz w:val="24"/>
                <w:szCs w:val="22"/>
                <w:lang w:eastAsia="zh-CN"/>
                <w14:textFill>
                  <w14:solidFill>
                    <w14:schemeClr w14:val="tx1"/>
                  </w14:solidFill>
                </w14:textFill>
              </w:rPr>
              <w:t>（</w:t>
            </w:r>
            <w:r>
              <w:rPr>
                <w:rFonts w:hint="eastAsia"/>
                <w:color w:val="000000" w:themeColor="text1"/>
                <w:sz w:val="24"/>
                <w:szCs w:val="22"/>
                <w:lang w:val="en-US" w:eastAsia="zh-CN"/>
                <w14:textFill>
                  <w14:solidFill>
                    <w14:schemeClr w14:val="tx1"/>
                  </w14:solidFill>
                </w14:textFill>
              </w:rPr>
              <w:t>2</w:t>
            </w:r>
            <w:r>
              <w:rPr>
                <w:rFonts w:hint="eastAsia"/>
                <w:color w:val="000000" w:themeColor="text1"/>
                <w:sz w:val="24"/>
                <w:szCs w:val="22"/>
                <w:lang w:eastAsia="zh-CN"/>
                <w14:textFill>
                  <w14:solidFill>
                    <w14:schemeClr w14:val="tx1"/>
                  </w14:solidFill>
                </w14:textFill>
              </w:rPr>
              <w:t>）磷石膏改性工艺补水</w:t>
            </w:r>
          </w:p>
          <w:p w14:paraId="5A495D52">
            <w:pPr>
              <w:keepNext w:val="0"/>
              <w:keepLines w:val="0"/>
              <w:suppressLineNumbers w:val="0"/>
              <w:spacing w:before="0" w:beforeLines="-2147483648" w:beforeAutospacing="0" w:after="0" w:afterAutospacing="0" w:line="360" w:lineRule="auto"/>
              <w:ind w:left="0" w:right="0" w:firstLine="480" w:firstLineChars="200"/>
              <w:rPr>
                <w:rFonts w:hint="eastAsia"/>
                <w:color w:val="000000" w:themeColor="text1"/>
                <w:sz w:val="24"/>
                <w:szCs w:val="22"/>
                <w:lang w:eastAsia="zh-CN"/>
                <w14:textFill>
                  <w14:solidFill>
                    <w14:schemeClr w14:val="tx1"/>
                  </w14:solidFill>
                </w14:textFill>
              </w:rPr>
            </w:pPr>
            <w:r>
              <w:rPr>
                <w:rFonts w:hint="eastAsia"/>
                <w:color w:val="000000" w:themeColor="text1"/>
                <w:sz w:val="24"/>
                <w:szCs w:val="22"/>
                <w:lang w:eastAsia="zh-CN"/>
                <w14:textFill>
                  <w14:solidFill>
                    <w14:schemeClr w14:val="tx1"/>
                  </w14:solidFill>
                </w14:textFill>
              </w:rPr>
              <w:t>项目回采磷石膏规模为6000 t/d（湿基），自然含水率约15%，改性目标含水率为20%～25%，工序需添加新鲜水调节物料含水率，补水最终进入产品随生态修复回填消纳。经核算，干基磷石膏量为6000×（1−15%）=5100 t/d，初始含水量为6000×15%=900 t/d；按目标含水率22.5%计，设补水量为W（t/d），依据含水率平衡方程（900+W）/（6000+W）=22.5%，解得W≈580 t/d（即580 m³/d），该部分补水全部进入改性磷石膏产品，随回填消纳，无废水产生。</w:t>
            </w:r>
          </w:p>
          <w:p w14:paraId="7D4FFDAA">
            <w:pPr>
              <w:keepNext w:val="0"/>
              <w:keepLines w:val="0"/>
              <w:suppressLineNumbers w:val="0"/>
              <w:spacing w:before="0" w:beforeLines="-2147483648" w:beforeAutospacing="0" w:after="0" w:afterAutospacing="0" w:line="360" w:lineRule="auto"/>
              <w:ind w:left="0" w:right="0" w:firstLine="480" w:firstLineChars="200"/>
              <w:rPr>
                <w:rFonts w:hint="eastAsia"/>
                <w:color w:val="000000" w:themeColor="text1"/>
                <w:sz w:val="24"/>
                <w:szCs w:val="22"/>
                <w:lang w:eastAsia="zh-CN"/>
                <w14:textFill>
                  <w14:solidFill>
                    <w14:schemeClr w14:val="tx1"/>
                  </w14:solidFill>
                </w14:textFill>
              </w:rPr>
            </w:pPr>
            <w:r>
              <w:rPr>
                <w:rFonts w:hint="eastAsia"/>
                <w:color w:val="000000" w:themeColor="text1"/>
                <w:sz w:val="24"/>
                <w:szCs w:val="22"/>
                <w:lang w:eastAsia="zh-CN"/>
                <w14:textFill>
                  <w14:solidFill>
                    <w14:schemeClr w14:val="tx1"/>
                  </w14:solidFill>
                </w14:textFill>
              </w:rPr>
              <w:t>（</w:t>
            </w:r>
            <w:r>
              <w:rPr>
                <w:rFonts w:hint="eastAsia"/>
                <w:color w:val="000000" w:themeColor="text1"/>
                <w:sz w:val="24"/>
                <w:szCs w:val="22"/>
                <w:lang w:val="en-US" w:eastAsia="zh-CN"/>
                <w14:textFill>
                  <w14:solidFill>
                    <w14:schemeClr w14:val="tx1"/>
                  </w14:solidFill>
                </w14:textFill>
              </w:rPr>
              <w:t>3</w:t>
            </w:r>
            <w:r>
              <w:rPr>
                <w:rFonts w:hint="eastAsia"/>
                <w:color w:val="000000" w:themeColor="text1"/>
                <w:sz w:val="24"/>
                <w:szCs w:val="22"/>
                <w:lang w:eastAsia="zh-CN"/>
                <w14:textFill>
                  <w14:solidFill>
                    <w14:schemeClr w14:val="tx1"/>
                  </w14:solidFill>
                </w14:textFill>
              </w:rPr>
              <w:t>）车辆冲洗用水</w:t>
            </w:r>
          </w:p>
          <w:p w14:paraId="4EE9E9D7">
            <w:pPr>
              <w:keepNext w:val="0"/>
              <w:keepLines w:val="0"/>
              <w:suppressLineNumbers w:val="0"/>
              <w:spacing w:before="0" w:beforeLines="-2147483648" w:beforeAutospacing="0" w:after="0" w:afterAutospacing="0" w:line="360" w:lineRule="auto"/>
              <w:ind w:left="0" w:right="0" w:firstLine="480" w:firstLineChars="200"/>
              <w:rPr>
                <w:rFonts w:hint="eastAsia"/>
                <w:color w:val="000000" w:themeColor="text1"/>
                <w:sz w:val="24"/>
                <w:szCs w:val="22"/>
                <w:lang w:eastAsia="zh-CN"/>
                <w14:textFill>
                  <w14:solidFill>
                    <w14:schemeClr w14:val="tx1"/>
                  </w14:solidFill>
                </w14:textFill>
              </w:rPr>
            </w:pPr>
            <w:r>
              <w:rPr>
                <w:rFonts w:hint="eastAsia"/>
                <w:color w:val="000000" w:themeColor="text1"/>
                <w:sz w:val="24"/>
                <w:szCs w:val="22"/>
                <w:lang w:eastAsia="zh-CN"/>
                <w14:textFill>
                  <w14:solidFill>
                    <w14:schemeClr w14:val="tx1"/>
                  </w14:solidFill>
                </w14:textFill>
              </w:rPr>
              <w:t>厂区出入口设置车辆冲洗池及配套沉淀池（容积 5 m³）。冲洗废水经沉淀后循环使用，损耗主要为车辆带走及蒸发，按循环水量15%补充，约0.75 m³/d。沉淀池上清液回用于厂区洒水降尘，沉淀污泥定期清掏。</w:t>
            </w:r>
          </w:p>
          <w:p w14:paraId="751DC294">
            <w:pPr>
              <w:keepNext w:val="0"/>
              <w:keepLines w:val="0"/>
              <w:suppressLineNumbers w:val="0"/>
              <w:spacing w:before="0" w:beforeLines="-2147483648" w:beforeAutospacing="0" w:after="0" w:afterAutospacing="0" w:line="360" w:lineRule="auto"/>
              <w:ind w:left="0" w:right="0" w:firstLine="480" w:firstLineChars="200"/>
              <w:rPr>
                <w:rFonts w:hint="eastAsia"/>
                <w:color w:val="000000" w:themeColor="text1"/>
                <w:sz w:val="24"/>
                <w:szCs w:val="22"/>
                <w:lang w:eastAsia="zh-CN"/>
                <w14:textFill>
                  <w14:solidFill>
                    <w14:schemeClr w14:val="tx1"/>
                  </w14:solidFill>
                </w14:textFill>
              </w:rPr>
            </w:pPr>
            <w:r>
              <w:rPr>
                <w:rFonts w:hint="eastAsia"/>
                <w:color w:val="000000" w:themeColor="text1"/>
                <w:sz w:val="24"/>
                <w:szCs w:val="22"/>
                <w:lang w:eastAsia="zh-CN"/>
                <w14:textFill>
                  <w14:solidFill>
                    <w14:schemeClr w14:val="tx1"/>
                  </w14:solidFill>
                </w14:textFill>
              </w:rPr>
              <w:t>（</w:t>
            </w:r>
            <w:r>
              <w:rPr>
                <w:rFonts w:hint="eastAsia"/>
                <w:color w:val="000000" w:themeColor="text1"/>
                <w:sz w:val="24"/>
                <w:szCs w:val="22"/>
                <w:lang w:val="en-US" w:eastAsia="zh-CN"/>
                <w14:textFill>
                  <w14:solidFill>
                    <w14:schemeClr w14:val="tx1"/>
                  </w14:solidFill>
                </w14:textFill>
              </w:rPr>
              <w:t>4</w:t>
            </w:r>
            <w:r>
              <w:rPr>
                <w:rFonts w:hint="eastAsia"/>
                <w:color w:val="000000" w:themeColor="text1"/>
                <w:sz w:val="24"/>
                <w:szCs w:val="22"/>
                <w:lang w:eastAsia="zh-CN"/>
                <w14:textFill>
                  <w14:solidFill>
                    <w14:schemeClr w14:val="tx1"/>
                  </w14:solidFill>
                </w14:textFill>
              </w:rPr>
              <w:t>）洒水降尘用水</w:t>
            </w:r>
          </w:p>
          <w:p w14:paraId="21E26B83">
            <w:pPr>
              <w:keepNext w:val="0"/>
              <w:keepLines w:val="0"/>
              <w:suppressLineNumbers w:val="0"/>
              <w:spacing w:before="0" w:beforeLines="-2147483648" w:beforeAutospacing="0" w:after="0" w:afterAutospacing="0" w:line="360" w:lineRule="auto"/>
              <w:ind w:left="0" w:right="0" w:firstLine="480" w:firstLineChars="200"/>
              <w:rPr>
                <w:rFonts w:hint="eastAsia"/>
                <w:color w:val="000000" w:themeColor="text1"/>
                <w:sz w:val="24"/>
                <w:szCs w:val="22"/>
                <w:lang w:eastAsia="zh-CN"/>
                <w14:textFill>
                  <w14:solidFill>
                    <w14:schemeClr w14:val="tx1"/>
                  </w14:solidFill>
                </w14:textFill>
              </w:rPr>
            </w:pPr>
            <w:r>
              <w:rPr>
                <w:rFonts w:hint="eastAsia"/>
                <w:color w:val="000000" w:themeColor="text1"/>
                <w:sz w:val="24"/>
                <w:szCs w:val="22"/>
                <w:lang w:eastAsia="zh-CN"/>
                <w14:textFill>
                  <w14:solidFill>
                    <w14:schemeClr w14:val="tx1"/>
                  </w14:solidFill>
                </w14:textFill>
              </w:rPr>
              <w:t>包括回采区（3台洒水车）、改性区及运输道路降尘。总需水量估算约8.0m³/d（旱季）。水源组成：车辆冲洗沉淀池回用水（优先使用）；初期雨水收集池回用水（雨季优先使用）；新鲜水补充（缺口部分）。去向：全部自然蒸发或被物料吸收，无废水产生。</w:t>
            </w:r>
          </w:p>
          <w:p w14:paraId="5227DF3F">
            <w:pPr>
              <w:keepNext w:val="0"/>
              <w:keepLines w:val="0"/>
              <w:suppressLineNumbers w:val="0"/>
              <w:spacing w:before="0" w:beforeLines="-2147483648" w:beforeAutospacing="0" w:after="0" w:afterAutospacing="0" w:line="360" w:lineRule="auto"/>
              <w:ind w:left="0" w:right="0" w:firstLine="480" w:firstLineChars="200"/>
              <w:rPr>
                <w:rFonts w:hint="eastAsia"/>
                <w:color w:val="000000" w:themeColor="text1"/>
                <w:sz w:val="24"/>
                <w:szCs w:val="22"/>
                <w:lang w:val="en-US" w:eastAsia="zh-CN"/>
                <w14:textFill>
                  <w14:solidFill>
                    <w14:schemeClr w14:val="tx1"/>
                  </w14:solidFill>
                </w14:textFill>
              </w:rPr>
            </w:pPr>
            <w:r>
              <w:rPr>
                <w:rFonts w:hint="eastAsia"/>
                <w:color w:val="000000" w:themeColor="text1"/>
                <w:sz w:val="24"/>
                <w:szCs w:val="22"/>
                <w:lang w:val="en-US" w:eastAsia="zh-CN"/>
                <w14:textFill>
                  <w14:solidFill>
                    <w14:schemeClr w14:val="tx1"/>
                  </w14:solidFill>
                </w14:textFill>
              </w:rPr>
              <w:t>（5）初期雨水</w:t>
            </w:r>
          </w:p>
          <w:p w14:paraId="49AFFAFE">
            <w:pPr>
              <w:keepNext w:val="0"/>
              <w:keepLines w:val="0"/>
              <w:suppressLineNumbers w:val="0"/>
              <w:spacing w:before="0" w:beforeLines="-2147483648" w:beforeAutospacing="0" w:after="0" w:afterAutospacing="0" w:line="360" w:lineRule="auto"/>
              <w:ind w:left="0" w:right="0" w:firstLine="480" w:firstLineChars="200"/>
              <w:rPr>
                <w:rFonts w:hint="eastAsia"/>
                <w:color w:val="000000" w:themeColor="text1"/>
                <w:sz w:val="24"/>
                <w:szCs w:val="22"/>
                <w:lang w:val="en-US" w:eastAsia="zh-CN"/>
                <w14:textFill>
                  <w14:solidFill>
                    <w14:schemeClr w14:val="tx1"/>
                  </w14:solidFill>
                </w14:textFill>
              </w:rPr>
            </w:pPr>
            <w:r>
              <w:rPr>
                <w:rFonts w:hint="eastAsia"/>
                <w:color w:val="000000" w:themeColor="text1"/>
                <w:sz w:val="24"/>
                <w:szCs w:val="22"/>
                <w:lang w:val="en-US" w:eastAsia="zh-CN"/>
                <w14:textFill>
                  <w14:solidFill>
                    <w14:schemeClr w14:val="tx1"/>
                  </w14:solidFill>
                </w14:textFill>
              </w:rPr>
              <w:t>收集范围主要为待检区（露天堆场），面积约4500 m²（其他为封闭）。设置50 m³初期雨水收集池容积。按寻甸县暴雨强度及径流系数0.75计，前10—15min初期雨水量约45-50 m³/次，收集池容积满足要求。经沉淀后回用于厂区洒水降尘，不外排。单次降雨收集的50 m³初期雨水，可满足洒水降尘需求约7天（旱季无降雨时）。</w:t>
            </w:r>
          </w:p>
          <w:p w14:paraId="776B9BE9">
            <w:pPr>
              <w:keepNext w:val="0"/>
              <w:keepLines w:val="0"/>
              <w:suppressLineNumbers w:val="0"/>
              <w:spacing w:before="0" w:beforeLines="-2147483648" w:beforeAutospacing="0" w:after="0" w:afterAutospacing="0" w:line="360" w:lineRule="auto"/>
              <w:ind w:left="0" w:right="0" w:firstLine="480" w:firstLineChars="200"/>
              <w:rPr>
                <w:rFonts w:hint="eastAsia"/>
                <w:color w:val="000000" w:themeColor="text1"/>
                <w:sz w:val="24"/>
                <w:szCs w:val="22"/>
                <w:lang w:val="en-US" w:eastAsia="zh-CN"/>
                <w14:textFill>
                  <w14:solidFill>
                    <w14:schemeClr w14:val="tx1"/>
                  </w14:solidFill>
                </w14:textFill>
              </w:rPr>
            </w:pPr>
            <w:r>
              <w:rPr>
                <w:rFonts w:hint="eastAsia"/>
                <w:color w:val="000000" w:themeColor="text1"/>
                <w:sz w:val="24"/>
                <w:szCs w:val="22"/>
                <w:lang w:val="en-US" w:eastAsia="zh-CN"/>
                <w14:textFill>
                  <w14:solidFill>
                    <w14:schemeClr w14:val="tx1"/>
                  </w14:solidFill>
                </w14:textFill>
              </w:rPr>
              <w:t>（6）水平衡图及汇总表</w:t>
            </w:r>
          </w:p>
          <w:p w14:paraId="120DDADC">
            <w:pPr>
              <w:keepNext w:val="0"/>
              <w:keepLines w:val="0"/>
              <w:suppressLineNumbers w:val="0"/>
              <w:spacing w:before="0" w:beforeAutospacing="0" w:after="0" w:afterAutospacing="0"/>
              <w:ind w:left="0" w:right="0"/>
              <w:jc w:val="center"/>
              <w:rPr>
                <w:rFonts w:hint="default" w:eastAsia="宋体"/>
                <w:b/>
                <w:color w:val="000000" w:themeColor="text1"/>
                <w:sz w:val="24"/>
                <w:szCs w:val="20"/>
                <w:lang w:val="en-US" w:eastAsia="zh-CN"/>
                <w14:textFill>
                  <w14:solidFill>
                    <w14:schemeClr w14:val="tx1"/>
                  </w14:solidFill>
                </w14:textFill>
              </w:rPr>
            </w:pPr>
            <w:r>
              <w:rPr>
                <w:rFonts w:hint="default"/>
                <w:b/>
                <w:color w:val="000000" w:themeColor="text1"/>
                <w:sz w:val="24"/>
                <w:szCs w:val="20"/>
                <w14:textFill>
                  <w14:solidFill>
                    <w14:schemeClr w14:val="tx1"/>
                  </w14:solidFill>
                </w14:textFill>
              </w:rPr>
              <w:t>表2-</w:t>
            </w:r>
            <w:r>
              <w:rPr>
                <w:rFonts w:hint="eastAsia"/>
                <w:b/>
                <w:color w:val="000000" w:themeColor="text1"/>
                <w:sz w:val="24"/>
                <w:szCs w:val="20"/>
                <w:lang w:val="en-US" w:eastAsia="zh-CN"/>
                <w14:textFill>
                  <w14:solidFill>
                    <w14:schemeClr w14:val="tx1"/>
                  </w14:solidFill>
                </w14:textFill>
              </w:rPr>
              <w:t>8</w:t>
            </w:r>
            <w:r>
              <w:rPr>
                <w:rFonts w:hint="default"/>
                <w:b/>
                <w:color w:val="000000" w:themeColor="text1"/>
                <w:sz w:val="24"/>
                <w:szCs w:val="20"/>
                <w14:textFill>
                  <w14:solidFill>
                    <w14:schemeClr w14:val="tx1"/>
                  </w14:solidFill>
                </w14:textFill>
              </w:rPr>
              <w:t xml:space="preserve">  </w:t>
            </w:r>
            <w:r>
              <w:rPr>
                <w:rFonts w:hint="eastAsia"/>
                <w:b/>
                <w:color w:val="000000" w:themeColor="text1"/>
                <w:sz w:val="24"/>
                <w:szCs w:val="20"/>
                <w:lang w:val="en-US" w:eastAsia="zh-CN"/>
                <w14:textFill>
                  <w14:solidFill>
                    <w14:schemeClr w14:val="tx1"/>
                  </w14:solidFill>
                </w14:textFill>
              </w:rPr>
              <w:t>水平衡汇总表</w:t>
            </w:r>
          </w:p>
          <w:tbl>
            <w:tblPr>
              <w:tblStyle w:val="44"/>
              <w:tblW w:w="8334"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57"/>
              <w:gridCol w:w="757"/>
              <w:gridCol w:w="757"/>
              <w:gridCol w:w="757"/>
              <w:gridCol w:w="758"/>
              <w:gridCol w:w="758"/>
              <w:gridCol w:w="758"/>
              <w:gridCol w:w="758"/>
              <w:gridCol w:w="758"/>
              <w:gridCol w:w="758"/>
              <w:gridCol w:w="758"/>
            </w:tblGrid>
            <w:tr w14:paraId="75A2F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2" w:hRule="atLeast"/>
              </w:trPr>
              <w:tc>
                <w:tcPr>
                  <w:tcW w:w="757" w:type="dxa"/>
                  <w:shd w:val="clear" w:color="auto" w:fill="auto"/>
                  <w:noWrap/>
                  <w:vAlign w:val="center"/>
                </w:tcPr>
                <w:p w14:paraId="3BA0B29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名称</w:t>
                  </w:r>
                </w:p>
              </w:tc>
              <w:tc>
                <w:tcPr>
                  <w:tcW w:w="757" w:type="dxa"/>
                  <w:shd w:val="clear" w:color="auto" w:fill="auto"/>
                  <w:noWrap/>
                  <w:vAlign w:val="center"/>
                </w:tcPr>
                <w:p w14:paraId="016190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用水定额</w:t>
                  </w:r>
                </w:p>
              </w:tc>
              <w:tc>
                <w:tcPr>
                  <w:tcW w:w="757" w:type="dxa"/>
                  <w:shd w:val="clear" w:color="auto" w:fill="auto"/>
                  <w:noWrap/>
                  <w:vAlign w:val="center"/>
                </w:tcPr>
                <w:p w14:paraId="09BF877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数量</w:t>
                  </w:r>
                </w:p>
              </w:tc>
              <w:tc>
                <w:tcPr>
                  <w:tcW w:w="757" w:type="dxa"/>
                  <w:shd w:val="clear" w:color="auto" w:fill="auto"/>
                  <w:noWrap/>
                  <w:vAlign w:val="center"/>
                </w:tcPr>
                <w:p w14:paraId="7995841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用水量（m³/a）</w:t>
                  </w:r>
                </w:p>
              </w:tc>
              <w:tc>
                <w:tcPr>
                  <w:tcW w:w="758" w:type="dxa"/>
                  <w:shd w:val="clear" w:color="auto" w:fill="auto"/>
                  <w:noWrap/>
                  <w:vAlign w:val="center"/>
                </w:tcPr>
                <w:p w14:paraId="70EE821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用水量（m³/d）</w:t>
                  </w:r>
                </w:p>
              </w:tc>
              <w:tc>
                <w:tcPr>
                  <w:tcW w:w="758" w:type="dxa"/>
                  <w:shd w:val="clear" w:color="auto" w:fill="auto"/>
                  <w:noWrap/>
                  <w:vAlign w:val="center"/>
                </w:tcPr>
                <w:p w14:paraId="7CC4347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损耗水量（m³/a）</w:t>
                  </w:r>
                </w:p>
              </w:tc>
              <w:tc>
                <w:tcPr>
                  <w:tcW w:w="758" w:type="dxa"/>
                  <w:shd w:val="clear" w:color="auto" w:fill="auto"/>
                  <w:noWrap/>
                  <w:vAlign w:val="center"/>
                </w:tcPr>
                <w:p w14:paraId="397EDA8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损耗水量（m³/d）</w:t>
                  </w:r>
                </w:p>
              </w:tc>
              <w:tc>
                <w:tcPr>
                  <w:tcW w:w="758" w:type="dxa"/>
                  <w:shd w:val="clear" w:color="auto" w:fill="auto"/>
                  <w:noWrap/>
                  <w:vAlign w:val="center"/>
                </w:tcPr>
                <w:p w14:paraId="660171C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废水量（m³/a）</w:t>
                  </w:r>
                </w:p>
              </w:tc>
              <w:tc>
                <w:tcPr>
                  <w:tcW w:w="758" w:type="dxa"/>
                  <w:shd w:val="clear" w:color="auto" w:fill="auto"/>
                  <w:noWrap/>
                  <w:vAlign w:val="center"/>
                </w:tcPr>
                <w:p w14:paraId="4CF9630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废水量（m³/d）</w:t>
                  </w:r>
                </w:p>
              </w:tc>
              <w:tc>
                <w:tcPr>
                  <w:tcW w:w="758" w:type="dxa"/>
                  <w:shd w:val="clear" w:color="auto" w:fill="auto"/>
                  <w:noWrap/>
                  <w:vAlign w:val="center"/>
                </w:tcPr>
                <w:p w14:paraId="11FB651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回用水量（m³/a）</w:t>
                  </w:r>
                </w:p>
              </w:tc>
              <w:tc>
                <w:tcPr>
                  <w:tcW w:w="758" w:type="dxa"/>
                  <w:shd w:val="clear" w:color="auto" w:fill="auto"/>
                  <w:noWrap/>
                  <w:vAlign w:val="center"/>
                </w:tcPr>
                <w:p w14:paraId="07AD5B9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回用水量（m³/d）</w:t>
                  </w:r>
                </w:p>
              </w:tc>
            </w:tr>
            <w:tr w14:paraId="3863F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757" w:type="dxa"/>
                  <w:shd w:val="clear" w:color="auto" w:fill="auto"/>
                  <w:noWrap/>
                  <w:vAlign w:val="center"/>
                </w:tcPr>
                <w:p w14:paraId="0573C16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磷石膏改性补水</w:t>
                  </w:r>
                </w:p>
              </w:tc>
              <w:tc>
                <w:tcPr>
                  <w:tcW w:w="757" w:type="dxa"/>
                  <w:shd w:val="clear" w:color="auto" w:fill="auto"/>
                  <w:noWrap/>
                  <w:vAlign w:val="center"/>
                </w:tcPr>
                <w:p w14:paraId="43128A7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按基质含水率调节</w:t>
                  </w:r>
                </w:p>
              </w:tc>
              <w:tc>
                <w:tcPr>
                  <w:tcW w:w="757" w:type="dxa"/>
                  <w:shd w:val="clear" w:color="auto" w:fill="auto"/>
                  <w:noWrap/>
                  <w:vAlign w:val="center"/>
                </w:tcPr>
                <w:p w14:paraId="4059A06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6000t/d,300d</w:t>
                  </w:r>
                </w:p>
              </w:tc>
              <w:tc>
                <w:tcPr>
                  <w:tcW w:w="757" w:type="dxa"/>
                  <w:shd w:val="clear" w:color="auto" w:fill="auto"/>
                  <w:noWrap/>
                  <w:vAlign w:val="center"/>
                </w:tcPr>
                <w:p w14:paraId="7E5A1B9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174000</w:t>
                  </w:r>
                </w:p>
              </w:tc>
              <w:tc>
                <w:tcPr>
                  <w:tcW w:w="758" w:type="dxa"/>
                  <w:shd w:val="clear" w:color="auto" w:fill="auto"/>
                  <w:noWrap/>
                  <w:vAlign w:val="center"/>
                </w:tcPr>
                <w:p w14:paraId="6557912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580</w:t>
                  </w:r>
                </w:p>
              </w:tc>
              <w:tc>
                <w:tcPr>
                  <w:tcW w:w="758" w:type="dxa"/>
                  <w:shd w:val="clear" w:color="auto" w:fill="auto"/>
                  <w:noWrap/>
                  <w:vAlign w:val="center"/>
                </w:tcPr>
                <w:p w14:paraId="3E50041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174000</w:t>
                  </w:r>
                </w:p>
              </w:tc>
              <w:tc>
                <w:tcPr>
                  <w:tcW w:w="758" w:type="dxa"/>
                  <w:shd w:val="clear" w:color="auto" w:fill="auto"/>
                  <w:noWrap/>
                  <w:vAlign w:val="center"/>
                </w:tcPr>
                <w:p w14:paraId="65DD2DE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580</w:t>
                  </w:r>
                </w:p>
              </w:tc>
              <w:tc>
                <w:tcPr>
                  <w:tcW w:w="758" w:type="dxa"/>
                  <w:shd w:val="clear" w:color="auto" w:fill="auto"/>
                  <w:noWrap/>
                  <w:vAlign w:val="center"/>
                </w:tcPr>
                <w:p w14:paraId="6762080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758" w:type="dxa"/>
                  <w:shd w:val="clear" w:color="auto" w:fill="auto"/>
                  <w:noWrap/>
                  <w:vAlign w:val="center"/>
                </w:tcPr>
                <w:p w14:paraId="383724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758" w:type="dxa"/>
                  <w:shd w:val="clear" w:color="auto" w:fill="auto"/>
                  <w:noWrap/>
                  <w:vAlign w:val="center"/>
                </w:tcPr>
                <w:p w14:paraId="7823ECE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758" w:type="dxa"/>
                  <w:shd w:val="clear" w:color="auto" w:fill="auto"/>
                  <w:noWrap/>
                  <w:vAlign w:val="center"/>
                </w:tcPr>
                <w:p w14:paraId="5CDAFA5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r>
            <w:tr w14:paraId="009D7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757" w:type="dxa"/>
                  <w:shd w:val="clear" w:color="auto" w:fill="auto"/>
                  <w:noWrap/>
                  <w:vAlign w:val="center"/>
                </w:tcPr>
                <w:p w14:paraId="09D87BF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生活用水</w:t>
                  </w:r>
                </w:p>
              </w:tc>
              <w:tc>
                <w:tcPr>
                  <w:tcW w:w="757" w:type="dxa"/>
                  <w:shd w:val="clear" w:color="auto" w:fill="auto"/>
                  <w:noWrap/>
                  <w:vAlign w:val="center"/>
                </w:tcPr>
                <w:p w14:paraId="4788C60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0.03m³/人·d</w:t>
                  </w:r>
                </w:p>
              </w:tc>
              <w:tc>
                <w:tcPr>
                  <w:tcW w:w="757" w:type="dxa"/>
                  <w:shd w:val="clear" w:color="auto" w:fill="auto"/>
                  <w:noWrap/>
                  <w:vAlign w:val="center"/>
                </w:tcPr>
                <w:p w14:paraId="2FFADD6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50人，300d</w:t>
                  </w:r>
                </w:p>
              </w:tc>
              <w:tc>
                <w:tcPr>
                  <w:tcW w:w="757" w:type="dxa"/>
                  <w:shd w:val="clear" w:color="auto" w:fill="auto"/>
                  <w:noWrap/>
                  <w:vAlign w:val="center"/>
                </w:tcPr>
                <w:p w14:paraId="6441334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450</w:t>
                  </w:r>
                </w:p>
              </w:tc>
              <w:tc>
                <w:tcPr>
                  <w:tcW w:w="758" w:type="dxa"/>
                  <w:shd w:val="clear" w:color="auto" w:fill="auto"/>
                  <w:noWrap/>
                  <w:vAlign w:val="center"/>
                </w:tcPr>
                <w:p w14:paraId="34B398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758" w:type="dxa"/>
                  <w:shd w:val="clear" w:color="auto" w:fill="auto"/>
                  <w:noWrap/>
                  <w:vAlign w:val="center"/>
                </w:tcPr>
                <w:p w14:paraId="0C60560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90</w:t>
                  </w:r>
                </w:p>
              </w:tc>
              <w:tc>
                <w:tcPr>
                  <w:tcW w:w="758" w:type="dxa"/>
                  <w:shd w:val="clear" w:color="auto" w:fill="auto"/>
                  <w:noWrap/>
                  <w:vAlign w:val="center"/>
                </w:tcPr>
                <w:p w14:paraId="21FBC7B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0.3</w:t>
                  </w:r>
                </w:p>
              </w:tc>
              <w:tc>
                <w:tcPr>
                  <w:tcW w:w="758" w:type="dxa"/>
                  <w:shd w:val="clear" w:color="auto" w:fill="auto"/>
                  <w:noWrap/>
                  <w:vAlign w:val="center"/>
                </w:tcPr>
                <w:p w14:paraId="309A6F0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360</w:t>
                  </w:r>
                </w:p>
              </w:tc>
              <w:tc>
                <w:tcPr>
                  <w:tcW w:w="758" w:type="dxa"/>
                  <w:shd w:val="clear" w:color="auto" w:fill="auto"/>
                  <w:noWrap/>
                  <w:vAlign w:val="center"/>
                </w:tcPr>
                <w:p w14:paraId="2BD7E2C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758" w:type="dxa"/>
                  <w:shd w:val="clear" w:color="auto" w:fill="auto"/>
                  <w:noWrap/>
                  <w:vAlign w:val="center"/>
                </w:tcPr>
                <w:p w14:paraId="1593E31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758" w:type="dxa"/>
                  <w:shd w:val="clear" w:color="auto" w:fill="auto"/>
                  <w:noWrap/>
                  <w:vAlign w:val="center"/>
                </w:tcPr>
                <w:p w14:paraId="25FCA91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r>
            <w:tr w14:paraId="176D0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757" w:type="dxa"/>
                  <w:shd w:val="clear" w:color="auto" w:fill="auto"/>
                  <w:noWrap/>
                  <w:vAlign w:val="center"/>
                </w:tcPr>
                <w:p w14:paraId="0E9850D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车辆冲洗补充水</w:t>
                  </w:r>
                </w:p>
              </w:tc>
              <w:tc>
                <w:tcPr>
                  <w:tcW w:w="757" w:type="dxa"/>
                  <w:shd w:val="clear" w:color="auto" w:fill="auto"/>
                  <w:noWrap/>
                  <w:vAlign w:val="center"/>
                </w:tcPr>
                <w:p w14:paraId="6167DB7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循环损耗15%</w:t>
                  </w:r>
                </w:p>
              </w:tc>
              <w:tc>
                <w:tcPr>
                  <w:tcW w:w="757" w:type="dxa"/>
                  <w:shd w:val="clear" w:color="auto" w:fill="auto"/>
                  <w:noWrap/>
                  <w:vAlign w:val="center"/>
                </w:tcPr>
                <w:p w14:paraId="52D9347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5m³沉淀池，300d</w:t>
                  </w:r>
                </w:p>
              </w:tc>
              <w:tc>
                <w:tcPr>
                  <w:tcW w:w="757" w:type="dxa"/>
                  <w:shd w:val="clear" w:color="auto" w:fill="auto"/>
                  <w:noWrap/>
                  <w:vAlign w:val="center"/>
                </w:tcPr>
                <w:p w14:paraId="0B567A2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225</w:t>
                  </w:r>
                </w:p>
              </w:tc>
              <w:tc>
                <w:tcPr>
                  <w:tcW w:w="758" w:type="dxa"/>
                  <w:shd w:val="clear" w:color="auto" w:fill="auto"/>
                  <w:noWrap/>
                  <w:vAlign w:val="center"/>
                </w:tcPr>
                <w:p w14:paraId="141D622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0.75</w:t>
                  </w:r>
                </w:p>
              </w:tc>
              <w:tc>
                <w:tcPr>
                  <w:tcW w:w="758" w:type="dxa"/>
                  <w:shd w:val="clear" w:color="auto" w:fill="auto"/>
                  <w:noWrap/>
                  <w:vAlign w:val="center"/>
                </w:tcPr>
                <w:p w14:paraId="26158BA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225</w:t>
                  </w:r>
                </w:p>
              </w:tc>
              <w:tc>
                <w:tcPr>
                  <w:tcW w:w="758" w:type="dxa"/>
                  <w:shd w:val="clear" w:color="auto" w:fill="auto"/>
                  <w:noWrap/>
                  <w:vAlign w:val="center"/>
                </w:tcPr>
                <w:p w14:paraId="189CB20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0.75</w:t>
                  </w:r>
                </w:p>
              </w:tc>
              <w:tc>
                <w:tcPr>
                  <w:tcW w:w="758" w:type="dxa"/>
                  <w:shd w:val="clear" w:color="auto" w:fill="auto"/>
                  <w:noWrap/>
                  <w:vAlign w:val="center"/>
                </w:tcPr>
                <w:p w14:paraId="583A7D3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758" w:type="dxa"/>
                  <w:shd w:val="clear" w:color="auto" w:fill="auto"/>
                  <w:noWrap/>
                  <w:vAlign w:val="center"/>
                </w:tcPr>
                <w:p w14:paraId="117D2B1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758" w:type="dxa"/>
                  <w:shd w:val="clear" w:color="auto" w:fill="auto"/>
                  <w:noWrap/>
                  <w:vAlign w:val="center"/>
                </w:tcPr>
                <w:p w14:paraId="41B43F7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225</w:t>
                  </w:r>
                </w:p>
              </w:tc>
              <w:tc>
                <w:tcPr>
                  <w:tcW w:w="758" w:type="dxa"/>
                  <w:shd w:val="clear" w:color="auto" w:fill="auto"/>
                  <w:noWrap/>
                  <w:vAlign w:val="center"/>
                </w:tcPr>
                <w:p w14:paraId="50DB035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0.75</w:t>
                  </w:r>
                </w:p>
              </w:tc>
            </w:tr>
            <w:tr w14:paraId="3A2F9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trPr>
              <w:tc>
                <w:tcPr>
                  <w:tcW w:w="757" w:type="dxa"/>
                  <w:shd w:val="clear" w:color="auto" w:fill="auto"/>
                  <w:noWrap/>
                  <w:vAlign w:val="center"/>
                </w:tcPr>
                <w:p w14:paraId="3629733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洒水降尘用水</w:t>
                  </w:r>
                </w:p>
              </w:tc>
              <w:tc>
                <w:tcPr>
                  <w:tcW w:w="757" w:type="dxa"/>
                  <w:shd w:val="clear" w:color="auto" w:fill="auto"/>
                  <w:noWrap/>
                  <w:vAlign w:val="center"/>
                </w:tcPr>
                <w:p w14:paraId="1418D21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经验取值（含道路+厂区移动洒水）</w:t>
                  </w:r>
                </w:p>
              </w:tc>
              <w:tc>
                <w:tcPr>
                  <w:tcW w:w="757" w:type="dxa"/>
                  <w:shd w:val="clear" w:color="auto" w:fill="auto"/>
                  <w:noWrap/>
                  <w:vAlign w:val="center"/>
                </w:tcPr>
                <w:p w14:paraId="5874482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厂区+运输道路，旱季</w:t>
                  </w:r>
                </w:p>
              </w:tc>
              <w:tc>
                <w:tcPr>
                  <w:tcW w:w="757" w:type="dxa"/>
                  <w:shd w:val="clear" w:color="auto" w:fill="auto"/>
                  <w:noWrap/>
                  <w:vAlign w:val="center"/>
                </w:tcPr>
                <w:p w14:paraId="2CC2063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1936</w:t>
                  </w:r>
                </w:p>
              </w:tc>
              <w:tc>
                <w:tcPr>
                  <w:tcW w:w="758" w:type="dxa"/>
                  <w:shd w:val="clear" w:color="auto" w:fill="auto"/>
                  <w:noWrap/>
                  <w:vAlign w:val="center"/>
                </w:tcPr>
                <w:p w14:paraId="3013CD6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758" w:type="dxa"/>
                  <w:shd w:val="clear" w:color="auto" w:fill="auto"/>
                  <w:noWrap/>
                  <w:vAlign w:val="center"/>
                </w:tcPr>
                <w:p w14:paraId="5D05B45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1936</w:t>
                  </w:r>
                </w:p>
              </w:tc>
              <w:tc>
                <w:tcPr>
                  <w:tcW w:w="758" w:type="dxa"/>
                  <w:shd w:val="clear" w:color="auto" w:fill="auto"/>
                  <w:noWrap/>
                  <w:vAlign w:val="center"/>
                </w:tcPr>
                <w:p w14:paraId="70B3DF3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758" w:type="dxa"/>
                  <w:shd w:val="clear" w:color="auto" w:fill="auto"/>
                  <w:noWrap/>
                  <w:vAlign w:val="center"/>
                </w:tcPr>
                <w:p w14:paraId="0A42299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758" w:type="dxa"/>
                  <w:shd w:val="clear" w:color="auto" w:fill="auto"/>
                  <w:noWrap/>
                  <w:vAlign w:val="center"/>
                </w:tcPr>
                <w:p w14:paraId="791D26B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758" w:type="dxa"/>
                  <w:shd w:val="clear" w:color="auto" w:fill="auto"/>
                  <w:noWrap/>
                  <w:vAlign w:val="center"/>
                </w:tcPr>
                <w:p w14:paraId="6BC930E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225</w:t>
                  </w:r>
                </w:p>
              </w:tc>
              <w:tc>
                <w:tcPr>
                  <w:tcW w:w="758" w:type="dxa"/>
                  <w:shd w:val="clear" w:color="auto" w:fill="auto"/>
                  <w:noWrap/>
                  <w:vAlign w:val="center"/>
                </w:tcPr>
                <w:p w14:paraId="271E224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0.75</w:t>
                  </w:r>
                </w:p>
              </w:tc>
            </w:tr>
            <w:tr w14:paraId="3E627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57" w:type="dxa"/>
                  <w:shd w:val="clear" w:color="auto" w:fill="auto"/>
                  <w:noWrap/>
                  <w:vAlign w:val="center"/>
                </w:tcPr>
                <w:p w14:paraId="7AFB9ED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合计</w:t>
                  </w:r>
                </w:p>
              </w:tc>
              <w:tc>
                <w:tcPr>
                  <w:tcW w:w="757" w:type="dxa"/>
                  <w:shd w:val="clear" w:color="auto" w:fill="auto"/>
                  <w:noWrap/>
                  <w:vAlign w:val="center"/>
                </w:tcPr>
                <w:p w14:paraId="642A903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57" w:type="dxa"/>
                  <w:shd w:val="clear" w:color="auto" w:fill="auto"/>
                  <w:noWrap/>
                  <w:vAlign w:val="center"/>
                </w:tcPr>
                <w:p w14:paraId="61A2EB4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57" w:type="dxa"/>
                  <w:shd w:val="clear" w:color="auto" w:fill="auto"/>
                  <w:noWrap/>
                  <w:vAlign w:val="center"/>
                </w:tcPr>
                <w:p w14:paraId="1DDBF05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176611</w:t>
                  </w:r>
                </w:p>
              </w:tc>
              <w:tc>
                <w:tcPr>
                  <w:tcW w:w="758" w:type="dxa"/>
                  <w:shd w:val="clear" w:color="auto" w:fill="auto"/>
                  <w:noWrap/>
                  <w:vAlign w:val="center"/>
                </w:tcPr>
                <w:p w14:paraId="2AB671B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590.25</w:t>
                  </w:r>
                </w:p>
              </w:tc>
              <w:tc>
                <w:tcPr>
                  <w:tcW w:w="758" w:type="dxa"/>
                  <w:shd w:val="clear" w:color="auto" w:fill="auto"/>
                  <w:noWrap/>
                  <w:vAlign w:val="center"/>
                </w:tcPr>
                <w:p w14:paraId="1C2D71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176251</w:t>
                  </w:r>
                </w:p>
              </w:tc>
              <w:tc>
                <w:tcPr>
                  <w:tcW w:w="758" w:type="dxa"/>
                  <w:shd w:val="clear" w:color="auto" w:fill="auto"/>
                  <w:noWrap/>
                  <w:vAlign w:val="center"/>
                </w:tcPr>
                <w:p w14:paraId="2A5939B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589.05</w:t>
                  </w:r>
                </w:p>
              </w:tc>
              <w:tc>
                <w:tcPr>
                  <w:tcW w:w="758" w:type="dxa"/>
                  <w:shd w:val="clear" w:color="auto" w:fill="auto"/>
                  <w:noWrap/>
                  <w:vAlign w:val="center"/>
                </w:tcPr>
                <w:p w14:paraId="5C1E484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360</w:t>
                  </w:r>
                </w:p>
              </w:tc>
              <w:tc>
                <w:tcPr>
                  <w:tcW w:w="758" w:type="dxa"/>
                  <w:shd w:val="clear" w:color="auto" w:fill="auto"/>
                  <w:noWrap/>
                  <w:vAlign w:val="center"/>
                </w:tcPr>
                <w:p w14:paraId="191B940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758" w:type="dxa"/>
                  <w:shd w:val="clear" w:color="auto" w:fill="auto"/>
                  <w:noWrap/>
                  <w:vAlign w:val="center"/>
                </w:tcPr>
                <w:p w14:paraId="4488D4F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225</w:t>
                  </w:r>
                </w:p>
              </w:tc>
              <w:tc>
                <w:tcPr>
                  <w:tcW w:w="758" w:type="dxa"/>
                  <w:shd w:val="clear" w:color="auto" w:fill="auto"/>
                  <w:noWrap/>
                  <w:vAlign w:val="center"/>
                </w:tcPr>
                <w:p w14:paraId="121A9A7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0.75</w:t>
                  </w:r>
                </w:p>
              </w:tc>
            </w:tr>
          </w:tbl>
          <w:p w14:paraId="3252F2DA">
            <w:pPr>
              <w:keepNext w:val="0"/>
              <w:keepLines w:val="0"/>
              <w:suppressLineNumbers w:val="0"/>
              <w:spacing w:before="0" w:beforeLines="-2147483648" w:beforeAutospacing="0" w:after="0" w:afterAutospacing="0" w:line="360" w:lineRule="auto"/>
              <w:ind w:left="0" w:right="0" w:firstLine="480" w:firstLineChars="200"/>
              <w:rPr>
                <w:rFonts w:hint="eastAsia"/>
                <w:b w:val="0"/>
                <w:bCs w:val="0"/>
                <w:color w:val="000000" w:themeColor="text1"/>
                <w:sz w:val="24"/>
                <w:szCs w:val="24"/>
                <w:lang w:val="en-US" w:eastAsia="zh-CN"/>
                <w14:textFill>
                  <w14:solidFill>
                    <w14:schemeClr w14:val="tx1"/>
                  </w14:solidFill>
                </w14:textFill>
              </w:rPr>
            </w:pPr>
            <w:r>
              <w:rPr>
                <w:rFonts w:hint="eastAsia"/>
                <w:b w:val="0"/>
                <w:bCs w:val="0"/>
                <w:color w:val="000000" w:themeColor="text1"/>
                <w:sz w:val="24"/>
                <w:szCs w:val="24"/>
                <w:lang w:val="en-US" w:eastAsia="zh-CN"/>
                <w14:textFill>
                  <w14:solidFill>
                    <w14:schemeClr w14:val="tx1"/>
                  </w14:solidFill>
                </w14:textFill>
              </w:rPr>
              <w:t>水平衡图如下：</w:t>
            </w:r>
          </w:p>
          <w:p w14:paraId="69F75865">
            <w:pPr>
              <w:pStyle w:val="17"/>
              <w:keepNext w:val="0"/>
              <w:keepLines w:val="0"/>
              <w:suppressLineNumbers w:val="0"/>
              <w:spacing w:beforeAutospacing="0" w:afterAutospacing="0"/>
              <w:ind w:left="0"/>
              <w:rPr>
                <w:rFonts w:hint="default"/>
                <w:szCs w:val="20"/>
                <w:lang w:val="en-US" w:eastAsia="zh-CN"/>
              </w:rPr>
            </w:pPr>
            <w:r>
              <w:rPr>
                <w:rFonts w:hint="default"/>
                <w:szCs w:val="20"/>
                <w:lang w:val="en-US" w:eastAsia="zh-CN"/>
              </w:rPr>
              <w:object>
                <v:shape id="_x0000_i1025" o:spt="75" type="#_x0000_t75" style="height:287.6pt;width:409.45pt;" o:ole="t" filled="f" o:preferrelative="t" stroked="f" coordsize="21600,21600">
                  <v:path/>
                  <v:fill on="f" focussize="0,0"/>
                  <v:stroke on="f"/>
                  <v:imagedata r:id="rId14" o:title=""/>
                  <o:lock v:ext="edit" aspectratio="t"/>
                  <w10:wrap type="none"/>
                  <w10:anchorlock/>
                </v:shape>
                <o:OLEObject Type="Embed" ProgID="Visio.Drawing.11" ShapeID="_x0000_i1025" DrawAspect="Content" ObjectID="_1468075725" r:id="rId13">
                  <o:LockedField>false</o:LockedField>
                </o:OLEObject>
              </w:object>
            </w:r>
          </w:p>
          <w:p w14:paraId="4F3F8CB8">
            <w:pPr>
              <w:keepNext w:val="0"/>
              <w:keepLines w:val="0"/>
              <w:pageBreakBefore w:val="0"/>
              <w:widowControl w:val="0"/>
              <w:suppressLineNumbers w:val="0"/>
              <w:kinsoku/>
              <w:wordWrap/>
              <w:overflowPunct/>
              <w:topLinePunct w:val="0"/>
              <w:autoSpaceDE/>
              <w:autoSpaceDN/>
              <w:bidi w:val="0"/>
              <w:adjustRightInd/>
              <w:snapToGrid/>
              <w:spacing w:before="0" w:beforeLines="-2147483648" w:beforeAutospacing="0" w:after="0" w:afterAutospacing="0" w:line="360" w:lineRule="auto"/>
              <w:ind w:left="0" w:right="0" w:firstLine="0" w:firstLineChars="0"/>
              <w:jc w:val="center"/>
              <w:textAlignment w:val="auto"/>
              <w:rPr>
                <w:rFonts w:hint="eastAsia"/>
                <w:b/>
                <w:bCs/>
                <w:color w:val="000000" w:themeColor="text1"/>
                <w:sz w:val="28"/>
                <w:szCs w:val="28"/>
                <w:lang w:val="en-US" w:eastAsia="zh-CN"/>
                <w14:textFill>
                  <w14:solidFill>
                    <w14:schemeClr w14:val="tx1"/>
                  </w14:solidFill>
                </w14:textFill>
              </w:rPr>
            </w:pPr>
            <w:r>
              <w:rPr>
                <w:rFonts w:hint="eastAsia"/>
                <w:b/>
                <w:color w:val="000000" w:themeColor="text1"/>
                <w:sz w:val="24"/>
                <w:szCs w:val="20"/>
                <w:lang w:val="en-US" w:eastAsia="zh-CN"/>
                <w14:textFill>
                  <w14:solidFill>
                    <w14:schemeClr w14:val="tx1"/>
                  </w14:solidFill>
                </w14:textFill>
              </w:rPr>
              <w:t>图2-1</w:t>
            </w:r>
            <w:r>
              <w:rPr>
                <w:rFonts w:hint="default"/>
                <w:b/>
                <w:color w:val="000000" w:themeColor="text1"/>
                <w:sz w:val="24"/>
                <w:szCs w:val="20"/>
                <w14:textFill>
                  <w14:solidFill>
                    <w14:schemeClr w14:val="tx1"/>
                  </w14:solidFill>
                </w14:textFill>
              </w:rPr>
              <w:t xml:space="preserve">  项目水平衡图  单位：m</w:t>
            </w:r>
            <w:r>
              <w:rPr>
                <w:rFonts w:hint="default"/>
                <w:b/>
                <w:color w:val="000000" w:themeColor="text1"/>
                <w:sz w:val="24"/>
                <w:szCs w:val="20"/>
                <w:vertAlign w:val="superscript"/>
                <w14:textFill>
                  <w14:solidFill>
                    <w14:schemeClr w14:val="tx1"/>
                  </w14:solidFill>
                </w14:textFill>
              </w:rPr>
              <w:t>3</w:t>
            </w:r>
            <w:r>
              <w:rPr>
                <w:rFonts w:hint="default"/>
                <w:b/>
                <w:color w:val="000000" w:themeColor="text1"/>
                <w:sz w:val="24"/>
                <w:szCs w:val="20"/>
                <w14:textFill>
                  <w14:solidFill>
                    <w14:schemeClr w14:val="tx1"/>
                  </w14:solidFill>
                </w14:textFill>
              </w:rPr>
              <w:t>/d</w:t>
            </w:r>
          </w:p>
          <w:p w14:paraId="79D3876D">
            <w:pPr>
              <w:keepNext w:val="0"/>
              <w:keepLines w:val="0"/>
              <w:suppressLineNumbers w:val="0"/>
              <w:spacing w:before="0" w:beforeLines="-2147483648" w:beforeAutospacing="0" w:after="0" w:afterAutospacing="0" w:line="360" w:lineRule="auto"/>
              <w:ind w:left="0" w:right="0" w:firstLine="562" w:firstLineChars="200"/>
              <w:rPr>
                <w:rFonts w:hint="default"/>
                <w:b/>
                <w:bCs/>
                <w:color w:val="000000" w:themeColor="text1"/>
                <w:sz w:val="28"/>
                <w:szCs w:val="28"/>
                <w14:textFill>
                  <w14:solidFill>
                    <w14:schemeClr w14:val="tx1"/>
                  </w14:solidFill>
                </w14:textFill>
              </w:rPr>
            </w:pPr>
            <w:r>
              <w:rPr>
                <w:rFonts w:hint="eastAsia"/>
                <w:b/>
                <w:bCs/>
                <w:color w:val="000000" w:themeColor="text1"/>
                <w:sz w:val="28"/>
                <w:szCs w:val="28"/>
                <w:lang w:val="en-US" w:eastAsia="zh-CN"/>
                <w14:textFill>
                  <w14:solidFill>
                    <w14:schemeClr w14:val="tx1"/>
                  </w14:solidFill>
                </w14:textFill>
              </w:rPr>
              <w:t>2.8</w:t>
            </w:r>
            <w:r>
              <w:rPr>
                <w:rFonts w:hint="default"/>
                <w:b/>
                <w:bCs/>
                <w:color w:val="000000" w:themeColor="text1"/>
                <w:sz w:val="28"/>
                <w:szCs w:val="28"/>
                <w14:textFill>
                  <w14:solidFill>
                    <w14:schemeClr w14:val="tx1"/>
                  </w14:solidFill>
                </w14:textFill>
              </w:rPr>
              <w:t>工作制度及劳动定员</w:t>
            </w:r>
          </w:p>
          <w:p w14:paraId="1C1AD5E9">
            <w:pPr>
              <w:keepNext w:val="0"/>
              <w:keepLines w:val="0"/>
              <w:suppressLineNumbers w:val="0"/>
              <w:spacing w:before="0" w:beforeAutospacing="0" w:after="0" w:afterAutospacing="0" w:line="360" w:lineRule="auto"/>
              <w:ind w:left="0" w:right="0" w:firstLine="480" w:firstLineChars="200"/>
              <w:rPr>
                <w:rFonts w:hint="default" w:eastAsia="宋体"/>
                <w:color w:val="000000" w:themeColor="text1"/>
                <w:sz w:val="24"/>
                <w:szCs w:val="20"/>
                <w:lang w:val="en-US" w:eastAsia="zh-CN"/>
                <w14:textFill>
                  <w14:solidFill>
                    <w14:schemeClr w14:val="tx1"/>
                  </w14:solidFill>
                </w14:textFill>
              </w:rPr>
            </w:pPr>
            <w:r>
              <w:rPr>
                <w:rFonts w:hint="eastAsia"/>
                <w:color w:val="000000" w:themeColor="text1"/>
                <w:sz w:val="24"/>
                <w:szCs w:val="20"/>
                <w14:textFill>
                  <w14:solidFill>
                    <w14:schemeClr w14:val="tx1"/>
                  </w14:solidFill>
                </w14:textFill>
              </w:rPr>
              <w:t>本项目预计202</w:t>
            </w:r>
            <w:r>
              <w:rPr>
                <w:rFonts w:hint="eastAsia"/>
                <w:color w:val="000000" w:themeColor="text1"/>
                <w:sz w:val="24"/>
                <w:szCs w:val="20"/>
                <w:lang w:val="en-US" w:eastAsia="zh-CN"/>
                <w14:textFill>
                  <w14:solidFill>
                    <w14:schemeClr w14:val="tx1"/>
                  </w14:solidFill>
                </w14:textFill>
              </w:rPr>
              <w:t>6</w:t>
            </w:r>
            <w:r>
              <w:rPr>
                <w:rFonts w:hint="eastAsia"/>
                <w:color w:val="000000" w:themeColor="text1"/>
                <w:sz w:val="24"/>
                <w:szCs w:val="20"/>
                <w14:textFill>
                  <w14:solidFill>
                    <w14:schemeClr w14:val="tx1"/>
                  </w14:solidFill>
                </w14:textFill>
              </w:rPr>
              <w:t>年</w:t>
            </w:r>
            <w:r>
              <w:rPr>
                <w:rFonts w:hint="eastAsia"/>
                <w:color w:val="000000" w:themeColor="text1"/>
                <w:sz w:val="24"/>
                <w:szCs w:val="20"/>
                <w:highlight w:val="none"/>
                <w:lang w:val="en-US" w:eastAsia="zh-CN"/>
                <w14:textFill>
                  <w14:solidFill>
                    <w14:schemeClr w14:val="tx1"/>
                  </w14:solidFill>
                </w14:textFill>
              </w:rPr>
              <w:t>4</w:t>
            </w:r>
            <w:r>
              <w:rPr>
                <w:rFonts w:hint="eastAsia"/>
                <w:color w:val="000000" w:themeColor="text1"/>
                <w:sz w:val="24"/>
                <w:szCs w:val="20"/>
                <w:highlight w:val="none"/>
                <w14:textFill>
                  <w14:solidFill>
                    <w14:schemeClr w14:val="tx1"/>
                  </w14:solidFill>
                </w14:textFill>
              </w:rPr>
              <w:t>月开工</w:t>
            </w:r>
            <w:r>
              <w:rPr>
                <w:rFonts w:hint="eastAsia"/>
                <w:color w:val="000000" w:themeColor="text1"/>
                <w:sz w:val="24"/>
                <w:szCs w:val="20"/>
                <w14:textFill>
                  <w14:solidFill>
                    <w14:schemeClr w14:val="tx1"/>
                  </w14:solidFill>
                </w14:textFill>
              </w:rPr>
              <w:t>，202</w:t>
            </w:r>
            <w:r>
              <w:rPr>
                <w:rFonts w:hint="eastAsia"/>
                <w:color w:val="000000" w:themeColor="text1"/>
                <w:sz w:val="24"/>
                <w:szCs w:val="20"/>
                <w:lang w:val="en-US" w:eastAsia="zh-CN"/>
                <w14:textFill>
                  <w14:solidFill>
                    <w14:schemeClr w14:val="tx1"/>
                  </w14:solidFill>
                </w14:textFill>
              </w:rPr>
              <w:t>7</w:t>
            </w:r>
            <w:r>
              <w:rPr>
                <w:rFonts w:hint="eastAsia"/>
                <w:color w:val="000000" w:themeColor="text1"/>
                <w:sz w:val="24"/>
                <w:szCs w:val="20"/>
                <w14:textFill>
                  <w14:solidFill>
                    <w14:schemeClr w14:val="tx1"/>
                  </w14:solidFill>
                </w14:textFill>
              </w:rPr>
              <w:t>年</w:t>
            </w:r>
            <w:r>
              <w:rPr>
                <w:rFonts w:hint="eastAsia"/>
                <w:color w:val="000000" w:themeColor="text1"/>
                <w:sz w:val="24"/>
                <w:szCs w:val="20"/>
                <w:lang w:val="en-US" w:eastAsia="zh-CN"/>
                <w14:textFill>
                  <w14:solidFill>
                    <w14:schemeClr w14:val="tx1"/>
                  </w14:solidFill>
                </w14:textFill>
              </w:rPr>
              <w:t>4</w:t>
            </w:r>
            <w:r>
              <w:rPr>
                <w:rFonts w:hint="eastAsia"/>
                <w:color w:val="000000" w:themeColor="text1"/>
                <w:sz w:val="24"/>
                <w:szCs w:val="20"/>
                <w14:textFill>
                  <w14:solidFill>
                    <w14:schemeClr w14:val="tx1"/>
                  </w14:solidFill>
                </w14:textFill>
              </w:rPr>
              <w:t>月竣工。</w:t>
            </w:r>
            <w:r>
              <w:rPr>
                <w:rFonts w:hint="default"/>
                <w:color w:val="000000" w:themeColor="text1"/>
                <w:sz w:val="24"/>
                <w:szCs w:val="24"/>
                <w14:textFill>
                  <w14:solidFill>
                    <w14:schemeClr w14:val="tx1"/>
                  </w14:solidFill>
                </w14:textFill>
              </w:rPr>
              <w:t>年工作300天，每天工作1班，每班10小时</w:t>
            </w:r>
            <w:r>
              <w:rPr>
                <w:rFonts w:hint="eastAsia"/>
                <w:color w:val="000000" w:themeColor="text1"/>
                <w:sz w:val="20"/>
                <w:szCs w:val="20"/>
                <w:lang w:eastAsia="zh-CN"/>
                <w14:textFill>
                  <w14:solidFill>
                    <w14:schemeClr w14:val="tx1"/>
                  </w14:solidFill>
                </w14:textFill>
              </w:rPr>
              <w:t>。</w:t>
            </w:r>
            <w:r>
              <w:rPr>
                <w:rFonts w:hint="eastAsia"/>
                <w:color w:val="000000" w:themeColor="text1"/>
                <w:sz w:val="24"/>
                <w:szCs w:val="21"/>
                <w:lang w:val="en-US" w:eastAsia="zh-CN"/>
                <w14:textFill>
                  <w14:solidFill>
                    <w14:schemeClr w14:val="tx1"/>
                  </w14:solidFill>
                </w14:textFill>
              </w:rPr>
              <w:t>本项目劳动定员50人。</w:t>
            </w:r>
          </w:p>
          <w:p w14:paraId="78011CA4">
            <w:pPr>
              <w:keepNext w:val="0"/>
              <w:keepLines w:val="0"/>
              <w:suppressLineNumbers w:val="0"/>
              <w:spacing w:before="120" w:beforeLines="50" w:beforeAutospacing="0" w:after="0" w:afterAutospacing="0" w:line="360" w:lineRule="auto"/>
              <w:ind w:left="0" w:right="0" w:firstLine="562" w:firstLineChars="200"/>
              <w:rPr>
                <w:rFonts w:hint="default"/>
                <w:b/>
                <w:color w:val="000000" w:themeColor="text1"/>
                <w:sz w:val="28"/>
                <w:szCs w:val="28"/>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2.9</w:t>
            </w:r>
            <w:r>
              <w:rPr>
                <w:rFonts w:hint="default"/>
                <w:b/>
                <w:color w:val="000000" w:themeColor="text1"/>
                <w:sz w:val="28"/>
                <w:szCs w:val="28"/>
                <w14:textFill>
                  <w14:solidFill>
                    <w14:schemeClr w14:val="tx1"/>
                  </w14:solidFill>
                </w14:textFill>
              </w:rPr>
              <w:t>总平面布置</w:t>
            </w:r>
          </w:p>
          <w:p w14:paraId="68C77A7F">
            <w:pPr>
              <w:keepNext w:val="0"/>
              <w:keepLines w:val="0"/>
              <w:suppressLineNumbers w:val="0"/>
              <w:autoSpaceDE w:val="0"/>
              <w:autoSpaceDN w:val="0"/>
              <w:spacing w:before="0" w:beforeAutospacing="0" w:after="0" w:afterAutospacing="0" w:line="360" w:lineRule="auto"/>
              <w:ind w:left="0" w:right="0" w:firstLine="480" w:firstLineChars="200"/>
              <w:rPr>
                <w:rFonts w:hint="eastAsia"/>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本项目临时设施布置主要分为磷石膏改性生产区、改性磷石膏待检场、办公区3个部分，具体布置如下：</w:t>
            </w:r>
          </w:p>
          <w:p w14:paraId="22341C6B">
            <w:pPr>
              <w:keepNext w:val="0"/>
              <w:keepLines w:val="0"/>
              <w:suppressLineNumbers w:val="0"/>
              <w:autoSpaceDE w:val="0"/>
              <w:autoSpaceDN w:val="0"/>
              <w:spacing w:before="0" w:beforeAutospacing="0" w:after="0" w:afterAutospacing="0" w:line="360" w:lineRule="auto"/>
              <w:ind w:left="0" w:right="0" w:firstLine="480" w:firstLineChars="200"/>
              <w:rPr>
                <w:rFonts w:hint="eastAsia"/>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（1）磷石膏改性生产区</w:t>
            </w:r>
          </w:p>
          <w:p w14:paraId="66553CDD">
            <w:pPr>
              <w:keepNext w:val="0"/>
              <w:keepLines w:val="0"/>
              <w:suppressLineNumbers w:val="0"/>
              <w:autoSpaceDE w:val="0"/>
              <w:autoSpaceDN w:val="0"/>
              <w:spacing w:before="0" w:beforeAutospacing="0" w:after="0" w:afterAutospacing="0" w:line="360" w:lineRule="auto"/>
              <w:ind w:left="0" w:right="0" w:firstLine="480" w:firstLineChars="200"/>
              <w:rPr>
                <w:rFonts w:hint="eastAsia"/>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位于常青树磷石膏渣场</w:t>
            </w:r>
            <w:r>
              <w:rPr>
                <w:rFonts w:hint="eastAsia"/>
                <w:color w:val="000000" w:themeColor="text1"/>
                <w:sz w:val="24"/>
                <w:szCs w:val="20"/>
                <w:lang w:eastAsia="zh-CN"/>
                <w14:textFill>
                  <w14:solidFill>
                    <w14:schemeClr w14:val="tx1"/>
                  </w14:solidFill>
                </w14:textFill>
              </w:rPr>
              <w:t>西侧</w:t>
            </w:r>
            <w:r>
              <w:rPr>
                <w:rFonts w:hint="eastAsia"/>
                <w:color w:val="000000" w:themeColor="text1"/>
                <w:sz w:val="24"/>
                <w:szCs w:val="20"/>
                <w14:textFill>
                  <w14:solidFill>
                    <w14:schemeClr w14:val="tx1"/>
                  </w14:solidFill>
                </w14:textFill>
              </w:rPr>
              <w:t>租赁场地内，占地面积</w:t>
            </w:r>
            <w:r>
              <w:rPr>
                <w:rFonts w:hint="eastAsia"/>
                <w:color w:val="000000" w:themeColor="text1"/>
                <w:sz w:val="24"/>
                <w:szCs w:val="20"/>
                <w:lang w:val="en-US" w:eastAsia="zh-CN"/>
                <w14:textFill>
                  <w14:solidFill>
                    <w14:schemeClr w14:val="tx1"/>
                  </w14:solidFill>
                </w14:textFill>
              </w:rPr>
              <w:t>1500</w:t>
            </w:r>
            <w:r>
              <w:rPr>
                <w:rFonts w:hint="eastAsia"/>
                <w:color w:val="000000" w:themeColor="text1"/>
                <w:sz w:val="24"/>
                <w:szCs w:val="20"/>
                <w14:textFill>
                  <w14:solidFill>
                    <w14:schemeClr w14:val="tx1"/>
                  </w14:solidFill>
                </w14:textFill>
              </w:rPr>
              <w:t>m²，为钢结构封闭厂房。主要布置破碎机、振动筛（将磷石膏破碎至颗粒≤60mm）、三仓配料系统、双轴搅拌机（</w:t>
            </w:r>
            <w:r>
              <w:rPr>
                <w:rFonts w:hint="eastAsia"/>
                <w:color w:val="000000" w:themeColor="text1"/>
                <w:sz w:val="24"/>
                <w:szCs w:val="20"/>
                <w:lang w:eastAsia="zh-CN"/>
                <w14:textFill>
                  <w14:solidFill>
                    <w14:schemeClr w14:val="tx1"/>
                  </w14:solidFill>
                </w14:textFill>
              </w:rPr>
              <w:t>600t/h</w:t>
            </w:r>
            <w:r>
              <w:rPr>
                <w:rFonts w:hint="eastAsia"/>
                <w:color w:val="000000" w:themeColor="text1"/>
                <w:sz w:val="24"/>
                <w:szCs w:val="20"/>
                <w14:textFill>
                  <w14:solidFill>
                    <w14:schemeClr w14:val="tx1"/>
                  </w14:solidFill>
                </w14:textFill>
              </w:rPr>
              <w:t>）、上料皮带线、出料口、药剂储罐（4×60m³）等改性生产装置。场地面基本为混凝土硬化，少量未硬化区域已全部硬化并采取防尘措施。周边原有排水沟已清理并做防渗处理，渗滤液经收集后回用于生产或洒水降尘。</w:t>
            </w:r>
          </w:p>
          <w:p w14:paraId="6468EFCB">
            <w:pPr>
              <w:keepNext w:val="0"/>
              <w:keepLines w:val="0"/>
              <w:suppressLineNumbers w:val="0"/>
              <w:autoSpaceDE w:val="0"/>
              <w:autoSpaceDN w:val="0"/>
              <w:spacing w:before="0" w:beforeAutospacing="0" w:after="0" w:afterAutospacing="0" w:line="360" w:lineRule="auto"/>
              <w:ind w:left="0" w:right="0" w:firstLine="480" w:firstLineChars="200"/>
              <w:rPr>
                <w:rFonts w:hint="eastAsia"/>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（2）改性磷石膏待检区</w:t>
            </w:r>
          </w:p>
          <w:p w14:paraId="6005AE24">
            <w:pPr>
              <w:keepNext w:val="0"/>
              <w:keepLines w:val="0"/>
              <w:suppressLineNumbers w:val="0"/>
              <w:autoSpaceDE w:val="0"/>
              <w:autoSpaceDN w:val="0"/>
              <w:spacing w:before="0" w:beforeAutospacing="0" w:after="0" w:afterAutospacing="0" w:line="360" w:lineRule="auto"/>
              <w:ind w:left="0" w:right="0" w:firstLine="480" w:firstLineChars="200"/>
              <w:rPr>
                <w:rFonts w:hint="eastAsia"/>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位于改性生产区</w:t>
            </w:r>
            <w:r>
              <w:rPr>
                <w:rFonts w:hint="eastAsia"/>
                <w:color w:val="000000" w:themeColor="text1"/>
                <w:sz w:val="24"/>
                <w:szCs w:val="20"/>
                <w:lang w:val="en-US" w:eastAsia="zh-CN"/>
                <w14:textFill>
                  <w14:solidFill>
                    <w14:schemeClr w14:val="tx1"/>
                  </w14:solidFill>
                </w14:textFill>
              </w:rPr>
              <w:t>西侧</w:t>
            </w:r>
            <w:r>
              <w:rPr>
                <w:rFonts w:hint="eastAsia"/>
                <w:color w:val="000000" w:themeColor="text1"/>
                <w:sz w:val="24"/>
                <w:szCs w:val="20"/>
                <w14:textFill>
                  <w14:solidFill>
                    <w14:schemeClr w14:val="tx1"/>
                  </w14:solidFill>
                </w14:textFill>
              </w:rPr>
              <w:t>，占地面积</w:t>
            </w:r>
            <w:r>
              <w:rPr>
                <w:rFonts w:hint="eastAsia"/>
                <w:color w:val="000000" w:themeColor="text1"/>
                <w:sz w:val="24"/>
                <w:szCs w:val="20"/>
                <w:lang w:val="en-US" w:eastAsia="zh-CN"/>
                <w14:textFill>
                  <w14:solidFill>
                    <w14:schemeClr w14:val="tx1"/>
                  </w14:solidFill>
                </w14:textFill>
              </w:rPr>
              <w:t>10000</w:t>
            </w:r>
            <w:r>
              <w:rPr>
                <w:rFonts w:hint="eastAsia"/>
                <w:color w:val="000000" w:themeColor="text1"/>
                <w:sz w:val="24"/>
                <w:szCs w:val="20"/>
                <w14:textFill>
                  <w14:solidFill>
                    <w14:schemeClr w14:val="tx1"/>
                  </w14:solidFill>
                </w14:textFill>
              </w:rPr>
              <w:t>m²。改性后的磷石膏堆置于待检区，经第三方检测合格后外运至指定矿山修复区。待检区防渗结构采用</w:t>
            </w:r>
            <w:r>
              <w:rPr>
                <w:rFonts w:hint="eastAsia"/>
                <w:color w:val="000000" w:themeColor="text1"/>
                <w:sz w:val="24"/>
                <w:szCs w:val="20"/>
                <w:lang w:eastAsia="zh-CN"/>
                <w14:textFill>
                  <w14:solidFill>
                    <w14:schemeClr w14:val="tx1"/>
                  </w14:solidFill>
                </w14:textFill>
              </w:rPr>
              <w:t>“</w:t>
            </w:r>
            <w:r>
              <w:rPr>
                <w:rFonts w:hint="eastAsia"/>
                <w:color w:val="000000" w:themeColor="text1"/>
                <w:sz w:val="24"/>
                <w:szCs w:val="20"/>
                <w14:textFill>
                  <w14:solidFill>
                    <w14:schemeClr w14:val="tx1"/>
                  </w14:solidFill>
                </w14:textFill>
              </w:rPr>
              <w:t>二布一膜</w:t>
            </w:r>
            <w:r>
              <w:rPr>
                <w:rFonts w:hint="eastAsia"/>
                <w:color w:val="000000" w:themeColor="text1"/>
                <w:sz w:val="24"/>
                <w:szCs w:val="20"/>
                <w:lang w:eastAsia="zh-CN"/>
                <w14:textFill>
                  <w14:solidFill>
                    <w14:schemeClr w14:val="tx1"/>
                  </w14:solidFill>
                </w14:textFill>
              </w:rPr>
              <w:t>”</w:t>
            </w:r>
            <w:r>
              <w:rPr>
                <w:rFonts w:hint="eastAsia"/>
                <w:color w:val="000000" w:themeColor="text1"/>
                <w:sz w:val="24"/>
                <w:szCs w:val="20"/>
                <w14:textFill>
                  <w14:solidFill>
                    <w14:schemeClr w14:val="tx1"/>
                  </w14:solidFill>
                </w14:textFill>
              </w:rPr>
              <w:t>：天然基础层+300g/m²长丝土工布+1.5mm HDPE土工膜（底部光面/边坡单糙面）+300g/m²土工布，渗透系数≤1×10⁻⁷ cm/s。四周设置排水沟（断面≥0.4m×0.4m），实行雨污分流，雨水及渗滤液收集至渗滤液收集池回用。堆体采用密目网苫盖防扬尘，配置4台雾炮进行移动降尘。</w:t>
            </w:r>
          </w:p>
          <w:p w14:paraId="00409527">
            <w:pPr>
              <w:keepNext w:val="0"/>
              <w:keepLines w:val="0"/>
              <w:suppressLineNumbers w:val="0"/>
              <w:autoSpaceDE w:val="0"/>
              <w:autoSpaceDN w:val="0"/>
              <w:spacing w:before="0" w:beforeAutospacing="0" w:after="0" w:afterAutospacing="0" w:line="360" w:lineRule="auto"/>
              <w:ind w:left="0" w:right="0" w:firstLine="480" w:firstLineChars="200"/>
              <w:rPr>
                <w:rFonts w:hint="eastAsia"/>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（3）办公区</w:t>
            </w:r>
          </w:p>
          <w:p w14:paraId="4ACE57EC">
            <w:pPr>
              <w:keepNext w:val="0"/>
              <w:keepLines w:val="0"/>
              <w:suppressLineNumbers w:val="0"/>
              <w:autoSpaceDE w:val="0"/>
              <w:autoSpaceDN w:val="0"/>
              <w:spacing w:before="0" w:beforeAutospacing="0" w:after="0" w:afterAutospacing="0" w:line="360" w:lineRule="auto"/>
              <w:ind w:left="0" w:right="0" w:firstLine="480" w:firstLineChars="200"/>
              <w:rPr>
                <w:rFonts w:hint="eastAsia"/>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依托租赁场地原有办公楼，不新建办公生活设施。配置项目部办公室、会议室、停车场等，满足</w:t>
            </w:r>
            <w:r>
              <w:rPr>
                <w:rFonts w:hint="eastAsia"/>
                <w:color w:val="000000" w:themeColor="text1"/>
                <w:sz w:val="24"/>
                <w:szCs w:val="20"/>
                <w:lang w:val="en-US" w:eastAsia="zh-CN"/>
                <w14:textFill>
                  <w14:solidFill>
                    <w14:schemeClr w14:val="tx1"/>
                  </w14:solidFill>
                </w14:textFill>
              </w:rPr>
              <w:t>50</w:t>
            </w:r>
            <w:r>
              <w:rPr>
                <w:rFonts w:hint="eastAsia"/>
                <w:color w:val="000000" w:themeColor="text1"/>
                <w:sz w:val="24"/>
                <w:szCs w:val="20"/>
                <w14:textFill>
                  <w14:solidFill>
                    <w14:schemeClr w14:val="tx1"/>
                  </w14:solidFill>
                </w14:textFill>
              </w:rPr>
              <w:t>名工作人员日常办公需求。</w:t>
            </w:r>
          </w:p>
          <w:p w14:paraId="7F240B81">
            <w:pPr>
              <w:keepNext w:val="0"/>
              <w:keepLines w:val="0"/>
              <w:suppressLineNumbers w:val="0"/>
              <w:autoSpaceDE w:val="0"/>
              <w:autoSpaceDN w:val="0"/>
              <w:spacing w:before="0" w:beforeAutospacing="0" w:after="0" w:afterAutospacing="0" w:line="360" w:lineRule="auto"/>
              <w:ind w:left="0" w:right="0" w:firstLine="480" w:firstLineChars="200"/>
              <w:rPr>
                <w:rFonts w:hint="eastAsia"/>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（4）运输道路</w:t>
            </w:r>
          </w:p>
          <w:p w14:paraId="372322A8">
            <w:pPr>
              <w:keepNext w:val="0"/>
              <w:keepLines w:val="0"/>
              <w:suppressLineNumbers w:val="0"/>
              <w:autoSpaceDE w:val="0"/>
              <w:autoSpaceDN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场内设置环形运输通道，连接回采区—改性生产区—待检区，道路全部硬化。渣场出入口设3m³车辆冲洗池，运输车辆加盖篷布密闭运输，车速≤15km/h。</w:t>
            </w:r>
          </w:p>
          <w:p w14:paraId="069A9ABC">
            <w:pPr>
              <w:keepNext w:val="0"/>
              <w:keepLines w:val="0"/>
              <w:suppressLineNumbers w:val="0"/>
              <w:autoSpaceDE w:val="0"/>
              <w:autoSpaceDN w:val="0"/>
              <w:spacing w:before="0" w:beforeAutospacing="0" w:after="0" w:afterAutospacing="0" w:line="360" w:lineRule="auto"/>
              <w:ind w:left="0" w:right="0" w:firstLine="562" w:firstLineChars="200"/>
              <w:jc w:val="left"/>
              <w:rPr>
                <w:rFonts w:hint="default"/>
                <w:b/>
                <w:color w:val="000000" w:themeColor="text1"/>
                <w:sz w:val="28"/>
                <w:szCs w:val="28"/>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2.10</w:t>
            </w:r>
            <w:r>
              <w:rPr>
                <w:rFonts w:hint="default"/>
                <w:b/>
                <w:color w:val="000000" w:themeColor="text1"/>
                <w:sz w:val="28"/>
                <w:szCs w:val="28"/>
                <w14:textFill>
                  <w14:solidFill>
                    <w14:schemeClr w14:val="tx1"/>
                  </w14:solidFill>
                </w14:textFill>
              </w:rPr>
              <w:t>环保投资</w:t>
            </w:r>
          </w:p>
          <w:p w14:paraId="73B35153">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000000" w:themeColor="text1"/>
                <w:kern w:val="0"/>
                <w:sz w:val="24"/>
                <w:szCs w:val="24"/>
                <w:highlight w:val="none"/>
                <w14:textFill>
                  <w14:solidFill>
                    <w14:schemeClr w14:val="tx1"/>
                  </w14:solidFill>
                </w14:textFill>
              </w:rPr>
            </w:pPr>
            <w:r>
              <w:rPr>
                <w:rFonts w:hint="default"/>
                <w:color w:val="000000" w:themeColor="text1"/>
                <w:kern w:val="0"/>
                <w:sz w:val="24"/>
                <w:szCs w:val="20"/>
                <w:highlight w:val="none"/>
                <w14:textFill>
                  <w14:solidFill>
                    <w14:schemeClr w14:val="tx1"/>
                  </w14:solidFill>
                </w14:textFill>
              </w:rPr>
              <w:t>本项目总投资</w:t>
            </w:r>
            <w:r>
              <w:rPr>
                <w:rFonts w:hint="eastAsia"/>
                <w:color w:val="000000" w:themeColor="text1"/>
                <w:kern w:val="0"/>
                <w:sz w:val="24"/>
                <w:szCs w:val="20"/>
                <w:highlight w:val="none"/>
                <w:lang w:val="en-US" w:eastAsia="zh-CN"/>
                <w14:textFill>
                  <w14:solidFill>
                    <w14:schemeClr w14:val="tx1"/>
                  </w14:solidFill>
                </w14:textFill>
              </w:rPr>
              <w:t>6029</w:t>
            </w:r>
            <w:r>
              <w:rPr>
                <w:rFonts w:hint="default"/>
                <w:color w:val="000000" w:themeColor="text1"/>
                <w:kern w:val="0"/>
                <w:sz w:val="24"/>
                <w:szCs w:val="20"/>
                <w:highlight w:val="none"/>
                <w14:textFill>
                  <w14:solidFill>
                    <w14:schemeClr w14:val="tx1"/>
                  </w14:solidFill>
                </w14:textFill>
              </w:rPr>
              <w:t>万元，环保投资</w:t>
            </w:r>
            <w:r>
              <w:rPr>
                <w:rFonts w:hint="eastAsia"/>
                <w:color w:val="000000" w:themeColor="text1"/>
                <w:kern w:val="0"/>
                <w:sz w:val="24"/>
                <w:szCs w:val="20"/>
                <w:highlight w:val="none"/>
                <w:lang w:val="en-US" w:eastAsia="zh-CN"/>
                <w14:textFill>
                  <w14:solidFill>
                    <w14:schemeClr w14:val="tx1"/>
                  </w14:solidFill>
                </w14:textFill>
              </w:rPr>
              <w:t>366.35</w:t>
            </w:r>
            <w:r>
              <w:rPr>
                <w:rFonts w:hint="default"/>
                <w:color w:val="000000" w:themeColor="text1"/>
                <w:kern w:val="0"/>
                <w:sz w:val="24"/>
                <w:szCs w:val="20"/>
                <w:highlight w:val="none"/>
                <w14:textFill>
                  <w14:solidFill>
                    <w14:schemeClr w14:val="tx1"/>
                  </w14:solidFill>
                </w14:textFill>
              </w:rPr>
              <w:t>万元，占总投资的</w:t>
            </w:r>
            <w:r>
              <w:rPr>
                <w:rFonts w:hint="eastAsia"/>
                <w:color w:val="000000" w:themeColor="text1"/>
                <w:kern w:val="0"/>
                <w:sz w:val="24"/>
                <w:szCs w:val="20"/>
                <w:highlight w:val="none"/>
                <w:lang w:val="en-US" w:eastAsia="zh-CN"/>
                <w14:textFill>
                  <w14:solidFill>
                    <w14:schemeClr w14:val="tx1"/>
                  </w14:solidFill>
                </w14:textFill>
              </w:rPr>
              <w:t>16.46</w:t>
            </w:r>
            <w:r>
              <w:rPr>
                <w:rFonts w:hint="default"/>
                <w:color w:val="000000" w:themeColor="text1"/>
                <w:kern w:val="0"/>
                <w:sz w:val="24"/>
                <w:szCs w:val="20"/>
                <w:highlight w:val="none"/>
                <w14:textFill>
                  <w14:solidFill>
                    <w14:schemeClr w14:val="tx1"/>
                  </w14:solidFill>
                </w14:textFill>
              </w:rPr>
              <w:t>%。环保投资情况见表2</w:t>
            </w:r>
            <w:r>
              <w:rPr>
                <w:rFonts w:hint="eastAsia"/>
                <w:color w:val="000000" w:themeColor="text1"/>
                <w:kern w:val="0"/>
                <w:sz w:val="24"/>
                <w:szCs w:val="20"/>
                <w:highlight w:val="none"/>
                <w:lang w:val="en-US" w:eastAsia="zh-CN"/>
                <w14:textFill>
                  <w14:solidFill>
                    <w14:schemeClr w14:val="tx1"/>
                  </w14:solidFill>
                </w14:textFill>
              </w:rPr>
              <w:t>-9</w:t>
            </w:r>
            <w:r>
              <w:rPr>
                <w:rFonts w:hint="default"/>
                <w:color w:val="000000" w:themeColor="text1"/>
                <w:kern w:val="0"/>
                <w:sz w:val="24"/>
                <w:szCs w:val="20"/>
                <w:highlight w:val="none"/>
                <w14:textFill>
                  <w14:solidFill>
                    <w14:schemeClr w14:val="tx1"/>
                  </w14:solidFill>
                </w14:textFill>
              </w:rPr>
              <w:t>。</w:t>
            </w:r>
          </w:p>
          <w:p w14:paraId="34E22AA5">
            <w:pPr>
              <w:keepNext w:val="0"/>
              <w:keepLines w:val="0"/>
              <w:suppressLineNumbers w:val="0"/>
              <w:spacing w:before="0" w:beforeAutospacing="0" w:after="0" w:afterAutospacing="0"/>
              <w:ind w:left="0" w:right="0"/>
              <w:jc w:val="center"/>
              <w:rPr>
                <w:rStyle w:val="56"/>
                <w:rFonts w:hint="default"/>
                <w:color w:val="000000" w:themeColor="text1"/>
                <w:kern w:val="0"/>
                <w:sz w:val="24"/>
                <w:szCs w:val="24"/>
                <w:highlight w:val="none"/>
                <w14:textFill>
                  <w14:solidFill>
                    <w14:schemeClr w14:val="tx1"/>
                  </w14:solidFill>
                </w14:textFill>
              </w:rPr>
            </w:pPr>
            <w:r>
              <w:rPr>
                <w:rFonts w:hint="default"/>
                <w:b/>
                <w:bCs/>
                <w:color w:val="000000" w:themeColor="text1"/>
                <w:kern w:val="0"/>
                <w:sz w:val="24"/>
                <w:szCs w:val="24"/>
                <w:highlight w:val="none"/>
                <w14:textFill>
                  <w14:solidFill>
                    <w14:schemeClr w14:val="tx1"/>
                  </w14:solidFill>
                </w14:textFill>
              </w:rPr>
              <w:t>表2</w:t>
            </w:r>
            <w:r>
              <w:rPr>
                <w:rFonts w:hint="eastAsia"/>
                <w:b/>
                <w:bCs/>
                <w:color w:val="000000" w:themeColor="text1"/>
                <w:kern w:val="0"/>
                <w:sz w:val="24"/>
                <w:szCs w:val="24"/>
                <w:highlight w:val="none"/>
                <w:lang w:val="en-US" w:eastAsia="zh-CN"/>
                <w14:textFill>
                  <w14:solidFill>
                    <w14:schemeClr w14:val="tx1"/>
                  </w14:solidFill>
                </w14:textFill>
              </w:rPr>
              <w:t>-9</w:t>
            </w:r>
            <w:r>
              <w:rPr>
                <w:rFonts w:hint="eastAsia"/>
                <w:b/>
                <w:bCs/>
                <w:color w:val="000000" w:themeColor="text1"/>
                <w:kern w:val="0"/>
                <w:sz w:val="24"/>
                <w:szCs w:val="24"/>
                <w:highlight w:val="none"/>
                <w14:textFill>
                  <w14:solidFill>
                    <w14:schemeClr w14:val="tx1"/>
                  </w14:solidFill>
                </w14:textFill>
              </w:rPr>
              <w:t xml:space="preserve">  </w:t>
            </w:r>
            <w:r>
              <w:rPr>
                <w:rFonts w:hint="default"/>
                <w:b/>
                <w:bCs/>
                <w:color w:val="000000" w:themeColor="text1"/>
                <w:kern w:val="0"/>
                <w:sz w:val="24"/>
                <w:szCs w:val="24"/>
                <w:highlight w:val="none"/>
                <w14:textFill>
                  <w14:solidFill>
                    <w14:schemeClr w14:val="tx1"/>
                  </w14:solidFill>
                </w14:textFill>
              </w:rPr>
              <w:t>环保投资一览表</w:t>
            </w:r>
          </w:p>
          <w:p w14:paraId="3D1B0F7E">
            <w:pPr>
              <w:keepNext w:val="0"/>
              <w:keepLines w:val="0"/>
              <w:suppressLineNumbers w:val="0"/>
              <w:autoSpaceDE w:val="0"/>
              <w:autoSpaceDN w:val="0"/>
              <w:spacing w:before="0" w:beforeAutospacing="0" w:after="0" w:afterAutospacing="0" w:line="360" w:lineRule="auto"/>
              <w:ind w:left="0" w:right="0" w:firstLine="562" w:firstLineChars="200"/>
              <w:rPr>
                <w:rFonts w:hint="default"/>
                <w:b/>
                <w:color w:val="000000" w:themeColor="text1"/>
                <w:sz w:val="28"/>
                <w:szCs w:val="28"/>
                <w:lang w:val="en-US" w:eastAsia="zh-CN"/>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******涉密删除******</w:t>
            </w:r>
          </w:p>
          <w:p w14:paraId="37EC4C01">
            <w:pPr>
              <w:keepNext w:val="0"/>
              <w:keepLines w:val="0"/>
              <w:suppressLineNumbers w:val="0"/>
              <w:spacing w:before="0" w:beforeAutospacing="0" w:after="0" w:afterAutospacing="0" w:line="360" w:lineRule="auto"/>
              <w:ind w:left="0" w:right="0"/>
              <w:rPr>
                <w:rFonts w:hint="default" w:eastAsia="黑体"/>
                <w:color w:val="000000" w:themeColor="text1"/>
                <w:sz w:val="30"/>
                <w:szCs w:val="20"/>
                <w14:textFill>
                  <w14:solidFill>
                    <w14:schemeClr w14:val="tx1"/>
                  </w14:solidFill>
                </w14:textFill>
              </w:rPr>
            </w:pPr>
          </w:p>
        </w:tc>
      </w:tr>
      <w:tr w14:paraId="43CAD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bottom w:val="single" w:color="auto" w:sz="4" w:space="0"/>
            </w:tcBorders>
            <w:shd w:val="clear" w:color="auto" w:fill="auto"/>
            <w:vAlign w:val="top"/>
          </w:tcPr>
          <w:p w14:paraId="2C32AAFC">
            <w:pPr>
              <w:pStyle w:val="40"/>
              <w:keepNext w:val="0"/>
              <w:keepLines w:val="0"/>
              <w:suppressLineNumbers w:val="0"/>
              <w:spacing w:before="0" w:beforeAutospacing="0" w:after="0" w:afterAutospacing="0"/>
              <w:ind w:left="0" w:right="0"/>
              <w:jc w:val="center"/>
              <w:outlineLvl w:val="0"/>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pPr>
            <w:r>
              <w:rPr>
                <w:rFonts w:hint="default" w:ascii="Times New Roman" w:hAnsi="Times New Roman"/>
                <w:color w:val="000000" w:themeColor="text1"/>
                <w:szCs w:val="24"/>
                <w14:textFill>
                  <w14:solidFill>
                    <w14:schemeClr w14:val="tx1"/>
                  </w14:solidFill>
                </w14:textFill>
              </w:rPr>
              <w:t>工艺流程和产排污环节</w:t>
            </w:r>
          </w:p>
        </w:tc>
        <w:tc>
          <w:tcPr>
            <w:tcW w:w="8604" w:type="dxa"/>
            <w:tcBorders>
              <w:top w:val="single" w:color="auto" w:sz="4" w:space="0"/>
              <w:bottom w:val="single" w:color="auto" w:sz="4" w:space="0"/>
            </w:tcBorders>
          </w:tcPr>
          <w:p w14:paraId="3C52F864">
            <w:pPr>
              <w:keepNext w:val="0"/>
              <w:keepLines w:val="0"/>
              <w:suppressLineNumbers w:val="0"/>
              <w:adjustRightInd w:val="0"/>
              <w:snapToGrid w:val="0"/>
              <w:spacing w:before="0" w:beforeAutospacing="0" w:after="0" w:afterAutospacing="0" w:line="360" w:lineRule="auto"/>
              <w:ind w:left="0" w:right="0"/>
              <w:rPr>
                <w:rFonts w:hint="default"/>
                <w:b/>
                <w:color w:val="000000" w:themeColor="text1"/>
                <w:kern w:val="0"/>
                <w:sz w:val="28"/>
                <w:szCs w:val="21"/>
                <w:highlight w:val="none"/>
                <w14:textFill>
                  <w14:solidFill>
                    <w14:schemeClr w14:val="tx1"/>
                  </w14:solidFill>
                </w14:textFill>
              </w:rPr>
            </w:pPr>
            <w:r>
              <w:rPr>
                <w:rFonts w:hint="eastAsia"/>
                <w:b/>
                <w:color w:val="000000" w:themeColor="text1"/>
                <w:kern w:val="0"/>
                <w:sz w:val="28"/>
                <w:szCs w:val="21"/>
                <w:highlight w:val="none"/>
                <w:lang w:val="en-US" w:eastAsia="zh-CN"/>
                <w14:textFill>
                  <w14:solidFill>
                    <w14:schemeClr w14:val="tx1"/>
                  </w14:solidFill>
                </w14:textFill>
              </w:rPr>
              <w:t>2.11</w:t>
            </w:r>
            <w:r>
              <w:rPr>
                <w:rFonts w:hint="default"/>
                <w:b/>
                <w:color w:val="000000" w:themeColor="text1"/>
                <w:kern w:val="0"/>
                <w:sz w:val="28"/>
                <w:szCs w:val="21"/>
                <w:highlight w:val="none"/>
                <w14:textFill>
                  <w14:solidFill>
                    <w14:schemeClr w14:val="tx1"/>
                  </w14:solidFill>
                </w14:textFill>
              </w:rPr>
              <w:t>工艺流程及产污分析</w:t>
            </w:r>
          </w:p>
          <w:p w14:paraId="1BC8B94B">
            <w:pPr>
              <w:keepNext w:val="0"/>
              <w:keepLines w:val="0"/>
              <w:suppressLineNumbers w:val="0"/>
              <w:adjustRightInd w:val="0"/>
              <w:snapToGrid w:val="0"/>
              <w:spacing w:before="0" w:beforeAutospacing="0" w:after="0" w:afterAutospacing="0" w:line="348" w:lineRule="auto"/>
              <w:ind w:left="0" w:right="0" w:firstLine="482" w:firstLineChars="200"/>
              <w:rPr>
                <w:rFonts w:hint="default"/>
                <w:b/>
                <w:color w:val="000000" w:themeColor="text1"/>
                <w:kern w:val="0"/>
                <w:sz w:val="24"/>
                <w:szCs w:val="20"/>
                <w:highlight w:val="none"/>
                <w14:textFill>
                  <w14:solidFill>
                    <w14:schemeClr w14:val="tx1"/>
                  </w14:solidFill>
                </w14:textFill>
              </w:rPr>
            </w:pPr>
            <w:r>
              <w:rPr>
                <w:rFonts w:hint="eastAsia"/>
                <w:b/>
                <w:color w:val="000000" w:themeColor="text1"/>
                <w:kern w:val="0"/>
                <w:sz w:val="24"/>
                <w:szCs w:val="20"/>
                <w:highlight w:val="none"/>
                <w:lang w:val="en-US" w:eastAsia="zh-CN"/>
                <w14:textFill>
                  <w14:solidFill>
                    <w14:schemeClr w14:val="tx1"/>
                  </w14:solidFill>
                </w14:textFill>
              </w:rPr>
              <w:t>2.11.1</w:t>
            </w:r>
            <w:r>
              <w:rPr>
                <w:rFonts w:hint="default"/>
                <w:b/>
                <w:color w:val="000000" w:themeColor="text1"/>
                <w:kern w:val="0"/>
                <w:sz w:val="24"/>
                <w:szCs w:val="20"/>
                <w:highlight w:val="none"/>
                <w14:textFill>
                  <w14:solidFill>
                    <w14:schemeClr w14:val="tx1"/>
                  </w14:solidFill>
                </w14:textFill>
              </w:rPr>
              <w:t>工艺流程简述</w:t>
            </w:r>
          </w:p>
          <w:p w14:paraId="1B90E27A">
            <w:pPr>
              <w:keepNext w:val="0"/>
              <w:keepLines w:val="0"/>
              <w:numPr>
                <w:ilvl w:val="-1"/>
                <w:numId w:val="0"/>
              </w:numPr>
              <w:suppressLineNumbers w:val="0"/>
              <w:adjustRightInd w:val="0"/>
              <w:snapToGrid w:val="0"/>
              <w:spacing w:before="0" w:beforeAutospacing="0" w:after="0" w:afterAutospacing="0" w:line="360" w:lineRule="auto"/>
              <w:ind w:left="0" w:right="0" w:firstLine="480"/>
              <w:rPr>
                <w:rFonts w:hint="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2.11.1.1</w:t>
            </w:r>
            <w:r>
              <w:rPr>
                <w:rFonts w:hint="eastAsia" w:eastAsia="宋体"/>
                <w:b/>
                <w:bCs/>
                <w:color w:val="000000" w:themeColor="text1"/>
                <w:sz w:val="24"/>
                <w:szCs w:val="24"/>
                <w:lang w:val="en-US" w:eastAsia="zh-CN"/>
                <w14:textFill>
                  <w14:solidFill>
                    <w14:schemeClr w14:val="tx1"/>
                  </w14:solidFill>
                </w14:textFill>
              </w:rPr>
              <w:t>磷石膏回采清挖、运输</w:t>
            </w:r>
          </w:p>
          <w:p w14:paraId="605338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bookmarkStart w:id="10" w:name="_Toc536114205"/>
            <w:bookmarkStart w:id="11" w:name="_Toc13400"/>
            <w:bookmarkStart w:id="12" w:name="_Toc3735332"/>
            <w:r>
              <w:rPr>
                <w:rFonts w:hint="eastAsia" w:cs="Times New Roman"/>
                <w:b/>
                <w:bCs/>
                <w:color w:val="000000" w:themeColor="text1"/>
                <w:sz w:val="24"/>
                <w:szCs w:val="24"/>
                <w:lang w:val="en-US" w:eastAsia="zh-CN"/>
                <w14:textFill>
                  <w14:solidFill>
                    <w14:schemeClr w14:val="tx1"/>
                  </w14:solidFill>
                </w14:textFill>
              </w:rPr>
              <w:t>（1）</w:t>
            </w:r>
            <w:r>
              <w:rPr>
                <w:rFonts w:hint="eastAsia" w:ascii="Times New Roman" w:hAnsi="Times New Roman" w:eastAsia="宋体" w:cs="Times New Roman"/>
                <w:b/>
                <w:bCs/>
                <w:color w:val="000000" w:themeColor="text1"/>
                <w:sz w:val="24"/>
                <w:szCs w:val="24"/>
                <w14:textFill>
                  <w14:solidFill>
                    <w14:schemeClr w14:val="tx1"/>
                  </w14:solidFill>
                </w14:textFill>
              </w:rPr>
              <w:t>回采流程安排</w:t>
            </w:r>
          </w:p>
          <w:p w14:paraId="312276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回采工艺为采用挖机从上往下分层回采，从</w:t>
            </w:r>
            <w:r>
              <w:rPr>
                <w:rFonts w:hint="eastAsia" w:ascii="Times New Roman" w:hAnsi="Times New Roman" w:eastAsia="宋体" w:cs="Times New Roman"/>
                <w:color w:val="000000" w:themeColor="text1"/>
                <w:sz w:val="24"/>
                <w:szCs w:val="24"/>
                <w14:textFill>
                  <w14:solidFill>
                    <w14:schemeClr w14:val="tx1"/>
                  </w14:solidFill>
                </w14:textFill>
              </w:rPr>
              <w:t>磷石膏</w:t>
            </w:r>
            <w:r>
              <w:rPr>
                <w:rFonts w:hint="default" w:ascii="Times New Roman" w:hAnsi="Times New Roman" w:eastAsia="宋体" w:cs="Times New Roman"/>
                <w:color w:val="000000" w:themeColor="text1"/>
                <w:sz w:val="24"/>
                <w:szCs w:val="24"/>
                <w14:textFill>
                  <w14:solidFill>
                    <w14:schemeClr w14:val="tx1"/>
                  </w14:solidFill>
                </w14:textFill>
              </w:rPr>
              <w:t>库西北向</w:t>
            </w:r>
            <w:r>
              <w:rPr>
                <w:rFonts w:hint="eastAsia" w:ascii="Times New Roman" w:hAnsi="Times New Roman" w:eastAsia="宋体" w:cs="Times New Roman"/>
                <w:color w:val="000000" w:themeColor="text1"/>
                <w:sz w:val="24"/>
                <w:szCs w:val="24"/>
                <w14:textFill>
                  <w14:solidFill>
                    <w14:schemeClr w14:val="tx1"/>
                  </w14:solidFill>
                </w14:textFill>
              </w:rPr>
              <w:t>东南</w:t>
            </w:r>
            <w:r>
              <w:rPr>
                <w:rFonts w:hint="default" w:ascii="Times New Roman" w:hAnsi="Times New Roman" w:eastAsia="宋体" w:cs="Times New Roman"/>
                <w:color w:val="000000" w:themeColor="text1"/>
                <w:sz w:val="24"/>
                <w:szCs w:val="24"/>
                <w14:textFill>
                  <w14:solidFill>
                    <w14:schemeClr w14:val="tx1"/>
                  </w14:solidFill>
                </w14:textFill>
              </w:rPr>
              <w:t>方向回采。具体回采顺序为：先在</w:t>
            </w:r>
            <w:r>
              <w:rPr>
                <w:rFonts w:hint="eastAsia" w:ascii="Times New Roman" w:hAnsi="Times New Roman" w:eastAsia="宋体" w:cs="Times New Roman"/>
                <w:color w:val="000000" w:themeColor="text1"/>
                <w:sz w:val="24"/>
                <w:szCs w:val="24"/>
                <w14:textFill>
                  <w14:solidFill>
                    <w14:schemeClr w14:val="tx1"/>
                  </w14:solidFill>
                </w14:textFill>
              </w:rPr>
              <w:t>磷石膏</w:t>
            </w:r>
            <w:r>
              <w:rPr>
                <w:rFonts w:hint="default" w:ascii="Times New Roman" w:hAnsi="Times New Roman" w:eastAsia="宋体" w:cs="Times New Roman"/>
                <w:color w:val="000000" w:themeColor="text1"/>
                <w:sz w:val="24"/>
                <w:szCs w:val="24"/>
                <w14:textFill>
                  <w14:solidFill>
                    <w14:schemeClr w14:val="tx1"/>
                  </w14:solidFill>
                </w14:textFill>
              </w:rPr>
              <w:t>库南侧开挖集水坑，降低开采面浸润线，然后修建库内临时运输道路至</w:t>
            </w:r>
            <w:r>
              <w:rPr>
                <w:rFonts w:hint="eastAsia" w:cs="Times New Roman"/>
                <w:color w:val="000000" w:themeColor="text1"/>
                <w:sz w:val="24"/>
                <w:szCs w:val="24"/>
                <w:lang w:eastAsia="zh-CN"/>
                <w14:textFill>
                  <w14:solidFill>
                    <w14:schemeClr w14:val="tx1"/>
                  </w14:solidFill>
                </w14:textFill>
              </w:rPr>
              <w:t>西侧</w:t>
            </w:r>
            <w:r>
              <w:rPr>
                <w:rFonts w:hint="default" w:ascii="Times New Roman" w:hAnsi="Times New Roman" w:eastAsia="宋体" w:cs="Times New Roman"/>
                <w:color w:val="000000" w:themeColor="text1"/>
                <w:sz w:val="24"/>
                <w:szCs w:val="24"/>
                <w14:textFill>
                  <w14:solidFill>
                    <w14:schemeClr w14:val="tx1"/>
                  </w14:solidFill>
                </w14:textFill>
              </w:rPr>
              <w:t>厂区道路，由</w:t>
            </w:r>
            <w:r>
              <w:rPr>
                <w:rFonts w:hint="eastAsia" w:ascii="Times New Roman" w:hAnsi="Times New Roman" w:eastAsia="宋体" w:cs="Times New Roman"/>
                <w:color w:val="000000" w:themeColor="text1"/>
                <w:sz w:val="24"/>
                <w:szCs w:val="24"/>
                <w14:textFill>
                  <w14:solidFill>
                    <w14:schemeClr w14:val="tx1"/>
                  </w14:solidFill>
                </w14:textFill>
              </w:rPr>
              <w:t>磷石膏</w:t>
            </w:r>
            <w:r>
              <w:rPr>
                <w:rFonts w:hint="default" w:ascii="Times New Roman" w:hAnsi="Times New Roman" w:eastAsia="宋体" w:cs="Times New Roman"/>
                <w:color w:val="000000" w:themeColor="text1"/>
                <w:sz w:val="24"/>
                <w:szCs w:val="24"/>
                <w14:textFill>
                  <w14:solidFill>
                    <w14:schemeClr w14:val="tx1"/>
                  </w14:solidFill>
                </w14:textFill>
              </w:rPr>
              <w:t>库西北侧向</w:t>
            </w:r>
            <w:r>
              <w:rPr>
                <w:rFonts w:hint="eastAsia" w:ascii="Times New Roman" w:hAnsi="Times New Roman" w:eastAsia="宋体" w:cs="Times New Roman"/>
                <w:color w:val="000000" w:themeColor="text1"/>
                <w:sz w:val="24"/>
                <w:szCs w:val="24"/>
                <w14:textFill>
                  <w14:solidFill>
                    <w14:schemeClr w14:val="tx1"/>
                  </w14:solidFill>
                </w14:textFill>
              </w:rPr>
              <w:t>东南</w:t>
            </w:r>
            <w:r>
              <w:rPr>
                <w:rFonts w:hint="default" w:ascii="Times New Roman" w:hAnsi="Times New Roman" w:eastAsia="宋体" w:cs="Times New Roman"/>
                <w:color w:val="000000" w:themeColor="text1"/>
                <w:sz w:val="24"/>
                <w:szCs w:val="24"/>
                <w14:textFill>
                  <w14:solidFill>
                    <w14:schemeClr w14:val="tx1"/>
                  </w14:solidFill>
                </w14:textFill>
              </w:rPr>
              <w:t>方向分层开挖回采，开挖方式为后退法，分层高度</w:t>
            </w:r>
            <w:r>
              <w:rPr>
                <w:rFonts w:hint="eastAsia" w:ascii="Times New Roman" w:hAnsi="Times New Roman" w:eastAsia="宋体" w:cs="Times New Roman"/>
                <w:color w:val="000000" w:themeColor="text1"/>
                <w:sz w:val="24"/>
                <w:szCs w:val="24"/>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.0m。</w:t>
            </w:r>
            <w:bookmarkEnd w:id="10"/>
            <w:bookmarkEnd w:id="11"/>
            <w:bookmarkEnd w:id="12"/>
            <w:r>
              <w:rPr>
                <w:rFonts w:hint="default" w:ascii="Times New Roman" w:hAnsi="Times New Roman" w:eastAsia="宋体" w:cs="Times New Roman"/>
                <w:color w:val="000000" w:themeColor="text1"/>
                <w:sz w:val="24"/>
                <w:szCs w:val="24"/>
                <w14:textFill>
                  <w14:solidFill>
                    <w14:schemeClr w14:val="tx1"/>
                  </w14:solidFill>
                </w14:textFill>
              </w:rPr>
              <w:t>回采过程中</w:t>
            </w:r>
            <w:r>
              <w:rPr>
                <w:rFonts w:hint="eastAsia" w:ascii="Times New Roman" w:hAnsi="Times New Roman" w:eastAsia="宋体" w:cs="Times New Roman"/>
                <w:color w:val="000000" w:themeColor="text1"/>
                <w:sz w:val="24"/>
                <w:szCs w:val="24"/>
                <w14:textFill>
                  <w14:solidFill>
                    <w14:schemeClr w14:val="tx1"/>
                  </w14:solidFill>
                </w14:textFill>
              </w:rPr>
              <w:t>磷石膏</w:t>
            </w:r>
            <w:r>
              <w:rPr>
                <w:rFonts w:hint="default" w:ascii="Times New Roman" w:hAnsi="Times New Roman" w:eastAsia="宋体" w:cs="Times New Roman"/>
                <w:color w:val="000000" w:themeColor="text1"/>
                <w:sz w:val="24"/>
                <w:szCs w:val="24"/>
                <w14:textFill>
                  <w14:solidFill>
                    <w14:schemeClr w14:val="tx1"/>
                  </w14:solidFill>
                </w14:textFill>
              </w:rPr>
              <w:t>库</w:t>
            </w:r>
            <w:r>
              <w:rPr>
                <w:rFonts w:hint="eastAsia" w:ascii="Times New Roman" w:hAnsi="Times New Roman" w:eastAsia="宋体" w:cs="Times New Roman"/>
                <w:color w:val="000000" w:themeColor="text1"/>
                <w:sz w:val="24"/>
                <w:szCs w:val="24"/>
                <w14:textFill>
                  <w14:solidFill>
                    <w14:schemeClr w14:val="tx1"/>
                  </w14:solidFill>
                </w14:textFill>
              </w:rPr>
              <w:t>顶面</w:t>
            </w:r>
            <w:r>
              <w:rPr>
                <w:rFonts w:hint="default" w:ascii="Times New Roman" w:hAnsi="Times New Roman" w:eastAsia="宋体" w:cs="Times New Roman"/>
                <w:color w:val="000000" w:themeColor="text1"/>
                <w:sz w:val="24"/>
                <w:szCs w:val="24"/>
                <w14:textFill>
                  <w14:solidFill>
                    <w14:schemeClr w14:val="tx1"/>
                  </w14:solidFill>
                </w14:textFill>
              </w:rPr>
              <w:t>平台控制1%的坡度，从</w:t>
            </w:r>
            <w:r>
              <w:rPr>
                <w:rFonts w:hint="eastAsia" w:ascii="Times New Roman" w:hAnsi="Times New Roman" w:eastAsia="宋体" w:cs="Times New Roman"/>
                <w:color w:val="000000" w:themeColor="text1"/>
                <w:sz w:val="24"/>
                <w:szCs w:val="24"/>
                <w14:textFill>
                  <w14:solidFill>
                    <w14:schemeClr w14:val="tx1"/>
                  </w14:solidFill>
                </w14:textFill>
              </w:rPr>
              <w:t>西北侧</w:t>
            </w:r>
            <w:r>
              <w:rPr>
                <w:rFonts w:hint="default" w:ascii="Times New Roman" w:hAnsi="Times New Roman" w:eastAsia="宋体" w:cs="Times New Roman"/>
                <w:color w:val="000000" w:themeColor="text1"/>
                <w:sz w:val="24"/>
                <w:szCs w:val="24"/>
                <w14:textFill>
                  <w14:solidFill>
                    <w14:schemeClr w14:val="tx1"/>
                  </w14:solidFill>
                </w14:textFill>
              </w:rPr>
              <w:t>至集水坑。</w:t>
            </w:r>
          </w:p>
          <w:p w14:paraId="6CFCAD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回采时直接采用挖机开挖装车，回采边坡按1:2控制，保证开挖边坡安全。开挖过程中开挖线需平行于与</w:t>
            </w:r>
            <w:r>
              <w:rPr>
                <w:rFonts w:hint="eastAsia" w:ascii="Times New Roman" w:hAnsi="Times New Roman" w:eastAsia="宋体" w:cs="Times New Roman"/>
                <w:color w:val="000000" w:themeColor="text1"/>
                <w:sz w:val="24"/>
                <w:szCs w:val="24"/>
                <w14:textFill>
                  <w14:solidFill>
                    <w14:schemeClr w14:val="tx1"/>
                  </w14:solidFill>
                </w14:textFill>
              </w:rPr>
              <w:t>北侧</w:t>
            </w:r>
            <w:r>
              <w:rPr>
                <w:rFonts w:hint="default" w:ascii="Times New Roman" w:hAnsi="Times New Roman" w:eastAsia="宋体" w:cs="Times New Roman"/>
                <w:color w:val="000000" w:themeColor="text1"/>
                <w:sz w:val="24"/>
                <w:szCs w:val="24"/>
                <w14:textFill>
                  <w14:solidFill>
                    <w14:schemeClr w14:val="tx1"/>
                  </w14:solidFill>
                </w14:textFill>
              </w:rPr>
              <w:t>堆积线均衡推进，挖机每次开挖条带宽度15m。挖机距离堆积边坡临边位置距离不小于</w:t>
            </w:r>
            <w:r>
              <w:rPr>
                <w:rFonts w:hint="eastAsia" w:ascii="Times New Roman" w:hAnsi="Times New Roman" w:eastAsia="宋体" w:cs="Times New Roman"/>
                <w:color w:val="000000" w:themeColor="text1"/>
                <w:sz w:val="24"/>
                <w:szCs w:val="24"/>
                <w14:textFill>
                  <w14:solidFill>
                    <w14:schemeClr w14:val="tx1"/>
                  </w14:solidFill>
                </w14:textFill>
              </w:rPr>
              <w:t>10</w:t>
            </w:r>
            <w:r>
              <w:rPr>
                <w:rFonts w:hint="default" w:ascii="Times New Roman" w:hAnsi="Times New Roman" w:eastAsia="宋体" w:cs="Times New Roman"/>
                <w:color w:val="000000" w:themeColor="text1"/>
                <w:sz w:val="24"/>
                <w:szCs w:val="24"/>
                <w14:textFill>
                  <w14:solidFill>
                    <w14:schemeClr w14:val="tx1"/>
                  </w14:solidFill>
                </w14:textFill>
              </w:rPr>
              <w:t>.0m。</w:t>
            </w:r>
          </w:p>
          <w:p w14:paraId="0CC474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回采开挖过程中，距离周边</w:t>
            </w:r>
            <w:r>
              <w:rPr>
                <w:rFonts w:hint="eastAsia" w:ascii="Times New Roman" w:hAnsi="Times New Roman" w:eastAsia="宋体" w:cs="Times New Roman"/>
                <w:color w:val="000000" w:themeColor="text1"/>
                <w:sz w:val="24"/>
                <w:szCs w:val="24"/>
                <w14:textFill>
                  <w14:solidFill>
                    <w14:schemeClr w14:val="tx1"/>
                  </w14:solidFill>
                </w14:textFill>
              </w:rPr>
              <w:t>坡顶10</w:t>
            </w:r>
            <w:r>
              <w:rPr>
                <w:rFonts w:hint="default" w:ascii="Times New Roman" w:hAnsi="Times New Roman" w:eastAsia="宋体" w:cs="Times New Roman"/>
                <w:color w:val="000000" w:themeColor="text1"/>
                <w:sz w:val="24"/>
                <w:szCs w:val="24"/>
                <w14:textFill>
                  <w14:solidFill>
                    <w14:schemeClr w14:val="tx1"/>
                  </w14:solidFill>
                </w14:textFill>
              </w:rPr>
              <w:t>m位置不进行机械开挖，当回采下一层时，距离周边</w:t>
            </w:r>
            <w:r>
              <w:rPr>
                <w:rFonts w:hint="eastAsia" w:ascii="Times New Roman" w:hAnsi="Times New Roman" w:eastAsia="宋体" w:cs="Times New Roman"/>
                <w:color w:val="000000" w:themeColor="text1"/>
                <w:sz w:val="24"/>
                <w:szCs w:val="24"/>
                <w14:textFill>
                  <w14:solidFill>
                    <w14:schemeClr w14:val="tx1"/>
                  </w14:solidFill>
                </w14:textFill>
              </w:rPr>
              <w:t>坡顶10</w:t>
            </w:r>
            <w:r>
              <w:rPr>
                <w:rFonts w:hint="default" w:ascii="Times New Roman" w:hAnsi="Times New Roman" w:eastAsia="宋体" w:cs="Times New Roman"/>
                <w:color w:val="000000" w:themeColor="text1"/>
                <w:sz w:val="24"/>
                <w:szCs w:val="24"/>
                <w14:textFill>
                  <w14:solidFill>
                    <w14:schemeClr w14:val="tx1"/>
                  </w14:solidFill>
                </w14:textFill>
              </w:rPr>
              <w:t>m采用人工配合机械进行</w:t>
            </w:r>
            <w:r>
              <w:rPr>
                <w:rFonts w:hint="eastAsia" w:ascii="Times New Roman" w:hAnsi="Times New Roman" w:eastAsia="宋体" w:cs="Times New Roman"/>
                <w:color w:val="000000" w:themeColor="text1"/>
                <w:sz w:val="24"/>
                <w:szCs w:val="24"/>
                <w14:textFill>
                  <w14:solidFill>
                    <w14:schemeClr w14:val="tx1"/>
                  </w14:solidFill>
                </w14:textFill>
              </w:rPr>
              <w:t>回采</w:t>
            </w:r>
            <w:r>
              <w:rPr>
                <w:rFonts w:hint="default" w:ascii="Times New Roman" w:hAnsi="Times New Roman" w:eastAsia="宋体" w:cs="Times New Roman"/>
                <w:color w:val="000000" w:themeColor="text1"/>
                <w:sz w:val="24"/>
                <w:szCs w:val="24"/>
                <w14:textFill>
                  <w14:solidFill>
                    <w14:schemeClr w14:val="tx1"/>
                  </w14:solidFill>
                </w14:textFill>
              </w:rPr>
              <w:t>。</w:t>
            </w:r>
          </w:p>
          <w:p w14:paraId="214B72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bookmarkStart w:id="13" w:name="_Toc23278"/>
            <w:bookmarkStart w:id="14" w:name="_Toc441499185"/>
            <w:bookmarkStart w:id="15" w:name="_Toc536114207"/>
            <w:r>
              <w:rPr>
                <w:rFonts w:hint="eastAsia" w:cs="Times New Roman"/>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14:textFill>
                  <w14:solidFill>
                    <w14:schemeClr w14:val="tx1"/>
                  </w14:solidFill>
                </w14:textFill>
              </w:rPr>
              <w:t>回采</w:t>
            </w:r>
            <w:bookmarkEnd w:id="13"/>
            <w:bookmarkEnd w:id="14"/>
            <w:r>
              <w:rPr>
                <w:rFonts w:hint="default" w:ascii="Times New Roman" w:hAnsi="Times New Roman" w:eastAsia="宋体" w:cs="Times New Roman"/>
                <w:color w:val="000000" w:themeColor="text1"/>
                <w:sz w:val="24"/>
                <w:szCs w:val="24"/>
                <w14:textFill>
                  <w14:solidFill>
                    <w14:schemeClr w14:val="tx1"/>
                  </w14:solidFill>
                </w14:textFill>
              </w:rPr>
              <w:t>工作面准备</w:t>
            </w:r>
            <w:bookmarkEnd w:id="15"/>
          </w:p>
          <w:p w14:paraId="6675E6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A.</w:t>
            </w:r>
            <w:r>
              <w:rPr>
                <w:rFonts w:hint="default" w:ascii="Times New Roman" w:hAnsi="Times New Roman" w:eastAsia="宋体" w:cs="Times New Roman"/>
                <w:color w:val="000000" w:themeColor="text1"/>
                <w:sz w:val="24"/>
                <w:szCs w:val="24"/>
                <w14:textFill>
                  <w14:solidFill>
                    <w14:schemeClr w14:val="tx1"/>
                  </w14:solidFill>
                </w14:textFill>
              </w:rPr>
              <w:t>工作面准备</w:t>
            </w:r>
          </w:p>
          <w:p w14:paraId="540D63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本次设计</w:t>
            </w:r>
            <w:r>
              <w:rPr>
                <w:rFonts w:hint="eastAsia" w:ascii="Times New Roman" w:hAnsi="Times New Roman" w:eastAsia="宋体" w:cs="Times New Roman"/>
                <w:color w:val="000000" w:themeColor="text1"/>
                <w:sz w:val="24"/>
                <w:szCs w:val="24"/>
                <w14:textFill>
                  <w14:solidFill>
                    <w14:schemeClr w14:val="tx1"/>
                  </w14:solidFill>
                </w14:textFill>
              </w:rPr>
              <w:t>磷石膏</w:t>
            </w:r>
            <w:r>
              <w:rPr>
                <w:rFonts w:hint="default" w:ascii="Times New Roman" w:hAnsi="Times New Roman" w:eastAsia="宋体" w:cs="Times New Roman"/>
                <w:color w:val="000000" w:themeColor="text1"/>
                <w:sz w:val="24"/>
                <w:szCs w:val="24"/>
                <w14:textFill>
                  <w14:solidFill>
                    <w14:schemeClr w14:val="tx1"/>
                  </w14:solidFill>
                </w14:textFill>
              </w:rPr>
              <w:t>库内</w:t>
            </w:r>
            <w:r>
              <w:rPr>
                <w:rFonts w:hint="eastAsia" w:ascii="Times New Roman" w:hAnsi="Times New Roman" w:eastAsia="宋体" w:cs="Times New Roman"/>
                <w:color w:val="000000" w:themeColor="text1"/>
                <w:sz w:val="24"/>
                <w:szCs w:val="24"/>
                <w14:textFill>
                  <w14:solidFill>
                    <w14:schemeClr w14:val="tx1"/>
                  </w14:solidFill>
                </w14:textFill>
              </w:rPr>
              <w:t>前期</w:t>
            </w:r>
            <w:r>
              <w:rPr>
                <w:rFonts w:hint="default" w:ascii="Times New Roman" w:hAnsi="Times New Roman" w:eastAsia="宋体" w:cs="Times New Roman"/>
                <w:color w:val="000000" w:themeColor="text1"/>
                <w:sz w:val="24"/>
                <w:szCs w:val="24"/>
                <w14:textFill>
                  <w14:solidFill>
                    <w14:schemeClr w14:val="tx1"/>
                  </w14:solidFill>
                </w14:textFill>
              </w:rPr>
              <w:t>干堆磷石膏，承载力较好。开采时修建公路至</w:t>
            </w:r>
            <w:r>
              <w:rPr>
                <w:rFonts w:hint="eastAsia" w:cs="Times New Roman"/>
                <w:color w:val="000000" w:themeColor="text1"/>
                <w:sz w:val="24"/>
                <w:szCs w:val="24"/>
                <w:lang w:eastAsia="zh-CN"/>
                <w14:textFill>
                  <w14:solidFill>
                    <w14:schemeClr w14:val="tx1"/>
                  </w14:solidFill>
                </w14:textFill>
              </w:rPr>
              <w:t>回采工作面</w:t>
            </w:r>
            <w:r>
              <w:rPr>
                <w:rFonts w:hint="default" w:ascii="Times New Roman" w:hAnsi="Times New Roman" w:eastAsia="宋体" w:cs="Times New Roman"/>
                <w:color w:val="000000" w:themeColor="text1"/>
                <w:sz w:val="24"/>
                <w:szCs w:val="24"/>
                <w14:textFill>
                  <w14:solidFill>
                    <w14:schemeClr w14:val="tx1"/>
                  </w14:solidFill>
                </w14:textFill>
              </w:rPr>
              <w:t>后可以直接进行回采工作。雨天应先修临时排水沟进行排水工作，满足回采条件要求，排水沟主要采用挖掘机开挖。</w:t>
            </w:r>
          </w:p>
          <w:p w14:paraId="20AC6D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B.</w:t>
            </w:r>
            <w:r>
              <w:rPr>
                <w:rFonts w:hint="default" w:ascii="Times New Roman" w:hAnsi="Times New Roman" w:eastAsia="宋体" w:cs="Times New Roman"/>
                <w:color w:val="000000" w:themeColor="text1"/>
                <w:sz w:val="24"/>
                <w:szCs w:val="24"/>
                <w14:textFill>
                  <w14:solidFill>
                    <w14:schemeClr w14:val="tx1"/>
                  </w14:solidFill>
                </w14:textFill>
              </w:rPr>
              <w:t>筑路</w:t>
            </w:r>
          </w:p>
          <w:p w14:paraId="11F34D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雨季工作为保证库内回采设备安全应修建回采道路，采用挖掘机将土石料均匀铺垫在回采道路上，并来回进行压实。承载力高的区域，直接采用挖掘机来回碾压即可。回采道路的坡比不应小于1:1，压实系数不小于0.9。</w:t>
            </w:r>
          </w:p>
          <w:p w14:paraId="3DF5F5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C.</w:t>
            </w:r>
            <w:r>
              <w:rPr>
                <w:rFonts w:hint="default" w:ascii="Times New Roman" w:hAnsi="Times New Roman" w:eastAsia="宋体" w:cs="Times New Roman"/>
                <w:color w:val="000000" w:themeColor="text1"/>
                <w:sz w:val="24"/>
                <w:szCs w:val="24"/>
                <w14:textFill>
                  <w14:solidFill>
                    <w14:schemeClr w14:val="tx1"/>
                  </w14:solidFill>
                </w14:textFill>
              </w:rPr>
              <w:t>工作面防护措施</w:t>
            </w:r>
          </w:p>
          <w:p w14:paraId="1FC6CC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机械开采，设备主要在回采道路上作业，只需将回采道路修筑好即可保证安全回采作业。</w:t>
            </w:r>
          </w:p>
          <w:p w14:paraId="289521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回采工艺</w:t>
            </w:r>
          </w:p>
          <w:p w14:paraId="7C2BD0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A.</w:t>
            </w:r>
            <w:r>
              <w:rPr>
                <w:rFonts w:hint="default" w:ascii="Times New Roman" w:hAnsi="Times New Roman" w:eastAsia="宋体" w:cs="Times New Roman"/>
                <w:color w:val="000000" w:themeColor="text1"/>
                <w:sz w:val="24"/>
                <w:szCs w:val="24"/>
                <w14:textFill>
                  <w14:solidFill>
                    <w14:schemeClr w14:val="tx1"/>
                  </w14:solidFill>
                </w14:textFill>
              </w:rPr>
              <w:t>设备安全</w:t>
            </w:r>
          </w:p>
          <w:p w14:paraId="37FA1B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设计选用的CT220挖掘机，重量为22t，履带板接触地面长度为4.26m，履带板宽度为0.6m，计算得接地比压43kpa。</w:t>
            </w:r>
            <w:r>
              <w:rPr>
                <w:rFonts w:hint="eastAsia" w:ascii="Times New Roman" w:hAnsi="Times New Roman" w:eastAsia="宋体" w:cs="Times New Roman"/>
                <w:color w:val="000000" w:themeColor="text1"/>
                <w:sz w:val="24"/>
                <w:szCs w:val="24"/>
                <w14:textFill>
                  <w14:solidFill>
                    <w14:schemeClr w14:val="tx1"/>
                  </w14:solidFill>
                </w14:textFill>
              </w:rPr>
              <w:t>磷石膏</w:t>
            </w:r>
            <w:r>
              <w:rPr>
                <w:rFonts w:hint="default" w:ascii="Times New Roman" w:hAnsi="Times New Roman" w:eastAsia="宋体" w:cs="Times New Roman"/>
                <w:color w:val="000000" w:themeColor="text1"/>
                <w:sz w:val="24"/>
                <w:szCs w:val="24"/>
                <w14:textFill>
                  <w14:solidFill>
                    <w14:schemeClr w14:val="tx1"/>
                  </w14:solidFill>
                </w14:textFill>
              </w:rPr>
              <w:t>的承载力能够满足挖掘机运行要求。</w:t>
            </w:r>
          </w:p>
          <w:p w14:paraId="1107EC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设计选用的龙工50装载机，前轴最大重量为7t，轮组着地面积为0.75×0.5m，计算得接地比压93kpa。</w:t>
            </w:r>
            <w:r>
              <w:rPr>
                <w:rFonts w:hint="eastAsia" w:ascii="Times New Roman" w:hAnsi="Times New Roman" w:eastAsia="宋体" w:cs="Times New Roman"/>
                <w:color w:val="000000" w:themeColor="text1"/>
                <w:sz w:val="24"/>
                <w:szCs w:val="24"/>
                <w14:textFill>
                  <w14:solidFill>
                    <w14:schemeClr w14:val="tx1"/>
                  </w14:solidFill>
                </w14:textFill>
              </w:rPr>
              <w:t>磷石膏</w:t>
            </w:r>
            <w:r>
              <w:rPr>
                <w:rFonts w:hint="default" w:ascii="Times New Roman" w:hAnsi="Times New Roman" w:eastAsia="宋体" w:cs="Times New Roman"/>
                <w:color w:val="000000" w:themeColor="text1"/>
                <w:sz w:val="24"/>
                <w:szCs w:val="24"/>
                <w14:textFill>
                  <w14:solidFill>
                    <w14:schemeClr w14:val="tx1"/>
                  </w14:solidFill>
                </w14:textFill>
              </w:rPr>
              <w:t>的承载力能够满足装载机运行</w:t>
            </w:r>
            <w:r>
              <w:rPr>
                <w:rFonts w:hint="eastAsia" w:cs="Times New Roman"/>
                <w:color w:val="000000" w:themeColor="text1"/>
                <w:sz w:val="24"/>
                <w:szCs w:val="24"/>
                <w:lang w:eastAsia="zh-CN"/>
                <w14:textFill>
                  <w14:solidFill>
                    <w14:schemeClr w14:val="tx1"/>
                  </w14:solidFill>
                </w14:textFill>
              </w:rPr>
              <w:t>要求</w:t>
            </w:r>
            <w:r>
              <w:rPr>
                <w:rFonts w:hint="default" w:ascii="Times New Roman" w:hAnsi="Times New Roman" w:eastAsia="宋体" w:cs="Times New Roman"/>
                <w:color w:val="000000" w:themeColor="text1"/>
                <w:sz w:val="24"/>
                <w:szCs w:val="24"/>
                <w14:textFill>
                  <w14:solidFill>
                    <w14:schemeClr w14:val="tx1"/>
                  </w14:solidFill>
                </w14:textFill>
              </w:rPr>
              <w:t>。</w:t>
            </w:r>
          </w:p>
          <w:p w14:paraId="78130E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设计选用的自卸汽车载重后中总重量为32t，轮组着地面积为0.65×0.4m，计算得接地比压为120.62kpa。</w:t>
            </w:r>
            <w:r>
              <w:rPr>
                <w:rFonts w:hint="eastAsia" w:ascii="Times New Roman" w:hAnsi="Times New Roman" w:eastAsia="宋体" w:cs="Times New Roman"/>
                <w:color w:val="000000" w:themeColor="text1"/>
                <w:sz w:val="24"/>
                <w:szCs w:val="24"/>
                <w14:textFill>
                  <w14:solidFill>
                    <w14:schemeClr w14:val="tx1"/>
                  </w14:solidFill>
                </w14:textFill>
              </w:rPr>
              <w:t>磷石膏</w:t>
            </w:r>
            <w:r>
              <w:rPr>
                <w:rFonts w:hint="default" w:ascii="Times New Roman" w:hAnsi="Times New Roman" w:eastAsia="宋体" w:cs="Times New Roman"/>
                <w:color w:val="000000" w:themeColor="text1"/>
                <w:sz w:val="24"/>
                <w:szCs w:val="24"/>
                <w14:textFill>
                  <w14:solidFill>
                    <w14:schemeClr w14:val="tx1"/>
                  </w14:solidFill>
                </w14:textFill>
              </w:rPr>
              <w:t>的承载力能够满足汽车运行要求。</w:t>
            </w:r>
          </w:p>
          <w:p w14:paraId="0E296C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综上：库内在不积水的情况下，</w:t>
            </w:r>
            <w:r>
              <w:rPr>
                <w:rFonts w:hint="eastAsia" w:ascii="Times New Roman" w:hAnsi="Times New Roman" w:eastAsia="宋体" w:cs="Times New Roman"/>
                <w:color w:val="000000" w:themeColor="text1"/>
                <w:sz w:val="24"/>
                <w:szCs w:val="24"/>
                <w14:textFill>
                  <w14:solidFill>
                    <w14:schemeClr w14:val="tx1"/>
                  </w14:solidFill>
                </w14:textFill>
              </w:rPr>
              <w:t>磷石膏</w:t>
            </w:r>
            <w:r>
              <w:rPr>
                <w:rFonts w:hint="default" w:ascii="Times New Roman" w:hAnsi="Times New Roman" w:eastAsia="宋体" w:cs="Times New Roman"/>
                <w:color w:val="000000" w:themeColor="text1"/>
                <w:sz w:val="24"/>
                <w:szCs w:val="24"/>
                <w14:textFill>
                  <w14:solidFill>
                    <w14:schemeClr w14:val="tx1"/>
                  </w14:solidFill>
                </w14:textFill>
              </w:rPr>
              <w:t>顶面能够满足挖掘机、汽车和装载机安全运行。</w:t>
            </w:r>
          </w:p>
          <w:p w14:paraId="662CF2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开采工艺</w:t>
            </w:r>
          </w:p>
          <w:p w14:paraId="654FF2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磷石膏回采方式采用分层回采，开采顺序为由</w:t>
            </w:r>
            <w:r>
              <w:rPr>
                <w:rFonts w:hint="eastAsia" w:ascii="Times New Roman" w:hAnsi="Times New Roman" w:eastAsia="宋体" w:cs="Times New Roman"/>
                <w:color w:val="000000" w:themeColor="text1"/>
                <w:sz w:val="24"/>
                <w:szCs w:val="24"/>
                <w14:textFill>
                  <w14:solidFill>
                    <w14:schemeClr w14:val="tx1"/>
                  </w14:solidFill>
                </w14:textFill>
              </w:rPr>
              <w:t>现状</w:t>
            </w:r>
            <w:r>
              <w:rPr>
                <w:rFonts w:hint="default" w:ascii="Times New Roman" w:hAnsi="Times New Roman" w:eastAsia="宋体" w:cs="Times New Roman"/>
                <w:color w:val="000000" w:themeColor="text1"/>
                <w:sz w:val="24"/>
                <w:szCs w:val="24"/>
                <w14:textFill>
                  <w14:solidFill>
                    <w14:schemeClr w14:val="tx1"/>
                  </w14:solidFill>
                </w14:textFill>
              </w:rPr>
              <w:t>顶面每</w:t>
            </w:r>
            <w:r>
              <w:rPr>
                <w:rFonts w:hint="eastAsia" w:ascii="Times New Roman" w:hAnsi="Times New Roman" w:eastAsia="宋体" w:cs="Times New Roman"/>
                <w:color w:val="000000" w:themeColor="text1"/>
                <w:sz w:val="24"/>
                <w:szCs w:val="24"/>
                <w14:textFill>
                  <w14:solidFill>
                    <w14:schemeClr w14:val="tx1"/>
                  </w14:solidFill>
                </w14:textFill>
              </w:rPr>
              <w:t>层3</w:t>
            </w:r>
            <w:r>
              <w:rPr>
                <w:rFonts w:hint="default" w:ascii="Times New Roman" w:hAnsi="Times New Roman" w:eastAsia="宋体" w:cs="Times New Roman"/>
                <w:color w:val="000000" w:themeColor="text1"/>
                <w:sz w:val="24"/>
                <w:szCs w:val="24"/>
                <w14:textFill>
                  <w14:solidFill>
                    <w14:schemeClr w14:val="tx1"/>
                  </w14:solidFill>
                </w14:textFill>
              </w:rPr>
              <w:t>.0m厚磷石膏开采完毕后再进行下一层磷石膏开采。开采时在</w:t>
            </w:r>
            <w:r>
              <w:rPr>
                <w:rFonts w:hint="eastAsia" w:ascii="Times New Roman" w:hAnsi="Times New Roman" w:eastAsia="宋体" w:cs="Times New Roman"/>
                <w:color w:val="000000" w:themeColor="text1"/>
                <w:sz w:val="24"/>
                <w:szCs w:val="24"/>
                <w14:textFill>
                  <w14:solidFill>
                    <w14:schemeClr w14:val="tx1"/>
                  </w14:solidFill>
                </w14:textFill>
              </w:rPr>
              <w:t>磷石膏</w:t>
            </w:r>
            <w:r>
              <w:rPr>
                <w:rFonts w:hint="default" w:ascii="Times New Roman" w:hAnsi="Times New Roman" w:eastAsia="宋体" w:cs="Times New Roman"/>
                <w:color w:val="000000" w:themeColor="text1"/>
                <w:sz w:val="24"/>
                <w:szCs w:val="24"/>
                <w14:textFill>
                  <w14:solidFill>
                    <w14:schemeClr w14:val="tx1"/>
                  </w14:solidFill>
                </w14:textFill>
              </w:rPr>
              <w:t>库西北侧设置</w:t>
            </w:r>
            <w:r>
              <w:rPr>
                <w:rFonts w:hint="eastAsia" w:ascii="Times New Roman" w:hAnsi="Times New Roman" w:eastAsia="宋体" w:cs="Times New Roman"/>
                <w:color w:val="000000" w:themeColor="text1"/>
                <w:sz w:val="24"/>
                <w:szCs w:val="24"/>
                <w14:textFill>
                  <w14:solidFill>
                    <w14:schemeClr w14:val="tx1"/>
                  </w14:solidFill>
                </w14:textFill>
              </w:rPr>
              <w:t>首采</w:t>
            </w:r>
            <w:r>
              <w:rPr>
                <w:rFonts w:hint="default" w:ascii="Times New Roman" w:hAnsi="Times New Roman" w:eastAsia="宋体" w:cs="Times New Roman"/>
                <w:color w:val="000000" w:themeColor="text1"/>
                <w:sz w:val="24"/>
                <w:szCs w:val="24"/>
                <w14:textFill>
                  <w14:solidFill>
                    <w14:schemeClr w14:val="tx1"/>
                  </w14:solidFill>
                </w14:textFill>
              </w:rPr>
              <w:t>工作面，分层高度为</w:t>
            </w:r>
            <w:r>
              <w:rPr>
                <w:rFonts w:hint="eastAsia" w:ascii="Times New Roman" w:hAnsi="Times New Roman" w:eastAsia="宋体" w:cs="Times New Roman"/>
                <w:color w:val="000000" w:themeColor="text1"/>
                <w:sz w:val="24"/>
                <w:szCs w:val="24"/>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.0m。工作面宽度为15m，工作线与</w:t>
            </w:r>
            <w:r>
              <w:rPr>
                <w:rFonts w:hint="eastAsia" w:ascii="Times New Roman" w:hAnsi="Times New Roman" w:eastAsia="宋体" w:cs="Times New Roman"/>
                <w:color w:val="000000" w:themeColor="text1"/>
                <w:sz w:val="24"/>
                <w:szCs w:val="24"/>
                <w14:textFill>
                  <w14:solidFill>
                    <w14:schemeClr w14:val="tx1"/>
                  </w14:solidFill>
                </w14:textFill>
              </w:rPr>
              <w:t>西北侧</w:t>
            </w:r>
            <w:r>
              <w:rPr>
                <w:rFonts w:hint="default" w:ascii="Times New Roman" w:hAnsi="Times New Roman" w:eastAsia="宋体" w:cs="Times New Roman"/>
                <w:color w:val="000000" w:themeColor="text1"/>
                <w:sz w:val="24"/>
                <w:szCs w:val="24"/>
                <w14:textFill>
                  <w14:solidFill>
                    <w14:schemeClr w14:val="tx1"/>
                  </w14:solidFill>
                </w14:textFill>
              </w:rPr>
              <w:t>磷石膏堆场边缘线平行布置，工作线推进方向为从</w:t>
            </w:r>
            <w:r>
              <w:rPr>
                <w:rFonts w:hint="eastAsia" w:ascii="Times New Roman" w:hAnsi="Times New Roman" w:eastAsia="宋体" w:cs="Times New Roman"/>
                <w:color w:val="000000" w:themeColor="text1"/>
                <w:sz w:val="24"/>
                <w:szCs w:val="24"/>
                <w14:textFill>
                  <w14:solidFill>
                    <w14:schemeClr w14:val="tx1"/>
                  </w14:solidFill>
                </w14:textFill>
              </w:rPr>
              <w:t>西北侧</w:t>
            </w:r>
            <w:r>
              <w:rPr>
                <w:rFonts w:hint="default" w:ascii="Times New Roman" w:hAnsi="Times New Roman" w:eastAsia="宋体" w:cs="Times New Roman"/>
                <w:color w:val="000000" w:themeColor="text1"/>
                <w:sz w:val="24"/>
                <w:szCs w:val="24"/>
                <w14:textFill>
                  <w14:solidFill>
                    <w14:schemeClr w14:val="tx1"/>
                  </w14:solidFill>
                </w14:textFill>
              </w:rPr>
              <w:t>至</w:t>
            </w:r>
            <w:r>
              <w:rPr>
                <w:rFonts w:hint="eastAsia" w:ascii="Times New Roman" w:hAnsi="Times New Roman" w:eastAsia="宋体" w:cs="Times New Roman"/>
                <w:color w:val="000000" w:themeColor="text1"/>
                <w:sz w:val="24"/>
                <w:szCs w:val="24"/>
                <w14:textFill>
                  <w14:solidFill>
                    <w14:schemeClr w14:val="tx1"/>
                  </w14:solidFill>
                </w14:textFill>
              </w:rPr>
              <w:t>东南侧</w:t>
            </w:r>
            <w:r>
              <w:rPr>
                <w:rFonts w:hint="default" w:ascii="Times New Roman" w:hAnsi="Times New Roman" w:eastAsia="宋体" w:cs="Times New Roman"/>
                <w:color w:val="000000" w:themeColor="text1"/>
                <w:sz w:val="24"/>
                <w:szCs w:val="24"/>
                <w14:textFill>
                  <w14:solidFill>
                    <w14:schemeClr w14:val="tx1"/>
                  </w14:solidFill>
                </w14:textFill>
              </w:rPr>
              <w:t>。在做好机械开采的准备工作后，可直接进行回采，边回采边装运磷石膏，循序渐进。</w:t>
            </w:r>
          </w:p>
          <w:p w14:paraId="470CC3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14:textFill>
                  <w14:solidFill>
                    <w14:schemeClr w14:val="tx1"/>
                  </w14:solidFill>
                </w14:textFill>
              </w:rPr>
              <w:t>回采工作参数</w:t>
            </w:r>
          </w:p>
          <w:p w14:paraId="4FA6D9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A.</w:t>
            </w:r>
            <w:r>
              <w:rPr>
                <w:rFonts w:hint="default" w:ascii="Times New Roman" w:hAnsi="Times New Roman" w:eastAsia="宋体" w:cs="Times New Roman"/>
                <w:color w:val="000000" w:themeColor="text1"/>
                <w:sz w:val="24"/>
                <w:szCs w:val="24"/>
                <w14:textFill>
                  <w14:solidFill>
                    <w14:schemeClr w14:val="tx1"/>
                  </w14:solidFill>
                </w14:textFill>
              </w:rPr>
              <w:t>工作台阶高度（分层）</w:t>
            </w:r>
          </w:p>
          <w:p w14:paraId="4EEB32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为了保证开采过程中设备及人员的安全，回采高度不宜过高，由于磷石膏力学指标较低，回采边坡容易发生塌方事故，回采采用挖掘机直接开挖。磷石膏回采采用分层回采，为保证开采安全，分层高度为</w:t>
            </w:r>
            <w:r>
              <w:rPr>
                <w:rFonts w:hint="eastAsia" w:ascii="Times New Roman" w:hAnsi="Times New Roman" w:eastAsia="宋体" w:cs="Times New Roman"/>
                <w:color w:val="000000" w:themeColor="text1"/>
                <w:sz w:val="24"/>
                <w:szCs w:val="24"/>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.0m。</w:t>
            </w:r>
          </w:p>
          <w:p w14:paraId="30039F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B.</w:t>
            </w:r>
            <w:r>
              <w:rPr>
                <w:rFonts w:hint="default" w:ascii="Times New Roman" w:hAnsi="Times New Roman" w:eastAsia="宋体" w:cs="Times New Roman"/>
                <w:color w:val="000000" w:themeColor="text1"/>
                <w:sz w:val="24"/>
                <w:szCs w:val="24"/>
                <w14:textFill>
                  <w14:solidFill>
                    <w14:schemeClr w14:val="tx1"/>
                  </w14:solidFill>
                </w14:textFill>
              </w:rPr>
              <w:t>台阶坡面角</w:t>
            </w:r>
          </w:p>
          <w:p w14:paraId="1617CD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磷石膏力学指标较低，回采边坡坡度不宜过大，否则容易发生边坡塌方事故，影响设备及人员的安全作业。经稳定性计算，确定台阶坡面角为25°。</w:t>
            </w:r>
          </w:p>
          <w:p w14:paraId="2A2627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C.</w:t>
            </w:r>
            <w:r>
              <w:rPr>
                <w:rFonts w:hint="default" w:ascii="Times New Roman" w:hAnsi="Times New Roman" w:eastAsia="宋体" w:cs="Times New Roman"/>
                <w:color w:val="000000" w:themeColor="text1"/>
                <w:sz w:val="24"/>
                <w:szCs w:val="24"/>
                <w14:textFill>
                  <w14:solidFill>
                    <w14:schemeClr w14:val="tx1"/>
                  </w14:solidFill>
                </w14:textFill>
              </w:rPr>
              <w:t>最小工作平台宽度</w:t>
            </w:r>
          </w:p>
          <w:p w14:paraId="14B464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最小工作平台宽度取决于运输设备运行宽度、安全宽度。</w:t>
            </w:r>
          </w:p>
          <w:p w14:paraId="6776DF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B= d+g</w:t>
            </w:r>
          </w:p>
          <w:p w14:paraId="565F07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式中，B—为最小工作平台宽度；</w:t>
            </w:r>
          </w:p>
          <w:p w14:paraId="16BEA2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d—为运输设备运行宽度，根据调车方式取最小转弯半径13m；</w:t>
            </w:r>
          </w:p>
          <w:p w14:paraId="2A7763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g—为距离边坡的安全距离，取2m；</w:t>
            </w:r>
          </w:p>
          <w:p w14:paraId="413D13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B=13+2=15m</w:t>
            </w:r>
            <w:r>
              <w:rPr>
                <w:rFonts w:hint="eastAsia" w:cs="Times New Roman"/>
                <w:color w:val="000000" w:themeColor="text1"/>
                <w:sz w:val="24"/>
                <w:szCs w:val="24"/>
                <w:lang w:eastAsia="zh-CN"/>
                <w14:textFill>
                  <w14:solidFill>
                    <w14:schemeClr w14:val="tx1"/>
                  </w14:solidFill>
                </w14:textFill>
              </w:rPr>
              <w:t>.</w:t>
            </w:r>
          </w:p>
          <w:p w14:paraId="5F1885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5</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最小工作线长度</w:t>
            </w:r>
          </w:p>
          <w:p w14:paraId="4ACBED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磷石膏回采采用挖掘机直接铲装装车运输。因此，最小工作线长度与挖掘机最大挖掘半径有关，设计取最小工作线长度为30m。</w:t>
            </w:r>
          </w:p>
          <w:p w14:paraId="0C5F2F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6</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终了台阶坡面角</w:t>
            </w:r>
          </w:p>
          <w:p w14:paraId="3AAC67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设计终了边坡角为原始地形边坡角，8~65°。</w:t>
            </w:r>
          </w:p>
          <w:p w14:paraId="0304FA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7</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采掘带宽度</w:t>
            </w:r>
          </w:p>
          <w:p w14:paraId="71174D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采掘带的宽度实际是挖掘机一次挖掘的宽度。为保证挖掘机能满斗采装，采掘带应保持使挖掘机能向里侧回转30°，其变化范围为：</w:t>
            </w:r>
          </w:p>
          <w:p w14:paraId="2601B0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bc=</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1～1.7</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Rwz=8.92～15.16；取15m。</w:t>
            </w:r>
          </w:p>
          <w:p w14:paraId="29D948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bookmarkStart w:id="16" w:name="_Toc14375"/>
            <w:bookmarkStart w:id="17" w:name="_Toc536114209"/>
            <w:bookmarkStart w:id="18" w:name="_Toc32568"/>
            <w:bookmarkStart w:id="19" w:name="_Toc441499522"/>
            <w:bookmarkStart w:id="20" w:name="_Toc17406"/>
            <w:bookmarkStart w:id="21" w:name="_Toc441499186"/>
            <w:r>
              <w:rPr>
                <w:rFonts w:hint="default" w:ascii="Times New Roman" w:hAnsi="Times New Roman" w:eastAsia="宋体" w:cs="Times New Roman"/>
                <w:color w:val="000000" w:themeColor="text1"/>
                <w:sz w:val="24"/>
                <w:szCs w:val="24"/>
                <w14:textFill>
                  <w14:solidFill>
                    <w14:schemeClr w14:val="tx1"/>
                  </w14:solidFill>
                </w14:textFill>
              </w:rPr>
              <w:t>回采要求</w:t>
            </w:r>
            <w:bookmarkEnd w:id="16"/>
            <w:bookmarkEnd w:id="17"/>
            <w:bookmarkEnd w:id="18"/>
            <w:bookmarkEnd w:id="19"/>
            <w:bookmarkEnd w:id="20"/>
            <w:bookmarkEnd w:id="21"/>
          </w:p>
          <w:p w14:paraId="136DEC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A.</w:t>
            </w:r>
            <w:r>
              <w:rPr>
                <w:rFonts w:hint="default" w:ascii="Times New Roman" w:hAnsi="Times New Roman" w:eastAsia="宋体" w:cs="Times New Roman"/>
                <w:color w:val="000000" w:themeColor="text1"/>
                <w:sz w:val="24"/>
                <w:szCs w:val="24"/>
                <w14:textFill>
                  <w14:solidFill>
                    <w14:schemeClr w14:val="tx1"/>
                  </w14:solidFill>
                </w14:textFill>
              </w:rPr>
              <w:t>磷石膏库</w:t>
            </w:r>
            <w:r>
              <w:rPr>
                <w:rFonts w:hint="eastAsia" w:ascii="Times New Roman" w:hAnsi="Times New Roman" w:eastAsia="宋体" w:cs="Times New Roman"/>
                <w:color w:val="000000" w:themeColor="text1"/>
                <w:sz w:val="24"/>
                <w:szCs w:val="24"/>
                <w14:textFill>
                  <w14:solidFill>
                    <w14:schemeClr w14:val="tx1"/>
                  </w14:solidFill>
                </w14:textFill>
              </w:rPr>
              <w:t>周边</w:t>
            </w:r>
            <w:r>
              <w:rPr>
                <w:rFonts w:hint="default" w:ascii="Times New Roman" w:hAnsi="Times New Roman" w:eastAsia="宋体" w:cs="Times New Roman"/>
                <w:color w:val="000000" w:themeColor="text1"/>
                <w:sz w:val="24"/>
                <w:szCs w:val="24"/>
                <w14:textFill>
                  <w14:solidFill>
                    <w14:schemeClr w14:val="tx1"/>
                  </w14:solidFill>
                </w14:textFill>
              </w:rPr>
              <w:t>截排水设施先进行完善，回采过程中需加强对</w:t>
            </w:r>
            <w:r>
              <w:rPr>
                <w:rFonts w:hint="eastAsia" w:ascii="Times New Roman" w:hAnsi="Times New Roman" w:eastAsia="宋体" w:cs="Times New Roman"/>
                <w:color w:val="000000" w:themeColor="text1"/>
                <w:sz w:val="24"/>
                <w:szCs w:val="24"/>
                <w14:textFill>
                  <w14:solidFill>
                    <w14:schemeClr w14:val="tx1"/>
                  </w14:solidFill>
                </w14:textFill>
              </w:rPr>
              <w:t>截排水</w:t>
            </w:r>
            <w:r>
              <w:rPr>
                <w:rFonts w:hint="default" w:ascii="Times New Roman" w:hAnsi="Times New Roman" w:eastAsia="宋体" w:cs="Times New Roman"/>
                <w:color w:val="000000" w:themeColor="text1"/>
                <w:sz w:val="24"/>
                <w:szCs w:val="24"/>
                <w14:textFill>
                  <w14:solidFill>
                    <w14:schemeClr w14:val="tx1"/>
                  </w14:solidFill>
                </w14:textFill>
              </w:rPr>
              <w:t>沟的保护，同时及时</w:t>
            </w:r>
            <w:r>
              <w:rPr>
                <w:rFonts w:hint="eastAsia" w:ascii="Times New Roman" w:hAnsi="Times New Roman" w:eastAsia="宋体" w:cs="Times New Roman"/>
                <w:color w:val="000000" w:themeColor="text1"/>
                <w:sz w:val="24"/>
                <w:szCs w:val="24"/>
                <w14:textFill>
                  <w14:solidFill>
                    <w14:schemeClr w14:val="tx1"/>
                  </w14:solidFill>
                </w14:textFill>
              </w:rPr>
              <w:t>抽排</w:t>
            </w:r>
            <w:r>
              <w:rPr>
                <w:rFonts w:hint="default" w:ascii="Times New Roman" w:hAnsi="Times New Roman" w:eastAsia="宋体" w:cs="Times New Roman"/>
                <w:color w:val="000000" w:themeColor="text1"/>
                <w:sz w:val="24"/>
                <w:szCs w:val="24"/>
                <w14:textFill>
                  <w14:solidFill>
                    <w14:schemeClr w14:val="tx1"/>
                  </w14:solidFill>
                </w14:textFill>
              </w:rPr>
              <w:t>库内集水坑内积水，保证库内不积水。</w:t>
            </w:r>
          </w:p>
          <w:p w14:paraId="26949F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B.</w:t>
            </w:r>
            <w:r>
              <w:rPr>
                <w:rFonts w:hint="default" w:ascii="Times New Roman" w:hAnsi="Times New Roman" w:eastAsia="宋体" w:cs="Times New Roman"/>
                <w:color w:val="000000" w:themeColor="text1"/>
                <w:sz w:val="24"/>
                <w:szCs w:val="24"/>
                <w14:textFill>
                  <w14:solidFill>
                    <w14:schemeClr w14:val="tx1"/>
                  </w14:solidFill>
                </w14:textFill>
              </w:rPr>
              <w:t>回采时，雨季降水及排渗水至关重要，回采过程中需保证工作面有足够的承载力。</w:t>
            </w:r>
          </w:p>
          <w:p w14:paraId="7DC927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C.</w:t>
            </w:r>
            <w:r>
              <w:rPr>
                <w:rFonts w:hint="default" w:ascii="Times New Roman" w:hAnsi="Times New Roman" w:eastAsia="宋体" w:cs="Times New Roman"/>
                <w:color w:val="000000" w:themeColor="text1"/>
                <w:sz w:val="24"/>
                <w:szCs w:val="24"/>
                <w14:textFill>
                  <w14:solidFill>
                    <w14:schemeClr w14:val="tx1"/>
                  </w14:solidFill>
                </w14:textFill>
              </w:rPr>
              <w:t>为保证回采的安全，应避开雨天施工。</w:t>
            </w:r>
          </w:p>
          <w:p w14:paraId="55D6F7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D.</w:t>
            </w:r>
            <w:r>
              <w:rPr>
                <w:rFonts w:hint="default" w:ascii="Times New Roman" w:hAnsi="Times New Roman" w:eastAsia="宋体" w:cs="Times New Roman"/>
                <w:color w:val="000000" w:themeColor="text1"/>
                <w:sz w:val="24"/>
                <w:szCs w:val="24"/>
                <w14:textFill>
                  <w14:solidFill>
                    <w14:schemeClr w14:val="tx1"/>
                  </w14:solidFill>
                </w14:textFill>
              </w:rPr>
              <w:t>回采时要注意不要破坏原山坡坡面，以确保边坡不发生滑移、塌方等破坏</w:t>
            </w:r>
            <w:r>
              <w:rPr>
                <w:rFonts w:hint="eastAsia" w:cs="Times New Roman"/>
                <w:color w:val="000000" w:themeColor="text1"/>
                <w:sz w:val="24"/>
                <w:szCs w:val="24"/>
                <w:lang w:eastAsia="zh-CN"/>
                <w14:textFill>
                  <w14:solidFill>
                    <w14:schemeClr w14:val="tx1"/>
                  </w14:solidFill>
                </w14:textFill>
              </w:rPr>
              <w:t>。</w:t>
            </w:r>
          </w:p>
          <w:p w14:paraId="1E1454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E.</w:t>
            </w:r>
            <w:r>
              <w:rPr>
                <w:rFonts w:hint="default" w:ascii="Times New Roman" w:hAnsi="Times New Roman" w:eastAsia="宋体" w:cs="Times New Roman"/>
                <w:color w:val="000000" w:themeColor="text1"/>
                <w:sz w:val="24"/>
                <w:szCs w:val="24"/>
                <w14:textFill>
                  <w14:solidFill>
                    <w14:schemeClr w14:val="tx1"/>
                  </w14:solidFill>
                </w14:textFill>
              </w:rPr>
              <w:t>入场道路、回采道路应按设计要求施工，做好回采道路的加固及维护工作，确保设备安全运行。</w:t>
            </w:r>
          </w:p>
          <w:p w14:paraId="4390D4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F.</w:t>
            </w:r>
            <w:r>
              <w:rPr>
                <w:rFonts w:hint="eastAsia"/>
                <w:color w:val="000000" w:themeColor="text1"/>
                <w:sz w:val="24"/>
                <w:szCs w:val="24"/>
                <w14:textFill>
                  <w14:solidFill>
                    <w14:schemeClr w14:val="tx1"/>
                  </w14:solidFill>
                </w14:textFill>
              </w:rPr>
              <w:t>回采作业仅在白天进行（08:00–18:00），雨天、大风（≥4级）天气停止作业，年工作时间3000小时。</w:t>
            </w:r>
          </w:p>
          <w:p w14:paraId="2C625F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bookmarkStart w:id="22" w:name="_Hlk216970524"/>
            <w:r>
              <w:rPr>
                <w:rFonts w:hint="eastAsia" w:cs="Times New Roman"/>
                <w:color w:val="000000" w:themeColor="text1"/>
                <w:sz w:val="24"/>
                <w:szCs w:val="24"/>
                <w:lang w:val="en-US" w:eastAsia="zh-CN"/>
                <w14:textFill>
                  <w14:solidFill>
                    <w14:schemeClr w14:val="tx1"/>
                  </w14:solidFill>
                </w14:textFill>
              </w:rPr>
              <w:t>8</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回采主要设备</w:t>
            </w:r>
          </w:p>
          <w:bookmarkEnd w:id="22"/>
          <w:p w14:paraId="22732B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本项目为磷石膏库一次性清库治理工程，库区现存磷石膏总量161.42万吨（依据最新物探复核数据）。采用分层开挖方式，自现状顶标高1918 m向下回采，每层厚度3.0 m，回采边坡按1:2控制。设计回采能力为</w:t>
            </w:r>
            <w:r>
              <w:rPr>
                <w:rFonts w:hint="eastAsia"/>
                <w:color w:val="000000" w:themeColor="text1"/>
                <w:sz w:val="24"/>
                <w:szCs w:val="24"/>
                <w:lang w:val="en-US" w:eastAsia="zh-CN"/>
                <w14:textFill>
                  <w14:solidFill>
                    <w14:schemeClr w14:val="tx1"/>
                  </w14:solidFill>
                </w14:textFill>
              </w:rPr>
              <w:t>6000</w:t>
            </w:r>
            <w:r>
              <w:rPr>
                <w:rFonts w:hint="eastAsia"/>
                <w:color w:val="000000" w:themeColor="text1"/>
                <w:sz w:val="24"/>
                <w:szCs w:val="24"/>
                <w14:textFill>
                  <w14:solidFill>
                    <w14:schemeClr w14:val="tx1"/>
                  </w14:solidFill>
                </w14:textFill>
              </w:rPr>
              <w:t xml:space="preserve"> t/d，作业制度如下：年有效工作日：300天（已扣除雨天、连续降雨及设备检修等不可作业日）；日作业时段：08:00–18:00（10小时/班），雨天及夜间停止作业</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300天内完成全部回采。</w:t>
            </w:r>
          </w:p>
          <w:p w14:paraId="36EC0B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回采设备配置：挖掘机：卡特CT220，</w:t>
            </w:r>
            <w:r>
              <w:rPr>
                <w:rFonts w:hint="eastAsia"/>
                <w:color w:val="000000" w:themeColor="text1"/>
                <w:sz w:val="24"/>
                <w:szCs w:val="24"/>
                <w:lang w:val="en-US" w:eastAsia="zh-CN"/>
                <w14:textFill>
                  <w14:solidFill>
                    <w14:schemeClr w14:val="tx1"/>
                  </w14:solidFill>
                </w14:textFill>
              </w:rPr>
              <w:t>6</w:t>
            </w:r>
            <w:r>
              <w:rPr>
                <w:rFonts w:hint="eastAsia"/>
                <w:color w:val="000000" w:themeColor="text1"/>
                <w:sz w:val="24"/>
                <w:szCs w:val="24"/>
                <w14:textFill>
                  <w14:solidFill>
                    <w14:schemeClr w14:val="tx1"/>
                  </w14:solidFill>
                </w14:textFill>
              </w:rPr>
              <w:t>台；装载机：龙工50，</w:t>
            </w:r>
            <w:r>
              <w:rPr>
                <w:rFonts w:hint="eastAsia"/>
                <w:color w:val="000000" w:themeColor="text1"/>
                <w:sz w:val="24"/>
                <w:szCs w:val="24"/>
                <w:lang w:val="en-US" w:eastAsia="zh-CN"/>
                <w14:textFill>
                  <w14:solidFill>
                    <w14:schemeClr w14:val="tx1"/>
                  </w14:solidFill>
                </w14:textFill>
              </w:rPr>
              <w:t>3</w:t>
            </w:r>
            <w:r>
              <w:rPr>
                <w:rFonts w:hint="eastAsia"/>
                <w:color w:val="000000" w:themeColor="text1"/>
                <w:sz w:val="24"/>
                <w:szCs w:val="24"/>
                <w14:textFill>
                  <w14:solidFill>
                    <w14:schemeClr w14:val="tx1"/>
                  </w14:solidFill>
                </w14:textFill>
              </w:rPr>
              <w:t>台；自卸车：32 t级，</w:t>
            </w:r>
            <w:r>
              <w:rPr>
                <w:rFonts w:hint="eastAsia"/>
                <w:color w:val="000000" w:themeColor="text1"/>
                <w:sz w:val="24"/>
                <w:szCs w:val="24"/>
                <w:lang w:val="en-US" w:eastAsia="zh-CN"/>
                <w14:textFill>
                  <w14:solidFill>
                    <w14:schemeClr w14:val="tx1"/>
                  </w14:solidFill>
                </w14:textFill>
              </w:rPr>
              <w:t>8</w:t>
            </w:r>
            <w:r>
              <w:rPr>
                <w:rFonts w:hint="eastAsia"/>
                <w:color w:val="000000" w:themeColor="text1"/>
                <w:sz w:val="24"/>
                <w:szCs w:val="24"/>
                <w14:textFill>
                  <w14:solidFill>
                    <w14:schemeClr w14:val="tx1"/>
                  </w14:solidFill>
                </w14:textFill>
              </w:rPr>
              <w:t>台。</w:t>
            </w:r>
          </w:p>
          <w:p w14:paraId="348049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eastAsia" w:cs="Times New Roman"/>
                <w:b/>
                <w:bCs/>
                <w:color w:val="000000" w:themeColor="text1"/>
                <w:sz w:val="24"/>
                <w:szCs w:val="24"/>
                <w:lang w:val="en-US" w:eastAsia="zh-CN"/>
                <w14:textFill>
                  <w14:solidFill>
                    <w14:schemeClr w14:val="tx1"/>
                  </w14:solidFill>
                </w14:textFill>
              </w:rPr>
              <w:t>2.11.1.2</w:t>
            </w:r>
            <w:r>
              <w:rPr>
                <w:rFonts w:hint="default" w:ascii="Times New Roman" w:hAnsi="Times New Roman" w:eastAsia="宋体" w:cs="Times New Roman"/>
                <w:b/>
                <w:bCs/>
                <w:color w:val="000000" w:themeColor="text1"/>
                <w:sz w:val="24"/>
                <w:szCs w:val="24"/>
                <w14:textFill>
                  <w14:solidFill>
                    <w14:schemeClr w14:val="tx1"/>
                  </w14:solidFill>
                </w14:textFill>
              </w:rPr>
              <w:t>生产能力校核：</w:t>
            </w:r>
          </w:p>
          <w:p w14:paraId="388A75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（1）挖机台班生产能力校核：</w:t>
            </w:r>
          </w:p>
          <w:p w14:paraId="32BE59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Qc=3600EKhTmη/txKp</w:t>
            </w:r>
          </w:p>
          <w:p w14:paraId="4B6D09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式中：</w:t>
            </w:r>
          </w:p>
          <w:p w14:paraId="311D98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 xml:space="preserve">Qc </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每台挖机台班生产能力，m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/台班</w:t>
            </w:r>
          </w:p>
          <w:p w14:paraId="576876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 xml:space="preserve">E </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挖掘机铲斗容积，1.0m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 xml:space="preserve"> </w:t>
            </w:r>
          </w:p>
          <w:p w14:paraId="5D96CC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 xml:space="preserve">tx </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 xml:space="preserve">挖掘机铲斗循环时间，30s </w:t>
            </w:r>
          </w:p>
          <w:p w14:paraId="7D3575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Kh-挖掘机铲斗满斗系数，1.0</w:t>
            </w:r>
          </w:p>
          <w:p w14:paraId="06EEC1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Kp-松散系数，1.20</w:t>
            </w:r>
          </w:p>
          <w:p w14:paraId="10893D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Tm-挖掘机台班工作时间，10h</w:t>
            </w:r>
          </w:p>
          <w:p w14:paraId="7C188C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η</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挖掘机台时间利用系数，0.8。</w:t>
            </w:r>
          </w:p>
          <w:p w14:paraId="54E246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经计算：Qc=3600×1.</w:t>
            </w:r>
            <w:r>
              <w:rPr>
                <w:rFonts w:hint="eastAsia"/>
                <w:color w:val="000000" w:themeColor="text1"/>
                <w:sz w:val="24"/>
                <w:szCs w:val="24"/>
                <w:lang w:val="en-US" w:eastAsia="zh-CN"/>
                <w14:textFill>
                  <w14:solidFill>
                    <w14:schemeClr w14:val="tx1"/>
                  </w14:solidFill>
                </w14:textFill>
              </w:rPr>
              <w:t>03</w:t>
            </w:r>
            <w:r>
              <w:rPr>
                <w:rFonts w:hint="eastAsia"/>
                <w:color w:val="000000" w:themeColor="text1"/>
                <w:sz w:val="24"/>
                <w:szCs w:val="24"/>
                <w14:textFill>
                  <w14:solidFill>
                    <w14:schemeClr w14:val="tx1"/>
                  </w14:solidFill>
                </w14:textFill>
              </w:rPr>
              <w:t>×1.0×10×0.8/30/1.2=</w:t>
            </w:r>
            <w:r>
              <w:rPr>
                <w:rFonts w:hint="eastAsia"/>
                <w:color w:val="000000" w:themeColor="text1"/>
                <w:sz w:val="24"/>
                <w:szCs w:val="24"/>
                <w:lang w:val="en-US" w:eastAsia="zh-CN"/>
                <w14:textFill>
                  <w14:solidFill>
                    <w14:schemeClr w14:val="tx1"/>
                  </w14:solidFill>
                </w14:textFill>
              </w:rPr>
              <w:t>824</w:t>
            </w:r>
            <w:r>
              <w:rPr>
                <w:rFonts w:hint="eastAsia"/>
                <w:color w:val="000000" w:themeColor="text1"/>
                <w:sz w:val="24"/>
                <w:szCs w:val="24"/>
                <w14:textFill>
                  <w14:solidFill>
                    <w14:schemeClr w14:val="tx1"/>
                  </w14:solidFill>
                </w14:textFill>
              </w:rPr>
              <w:t xml:space="preserve"> m³/台班，</w:t>
            </w:r>
            <w:r>
              <w:rPr>
                <w:rFonts w:hint="eastAsia"/>
                <w:color w:val="000000" w:themeColor="text1"/>
                <w:sz w:val="24"/>
                <w:szCs w:val="24"/>
                <w:lang w:val="en-US" w:eastAsia="zh-CN"/>
                <w14:textFill>
                  <w14:solidFill>
                    <w14:schemeClr w14:val="tx1"/>
                  </w14:solidFill>
                </w14:textFill>
              </w:rPr>
              <w:t>六</w:t>
            </w:r>
            <w:r>
              <w:rPr>
                <w:rFonts w:hint="eastAsia"/>
                <w:color w:val="000000" w:themeColor="text1"/>
                <w:sz w:val="24"/>
                <w:szCs w:val="24"/>
                <w14:textFill>
                  <w14:solidFill>
                    <w14:schemeClr w14:val="tx1"/>
                  </w14:solidFill>
                </w14:textFill>
              </w:rPr>
              <w:t>台挖机日生产能力约</w:t>
            </w:r>
            <w:r>
              <w:rPr>
                <w:rFonts w:hint="eastAsia"/>
                <w:color w:val="000000" w:themeColor="text1"/>
                <w:sz w:val="24"/>
                <w:szCs w:val="24"/>
                <w:lang w:val="en-US" w:eastAsia="zh-CN"/>
                <w14:textFill>
                  <w14:solidFill>
                    <w14:schemeClr w14:val="tx1"/>
                  </w14:solidFill>
                </w14:textFill>
              </w:rPr>
              <w:t>4944</w:t>
            </w:r>
            <w:r>
              <w:rPr>
                <w:rFonts w:hint="eastAsia"/>
                <w:color w:val="000000" w:themeColor="text1"/>
                <w:sz w:val="24"/>
                <w:szCs w:val="24"/>
                <w14:textFill>
                  <w14:solidFill>
                    <w14:schemeClr w14:val="tx1"/>
                  </w14:solidFill>
                </w14:textFill>
              </w:rPr>
              <w:t>m³/d</w:t>
            </w:r>
            <w:r>
              <w:rPr>
                <w:rFonts w:hint="eastAsia"/>
                <w:color w:val="000000" w:themeColor="text1"/>
                <w:sz w:val="24"/>
                <w:szCs w:val="24"/>
                <w:lang w:eastAsia="zh-CN"/>
                <w14:textFill>
                  <w14:solidFill>
                    <w14:schemeClr w14:val="tx1"/>
                  </w14:solidFill>
                </w14:textFill>
              </w:rPr>
              <w:t>，≈6922</w:t>
            </w:r>
            <w:r>
              <w:rPr>
                <w:rFonts w:hint="eastAsia"/>
                <w:color w:val="000000" w:themeColor="text1"/>
                <w:sz w:val="24"/>
                <w:szCs w:val="24"/>
                <w14:textFill>
                  <w14:solidFill>
                    <w14:schemeClr w14:val="tx1"/>
                  </w14:solidFill>
                </w14:textFill>
              </w:rPr>
              <w:t>t/d。考虑设备轮换检修及天气影响，配置</w:t>
            </w:r>
            <w:r>
              <w:rPr>
                <w:rFonts w:hint="eastAsia"/>
                <w:color w:val="000000" w:themeColor="text1"/>
                <w:sz w:val="24"/>
                <w:szCs w:val="24"/>
                <w:lang w:val="en-US" w:eastAsia="zh-CN"/>
                <w14:textFill>
                  <w14:solidFill>
                    <w14:schemeClr w14:val="tx1"/>
                  </w14:solidFill>
                </w14:textFill>
              </w:rPr>
              <w:t>6</w:t>
            </w:r>
            <w:r>
              <w:rPr>
                <w:rFonts w:hint="eastAsia"/>
                <w:color w:val="000000" w:themeColor="text1"/>
                <w:sz w:val="24"/>
                <w:szCs w:val="24"/>
                <w14:textFill>
                  <w14:solidFill>
                    <w14:schemeClr w14:val="tx1"/>
                  </w14:solidFill>
                </w14:textFill>
              </w:rPr>
              <w:t>台挖机、</w:t>
            </w:r>
            <w:r>
              <w:rPr>
                <w:rFonts w:hint="eastAsia"/>
                <w:color w:val="000000" w:themeColor="text1"/>
                <w:sz w:val="24"/>
                <w:szCs w:val="24"/>
                <w:lang w:val="en-US" w:eastAsia="zh-CN"/>
                <w14:textFill>
                  <w14:solidFill>
                    <w14:schemeClr w14:val="tx1"/>
                  </w14:solidFill>
                </w14:textFill>
              </w:rPr>
              <w:t>3</w:t>
            </w:r>
            <w:r>
              <w:rPr>
                <w:rFonts w:hint="eastAsia"/>
                <w:color w:val="000000" w:themeColor="text1"/>
                <w:sz w:val="24"/>
                <w:szCs w:val="24"/>
                <w14:textFill>
                  <w14:solidFill>
                    <w14:schemeClr w14:val="tx1"/>
                  </w14:solidFill>
                </w14:textFill>
              </w:rPr>
              <w:t>台装载机、</w:t>
            </w:r>
            <w:r>
              <w:rPr>
                <w:rFonts w:hint="eastAsia"/>
                <w:color w:val="000000" w:themeColor="text1"/>
                <w:sz w:val="24"/>
                <w:szCs w:val="24"/>
                <w:lang w:val="en-US" w:eastAsia="zh-CN"/>
                <w14:textFill>
                  <w14:solidFill>
                    <w14:schemeClr w14:val="tx1"/>
                  </w14:solidFill>
                </w14:textFill>
              </w:rPr>
              <w:t>8</w:t>
            </w:r>
            <w:r>
              <w:rPr>
                <w:rFonts w:hint="eastAsia"/>
                <w:color w:val="000000" w:themeColor="text1"/>
                <w:sz w:val="24"/>
                <w:szCs w:val="24"/>
                <w14:textFill>
                  <w14:solidFill>
                    <w14:schemeClr w14:val="tx1"/>
                  </w14:solidFill>
                </w14:textFill>
              </w:rPr>
              <w:t>台自卸车，可满足</w:t>
            </w:r>
            <w:r>
              <w:rPr>
                <w:rFonts w:hint="eastAsia"/>
                <w:color w:val="000000" w:themeColor="text1"/>
                <w:sz w:val="24"/>
                <w:szCs w:val="24"/>
                <w:lang w:eastAsia="zh-CN"/>
                <w14:textFill>
                  <w14:solidFill>
                    <w14:schemeClr w14:val="tx1"/>
                  </w14:solidFill>
                </w14:textFill>
              </w:rPr>
              <w:t>6000</w:t>
            </w:r>
            <w:r>
              <w:rPr>
                <w:rFonts w:hint="eastAsia"/>
                <w:color w:val="000000" w:themeColor="text1"/>
                <w:sz w:val="24"/>
                <w:szCs w:val="24"/>
                <w14:textFill>
                  <w14:solidFill>
                    <w14:schemeClr w14:val="tx1"/>
                  </w14:solidFill>
                </w14:textFill>
              </w:rPr>
              <w:t xml:space="preserve"> t/d回采需求。</w:t>
            </w:r>
          </w:p>
          <w:p w14:paraId="62DE5A3A">
            <w:pPr>
              <w:keepNext w:val="0"/>
              <w:keepLines w:val="0"/>
              <w:suppressLineNumbers w:val="0"/>
              <w:spacing w:before="0" w:beforeAutospacing="0" w:after="0" w:afterAutospacing="0"/>
              <w:ind w:left="0" w:right="0" w:firstLine="482"/>
              <w:rPr>
                <w:rFonts w:hint="default"/>
                <w:b/>
                <w:color w:val="000000" w:themeColor="text1"/>
                <w:sz w:val="20"/>
                <w:szCs w:val="20"/>
                <w14:textFill>
                  <w14:solidFill>
                    <w14:schemeClr w14:val="tx1"/>
                  </w14:solidFill>
                </w14:textFill>
              </w:rPr>
            </w:pPr>
          </w:p>
          <w:p w14:paraId="07B4623F">
            <w:pPr>
              <w:keepNext w:val="0"/>
              <w:keepLines w:val="0"/>
              <w:suppressLineNumbers w:val="0"/>
              <w:spacing w:before="0" w:beforeAutospacing="0" w:after="0" w:afterAutospacing="0"/>
              <w:ind w:left="0" w:right="0" w:firstLine="0"/>
              <w:jc w:val="center"/>
              <w:rPr>
                <w:rFonts w:hint="default"/>
                <w:b/>
                <w:color w:val="000000" w:themeColor="text1"/>
                <w:sz w:val="24"/>
                <w:szCs w:val="24"/>
                <w14:textFill>
                  <w14:solidFill>
                    <w14:schemeClr w14:val="tx1"/>
                  </w14:solidFill>
                </w14:textFill>
              </w:rPr>
            </w:pPr>
            <w:r>
              <w:rPr>
                <w:rFonts w:hint="eastAsia"/>
                <w:b/>
                <w:color w:val="000000" w:themeColor="text1"/>
                <w:sz w:val="24"/>
                <w:szCs w:val="24"/>
                <w:lang w:val="en-US" w:eastAsia="zh-CN"/>
                <w14:textFill>
                  <w14:solidFill>
                    <w14:schemeClr w14:val="tx1"/>
                  </w14:solidFill>
                </w14:textFill>
              </w:rPr>
              <w:t xml:space="preserve">表2-10  </w:t>
            </w:r>
            <w:r>
              <w:rPr>
                <w:rFonts w:hint="default"/>
                <w:b/>
                <w:color w:val="000000" w:themeColor="text1"/>
                <w:sz w:val="24"/>
                <w:szCs w:val="24"/>
                <w14:textFill>
                  <w14:solidFill>
                    <w14:schemeClr w14:val="tx1"/>
                  </w14:solidFill>
                </w14:textFill>
              </w:rPr>
              <w:t>CT220挖掘机参数表</w:t>
            </w:r>
          </w:p>
          <w:tbl>
            <w:tblPr>
              <w:tblStyle w:val="44"/>
              <w:tblW w:w="8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2228"/>
              <w:gridCol w:w="938"/>
              <w:gridCol w:w="1198"/>
              <w:gridCol w:w="2705"/>
            </w:tblGrid>
            <w:tr w14:paraId="07C8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4589" w:type="dxa"/>
                  <w:gridSpan w:val="3"/>
                  <w:vAlign w:val="center"/>
                </w:tcPr>
                <w:p w14:paraId="2E29C987">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工作重量</w:t>
                  </w:r>
                </w:p>
              </w:tc>
              <w:tc>
                <w:tcPr>
                  <w:tcW w:w="1198" w:type="dxa"/>
                  <w:vAlign w:val="center"/>
                </w:tcPr>
                <w:p w14:paraId="14251431">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kg</w:t>
                  </w:r>
                </w:p>
              </w:tc>
              <w:tc>
                <w:tcPr>
                  <w:tcW w:w="2705" w:type="dxa"/>
                  <w:vAlign w:val="center"/>
                </w:tcPr>
                <w:p w14:paraId="6D844E9A">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23100</w:t>
                  </w:r>
                </w:p>
              </w:tc>
            </w:tr>
            <w:tr w14:paraId="4C077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4589" w:type="dxa"/>
                  <w:gridSpan w:val="3"/>
                  <w:vAlign w:val="center"/>
                </w:tcPr>
                <w:p w14:paraId="29BD7DAE">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额定功率</w:t>
                  </w:r>
                </w:p>
              </w:tc>
              <w:tc>
                <w:tcPr>
                  <w:tcW w:w="1198" w:type="dxa"/>
                  <w:vAlign w:val="center"/>
                </w:tcPr>
                <w:p w14:paraId="658B4E08">
                  <w:pPr>
                    <w:keepNext w:val="0"/>
                    <w:keepLines w:val="0"/>
                    <w:suppressLineNumbers w:val="0"/>
                    <w:spacing w:before="0" w:beforeAutospacing="0" w:after="0" w:afterAutospacing="0"/>
                    <w:ind w:left="0" w:right="0" w:firstLine="0" w:firstLineChars="0"/>
                    <w:jc w:val="center"/>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PS</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kW</w:t>
                  </w:r>
                  <w:r>
                    <w:rPr>
                      <w:rFonts w:hint="eastAsia" w:cs="Times New Roman"/>
                      <w:color w:val="000000" w:themeColor="text1"/>
                      <w:sz w:val="24"/>
                      <w:szCs w:val="24"/>
                      <w:lang w:eastAsia="zh-CN"/>
                      <w14:textFill>
                        <w14:solidFill>
                          <w14:schemeClr w14:val="tx1"/>
                        </w14:solidFill>
                      </w14:textFill>
                    </w:rPr>
                    <w:t>)</w:t>
                  </w:r>
                </w:p>
              </w:tc>
              <w:tc>
                <w:tcPr>
                  <w:tcW w:w="2705" w:type="dxa"/>
                  <w:vAlign w:val="center"/>
                </w:tcPr>
                <w:p w14:paraId="2C3D703C">
                  <w:pPr>
                    <w:keepNext w:val="0"/>
                    <w:keepLines w:val="0"/>
                    <w:suppressLineNumbers w:val="0"/>
                    <w:spacing w:before="0" w:beforeAutospacing="0" w:after="0" w:afterAutospacing="0"/>
                    <w:ind w:left="0" w:right="0" w:firstLine="0" w:firstLineChars="0"/>
                    <w:jc w:val="center"/>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167</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123</w:t>
                  </w:r>
                  <w:r>
                    <w:rPr>
                      <w:rFonts w:hint="eastAsia" w:cs="Times New Roman"/>
                      <w:color w:val="000000" w:themeColor="text1"/>
                      <w:sz w:val="24"/>
                      <w:szCs w:val="24"/>
                      <w:lang w:eastAsia="zh-CN"/>
                      <w14:textFill>
                        <w14:solidFill>
                          <w14:schemeClr w14:val="tx1"/>
                        </w14:solidFill>
                      </w14:textFill>
                    </w:rPr>
                    <w:t>)</w:t>
                  </w:r>
                </w:p>
              </w:tc>
            </w:tr>
            <w:tr w14:paraId="6B6DA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4589" w:type="dxa"/>
                  <w:gridSpan w:val="3"/>
                  <w:vAlign w:val="center"/>
                </w:tcPr>
                <w:p w14:paraId="54F18C28">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标准斗容</w:t>
                  </w:r>
                </w:p>
              </w:tc>
              <w:tc>
                <w:tcPr>
                  <w:tcW w:w="1198" w:type="dxa"/>
                  <w:vAlign w:val="center"/>
                </w:tcPr>
                <w:p w14:paraId="519AC5D4">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m³</w:t>
                  </w:r>
                </w:p>
              </w:tc>
              <w:tc>
                <w:tcPr>
                  <w:tcW w:w="2705" w:type="dxa"/>
                  <w:vAlign w:val="center"/>
                </w:tcPr>
                <w:p w14:paraId="39A4340D">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1.03</w:t>
                  </w:r>
                </w:p>
              </w:tc>
            </w:tr>
            <w:tr w14:paraId="31BB5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1423" w:type="dxa"/>
                  <w:vMerge w:val="restart"/>
                  <w:vAlign w:val="center"/>
                </w:tcPr>
                <w:p w14:paraId="69DEF8B3">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性能</w:t>
                  </w:r>
                </w:p>
              </w:tc>
              <w:tc>
                <w:tcPr>
                  <w:tcW w:w="2228" w:type="dxa"/>
                  <w:vMerge w:val="restart"/>
                  <w:vAlign w:val="center"/>
                </w:tcPr>
                <w:p w14:paraId="29F7CE4F">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最大行走速度</w:t>
                  </w:r>
                </w:p>
              </w:tc>
              <w:tc>
                <w:tcPr>
                  <w:tcW w:w="938" w:type="dxa"/>
                  <w:vAlign w:val="center"/>
                </w:tcPr>
                <w:p w14:paraId="22B27A07">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高速</w:t>
                  </w:r>
                </w:p>
              </w:tc>
              <w:tc>
                <w:tcPr>
                  <w:tcW w:w="1198" w:type="dxa"/>
                  <w:vAlign w:val="center"/>
                </w:tcPr>
                <w:p w14:paraId="34002367">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km/h</w:t>
                  </w:r>
                </w:p>
              </w:tc>
              <w:tc>
                <w:tcPr>
                  <w:tcW w:w="2705" w:type="dxa"/>
                  <w:vAlign w:val="center"/>
                </w:tcPr>
                <w:p w14:paraId="045AFD7D">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5.5</w:t>
                  </w:r>
                </w:p>
              </w:tc>
            </w:tr>
            <w:tr w14:paraId="2783E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1423" w:type="dxa"/>
                  <w:vMerge w:val="continue"/>
                  <w:vAlign w:val="center"/>
                </w:tcPr>
                <w:p w14:paraId="7B892CBC">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p>
              </w:tc>
              <w:tc>
                <w:tcPr>
                  <w:tcW w:w="2228" w:type="dxa"/>
                  <w:vMerge w:val="continue"/>
                  <w:vAlign w:val="center"/>
                </w:tcPr>
                <w:p w14:paraId="58863563">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p>
              </w:tc>
              <w:tc>
                <w:tcPr>
                  <w:tcW w:w="938" w:type="dxa"/>
                  <w:vAlign w:val="center"/>
                </w:tcPr>
                <w:p w14:paraId="2FBAF201">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中速</w:t>
                  </w:r>
                </w:p>
              </w:tc>
              <w:tc>
                <w:tcPr>
                  <w:tcW w:w="1198" w:type="dxa"/>
                  <w:vAlign w:val="center"/>
                </w:tcPr>
                <w:p w14:paraId="31E2DE71">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km/h</w:t>
                  </w:r>
                </w:p>
              </w:tc>
              <w:tc>
                <w:tcPr>
                  <w:tcW w:w="2705" w:type="dxa"/>
                  <w:vAlign w:val="center"/>
                </w:tcPr>
                <w:p w14:paraId="677C52DD">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4.2</w:t>
                  </w:r>
                </w:p>
              </w:tc>
            </w:tr>
            <w:tr w14:paraId="0A770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1423" w:type="dxa"/>
                  <w:vMerge w:val="continue"/>
                  <w:vAlign w:val="center"/>
                </w:tcPr>
                <w:p w14:paraId="09A33EC9">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p>
              </w:tc>
              <w:tc>
                <w:tcPr>
                  <w:tcW w:w="2228" w:type="dxa"/>
                  <w:vMerge w:val="continue"/>
                  <w:vAlign w:val="center"/>
                </w:tcPr>
                <w:p w14:paraId="56AC5A38">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p>
              </w:tc>
              <w:tc>
                <w:tcPr>
                  <w:tcW w:w="938" w:type="dxa"/>
                  <w:vAlign w:val="center"/>
                </w:tcPr>
                <w:p w14:paraId="2D0DEED6">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低速</w:t>
                  </w:r>
                </w:p>
              </w:tc>
              <w:tc>
                <w:tcPr>
                  <w:tcW w:w="1198" w:type="dxa"/>
                  <w:vAlign w:val="center"/>
                </w:tcPr>
                <w:p w14:paraId="0A904F14">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km/h</w:t>
                  </w:r>
                </w:p>
              </w:tc>
              <w:tc>
                <w:tcPr>
                  <w:tcW w:w="2705" w:type="dxa"/>
                  <w:vAlign w:val="center"/>
                </w:tcPr>
                <w:p w14:paraId="5D3662BE">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3.1</w:t>
                  </w:r>
                </w:p>
              </w:tc>
            </w:tr>
            <w:tr w14:paraId="01455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1423" w:type="dxa"/>
                  <w:vMerge w:val="continue"/>
                  <w:vAlign w:val="center"/>
                </w:tcPr>
                <w:p w14:paraId="1269296E">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p>
              </w:tc>
              <w:tc>
                <w:tcPr>
                  <w:tcW w:w="3166" w:type="dxa"/>
                  <w:gridSpan w:val="2"/>
                  <w:vAlign w:val="center"/>
                </w:tcPr>
                <w:p w14:paraId="67672033">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铲斗挖掘力（最大）</w:t>
                  </w:r>
                </w:p>
              </w:tc>
              <w:tc>
                <w:tcPr>
                  <w:tcW w:w="1198" w:type="dxa"/>
                  <w:vAlign w:val="center"/>
                </w:tcPr>
                <w:p w14:paraId="7A4B2A0D">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Kgf</w:t>
                  </w:r>
                </w:p>
              </w:tc>
              <w:tc>
                <w:tcPr>
                  <w:tcW w:w="2705" w:type="dxa"/>
                  <w:vAlign w:val="center"/>
                </w:tcPr>
                <w:p w14:paraId="309939A6">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17500</w:t>
                  </w:r>
                </w:p>
              </w:tc>
            </w:tr>
            <w:tr w14:paraId="03E7D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1423" w:type="dxa"/>
                  <w:vMerge w:val="continue"/>
                  <w:vAlign w:val="center"/>
                </w:tcPr>
                <w:p w14:paraId="5B5EE2CF">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p>
              </w:tc>
              <w:tc>
                <w:tcPr>
                  <w:tcW w:w="3166" w:type="dxa"/>
                  <w:gridSpan w:val="2"/>
                  <w:vAlign w:val="center"/>
                </w:tcPr>
                <w:p w14:paraId="622FFCC9">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斗杆挖掘力（最大）</w:t>
                  </w:r>
                </w:p>
              </w:tc>
              <w:tc>
                <w:tcPr>
                  <w:tcW w:w="1198" w:type="dxa"/>
                  <w:vAlign w:val="center"/>
                </w:tcPr>
                <w:p w14:paraId="66018B4D">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Kgf</w:t>
                  </w:r>
                </w:p>
              </w:tc>
              <w:tc>
                <w:tcPr>
                  <w:tcW w:w="2705" w:type="dxa"/>
                  <w:vAlign w:val="center"/>
                </w:tcPr>
                <w:p w14:paraId="6449F278">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13200</w:t>
                  </w:r>
                </w:p>
              </w:tc>
            </w:tr>
            <w:tr w14:paraId="7F9A7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1423" w:type="dxa"/>
                  <w:vMerge w:val="restart"/>
                  <w:vAlign w:val="center"/>
                </w:tcPr>
                <w:p w14:paraId="70F7A555">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尺寸</w:t>
                  </w:r>
                </w:p>
              </w:tc>
              <w:tc>
                <w:tcPr>
                  <w:tcW w:w="3166" w:type="dxa"/>
                  <w:gridSpan w:val="2"/>
                  <w:vAlign w:val="center"/>
                </w:tcPr>
                <w:p w14:paraId="678EA40A">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全长</w:t>
                  </w:r>
                </w:p>
              </w:tc>
              <w:tc>
                <w:tcPr>
                  <w:tcW w:w="1198" w:type="dxa"/>
                  <w:vAlign w:val="center"/>
                </w:tcPr>
                <w:p w14:paraId="6637FEB4">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mm</w:t>
                  </w:r>
                </w:p>
              </w:tc>
              <w:tc>
                <w:tcPr>
                  <w:tcW w:w="2705" w:type="dxa"/>
                  <w:vAlign w:val="center"/>
                </w:tcPr>
                <w:p w14:paraId="0D332EE3">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9885</w:t>
                  </w:r>
                </w:p>
              </w:tc>
            </w:tr>
            <w:tr w14:paraId="12FCF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1423" w:type="dxa"/>
                  <w:vMerge w:val="continue"/>
                  <w:vAlign w:val="center"/>
                </w:tcPr>
                <w:p w14:paraId="64167599">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p>
              </w:tc>
              <w:tc>
                <w:tcPr>
                  <w:tcW w:w="3166" w:type="dxa"/>
                  <w:gridSpan w:val="2"/>
                  <w:vAlign w:val="center"/>
                </w:tcPr>
                <w:p w14:paraId="4CAA5C80">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全宽</w:t>
                  </w:r>
                </w:p>
              </w:tc>
              <w:tc>
                <w:tcPr>
                  <w:tcW w:w="1198" w:type="dxa"/>
                  <w:vAlign w:val="center"/>
                </w:tcPr>
                <w:p w14:paraId="3EAB863F">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mm</w:t>
                  </w:r>
                </w:p>
              </w:tc>
              <w:tc>
                <w:tcPr>
                  <w:tcW w:w="2705" w:type="dxa"/>
                  <w:vAlign w:val="center"/>
                </w:tcPr>
                <w:p w14:paraId="554A005E">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2980</w:t>
                  </w:r>
                </w:p>
              </w:tc>
            </w:tr>
            <w:tr w14:paraId="150A0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1423" w:type="dxa"/>
                  <w:vMerge w:val="continue"/>
                  <w:vAlign w:val="center"/>
                </w:tcPr>
                <w:p w14:paraId="0E5E59C4">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p>
              </w:tc>
              <w:tc>
                <w:tcPr>
                  <w:tcW w:w="3166" w:type="dxa"/>
                  <w:gridSpan w:val="2"/>
                  <w:vAlign w:val="center"/>
                </w:tcPr>
                <w:p w14:paraId="54A65BEA">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全高</w:t>
                  </w:r>
                </w:p>
              </w:tc>
              <w:tc>
                <w:tcPr>
                  <w:tcW w:w="1198" w:type="dxa"/>
                  <w:vAlign w:val="center"/>
                </w:tcPr>
                <w:p w14:paraId="0D210431">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mm</w:t>
                  </w:r>
                </w:p>
              </w:tc>
              <w:tc>
                <w:tcPr>
                  <w:tcW w:w="2705" w:type="dxa"/>
                  <w:vAlign w:val="center"/>
                </w:tcPr>
                <w:p w14:paraId="46AA79A8">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3185</w:t>
                  </w:r>
                </w:p>
              </w:tc>
            </w:tr>
            <w:tr w14:paraId="3EB1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jc w:val="center"/>
              </w:trPr>
              <w:tc>
                <w:tcPr>
                  <w:tcW w:w="1423" w:type="dxa"/>
                  <w:vMerge w:val="restart"/>
                  <w:vAlign w:val="center"/>
                </w:tcPr>
                <w:p w14:paraId="3C01E0D2">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工作范围</w:t>
                  </w:r>
                </w:p>
              </w:tc>
              <w:tc>
                <w:tcPr>
                  <w:tcW w:w="3166" w:type="dxa"/>
                  <w:gridSpan w:val="2"/>
                  <w:vAlign w:val="center"/>
                </w:tcPr>
                <w:p w14:paraId="2F1AB0C8">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最大挖掘高度</w:t>
                  </w:r>
                </w:p>
              </w:tc>
              <w:tc>
                <w:tcPr>
                  <w:tcW w:w="1198" w:type="dxa"/>
                  <w:vAlign w:val="center"/>
                </w:tcPr>
                <w:p w14:paraId="2DFCAFFD">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mm</w:t>
                  </w:r>
                </w:p>
              </w:tc>
              <w:tc>
                <w:tcPr>
                  <w:tcW w:w="2705" w:type="dxa"/>
                  <w:vAlign w:val="center"/>
                </w:tcPr>
                <w:p w14:paraId="51F853C0">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10000</w:t>
                  </w:r>
                </w:p>
              </w:tc>
            </w:tr>
            <w:tr w14:paraId="4A145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1423" w:type="dxa"/>
                  <w:vMerge w:val="continue"/>
                  <w:vAlign w:val="center"/>
                </w:tcPr>
                <w:p w14:paraId="481BDDFF">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p>
              </w:tc>
              <w:tc>
                <w:tcPr>
                  <w:tcW w:w="3166" w:type="dxa"/>
                  <w:gridSpan w:val="2"/>
                  <w:vAlign w:val="center"/>
                </w:tcPr>
                <w:p w14:paraId="7020653D">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最大卸载高度</w:t>
                  </w:r>
                </w:p>
              </w:tc>
              <w:tc>
                <w:tcPr>
                  <w:tcW w:w="1198" w:type="dxa"/>
                  <w:vAlign w:val="center"/>
                </w:tcPr>
                <w:p w14:paraId="25D8BAB1">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mm</w:t>
                  </w:r>
                </w:p>
              </w:tc>
              <w:tc>
                <w:tcPr>
                  <w:tcW w:w="2705" w:type="dxa"/>
                  <w:vAlign w:val="center"/>
                </w:tcPr>
                <w:p w14:paraId="067ED093">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7035</w:t>
                  </w:r>
                </w:p>
              </w:tc>
            </w:tr>
            <w:tr w14:paraId="0B59A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1423" w:type="dxa"/>
                  <w:vMerge w:val="continue"/>
                  <w:vAlign w:val="center"/>
                </w:tcPr>
                <w:p w14:paraId="09E7F020">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p>
              </w:tc>
              <w:tc>
                <w:tcPr>
                  <w:tcW w:w="3166" w:type="dxa"/>
                  <w:gridSpan w:val="2"/>
                  <w:vAlign w:val="center"/>
                </w:tcPr>
                <w:p w14:paraId="21F3BB77">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最大挖掘深度</w:t>
                  </w:r>
                </w:p>
              </w:tc>
              <w:tc>
                <w:tcPr>
                  <w:tcW w:w="1198" w:type="dxa"/>
                  <w:vAlign w:val="center"/>
                </w:tcPr>
                <w:p w14:paraId="1E6B94C8">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mm</w:t>
                  </w:r>
                </w:p>
              </w:tc>
              <w:tc>
                <w:tcPr>
                  <w:tcW w:w="2705" w:type="dxa"/>
                  <w:vAlign w:val="center"/>
                </w:tcPr>
                <w:p w14:paraId="20377A40">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6920</w:t>
                  </w:r>
                </w:p>
              </w:tc>
            </w:tr>
            <w:tr w14:paraId="1DF3F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1423" w:type="dxa"/>
                  <w:vMerge w:val="continue"/>
                  <w:vAlign w:val="center"/>
                </w:tcPr>
                <w:p w14:paraId="09A488D0">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p>
              </w:tc>
              <w:tc>
                <w:tcPr>
                  <w:tcW w:w="3166" w:type="dxa"/>
                  <w:gridSpan w:val="2"/>
                  <w:vAlign w:val="center"/>
                </w:tcPr>
                <w:p w14:paraId="082147A4">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最大垂直挖掘深度</w:t>
                  </w:r>
                </w:p>
              </w:tc>
              <w:tc>
                <w:tcPr>
                  <w:tcW w:w="1198" w:type="dxa"/>
                  <w:vAlign w:val="center"/>
                </w:tcPr>
                <w:p w14:paraId="7FC61B44">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mm</w:t>
                  </w:r>
                </w:p>
              </w:tc>
              <w:tc>
                <w:tcPr>
                  <w:tcW w:w="2705" w:type="dxa"/>
                  <w:vAlign w:val="center"/>
                </w:tcPr>
                <w:p w14:paraId="6E1104D9">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6010</w:t>
                  </w:r>
                </w:p>
              </w:tc>
            </w:tr>
            <w:tr w14:paraId="19512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1423" w:type="dxa"/>
                  <w:vMerge w:val="continue"/>
                  <w:vAlign w:val="center"/>
                </w:tcPr>
                <w:p w14:paraId="325DEEC3">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p>
              </w:tc>
              <w:tc>
                <w:tcPr>
                  <w:tcW w:w="3166" w:type="dxa"/>
                  <w:gridSpan w:val="2"/>
                  <w:vAlign w:val="center"/>
                </w:tcPr>
                <w:p w14:paraId="589D7246">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最大挖掘半径</w:t>
                  </w:r>
                </w:p>
              </w:tc>
              <w:tc>
                <w:tcPr>
                  <w:tcW w:w="1198" w:type="dxa"/>
                  <w:vAlign w:val="center"/>
                </w:tcPr>
                <w:p w14:paraId="2B35D38E">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mm</w:t>
                  </w:r>
                </w:p>
              </w:tc>
              <w:tc>
                <w:tcPr>
                  <w:tcW w:w="2705" w:type="dxa"/>
                  <w:vAlign w:val="center"/>
                </w:tcPr>
                <w:p w14:paraId="4B01A62F">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10180</w:t>
                  </w:r>
                </w:p>
              </w:tc>
            </w:tr>
            <w:tr w14:paraId="366E2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1423" w:type="dxa"/>
                  <w:vMerge w:val="continue"/>
                  <w:vAlign w:val="center"/>
                </w:tcPr>
                <w:p w14:paraId="59D35B6C">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p>
              </w:tc>
              <w:tc>
                <w:tcPr>
                  <w:tcW w:w="3166" w:type="dxa"/>
                  <w:gridSpan w:val="2"/>
                  <w:vAlign w:val="center"/>
                </w:tcPr>
                <w:p w14:paraId="1C672111">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在地平面最大挖掘半径</w:t>
                  </w:r>
                </w:p>
              </w:tc>
              <w:tc>
                <w:tcPr>
                  <w:tcW w:w="1198" w:type="dxa"/>
                  <w:vAlign w:val="center"/>
                </w:tcPr>
                <w:p w14:paraId="3B6C530E">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mm</w:t>
                  </w:r>
                </w:p>
              </w:tc>
              <w:tc>
                <w:tcPr>
                  <w:tcW w:w="2705" w:type="dxa"/>
                  <w:vAlign w:val="center"/>
                </w:tcPr>
                <w:p w14:paraId="45BB1DAC">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10020</w:t>
                  </w:r>
                </w:p>
              </w:tc>
            </w:tr>
          </w:tbl>
          <w:p w14:paraId="7E548F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（2）装载机台班生产能力校核：</w:t>
            </w:r>
          </w:p>
          <w:p w14:paraId="0D0CE4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Qc=3600EKhTmη/txKp</w:t>
            </w:r>
          </w:p>
          <w:p w14:paraId="42AC12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式中：</w:t>
            </w:r>
          </w:p>
          <w:p w14:paraId="5E5A87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 xml:space="preserve">Qc </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每台装载机台班生产能力，m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/台班</w:t>
            </w:r>
          </w:p>
          <w:p w14:paraId="521FA0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 xml:space="preserve">E </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装载机铲斗容积，</w:t>
            </w:r>
            <w:r>
              <w:rPr>
                <w:rFonts w:hint="eastAsia"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.0m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 xml:space="preserve"> </w:t>
            </w:r>
          </w:p>
          <w:p w14:paraId="226C3C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 xml:space="preserve">tx </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装载机一次铲运循环时间，</w:t>
            </w:r>
            <w:r>
              <w:rPr>
                <w:rFonts w:hint="eastAsia" w:cs="Times New Roman"/>
                <w:color w:val="000000" w:themeColor="text1"/>
                <w:sz w:val="24"/>
                <w:szCs w:val="24"/>
                <w:lang w:val="en-US" w:eastAsia="zh-CN"/>
                <w14:textFill>
                  <w14:solidFill>
                    <w14:schemeClr w14:val="tx1"/>
                  </w14:solidFill>
                </w14:textFill>
              </w:rPr>
              <w:t>45</w:t>
            </w:r>
            <w:r>
              <w:rPr>
                <w:rFonts w:hint="default" w:ascii="Times New Roman" w:hAnsi="Times New Roman" w:eastAsia="宋体" w:cs="Times New Roman"/>
                <w:color w:val="000000" w:themeColor="text1"/>
                <w:sz w:val="24"/>
                <w:szCs w:val="24"/>
                <w14:textFill>
                  <w14:solidFill>
                    <w14:schemeClr w14:val="tx1"/>
                  </w14:solidFill>
                </w14:textFill>
              </w:rPr>
              <w:t xml:space="preserve">s </w:t>
            </w:r>
          </w:p>
          <w:p w14:paraId="2D5C7C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Kh-挖掘机铲斗满斗系数，0.8</w:t>
            </w:r>
          </w:p>
          <w:p w14:paraId="502289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Kp-松散系数，1.20</w:t>
            </w:r>
          </w:p>
          <w:p w14:paraId="57F87B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Tm-装载机台班工作时间，10h</w:t>
            </w:r>
          </w:p>
          <w:p w14:paraId="72AB6A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η</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装载机台时间利用系数，0.8。</w:t>
            </w:r>
          </w:p>
          <w:p w14:paraId="350EDA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经计算：Qc=3600×</w:t>
            </w:r>
            <w:r>
              <w:rPr>
                <w:rFonts w:hint="eastAsia"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.0×</w:t>
            </w:r>
            <w:r>
              <w:rPr>
                <w:rFonts w:hint="eastAsia" w:cs="Times New Roman"/>
                <w:color w:val="000000" w:themeColor="text1"/>
                <w:sz w:val="24"/>
                <w:szCs w:val="24"/>
                <w:lang w:val="en-US" w:eastAsia="zh-CN"/>
                <w14:textFill>
                  <w14:solidFill>
                    <w14:schemeClr w14:val="tx1"/>
                  </w14:solidFill>
                </w14:textFill>
              </w:rPr>
              <w:t>0.9</w:t>
            </w:r>
            <w:r>
              <w:rPr>
                <w:rFonts w:hint="default" w:ascii="Times New Roman" w:hAnsi="Times New Roman" w:eastAsia="宋体" w:cs="Times New Roman"/>
                <w:color w:val="000000" w:themeColor="text1"/>
                <w:sz w:val="24"/>
                <w:szCs w:val="24"/>
                <w14:textFill>
                  <w14:solidFill>
                    <w14:schemeClr w14:val="tx1"/>
                  </w14:solidFill>
                </w14:textFill>
              </w:rPr>
              <w:t>×10×0.8</w:t>
            </w:r>
            <w:r>
              <w:rPr>
                <w:rFonts w:hint="eastAsia" w:cs="Times New Roman"/>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45</w:t>
            </w:r>
            <w:r>
              <w:rPr>
                <w:rFonts w:hint="default" w:ascii="Times New Roman" w:hAnsi="Times New Roman" w:eastAsia="宋体" w:cs="Times New Roman"/>
                <w:color w:val="000000" w:themeColor="text1"/>
                <w:sz w:val="24"/>
                <w:szCs w:val="24"/>
                <w14:textFill>
                  <w14:solidFill>
                    <w14:schemeClr w14:val="tx1"/>
                  </w14:solidFill>
                </w14:textFill>
              </w:rPr>
              <w:t>/1.2=</w:t>
            </w:r>
            <w:r>
              <w:rPr>
                <w:rFonts w:hint="eastAsia" w:cs="Times New Roman"/>
                <w:color w:val="000000" w:themeColor="text1"/>
                <w:sz w:val="24"/>
                <w:szCs w:val="24"/>
                <w:lang w:val="en-US" w:eastAsia="zh-CN"/>
                <w14:textFill>
                  <w14:solidFill>
                    <w14:schemeClr w14:val="tx1"/>
                  </w14:solidFill>
                </w14:textFill>
              </w:rPr>
              <w:t>1530</w:t>
            </w:r>
            <w:r>
              <w:rPr>
                <w:rFonts w:hint="default" w:ascii="Times New Roman" w:hAnsi="Times New Roman" w:eastAsia="宋体" w:cs="Times New Roman"/>
                <w:color w:val="000000" w:themeColor="text1"/>
                <w:sz w:val="24"/>
                <w:szCs w:val="24"/>
                <w14:textFill>
                  <w14:solidFill>
                    <w14:schemeClr w14:val="tx1"/>
                  </w14:solidFill>
                </w14:textFill>
              </w:rPr>
              <w:t xml:space="preserve"> 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/台班，</w:t>
            </w:r>
            <w:r>
              <w:rPr>
                <w:rFonts w:hint="eastAsia"/>
                <w:color w:val="000000" w:themeColor="text1"/>
                <w:sz w:val="24"/>
                <w:szCs w:val="24"/>
                <w14:textFill>
                  <w14:solidFill>
                    <w14:schemeClr w14:val="tx1"/>
                  </w14:solidFill>
                </w14:textFill>
              </w:rPr>
              <w:t>3台日辅助能力： 1530×3 = 4590 m³/d ≈ 6426 t/d</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三</w:t>
            </w:r>
            <w:r>
              <w:rPr>
                <w:rFonts w:hint="default" w:ascii="Times New Roman" w:hAnsi="Times New Roman" w:eastAsia="宋体" w:cs="Times New Roman"/>
                <w:color w:val="000000" w:themeColor="text1"/>
                <w:sz w:val="24"/>
                <w:szCs w:val="24"/>
                <w14:textFill>
                  <w14:solidFill>
                    <w14:schemeClr w14:val="tx1"/>
                  </w14:solidFill>
                </w14:textFill>
              </w:rPr>
              <w:t>台装载机满足要求。</w:t>
            </w:r>
          </w:p>
          <w:p w14:paraId="15DFFE4B">
            <w:pPr>
              <w:keepNext w:val="0"/>
              <w:keepLines w:val="0"/>
              <w:suppressLineNumbers w:val="0"/>
              <w:spacing w:before="0" w:beforeAutospacing="0" w:after="0" w:afterAutospacing="0"/>
              <w:ind w:left="0" w:right="0" w:firstLine="482"/>
              <w:jc w:val="center"/>
              <w:rPr>
                <w:rFonts w:hint="default"/>
                <w:b/>
                <w:color w:val="000000" w:themeColor="text1"/>
                <w:sz w:val="24"/>
                <w:szCs w:val="24"/>
                <w14:textFill>
                  <w14:solidFill>
                    <w14:schemeClr w14:val="tx1"/>
                  </w14:solidFill>
                </w14:textFill>
              </w:rPr>
            </w:pPr>
            <w:r>
              <w:rPr>
                <w:rFonts w:hint="eastAsia"/>
                <w:b/>
                <w:color w:val="000000" w:themeColor="text1"/>
                <w:sz w:val="24"/>
                <w:szCs w:val="24"/>
                <w:lang w:val="en-US" w:eastAsia="zh-CN"/>
                <w14:textFill>
                  <w14:solidFill>
                    <w14:schemeClr w14:val="tx1"/>
                  </w14:solidFill>
                </w14:textFill>
              </w:rPr>
              <w:t xml:space="preserve">表2-11  </w:t>
            </w:r>
            <w:r>
              <w:rPr>
                <w:rFonts w:hint="default"/>
                <w:b/>
                <w:color w:val="000000" w:themeColor="text1"/>
                <w:sz w:val="24"/>
                <w:szCs w:val="24"/>
                <w14:textFill>
                  <w14:solidFill>
                    <w14:schemeClr w14:val="tx1"/>
                  </w14:solidFill>
                </w14:textFill>
              </w:rPr>
              <w:t>龙工50装载机技术性能参数</w:t>
            </w:r>
          </w:p>
          <w:tbl>
            <w:tblPr>
              <w:tblStyle w:val="44"/>
              <w:tblW w:w="84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8"/>
              <w:gridCol w:w="4253"/>
            </w:tblGrid>
            <w:tr w14:paraId="0B7AE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trPr>
              <w:tc>
                <w:tcPr>
                  <w:tcW w:w="4218" w:type="dxa"/>
                  <w:tcBorders>
                    <w:top w:val="single" w:color="000000" w:sz="4" w:space="0"/>
                    <w:left w:val="single" w:color="000000" w:sz="4" w:space="0"/>
                    <w:bottom w:val="single" w:color="000000" w:sz="4" w:space="0"/>
                    <w:right w:val="single" w:color="000000" w:sz="4" w:space="0"/>
                  </w:tcBorders>
                  <w:vAlign w:val="center"/>
                </w:tcPr>
                <w:p w14:paraId="4D2B4E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标准斗容</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m³</w:t>
                  </w:r>
                  <w:r>
                    <w:rPr>
                      <w:rFonts w:hint="eastAsia" w:cs="Times New Roman"/>
                      <w:color w:val="000000" w:themeColor="text1"/>
                      <w:sz w:val="24"/>
                      <w:szCs w:val="24"/>
                      <w:lang w:eastAsia="zh-CN"/>
                      <w14:textFill>
                        <w14:solidFill>
                          <w14:schemeClr w14:val="tx1"/>
                        </w14:solidFill>
                      </w14:textFill>
                    </w:rPr>
                    <w:t>）</w:t>
                  </w:r>
                </w:p>
              </w:tc>
              <w:tc>
                <w:tcPr>
                  <w:tcW w:w="4253" w:type="dxa"/>
                  <w:vAlign w:val="center"/>
                </w:tcPr>
                <w:p w14:paraId="1179DF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w:t>
                  </w:r>
                </w:p>
              </w:tc>
            </w:tr>
            <w:tr w14:paraId="7D855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trPr>
              <w:tc>
                <w:tcPr>
                  <w:tcW w:w="4218" w:type="dxa"/>
                  <w:tcBorders>
                    <w:top w:val="single" w:color="000000" w:sz="4" w:space="0"/>
                    <w:left w:val="single" w:color="000000" w:sz="4" w:space="0"/>
                    <w:bottom w:val="single" w:color="000000" w:sz="4" w:space="0"/>
                    <w:right w:val="single" w:color="000000" w:sz="4" w:space="0"/>
                  </w:tcBorders>
                  <w:vAlign w:val="center"/>
                </w:tcPr>
                <w:p w14:paraId="03F166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整机工作重量</w:t>
                  </w:r>
                  <w:r>
                    <w:rPr>
                      <w:rFonts w:hint="eastAsia" w:cs="Times New Roman"/>
                      <w:color w:val="000000" w:themeColor="text1"/>
                      <w:sz w:val="24"/>
                      <w:szCs w:val="24"/>
                      <w:lang w:eastAsia="zh-CN"/>
                      <w14:textFill>
                        <w14:solidFill>
                          <w14:schemeClr w14:val="tx1"/>
                        </w14:solidFill>
                      </w14:textFill>
                    </w:rPr>
                    <w:t>（kg）</w:t>
                  </w:r>
                </w:p>
              </w:tc>
              <w:tc>
                <w:tcPr>
                  <w:tcW w:w="4253" w:type="dxa"/>
                  <w:vAlign w:val="center"/>
                </w:tcPr>
                <w:p w14:paraId="5EEE78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10850</w:t>
                  </w:r>
                </w:p>
              </w:tc>
            </w:tr>
            <w:tr w14:paraId="66372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trPr>
              <w:tc>
                <w:tcPr>
                  <w:tcW w:w="4218" w:type="dxa"/>
                  <w:tcBorders>
                    <w:top w:val="single" w:color="000000" w:sz="4" w:space="0"/>
                    <w:left w:val="single" w:color="000000" w:sz="4" w:space="0"/>
                    <w:bottom w:val="single" w:color="000000" w:sz="4" w:space="0"/>
                    <w:right w:val="single" w:color="000000" w:sz="4" w:space="0"/>
                  </w:tcBorders>
                  <w:vAlign w:val="center"/>
                </w:tcPr>
                <w:p w14:paraId="00A3A1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额定载重量（kg）</w:t>
                  </w:r>
                </w:p>
              </w:tc>
              <w:tc>
                <w:tcPr>
                  <w:tcW w:w="4253" w:type="dxa"/>
                  <w:vAlign w:val="center"/>
                </w:tcPr>
                <w:p w14:paraId="208696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5000</w:t>
                  </w:r>
                </w:p>
              </w:tc>
            </w:tr>
            <w:tr w14:paraId="094E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trPr>
              <w:tc>
                <w:tcPr>
                  <w:tcW w:w="4218" w:type="dxa"/>
                  <w:tcBorders>
                    <w:top w:val="single" w:color="000000" w:sz="4" w:space="0"/>
                    <w:left w:val="single" w:color="000000" w:sz="4" w:space="0"/>
                    <w:bottom w:val="single" w:color="000000" w:sz="4" w:space="0"/>
                    <w:right w:val="single" w:color="000000" w:sz="4" w:space="0"/>
                  </w:tcBorders>
                  <w:vAlign w:val="center"/>
                </w:tcPr>
                <w:p w14:paraId="6D9128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总长（mm）</w:t>
                  </w:r>
                </w:p>
              </w:tc>
              <w:tc>
                <w:tcPr>
                  <w:tcW w:w="4253" w:type="dxa"/>
                  <w:vAlign w:val="center"/>
                </w:tcPr>
                <w:p w14:paraId="74DACF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7430</w:t>
                  </w:r>
                </w:p>
              </w:tc>
            </w:tr>
            <w:tr w14:paraId="5B0C4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trPr>
              <w:tc>
                <w:tcPr>
                  <w:tcW w:w="4218" w:type="dxa"/>
                  <w:tcBorders>
                    <w:top w:val="single" w:color="000000" w:sz="4" w:space="0"/>
                    <w:left w:val="single" w:color="000000" w:sz="4" w:space="0"/>
                    <w:bottom w:val="single" w:color="000000" w:sz="4" w:space="0"/>
                    <w:right w:val="single" w:color="000000" w:sz="4" w:space="0"/>
                  </w:tcBorders>
                  <w:vAlign w:val="center"/>
                </w:tcPr>
                <w:p w14:paraId="2C61F7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总宽（mm）</w:t>
                  </w:r>
                </w:p>
              </w:tc>
              <w:tc>
                <w:tcPr>
                  <w:tcW w:w="4253" w:type="dxa"/>
                  <w:vAlign w:val="center"/>
                </w:tcPr>
                <w:p w14:paraId="454DF7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3000</w:t>
                  </w:r>
                </w:p>
              </w:tc>
            </w:tr>
            <w:tr w14:paraId="0B9C3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trPr>
              <w:tc>
                <w:tcPr>
                  <w:tcW w:w="4218" w:type="dxa"/>
                  <w:tcBorders>
                    <w:top w:val="single" w:color="000000" w:sz="4" w:space="0"/>
                    <w:left w:val="single" w:color="000000" w:sz="4" w:space="0"/>
                    <w:bottom w:val="single" w:color="000000" w:sz="4" w:space="0"/>
                    <w:right w:val="single" w:color="000000" w:sz="4" w:space="0"/>
                  </w:tcBorders>
                  <w:vAlign w:val="center"/>
                </w:tcPr>
                <w:p w14:paraId="00A26B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总高（mm）</w:t>
                  </w:r>
                </w:p>
              </w:tc>
              <w:tc>
                <w:tcPr>
                  <w:tcW w:w="4253" w:type="dxa"/>
                  <w:vAlign w:val="center"/>
                </w:tcPr>
                <w:p w14:paraId="71FCD5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3310</w:t>
                  </w:r>
                </w:p>
              </w:tc>
            </w:tr>
          </w:tbl>
          <w:p w14:paraId="044F51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（3）自卸车台班生产能力校核：</w:t>
            </w:r>
          </w:p>
          <w:p w14:paraId="7206F7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A=480Q</w:t>
            </w:r>
            <w:r>
              <w:rPr>
                <w:rFonts w:hint="default"/>
                <w:color w:val="000000" w:themeColor="text1"/>
                <w:sz w:val="24"/>
                <w:szCs w:val="24"/>
                <w:vertAlign w:val="subscript"/>
                <w14:textFill>
                  <w14:solidFill>
                    <w14:schemeClr w14:val="tx1"/>
                  </w14:solidFill>
                </w14:textFill>
              </w:rPr>
              <w:t>x</w:t>
            </w:r>
            <w:r>
              <w:rPr>
                <w:rFonts w:hint="default"/>
                <w:color w:val="000000" w:themeColor="text1"/>
                <w:sz w:val="24"/>
                <w:szCs w:val="24"/>
                <w14:textFill>
                  <w14:solidFill>
                    <w14:schemeClr w14:val="tx1"/>
                  </w14:solidFill>
                </w14:textFill>
              </w:rPr>
              <w:t>K</w:t>
            </w:r>
            <w:r>
              <w:rPr>
                <w:rFonts w:hint="default"/>
                <w:color w:val="000000" w:themeColor="text1"/>
                <w:sz w:val="24"/>
                <w:szCs w:val="24"/>
                <w:vertAlign w:val="subscript"/>
                <w14:textFill>
                  <w14:solidFill>
                    <w14:schemeClr w14:val="tx1"/>
                  </w14:solidFill>
                </w14:textFill>
              </w:rPr>
              <w:t>z</w:t>
            </w:r>
            <w:r>
              <w:rPr>
                <w:rFonts w:hint="default"/>
                <w:color w:val="000000" w:themeColor="text1"/>
                <w:sz w:val="24"/>
                <w:szCs w:val="24"/>
                <w14:textFill>
                  <w14:solidFill>
                    <w14:schemeClr w14:val="tx1"/>
                  </w14:solidFill>
                </w14:textFill>
              </w:rPr>
              <w:t>/T</w:t>
            </w:r>
          </w:p>
          <w:p w14:paraId="105DFD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式中：</w:t>
            </w:r>
          </w:p>
          <w:p w14:paraId="00CED7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color w:val="000000" w:themeColor="text1"/>
                <w:sz w:val="24"/>
                <w:szCs w:val="24"/>
                <w:vertAlign w:val="superscript"/>
                <w14:textFill>
                  <w14:solidFill>
                    <w14:schemeClr w14:val="tx1"/>
                  </w14:solidFill>
                </w14:textFill>
              </w:rPr>
            </w:pPr>
            <w:r>
              <w:rPr>
                <w:rFonts w:hint="default"/>
                <w:color w:val="000000" w:themeColor="text1"/>
                <w:sz w:val="24"/>
                <w:szCs w:val="24"/>
                <w14:textFill>
                  <w14:solidFill>
                    <w14:schemeClr w14:val="tx1"/>
                  </w14:solidFill>
                </w14:textFill>
              </w:rPr>
              <w:t>A-自卸车台班运输能力，m</w:t>
            </w:r>
            <w:r>
              <w:rPr>
                <w:rFonts w:hint="default"/>
                <w:color w:val="000000" w:themeColor="text1"/>
                <w:sz w:val="24"/>
                <w:szCs w:val="24"/>
                <w:vertAlign w:val="superscript"/>
                <w14:textFill>
                  <w14:solidFill>
                    <w14:schemeClr w14:val="tx1"/>
                  </w14:solidFill>
                </w14:textFill>
              </w:rPr>
              <w:t>3</w:t>
            </w:r>
          </w:p>
          <w:p w14:paraId="1A3D3B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T-自卸车周转一次时间，min</w:t>
            </w:r>
          </w:p>
          <w:p w14:paraId="3A24E4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T=T</w:t>
            </w:r>
            <w:r>
              <w:rPr>
                <w:rFonts w:hint="default"/>
                <w:color w:val="000000" w:themeColor="text1"/>
                <w:sz w:val="24"/>
                <w:szCs w:val="24"/>
                <w:vertAlign w:val="subscript"/>
                <w14:textFill>
                  <w14:solidFill>
                    <w14:schemeClr w14:val="tx1"/>
                  </w14:solidFill>
                </w14:textFill>
              </w:rPr>
              <w:t>e</w:t>
            </w:r>
            <w:r>
              <w:rPr>
                <w:rFonts w:hint="default"/>
                <w:color w:val="000000" w:themeColor="text1"/>
                <w:sz w:val="24"/>
                <w:szCs w:val="24"/>
                <w14:textFill>
                  <w14:solidFill>
                    <w14:schemeClr w14:val="tx1"/>
                  </w14:solidFill>
                </w14:textFill>
              </w:rPr>
              <w:t>+T</w:t>
            </w:r>
            <w:r>
              <w:rPr>
                <w:rFonts w:hint="default"/>
                <w:color w:val="000000" w:themeColor="text1"/>
                <w:sz w:val="24"/>
                <w:szCs w:val="24"/>
                <w:vertAlign w:val="subscript"/>
                <w14:textFill>
                  <w14:solidFill>
                    <w14:schemeClr w14:val="tx1"/>
                  </w14:solidFill>
                </w14:textFill>
              </w:rPr>
              <w:t>y</w:t>
            </w:r>
            <w:r>
              <w:rPr>
                <w:rFonts w:hint="default"/>
                <w:color w:val="000000" w:themeColor="text1"/>
                <w:sz w:val="24"/>
                <w:szCs w:val="24"/>
                <w14:textFill>
                  <w14:solidFill>
                    <w14:schemeClr w14:val="tx1"/>
                  </w14:solidFill>
                </w14:textFill>
              </w:rPr>
              <w:t>+T</w:t>
            </w:r>
            <w:r>
              <w:rPr>
                <w:rFonts w:hint="default"/>
                <w:color w:val="000000" w:themeColor="text1"/>
                <w:sz w:val="24"/>
                <w:szCs w:val="24"/>
                <w:vertAlign w:val="subscript"/>
                <w14:textFill>
                  <w14:solidFill>
                    <w14:schemeClr w14:val="tx1"/>
                  </w14:solidFill>
                </w14:textFill>
              </w:rPr>
              <w:t>q</w:t>
            </w:r>
            <w:r>
              <w:rPr>
                <w:rFonts w:hint="default"/>
                <w:color w:val="000000" w:themeColor="text1"/>
                <w:sz w:val="24"/>
                <w:szCs w:val="24"/>
                <w14:textFill>
                  <w14:solidFill>
                    <w14:schemeClr w14:val="tx1"/>
                  </w14:solidFill>
                </w14:textFill>
              </w:rPr>
              <w:t>+T</w:t>
            </w:r>
            <w:r>
              <w:rPr>
                <w:rFonts w:hint="default"/>
                <w:color w:val="000000" w:themeColor="text1"/>
                <w:sz w:val="24"/>
                <w:szCs w:val="24"/>
                <w:vertAlign w:val="subscript"/>
                <w14:textFill>
                  <w14:solidFill>
                    <w14:schemeClr w14:val="tx1"/>
                  </w14:solidFill>
                </w14:textFill>
              </w:rPr>
              <w:t>t</w:t>
            </w:r>
            <w:r>
              <w:rPr>
                <w:rFonts w:hint="default"/>
                <w:color w:val="000000" w:themeColor="text1"/>
                <w:sz w:val="24"/>
                <w:szCs w:val="24"/>
                <w14:textFill>
                  <w14:solidFill>
                    <w14:schemeClr w14:val="tx1"/>
                  </w14:solidFill>
                </w14:textFill>
              </w:rPr>
              <w:t>=5+4+5+6=</w:t>
            </w:r>
            <w:r>
              <w:rPr>
                <w:rFonts w:hint="eastAsia"/>
                <w:color w:val="000000" w:themeColor="text1"/>
                <w:sz w:val="24"/>
                <w:szCs w:val="24"/>
                <w14:textFill>
                  <w14:solidFill>
                    <w14:schemeClr w14:val="tx1"/>
                  </w14:solidFill>
                </w14:textFill>
              </w:rPr>
              <w:t>2</w:t>
            </w:r>
            <w:r>
              <w:rPr>
                <w:rFonts w:hint="default"/>
                <w:color w:val="000000" w:themeColor="text1"/>
                <w:sz w:val="24"/>
                <w:szCs w:val="24"/>
                <w14:textFill>
                  <w14:solidFill>
                    <w14:schemeClr w14:val="tx1"/>
                  </w14:solidFill>
                </w14:textFill>
              </w:rPr>
              <w:t>0min</w:t>
            </w:r>
          </w:p>
          <w:p w14:paraId="3460FD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T</w:t>
            </w:r>
            <w:r>
              <w:rPr>
                <w:rFonts w:hint="default"/>
                <w:color w:val="000000" w:themeColor="text1"/>
                <w:sz w:val="24"/>
                <w:szCs w:val="24"/>
                <w:vertAlign w:val="subscript"/>
                <w14:textFill>
                  <w14:solidFill>
                    <w14:schemeClr w14:val="tx1"/>
                  </w14:solidFill>
                </w14:textFill>
              </w:rPr>
              <w:t>e</w:t>
            </w:r>
            <w:r>
              <w:rPr>
                <w:rFonts w:hint="default"/>
                <w:color w:val="000000" w:themeColor="text1"/>
                <w:sz w:val="24"/>
                <w:szCs w:val="24"/>
                <w14:textFill>
                  <w14:solidFill>
                    <w14:schemeClr w14:val="tx1"/>
                  </w14:solidFill>
                </w14:textFill>
              </w:rPr>
              <w:t>-每车装车时间，5min</w:t>
            </w:r>
          </w:p>
          <w:p w14:paraId="07F789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T</w:t>
            </w:r>
            <w:r>
              <w:rPr>
                <w:rFonts w:hint="default"/>
                <w:color w:val="000000" w:themeColor="text1"/>
                <w:sz w:val="24"/>
                <w:szCs w:val="24"/>
                <w:vertAlign w:val="subscript"/>
                <w14:textFill>
                  <w14:solidFill>
                    <w14:schemeClr w14:val="tx1"/>
                  </w14:solidFill>
                </w14:textFill>
              </w:rPr>
              <w:t>y</w:t>
            </w:r>
            <w:r>
              <w:rPr>
                <w:rFonts w:hint="default"/>
                <w:color w:val="000000" w:themeColor="text1"/>
                <w:sz w:val="24"/>
                <w:szCs w:val="24"/>
                <w14:textFill>
                  <w14:solidFill>
                    <w14:schemeClr w14:val="tx1"/>
                  </w14:solidFill>
                </w14:textFill>
              </w:rPr>
              <w:t xml:space="preserve">-自卸车往返运输一次运行时间，min </w:t>
            </w:r>
          </w:p>
          <w:p w14:paraId="3E69D1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T</w:t>
            </w:r>
            <w:r>
              <w:rPr>
                <w:rFonts w:hint="default"/>
                <w:color w:val="000000" w:themeColor="text1"/>
                <w:sz w:val="24"/>
                <w:szCs w:val="24"/>
                <w:vertAlign w:val="subscript"/>
                <w14:textFill>
                  <w14:solidFill>
                    <w14:schemeClr w14:val="tx1"/>
                  </w14:solidFill>
                </w14:textFill>
              </w:rPr>
              <w:t>y</w:t>
            </w:r>
            <w:r>
              <w:rPr>
                <w:rFonts w:hint="default"/>
                <w:color w:val="000000" w:themeColor="text1"/>
                <w:sz w:val="24"/>
                <w:szCs w:val="24"/>
                <w14:textFill>
                  <w14:solidFill>
                    <w14:schemeClr w14:val="tx1"/>
                  </w14:solidFill>
                </w14:textFill>
              </w:rPr>
              <w:t>=2L×60/v=4min</w:t>
            </w:r>
          </w:p>
          <w:p w14:paraId="7C8C38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L</w:t>
            </w:r>
            <w:r>
              <w:rPr>
                <w:rFonts w:hint="eastAsia"/>
                <w:color w:val="000000" w:themeColor="text1"/>
                <w:sz w:val="24"/>
                <w:szCs w:val="24"/>
                <w:lang w:eastAsia="zh-CN"/>
                <w14:textFill>
                  <w14:solidFill>
                    <w14:schemeClr w14:val="tx1"/>
                  </w14:solidFill>
                </w14:textFill>
              </w:rPr>
              <w:t>－</w:t>
            </w:r>
            <w:r>
              <w:rPr>
                <w:rFonts w:hint="default"/>
                <w:color w:val="000000" w:themeColor="text1"/>
                <w:sz w:val="24"/>
                <w:szCs w:val="24"/>
                <w14:textFill>
                  <w14:solidFill>
                    <w14:schemeClr w14:val="tx1"/>
                  </w14:solidFill>
                </w14:textFill>
              </w:rPr>
              <w:t>平均运距，</w:t>
            </w:r>
            <w:r>
              <w:rPr>
                <w:rFonts w:hint="eastAsia"/>
                <w:color w:val="000000" w:themeColor="text1"/>
                <w:sz w:val="24"/>
                <w:szCs w:val="24"/>
                <w14:textFill>
                  <w14:solidFill>
                    <w14:schemeClr w14:val="tx1"/>
                  </w14:solidFill>
                </w14:textFill>
              </w:rPr>
              <w:t>1.0</w:t>
            </w:r>
            <w:r>
              <w:rPr>
                <w:rFonts w:hint="default"/>
                <w:color w:val="000000" w:themeColor="text1"/>
                <w:sz w:val="24"/>
                <w:szCs w:val="24"/>
                <w14:textFill>
                  <w14:solidFill>
                    <w14:schemeClr w14:val="tx1"/>
                  </w14:solidFill>
                </w14:textFill>
              </w:rPr>
              <w:t>km</w:t>
            </w:r>
          </w:p>
          <w:p w14:paraId="2A6404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v</w:t>
            </w:r>
            <w:r>
              <w:rPr>
                <w:rFonts w:hint="eastAsia"/>
                <w:color w:val="000000" w:themeColor="text1"/>
                <w:sz w:val="24"/>
                <w:szCs w:val="24"/>
                <w:lang w:eastAsia="zh-CN"/>
                <w14:textFill>
                  <w14:solidFill>
                    <w14:schemeClr w14:val="tx1"/>
                  </w14:solidFill>
                </w14:textFill>
              </w:rPr>
              <w:t>－</w:t>
            </w:r>
            <w:r>
              <w:rPr>
                <w:rFonts w:hint="default"/>
                <w:color w:val="000000" w:themeColor="text1"/>
                <w:sz w:val="24"/>
                <w:szCs w:val="24"/>
                <w14:textFill>
                  <w14:solidFill>
                    <w14:schemeClr w14:val="tx1"/>
                  </w14:solidFill>
                </w14:textFill>
              </w:rPr>
              <w:t>汽车平均运行速度，30km/h</w:t>
            </w:r>
          </w:p>
          <w:p w14:paraId="5A1132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T</w:t>
            </w:r>
            <w:r>
              <w:rPr>
                <w:rFonts w:hint="default"/>
                <w:color w:val="000000" w:themeColor="text1"/>
                <w:sz w:val="24"/>
                <w:szCs w:val="24"/>
                <w:vertAlign w:val="subscript"/>
                <w14:textFill>
                  <w14:solidFill>
                    <w14:schemeClr w14:val="tx1"/>
                  </w14:solidFill>
                </w14:textFill>
              </w:rPr>
              <w:t>q</w:t>
            </w:r>
            <w:r>
              <w:rPr>
                <w:rFonts w:hint="default"/>
                <w:color w:val="000000" w:themeColor="text1"/>
                <w:sz w:val="24"/>
                <w:szCs w:val="24"/>
                <w14:textFill>
                  <w14:solidFill>
                    <w14:schemeClr w14:val="tx1"/>
                  </w14:solidFill>
                </w14:textFill>
              </w:rPr>
              <w:t>-卸车时间，5min</w:t>
            </w:r>
          </w:p>
          <w:p w14:paraId="60C2BF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T</w:t>
            </w:r>
            <w:r>
              <w:rPr>
                <w:rFonts w:hint="default"/>
                <w:color w:val="000000" w:themeColor="text1"/>
                <w:sz w:val="24"/>
                <w:szCs w:val="24"/>
                <w:vertAlign w:val="subscript"/>
                <w14:textFill>
                  <w14:solidFill>
                    <w14:schemeClr w14:val="tx1"/>
                  </w14:solidFill>
                </w14:textFill>
              </w:rPr>
              <w:t>t</w:t>
            </w:r>
            <w:r>
              <w:rPr>
                <w:rFonts w:hint="default"/>
                <w:color w:val="000000" w:themeColor="text1"/>
                <w:sz w:val="24"/>
                <w:szCs w:val="24"/>
                <w14:textFill>
                  <w14:solidFill>
                    <w14:schemeClr w14:val="tx1"/>
                  </w14:solidFill>
                </w14:textFill>
              </w:rPr>
              <w:t>-调停时间，6min</w:t>
            </w:r>
          </w:p>
          <w:p w14:paraId="2A407A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Q</w:t>
            </w:r>
            <w:r>
              <w:rPr>
                <w:rFonts w:hint="default"/>
                <w:color w:val="000000" w:themeColor="text1"/>
                <w:sz w:val="24"/>
                <w:szCs w:val="24"/>
                <w:vertAlign w:val="subscript"/>
                <w14:textFill>
                  <w14:solidFill>
                    <w14:schemeClr w14:val="tx1"/>
                  </w14:solidFill>
                </w14:textFill>
              </w:rPr>
              <w:t>x</w:t>
            </w:r>
            <w:r>
              <w:rPr>
                <w:rFonts w:hint="default"/>
                <w:color w:val="000000" w:themeColor="text1"/>
                <w:sz w:val="24"/>
                <w:szCs w:val="24"/>
                <w14:textFill>
                  <w14:solidFill>
                    <w14:schemeClr w14:val="tx1"/>
                  </w14:solidFill>
                </w14:textFill>
              </w:rPr>
              <w:t>-自卸车有效装载量，20m</w:t>
            </w:r>
            <w:r>
              <w:rPr>
                <w:rFonts w:hint="default"/>
                <w:color w:val="000000" w:themeColor="text1"/>
                <w:sz w:val="24"/>
                <w:szCs w:val="24"/>
                <w:vertAlign w:val="superscript"/>
                <w14:textFill>
                  <w14:solidFill>
                    <w14:schemeClr w14:val="tx1"/>
                  </w14:solidFill>
                </w14:textFill>
              </w:rPr>
              <w:t>3</w:t>
            </w:r>
          </w:p>
          <w:p w14:paraId="06958B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K</w:t>
            </w:r>
            <w:r>
              <w:rPr>
                <w:rFonts w:hint="default"/>
                <w:color w:val="000000" w:themeColor="text1"/>
                <w:sz w:val="24"/>
                <w:szCs w:val="24"/>
                <w:vertAlign w:val="subscript"/>
                <w14:textFill>
                  <w14:solidFill>
                    <w14:schemeClr w14:val="tx1"/>
                  </w14:solidFill>
                </w14:textFill>
              </w:rPr>
              <w:t>z</w:t>
            </w:r>
            <w:r>
              <w:rPr>
                <w:rFonts w:hint="default"/>
                <w:color w:val="000000" w:themeColor="text1"/>
                <w:sz w:val="24"/>
                <w:szCs w:val="24"/>
                <w14:textFill>
                  <w14:solidFill>
                    <w14:schemeClr w14:val="tx1"/>
                  </w14:solidFill>
                </w14:textFill>
              </w:rPr>
              <w:t>-自卸车作业时间利用系数，0.9</w:t>
            </w:r>
          </w:p>
          <w:p w14:paraId="21019C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eastAsia"/>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经计算：A=480×20×0.9/</w:t>
            </w:r>
            <w:r>
              <w:rPr>
                <w:rFonts w:hint="eastAsia"/>
                <w:color w:val="000000" w:themeColor="text1"/>
                <w:sz w:val="24"/>
                <w:szCs w:val="24"/>
                <w14:textFill>
                  <w14:solidFill>
                    <w14:schemeClr w14:val="tx1"/>
                  </w14:solidFill>
                </w14:textFill>
              </w:rPr>
              <w:t>2</w:t>
            </w:r>
            <w:r>
              <w:rPr>
                <w:rFonts w:hint="default"/>
                <w:color w:val="000000" w:themeColor="text1"/>
                <w:sz w:val="24"/>
                <w:szCs w:val="24"/>
                <w14:textFill>
                  <w14:solidFill>
                    <w14:schemeClr w14:val="tx1"/>
                  </w14:solidFill>
                </w14:textFill>
              </w:rPr>
              <w:t>0=</w:t>
            </w:r>
            <w:r>
              <w:rPr>
                <w:rFonts w:hint="eastAsia"/>
                <w:color w:val="000000" w:themeColor="text1"/>
                <w:sz w:val="24"/>
                <w:szCs w:val="24"/>
                <w14:textFill>
                  <w14:solidFill>
                    <w14:schemeClr w14:val="tx1"/>
                  </w14:solidFill>
                </w14:textFill>
              </w:rPr>
              <w:t>432</w:t>
            </w:r>
            <w:r>
              <w:rPr>
                <w:rFonts w:hint="default"/>
                <w:color w:val="000000" w:themeColor="text1"/>
                <w:sz w:val="24"/>
                <w:szCs w:val="24"/>
                <w14:textFill>
                  <w14:solidFill>
                    <w14:schemeClr w14:val="tx1"/>
                  </w14:solidFill>
                </w14:textFill>
              </w:rPr>
              <w:t>m</w:t>
            </w:r>
            <w:r>
              <w:rPr>
                <w:rFonts w:hint="default"/>
                <w:color w:val="000000" w:themeColor="text1"/>
                <w:sz w:val="24"/>
                <w:szCs w:val="24"/>
                <w:vertAlign w:val="superscript"/>
                <w14:textFill>
                  <w14:solidFill>
                    <w14:schemeClr w14:val="tx1"/>
                  </w14:solidFill>
                </w14:textFill>
              </w:rPr>
              <w:t>3</w:t>
            </w:r>
            <w:r>
              <w:rPr>
                <w:rFonts w:hint="default"/>
                <w:color w:val="000000" w:themeColor="text1"/>
                <w:sz w:val="24"/>
                <w:szCs w:val="24"/>
                <w14:textFill>
                  <w14:solidFill>
                    <w14:schemeClr w14:val="tx1"/>
                  </w14:solidFill>
                </w14:textFill>
              </w:rPr>
              <w:t>/台班，</w:t>
            </w:r>
            <w:r>
              <w:rPr>
                <w:rFonts w:hint="eastAsia"/>
                <w:color w:val="000000" w:themeColor="text1"/>
                <w:sz w:val="24"/>
                <w:szCs w:val="24"/>
                <w14:textFill>
                  <w14:solidFill>
                    <w14:schemeClr w14:val="tx1"/>
                  </w14:solidFill>
                </w14:textFill>
              </w:rPr>
              <w:t>设计回采生产规模为6000 t/d，约4286 m³/d，配置8台自卸车，日运输能力为3456 m³（432 × 8），约4838 t/d。同时，距离近的区域由装载机直接转运，进一步减轻自卸车运输压力，通过装载机+自卸车协同</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确保生产连续性</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基本满足6000 t/d运输需求。</w:t>
            </w:r>
          </w:p>
          <w:p w14:paraId="359F65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textAlignment w:val="auto"/>
              <w:rPr>
                <w:rFonts w:hint="default"/>
                <w:b/>
                <w:bCs/>
                <w:color w:val="000000" w:themeColor="text1"/>
                <w:sz w:val="24"/>
                <w:szCs w:val="24"/>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2.11.1.3</w:t>
            </w:r>
            <w:r>
              <w:rPr>
                <w:rFonts w:hint="eastAsia"/>
                <w:b/>
                <w:bCs/>
                <w:color w:val="000000" w:themeColor="text1"/>
                <w:sz w:val="24"/>
                <w:szCs w:val="24"/>
                <w14:textFill>
                  <w14:solidFill>
                    <w14:schemeClr w14:val="tx1"/>
                  </w14:solidFill>
                </w14:textFill>
              </w:rPr>
              <w:t>回采安全技术要求</w:t>
            </w:r>
          </w:p>
          <w:p w14:paraId="3F0202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color w:val="000000" w:themeColor="text1"/>
                <w:sz w:val="24"/>
                <w:szCs w:val="24"/>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1</w:t>
            </w:r>
            <w:r>
              <w:rPr>
                <w:rFonts w:hint="eastAsia"/>
                <w:color w:val="000000" w:themeColor="text1"/>
                <w:sz w:val="24"/>
                <w:szCs w:val="24"/>
                <w:lang w:eastAsia="zh-CN"/>
                <w14:textFill>
                  <w14:solidFill>
                    <w14:schemeClr w14:val="tx1"/>
                  </w14:solidFill>
                </w14:textFill>
              </w:rPr>
              <w:t>）</w:t>
            </w:r>
            <w:r>
              <w:rPr>
                <w:rFonts w:hint="default"/>
                <w:color w:val="000000" w:themeColor="text1"/>
                <w:sz w:val="24"/>
                <w:szCs w:val="24"/>
                <w14:textFill>
                  <w14:solidFill>
                    <w14:schemeClr w14:val="tx1"/>
                  </w14:solidFill>
                </w14:textFill>
              </w:rPr>
              <w:t>回采时应确保回采</w:t>
            </w:r>
            <w:r>
              <w:rPr>
                <w:rFonts w:hint="eastAsia"/>
                <w:color w:val="000000" w:themeColor="text1"/>
                <w:sz w:val="24"/>
                <w:szCs w:val="24"/>
                <w14:textFill>
                  <w14:solidFill>
                    <w14:schemeClr w14:val="tx1"/>
                  </w14:solidFill>
                </w14:textFill>
              </w:rPr>
              <w:t>顶</w:t>
            </w:r>
            <w:r>
              <w:rPr>
                <w:rFonts w:hint="default"/>
                <w:color w:val="000000" w:themeColor="text1"/>
                <w:sz w:val="24"/>
                <w:szCs w:val="24"/>
                <w14:textFill>
                  <w14:solidFill>
                    <w14:schemeClr w14:val="tx1"/>
                  </w14:solidFill>
                </w14:textFill>
              </w:rPr>
              <w:t>面</w:t>
            </w:r>
            <w:r>
              <w:rPr>
                <w:rFonts w:hint="eastAsia"/>
                <w:color w:val="000000" w:themeColor="text1"/>
                <w:sz w:val="24"/>
                <w:szCs w:val="24"/>
                <w14:textFill>
                  <w14:solidFill>
                    <w14:schemeClr w14:val="tx1"/>
                  </w14:solidFill>
                </w14:textFill>
              </w:rPr>
              <w:t>西北侧</w:t>
            </w:r>
            <w:r>
              <w:rPr>
                <w:rFonts w:hint="default"/>
                <w:color w:val="000000" w:themeColor="text1"/>
                <w:sz w:val="24"/>
                <w:szCs w:val="24"/>
                <w14:textFill>
                  <w14:solidFill>
                    <w14:schemeClr w14:val="tx1"/>
                  </w14:solidFill>
                </w14:textFill>
              </w:rPr>
              <w:t>高、</w:t>
            </w:r>
            <w:r>
              <w:rPr>
                <w:rFonts w:hint="eastAsia"/>
                <w:color w:val="000000" w:themeColor="text1"/>
                <w:sz w:val="24"/>
                <w:szCs w:val="24"/>
                <w14:textFill>
                  <w14:solidFill>
                    <w14:schemeClr w14:val="tx1"/>
                  </w14:solidFill>
                </w14:textFill>
              </w:rPr>
              <w:t>东南侧</w:t>
            </w:r>
            <w:r>
              <w:rPr>
                <w:rFonts w:hint="default"/>
                <w:color w:val="000000" w:themeColor="text1"/>
                <w:sz w:val="24"/>
                <w:szCs w:val="24"/>
                <w14:textFill>
                  <w14:solidFill>
                    <w14:schemeClr w14:val="tx1"/>
                  </w14:solidFill>
                </w14:textFill>
              </w:rPr>
              <w:t>低的滩面坡度≥1%，以便汛期滩面汇集雨水自然排向库内集水坑。在回采过程中若该区域</w:t>
            </w:r>
            <w:r>
              <w:rPr>
                <w:rFonts w:hint="eastAsia"/>
                <w:color w:val="000000" w:themeColor="text1"/>
                <w:sz w:val="24"/>
                <w:szCs w:val="24"/>
                <w14:textFill>
                  <w14:solidFill>
                    <w14:schemeClr w14:val="tx1"/>
                  </w14:solidFill>
                </w14:textFill>
              </w:rPr>
              <w:t>磷石膏</w:t>
            </w:r>
            <w:r>
              <w:rPr>
                <w:rFonts w:hint="default"/>
                <w:color w:val="000000" w:themeColor="text1"/>
                <w:sz w:val="24"/>
                <w:szCs w:val="24"/>
                <w14:textFill>
                  <w14:solidFill>
                    <w14:schemeClr w14:val="tx1"/>
                  </w14:solidFill>
                </w14:textFill>
              </w:rPr>
              <w:t>含水率高，承载力低，不具备作业时，应进行充分排渗和晾晒，待其承载力满足挖掘机、装载机及自卸车作业要求再进行回采作业。为保证挖掘机和装载机的作业安全，挖掘机和装载机距离堆</w:t>
            </w:r>
            <w:r>
              <w:rPr>
                <w:rFonts w:hint="eastAsia"/>
                <w:color w:val="000000" w:themeColor="text1"/>
                <w:sz w:val="24"/>
                <w:szCs w:val="24"/>
                <w14:textFill>
                  <w14:solidFill>
                    <w14:schemeClr w14:val="tx1"/>
                  </w14:solidFill>
                </w14:textFill>
              </w:rPr>
              <w:t>积</w:t>
            </w:r>
            <w:r>
              <w:rPr>
                <w:rFonts w:hint="default"/>
                <w:color w:val="000000" w:themeColor="text1"/>
                <w:sz w:val="24"/>
                <w:szCs w:val="24"/>
                <w14:textFill>
                  <w14:solidFill>
                    <w14:schemeClr w14:val="tx1"/>
                  </w14:solidFill>
                </w14:textFill>
              </w:rPr>
              <w:t>顶边缘距离不得小于</w:t>
            </w:r>
            <w:r>
              <w:rPr>
                <w:rFonts w:hint="eastAsia"/>
                <w:color w:val="000000" w:themeColor="text1"/>
                <w:sz w:val="24"/>
                <w:szCs w:val="24"/>
                <w14:textFill>
                  <w14:solidFill>
                    <w14:schemeClr w14:val="tx1"/>
                  </w14:solidFill>
                </w14:textFill>
              </w:rPr>
              <w:t>10</w:t>
            </w:r>
            <w:r>
              <w:rPr>
                <w:rFonts w:hint="default"/>
                <w:color w:val="000000" w:themeColor="text1"/>
                <w:sz w:val="24"/>
                <w:szCs w:val="24"/>
                <w14:textFill>
                  <w14:solidFill>
                    <w14:schemeClr w14:val="tx1"/>
                  </w14:solidFill>
                </w14:textFill>
              </w:rPr>
              <w:t>m。</w:t>
            </w:r>
          </w:p>
          <w:p w14:paraId="4B37F8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color w:val="000000" w:themeColor="text1"/>
                <w:sz w:val="24"/>
                <w:szCs w:val="24"/>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2</w:t>
            </w:r>
            <w:r>
              <w:rPr>
                <w:rFonts w:hint="eastAsia"/>
                <w:color w:val="000000" w:themeColor="text1"/>
                <w:sz w:val="24"/>
                <w:szCs w:val="24"/>
                <w:lang w:eastAsia="zh-CN"/>
                <w14:textFill>
                  <w14:solidFill>
                    <w14:schemeClr w14:val="tx1"/>
                  </w14:solidFill>
                </w14:textFill>
              </w:rPr>
              <w:t>）</w:t>
            </w:r>
            <w:r>
              <w:rPr>
                <w:rFonts w:hint="default"/>
                <w:color w:val="000000" w:themeColor="text1"/>
                <w:sz w:val="24"/>
                <w:szCs w:val="24"/>
                <w14:textFill>
                  <w14:solidFill>
                    <w14:schemeClr w14:val="tx1"/>
                  </w14:solidFill>
                </w14:textFill>
              </w:rPr>
              <w:t>回采作业遇雨季雨水较大，无法保证安全时，应停止作业，待雨停后再进行回采作业，再次入场作业时，应晾晒一定时间后，再正式进行磷石膏回采。</w:t>
            </w:r>
          </w:p>
          <w:p w14:paraId="3D4AC0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color w:val="000000" w:themeColor="text1"/>
                <w:sz w:val="24"/>
                <w:szCs w:val="24"/>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3</w:t>
            </w:r>
            <w:r>
              <w:rPr>
                <w:rFonts w:hint="eastAsia"/>
                <w:color w:val="000000" w:themeColor="text1"/>
                <w:sz w:val="24"/>
                <w:szCs w:val="24"/>
                <w:lang w:eastAsia="zh-CN"/>
                <w14:textFill>
                  <w14:solidFill>
                    <w14:schemeClr w14:val="tx1"/>
                  </w14:solidFill>
                </w14:textFill>
              </w:rPr>
              <w:t>）</w:t>
            </w:r>
            <w:r>
              <w:rPr>
                <w:rFonts w:hint="default"/>
                <w:color w:val="000000" w:themeColor="text1"/>
                <w:sz w:val="24"/>
                <w:szCs w:val="24"/>
                <w14:textFill>
                  <w14:solidFill>
                    <w14:schemeClr w14:val="tx1"/>
                  </w14:solidFill>
                </w14:textFill>
              </w:rPr>
              <w:t>严格控制从</w:t>
            </w:r>
            <w:r>
              <w:rPr>
                <w:rFonts w:hint="eastAsia"/>
                <w:color w:val="000000" w:themeColor="text1"/>
                <w:sz w:val="24"/>
                <w:szCs w:val="24"/>
                <w14:textFill>
                  <w14:solidFill>
                    <w14:schemeClr w14:val="tx1"/>
                  </w14:solidFill>
                </w14:textFill>
              </w:rPr>
              <w:t>磷石膏</w:t>
            </w:r>
            <w:r>
              <w:rPr>
                <w:rFonts w:hint="default"/>
                <w:color w:val="000000" w:themeColor="text1"/>
                <w:sz w:val="24"/>
                <w:szCs w:val="24"/>
                <w14:textFill>
                  <w14:solidFill>
                    <w14:schemeClr w14:val="tx1"/>
                  </w14:solidFill>
                </w14:textFill>
              </w:rPr>
              <w:t>库西北侧至</w:t>
            </w:r>
            <w:r>
              <w:rPr>
                <w:rFonts w:hint="eastAsia"/>
                <w:color w:val="000000" w:themeColor="text1"/>
                <w:sz w:val="24"/>
                <w:szCs w:val="24"/>
                <w14:textFill>
                  <w14:solidFill>
                    <w14:schemeClr w14:val="tx1"/>
                  </w14:solidFill>
                </w14:textFill>
              </w:rPr>
              <w:t>东南侧</w:t>
            </w:r>
            <w:r>
              <w:rPr>
                <w:rFonts w:hint="default"/>
                <w:color w:val="000000" w:themeColor="text1"/>
                <w:sz w:val="24"/>
                <w:szCs w:val="24"/>
                <w14:textFill>
                  <w14:solidFill>
                    <w14:schemeClr w14:val="tx1"/>
                  </w14:solidFill>
                </w14:textFill>
              </w:rPr>
              <w:t>分层回采，回采分层厚度</w:t>
            </w:r>
            <w:r>
              <w:rPr>
                <w:rFonts w:hint="eastAsia"/>
                <w:color w:val="000000" w:themeColor="text1"/>
                <w:sz w:val="24"/>
                <w:szCs w:val="24"/>
                <w14:textFill>
                  <w14:solidFill>
                    <w14:schemeClr w14:val="tx1"/>
                  </w14:solidFill>
                </w14:textFill>
              </w:rPr>
              <w:t>3</w:t>
            </w:r>
            <w:r>
              <w:rPr>
                <w:rFonts w:hint="default"/>
                <w:color w:val="000000" w:themeColor="text1"/>
                <w:sz w:val="24"/>
                <w:szCs w:val="24"/>
                <w14:textFill>
                  <w14:solidFill>
                    <w14:schemeClr w14:val="tx1"/>
                  </w14:solidFill>
                </w14:textFill>
              </w:rPr>
              <w:t>.0m。</w:t>
            </w:r>
          </w:p>
          <w:p w14:paraId="77B506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color w:val="000000" w:themeColor="text1"/>
                <w:sz w:val="24"/>
                <w:szCs w:val="24"/>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4</w:t>
            </w:r>
            <w:r>
              <w:rPr>
                <w:rFonts w:hint="eastAsia"/>
                <w:color w:val="000000" w:themeColor="text1"/>
                <w:sz w:val="24"/>
                <w:szCs w:val="24"/>
                <w:lang w:eastAsia="zh-CN"/>
                <w14:textFill>
                  <w14:solidFill>
                    <w14:schemeClr w14:val="tx1"/>
                  </w14:solidFill>
                </w14:textFill>
              </w:rPr>
              <w:t>）</w:t>
            </w:r>
            <w:r>
              <w:rPr>
                <w:rFonts w:hint="default"/>
                <w:color w:val="000000" w:themeColor="text1"/>
                <w:sz w:val="24"/>
                <w:szCs w:val="24"/>
                <w14:textFill>
                  <w14:solidFill>
                    <w14:schemeClr w14:val="tx1"/>
                  </w14:solidFill>
                </w14:textFill>
              </w:rPr>
              <w:t>回采期间的排洪由</w:t>
            </w:r>
            <w:r>
              <w:rPr>
                <w:rFonts w:hint="eastAsia"/>
                <w:color w:val="000000" w:themeColor="text1"/>
                <w:sz w:val="24"/>
                <w:szCs w:val="24"/>
                <w14:textFill>
                  <w14:solidFill>
                    <w14:schemeClr w14:val="tx1"/>
                  </w14:solidFill>
                </w14:textFill>
              </w:rPr>
              <w:t>磷石膏</w:t>
            </w:r>
            <w:r>
              <w:rPr>
                <w:rFonts w:hint="default"/>
                <w:color w:val="000000" w:themeColor="text1"/>
                <w:sz w:val="24"/>
                <w:szCs w:val="24"/>
                <w14:textFill>
                  <w14:solidFill>
                    <w14:schemeClr w14:val="tx1"/>
                  </w14:solidFill>
                </w14:textFill>
              </w:rPr>
              <w:t>库截排水沟承担，回采工作之前应对排水</w:t>
            </w:r>
            <w:r>
              <w:rPr>
                <w:rFonts w:hint="eastAsia"/>
                <w:color w:val="000000" w:themeColor="text1"/>
                <w:sz w:val="24"/>
                <w:szCs w:val="24"/>
                <w14:textFill>
                  <w14:solidFill>
                    <w14:schemeClr w14:val="tx1"/>
                  </w14:solidFill>
                </w14:textFill>
              </w:rPr>
              <w:t>设施</w:t>
            </w:r>
            <w:r>
              <w:rPr>
                <w:rFonts w:hint="default"/>
                <w:color w:val="000000" w:themeColor="text1"/>
                <w:sz w:val="24"/>
                <w:szCs w:val="24"/>
                <w14:textFill>
                  <w14:solidFill>
                    <w14:schemeClr w14:val="tx1"/>
                  </w14:solidFill>
                </w14:textFill>
              </w:rPr>
              <w:t>做好测量工作，应在有排</w:t>
            </w:r>
            <w:r>
              <w:rPr>
                <w:rFonts w:hint="eastAsia"/>
                <w:color w:val="000000" w:themeColor="text1"/>
                <w:sz w:val="24"/>
                <w:szCs w:val="24"/>
                <w14:textFill>
                  <w14:solidFill>
                    <w14:schemeClr w14:val="tx1"/>
                  </w14:solidFill>
                </w14:textFill>
              </w:rPr>
              <w:t>水</w:t>
            </w:r>
            <w:r>
              <w:rPr>
                <w:rFonts w:hint="default"/>
                <w:color w:val="000000" w:themeColor="text1"/>
                <w:sz w:val="24"/>
                <w:szCs w:val="24"/>
                <w14:textFill>
                  <w14:solidFill>
                    <w14:schemeClr w14:val="tx1"/>
                  </w14:solidFill>
                </w14:textFill>
              </w:rPr>
              <w:t>设施的地方做好警示牌，防止排洪设施被破坏。回采时排水</w:t>
            </w:r>
            <w:r>
              <w:rPr>
                <w:rFonts w:hint="eastAsia"/>
                <w:color w:val="000000" w:themeColor="text1"/>
                <w:sz w:val="24"/>
                <w:szCs w:val="24"/>
                <w14:textFill>
                  <w14:solidFill>
                    <w14:schemeClr w14:val="tx1"/>
                  </w14:solidFill>
                </w14:textFill>
              </w:rPr>
              <w:t>沟</w:t>
            </w:r>
            <w:r>
              <w:rPr>
                <w:rFonts w:hint="default"/>
                <w:color w:val="000000" w:themeColor="text1"/>
                <w:sz w:val="24"/>
                <w:szCs w:val="24"/>
                <w14:textFill>
                  <w14:solidFill>
                    <w14:schemeClr w14:val="tx1"/>
                  </w14:solidFill>
                </w14:textFill>
              </w:rPr>
              <w:t>周边2m不进行机械回采，采用人工进行清理。</w:t>
            </w:r>
          </w:p>
          <w:p w14:paraId="76C3C3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color w:val="000000" w:themeColor="text1"/>
                <w:sz w:val="24"/>
                <w:szCs w:val="24"/>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5</w:t>
            </w:r>
            <w:r>
              <w:rPr>
                <w:rFonts w:hint="eastAsia"/>
                <w:color w:val="000000" w:themeColor="text1"/>
                <w:sz w:val="24"/>
                <w:szCs w:val="24"/>
                <w:lang w:eastAsia="zh-CN"/>
                <w14:textFill>
                  <w14:solidFill>
                    <w14:schemeClr w14:val="tx1"/>
                  </w14:solidFill>
                </w14:textFill>
              </w:rPr>
              <w:t>）</w:t>
            </w:r>
            <w:r>
              <w:rPr>
                <w:rFonts w:hint="default"/>
                <w:color w:val="000000" w:themeColor="text1"/>
                <w:sz w:val="24"/>
                <w:szCs w:val="24"/>
                <w14:textFill>
                  <w14:solidFill>
                    <w14:schemeClr w14:val="tx1"/>
                  </w14:solidFill>
                </w14:textFill>
              </w:rPr>
              <w:t>回采时，不得破坏原始山坡坡面，以确保边坡不发生滑移、塌方等事故。</w:t>
            </w:r>
          </w:p>
          <w:p w14:paraId="4F2B6D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color w:val="000000" w:themeColor="text1"/>
                <w:sz w:val="24"/>
                <w:szCs w:val="24"/>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6</w:t>
            </w:r>
            <w:r>
              <w:rPr>
                <w:rFonts w:hint="eastAsia"/>
                <w:color w:val="000000" w:themeColor="text1"/>
                <w:sz w:val="24"/>
                <w:szCs w:val="24"/>
                <w:lang w:eastAsia="zh-CN"/>
                <w14:textFill>
                  <w14:solidFill>
                    <w14:schemeClr w14:val="tx1"/>
                  </w14:solidFill>
                </w14:textFill>
              </w:rPr>
              <w:t>）</w:t>
            </w:r>
            <w:r>
              <w:rPr>
                <w:rFonts w:hint="default"/>
                <w:color w:val="000000" w:themeColor="text1"/>
                <w:sz w:val="24"/>
                <w:szCs w:val="24"/>
                <w14:textFill>
                  <w14:solidFill>
                    <w14:schemeClr w14:val="tx1"/>
                  </w14:solidFill>
                </w14:textFill>
              </w:rPr>
              <w:t>回采过程中，应加强对堆积</w:t>
            </w:r>
            <w:r>
              <w:rPr>
                <w:rFonts w:hint="eastAsia"/>
                <w:color w:val="000000" w:themeColor="text1"/>
                <w:sz w:val="24"/>
                <w:szCs w:val="24"/>
                <w14:textFill>
                  <w14:solidFill>
                    <w14:schemeClr w14:val="tx1"/>
                  </w14:solidFill>
                </w14:textFill>
              </w:rPr>
              <w:t>边坡</w:t>
            </w:r>
            <w:r>
              <w:rPr>
                <w:rFonts w:hint="default"/>
                <w:color w:val="000000" w:themeColor="text1"/>
                <w:sz w:val="24"/>
                <w:szCs w:val="24"/>
                <w14:textFill>
                  <w14:solidFill>
                    <w14:schemeClr w14:val="tx1"/>
                  </w14:solidFill>
                </w14:textFill>
              </w:rPr>
              <w:t>的位移和沉降观测及分析，发现不合理沉降和位移，应立即停止回采。</w:t>
            </w:r>
          </w:p>
          <w:p w14:paraId="500E0A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color w:val="000000" w:themeColor="text1"/>
                <w:sz w:val="24"/>
                <w:szCs w:val="24"/>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7</w:t>
            </w:r>
            <w:r>
              <w:rPr>
                <w:rFonts w:hint="eastAsia"/>
                <w:color w:val="000000" w:themeColor="text1"/>
                <w:sz w:val="24"/>
                <w:szCs w:val="24"/>
                <w:lang w:eastAsia="zh-CN"/>
                <w14:textFill>
                  <w14:solidFill>
                    <w14:schemeClr w14:val="tx1"/>
                  </w14:solidFill>
                </w14:textFill>
              </w:rPr>
              <w:t>）</w:t>
            </w:r>
            <w:r>
              <w:rPr>
                <w:rFonts w:hint="default"/>
                <w:color w:val="000000" w:themeColor="text1"/>
                <w:sz w:val="24"/>
                <w:szCs w:val="24"/>
                <w14:textFill>
                  <w14:solidFill>
                    <w14:schemeClr w14:val="tx1"/>
                  </w14:solidFill>
                </w14:textFill>
              </w:rPr>
              <w:t>回采过程中，应注意保护好排水</w:t>
            </w:r>
            <w:r>
              <w:rPr>
                <w:rFonts w:hint="eastAsia"/>
                <w:color w:val="000000" w:themeColor="text1"/>
                <w:sz w:val="24"/>
                <w:szCs w:val="24"/>
                <w14:textFill>
                  <w14:solidFill>
                    <w14:schemeClr w14:val="tx1"/>
                  </w14:solidFill>
                </w14:textFill>
              </w:rPr>
              <w:t>沟</w:t>
            </w:r>
            <w:r>
              <w:rPr>
                <w:rFonts w:hint="default"/>
                <w:color w:val="000000" w:themeColor="text1"/>
                <w:sz w:val="24"/>
                <w:szCs w:val="24"/>
                <w14:textFill>
                  <w14:solidFill>
                    <w14:schemeClr w14:val="tx1"/>
                  </w14:solidFill>
                </w14:textFill>
              </w:rPr>
              <w:t>不被堵塞，回采标高下降后，保证库内</w:t>
            </w:r>
            <w:r>
              <w:rPr>
                <w:rFonts w:hint="eastAsia"/>
                <w:color w:val="000000" w:themeColor="text1"/>
                <w:sz w:val="24"/>
                <w:szCs w:val="24"/>
                <w14:textFill>
                  <w14:solidFill>
                    <w14:schemeClr w14:val="tx1"/>
                  </w14:solidFill>
                </w14:textFill>
              </w:rPr>
              <w:t>积水</w:t>
            </w:r>
            <w:r>
              <w:rPr>
                <w:rFonts w:hint="default"/>
                <w:color w:val="000000" w:themeColor="text1"/>
                <w:sz w:val="24"/>
                <w:szCs w:val="24"/>
                <w14:textFill>
                  <w14:solidFill>
                    <w14:schemeClr w14:val="tx1"/>
                  </w14:solidFill>
                </w14:textFill>
              </w:rPr>
              <w:t>能够及时抽排。</w:t>
            </w:r>
          </w:p>
          <w:p w14:paraId="45B7B7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default"/>
                <w:color w:val="000000" w:themeColor="text1"/>
                <w:sz w:val="24"/>
                <w:szCs w:val="24"/>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8</w:t>
            </w:r>
            <w:r>
              <w:rPr>
                <w:rFonts w:hint="eastAsia"/>
                <w:color w:val="000000" w:themeColor="text1"/>
                <w:sz w:val="24"/>
                <w:szCs w:val="24"/>
                <w:lang w:eastAsia="zh-CN"/>
                <w14:textFill>
                  <w14:solidFill>
                    <w14:schemeClr w14:val="tx1"/>
                  </w14:solidFill>
                </w14:textFill>
              </w:rPr>
              <w:t>）</w:t>
            </w:r>
            <w:r>
              <w:rPr>
                <w:rFonts w:hint="default"/>
                <w:color w:val="000000" w:themeColor="text1"/>
                <w:sz w:val="24"/>
                <w:szCs w:val="24"/>
                <w14:textFill>
                  <w14:solidFill>
                    <w14:schemeClr w14:val="tx1"/>
                  </w14:solidFill>
                </w14:textFill>
              </w:rPr>
              <w:t>磷石膏回采过程中事先必须制定相应的安全措施及应急救援预案，以确保磷石膏回采的安全生产及事故发生后得到有效援救和减少损失。</w:t>
            </w:r>
          </w:p>
          <w:p w14:paraId="340DB2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9</w:t>
            </w:r>
            <w:r>
              <w:rPr>
                <w:rFonts w:hint="eastAsia"/>
                <w:color w:val="000000" w:themeColor="text1"/>
                <w:sz w:val="24"/>
                <w:szCs w:val="24"/>
                <w:lang w:eastAsia="zh-CN"/>
                <w14:textFill>
                  <w14:solidFill>
                    <w14:schemeClr w14:val="tx1"/>
                  </w14:solidFill>
                </w14:textFill>
              </w:rPr>
              <w:t>）</w:t>
            </w:r>
            <w:r>
              <w:rPr>
                <w:rFonts w:hint="default"/>
                <w:color w:val="000000" w:themeColor="text1"/>
                <w:sz w:val="24"/>
                <w:szCs w:val="24"/>
                <w14:textFill>
                  <w14:solidFill>
                    <w14:schemeClr w14:val="tx1"/>
                  </w14:solidFill>
                </w14:textFill>
              </w:rPr>
              <w:t>建立和完善各级安全管理机构，配备必要</w:t>
            </w:r>
            <w:r>
              <w:rPr>
                <w:rFonts w:hint="eastAsia"/>
                <w:color w:val="000000" w:themeColor="text1"/>
                <w:sz w:val="24"/>
                <w:szCs w:val="24"/>
                <w:lang w:eastAsia="zh-CN"/>
                <w14:textFill>
                  <w14:solidFill>
                    <w14:schemeClr w14:val="tx1"/>
                  </w14:solidFill>
                </w14:textFill>
              </w:rPr>
              <w:t>设备</w:t>
            </w:r>
            <w:r>
              <w:rPr>
                <w:rFonts w:hint="default"/>
                <w:color w:val="000000" w:themeColor="text1"/>
                <w:sz w:val="24"/>
                <w:szCs w:val="24"/>
                <w14:textFill>
                  <w14:solidFill>
                    <w14:schemeClr w14:val="tx1"/>
                  </w14:solidFill>
                </w14:textFill>
              </w:rPr>
              <w:t>安全管理人员，建立和健全安全生产责任制。对职工要经常开展安全知识教育和学习，工人上岗要严格进行岗位训练和安全知识考核。</w:t>
            </w:r>
          </w:p>
          <w:p w14:paraId="5A7B0EE2">
            <w:pPr>
              <w:keepNext w:val="0"/>
              <w:keepLines w:val="0"/>
              <w:suppressLineNumbers w:val="0"/>
              <w:adjustRightInd w:val="0"/>
              <w:spacing w:before="0" w:beforeAutospacing="0" w:after="0" w:afterAutospacing="0" w:line="348" w:lineRule="auto"/>
              <w:ind w:left="0" w:right="0" w:firstLine="482" w:firstLineChars="200"/>
              <w:rPr>
                <w:rFonts w:hint="eastAsia"/>
                <w:b/>
                <w:bCs/>
                <w:color w:val="000000" w:themeColor="text1"/>
                <w:sz w:val="24"/>
                <w:szCs w:val="20"/>
                <w:highlight w:val="none"/>
                <w:lang w:val="en-US" w:eastAsia="zh-CN"/>
                <w14:textFill>
                  <w14:solidFill>
                    <w14:schemeClr w14:val="tx1"/>
                  </w14:solidFill>
                </w14:textFill>
              </w:rPr>
            </w:pPr>
            <w:r>
              <w:rPr>
                <w:rFonts w:hint="eastAsia"/>
                <w:b/>
                <w:bCs/>
                <w:color w:val="000000" w:themeColor="text1"/>
                <w:sz w:val="24"/>
                <w:szCs w:val="20"/>
                <w:highlight w:val="none"/>
                <w:lang w:val="en-US" w:eastAsia="zh-CN"/>
                <w14:textFill>
                  <w14:solidFill>
                    <w14:schemeClr w14:val="tx1"/>
                  </w14:solidFill>
                </w14:textFill>
              </w:rPr>
              <w:t>2.11.2磷石膏改性工程</w:t>
            </w:r>
          </w:p>
          <w:p w14:paraId="52C87164">
            <w:pPr>
              <w:keepNext w:val="0"/>
              <w:keepLines w:val="0"/>
              <w:suppressLineNumbers w:val="0"/>
              <w:adjustRightInd w:val="0"/>
              <w:snapToGrid w:val="0"/>
              <w:spacing w:before="0" w:beforeAutospacing="0" w:after="0" w:afterAutospacing="0" w:line="348" w:lineRule="auto"/>
              <w:ind w:left="0" w:right="0" w:firstLine="480" w:firstLineChars="200"/>
              <w:rPr>
                <w:rFonts w:hint="eastAsia"/>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改性生产区位于常青树磷石膏渣场</w:t>
            </w:r>
            <w:r>
              <w:rPr>
                <w:rFonts w:hint="eastAsia"/>
                <w:color w:val="000000" w:themeColor="text1"/>
                <w:sz w:val="24"/>
                <w:szCs w:val="20"/>
                <w:highlight w:val="none"/>
                <w:lang w:eastAsia="zh-CN"/>
                <w14:textFill>
                  <w14:solidFill>
                    <w14:schemeClr w14:val="tx1"/>
                  </w14:solidFill>
                </w14:textFill>
              </w:rPr>
              <w:t>西侧</w:t>
            </w:r>
            <w:r>
              <w:rPr>
                <w:rFonts w:hint="eastAsia"/>
                <w:color w:val="000000" w:themeColor="text1"/>
                <w:sz w:val="24"/>
                <w:szCs w:val="20"/>
                <w:highlight w:val="none"/>
                <w14:textFill>
                  <w14:solidFill>
                    <w14:schemeClr w14:val="tx1"/>
                  </w14:solidFill>
                </w14:textFill>
              </w:rPr>
              <w:t>租赁场地内，新建固定式钢结构封闭厂房（1</w:t>
            </w:r>
            <w:r>
              <w:rPr>
                <w:rFonts w:hint="eastAsia"/>
                <w:color w:val="000000" w:themeColor="text1"/>
                <w:sz w:val="24"/>
                <w:szCs w:val="20"/>
                <w:highlight w:val="none"/>
                <w:lang w:val="en-US" w:eastAsia="zh-CN"/>
                <w14:textFill>
                  <w14:solidFill>
                    <w14:schemeClr w14:val="tx1"/>
                  </w14:solidFill>
                </w14:textFill>
              </w:rPr>
              <w:t>500</w:t>
            </w:r>
            <w:r>
              <w:rPr>
                <w:rFonts w:hint="eastAsia"/>
                <w:color w:val="000000" w:themeColor="text1"/>
                <w:sz w:val="24"/>
                <w:szCs w:val="20"/>
                <w:highlight w:val="none"/>
                <w14:textFill>
                  <w14:solidFill>
                    <w14:schemeClr w14:val="tx1"/>
                  </w14:solidFill>
                </w14:textFill>
              </w:rPr>
              <w:t xml:space="preserve"> m²），配置</w:t>
            </w:r>
            <w:r>
              <w:rPr>
                <w:rFonts w:hint="eastAsia"/>
                <w:color w:val="000000" w:themeColor="text1"/>
                <w:sz w:val="24"/>
                <w:szCs w:val="20"/>
                <w:highlight w:val="none"/>
                <w:lang w:val="en-US" w:eastAsia="zh-CN"/>
                <w14:textFill>
                  <w14:solidFill>
                    <w14:schemeClr w14:val="tx1"/>
                  </w14:solidFill>
                </w14:textFill>
              </w:rPr>
              <w:t>600t/h</w:t>
            </w:r>
            <w:r>
              <w:rPr>
                <w:rFonts w:hint="eastAsia"/>
                <w:color w:val="000000" w:themeColor="text1"/>
                <w:sz w:val="24"/>
                <w:szCs w:val="20"/>
                <w:highlight w:val="none"/>
                <w14:textFill>
                  <w14:solidFill>
                    <w14:schemeClr w14:val="tx1"/>
                  </w14:solidFill>
                </w14:textFill>
              </w:rPr>
              <w:t>改性生产线。工艺流程如下：</w:t>
            </w:r>
          </w:p>
          <w:p w14:paraId="0DF6ECBB">
            <w:pPr>
              <w:keepNext w:val="0"/>
              <w:keepLines w:val="0"/>
              <w:suppressLineNumbers w:val="0"/>
              <w:adjustRightInd w:val="0"/>
              <w:snapToGrid w:val="0"/>
              <w:spacing w:before="0" w:beforeAutospacing="0" w:after="0" w:afterAutospacing="0" w:line="348" w:lineRule="auto"/>
              <w:ind w:left="0" w:right="0" w:firstLine="480" w:firstLineChars="200"/>
              <w:rPr>
                <w:rFonts w:hint="eastAsia"/>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 xml:space="preserve">回采磷石膏根据与改性区的距离采取差异化运输方式：距离较近区域采用装载机直接转运，不使用车辆；距离较远区域使用自卸车运输至改性区卸料仓。卸料后首先进入破碎机进行预处理，将块状磷石膏破碎至颗粒尺寸≤60 mm；破碎后的磷石膏经皮带输送至三仓配料系统，根据原料含水率实时补水，将磷石膏含水率调节至 </w:t>
            </w:r>
            <w:r>
              <w:rPr>
                <w:rFonts w:hint="eastAsia"/>
                <w:color w:val="000000" w:themeColor="text1"/>
                <w:sz w:val="24"/>
                <w:szCs w:val="20"/>
                <w:highlight w:val="none"/>
                <w:lang w:eastAsia="zh-CN"/>
                <w14:textFill>
                  <w14:solidFill>
                    <w14:schemeClr w14:val="tx1"/>
                  </w14:solidFill>
                </w14:textFill>
              </w:rPr>
              <w:t>20%～25%</w:t>
            </w:r>
            <w:r>
              <w:rPr>
                <w:rFonts w:hint="eastAsia"/>
                <w:color w:val="000000" w:themeColor="text1"/>
                <w:sz w:val="24"/>
                <w:szCs w:val="20"/>
                <w:highlight w:val="none"/>
                <w14:textFill>
                  <w14:solidFill>
                    <w14:schemeClr w14:val="tx1"/>
                  </w14:solidFill>
                </w14:textFill>
              </w:rPr>
              <w:t>；随后通过计量皮带输送机均匀给料至振动双轴搅拌机，同时按比例自动添加固化剂和生石灰（其中生石灰 2%、固化剂 4%；药剂暂存于 4 个密闭储罐，单个容积40m³、储量70吨），在搅拌机内进行强力混合，使药剂与磷石膏充分接触反应；混合均匀的改性磷石膏经全封闭皮带输送系统转运至待检区堆存养护。</w:t>
            </w:r>
          </w:p>
          <w:p w14:paraId="014BAD74">
            <w:pPr>
              <w:keepNext w:val="0"/>
              <w:keepLines w:val="0"/>
              <w:suppressLineNumbers w:val="0"/>
              <w:adjustRightInd w:val="0"/>
              <w:snapToGrid w:val="0"/>
              <w:spacing w:before="0" w:beforeAutospacing="0" w:after="0" w:afterAutospacing="0" w:line="348" w:lineRule="auto"/>
              <w:ind w:left="0" w:right="0" w:firstLine="480" w:firstLineChars="200"/>
              <w:rPr>
                <w:rFonts w:hint="eastAsia" w:ascii="Times New Roman" w:hAnsi="Times New Roman" w:eastAsia="宋体" w:cs="Times New Roman"/>
                <w:color w:val="000000" w:themeColor="text1"/>
                <w:kern w:val="0"/>
                <w:sz w:val="24"/>
                <w:szCs w:val="20"/>
                <w:highlight w:val="none"/>
                <w:lang w:val="en-US" w:eastAsia="zh-CN"/>
                <w14:textFill>
                  <w14:solidFill>
                    <w14:schemeClr w14:val="tx1"/>
                  </w14:solidFill>
                </w14:textFill>
              </w:rPr>
            </w:pPr>
            <w:r>
              <w:rPr>
                <w:rFonts w:hint="eastAsia"/>
                <w:color w:val="000000" w:themeColor="text1"/>
                <w:sz w:val="24"/>
                <w:szCs w:val="20"/>
                <w:highlight w:val="none"/>
                <w14:textFill>
                  <w14:solidFill>
                    <w14:schemeClr w14:val="tx1"/>
                  </w14:solidFill>
                </w14:textFill>
              </w:rPr>
              <w:t>改性磷石膏需在待检区堆存养护</w:t>
            </w:r>
            <w:r>
              <w:rPr>
                <w:rFonts w:hint="eastAsia"/>
                <w:color w:val="000000" w:themeColor="text1"/>
                <w:sz w:val="24"/>
                <w:szCs w:val="20"/>
                <w:highlight w:val="none"/>
                <w:lang w:val="en-US" w:eastAsia="zh-CN"/>
                <w14:textFill>
                  <w14:solidFill>
                    <w14:schemeClr w14:val="tx1"/>
                  </w14:solidFill>
                </w14:textFill>
              </w:rPr>
              <w:t>7～14天</w:t>
            </w:r>
            <w:r>
              <w:rPr>
                <w:rFonts w:hint="eastAsia"/>
                <w:color w:val="000000" w:themeColor="text1"/>
                <w:sz w:val="24"/>
                <w:szCs w:val="20"/>
                <w:highlight w:val="none"/>
                <w14:textFill>
                  <w14:solidFill>
                    <w14:schemeClr w14:val="tx1"/>
                  </w14:solidFill>
                </w14:textFill>
              </w:rPr>
              <w:t>，</w:t>
            </w:r>
            <w:r>
              <w:rPr>
                <w:rFonts w:hint="eastAsia"/>
                <w:color w:val="000000" w:themeColor="text1"/>
                <w:sz w:val="24"/>
                <w:szCs w:val="20"/>
                <w:highlight w:val="none"/>
                <w:lang w:eastAsia="zh-CN"/>
                <w14:textFill>
                  <w14:solidFill>
                    <w14:schemeClr w14:val="tx1"/>
                  </w14:solidFill>
                </w14:textFill>
              </w:rPr>
              <w:t>其间</w:t>
            </w:r>
            <w:r>
              <w:rPr>
                <w:rFonts w:hint="eastAsia"/>
                <w:color w:val="000000" w:themeColor="text1"/>
                <w:sz w:val="24"/>
                <w:szCs w:val="20"/>
                <w:highlight w:val="none"/>
                <w14:textFill>
                  <w14:solidFill>
                    <w14:schemeClr w14:val="tx1"/>
                  </w14:solidFill>
                </w14:textFill>
              </w:rPr>
              <w:t>采用密目网苫盖防扬尘，并配置雾炮进行移动降尘。养护完成后改性磷石膏需按《改性磷石膏用于矿山废弃地生态修复回填技术规范》（DB53/T 1269-2024）要求进行检测，每3万吨或每批次（以先到为准）检测一次，检测指标包括浸出毒性（氟化物、总磷等）、放射性等。不合格产品返回搅拌机重新改性，直至达标。浸出液指标须满足《污水综合排放标准》（GB 8978-1996）一级标准且pH值在6~9范围内，同时符合GB 18599-2020第I类一般工业固体废物要求。检测合格后外运至指定矿山废弃矿坑回填；不合格批次全部返回搅拌机重新改性，直至达标。</w:t>
            </w:r>
          </w:p>
          <w:p w14:paraId="4F49DD62">
            <w:pPr>
              <w:keepNext w:val="0"/>
              <w:keepLines w:val="0"/>
              <w:suppressLineNumbers w:val="0"/>
              <w:adjustRightInd w:val="0"/>
              <w:snapToGrid w:val="0"/>
              <w:spacing w:before="0" w:beforeAutospacing="0" w:after="0" w:afterAutospacing="0" w:line="348" w:lineRule="auto"/>
              <w:ind w:left="0" w:right="0" w:firstLine="482" w:firstLineChars="200"/>
              <w:rPr>
                <w:rFonts w:hint="default" w:ascii="Times New Roman" w:hAnsi="Times New Roman" w:eastAsia="宋体" w:cs="Times New Roman"/>
                <w:b/>
                <w:bCs/>
                <w:color w:val="000000" w:themeColor="text1"/>
                <w:kern w:val="0"/>
                <w:sz w:val="24"/>
                <w:szCs w:val="20"/>
                <w:highlight w:val="none"/>
                <w:lang w:val="en-US" w:eastAsia="zh-CN"/>
                <w14:textFill>
                  <w14:solidFill>
                    <w14:schemeClr w14:val="tx1"/>
                  </w14:solidFill>
                </w14:textFill>
              </w:rPr>
            </w:pPr>
            <w:r>
              <w:rPr>
                <w:rFonts w:hint="eastAsia" w:cs="Times New Roman"/>
                <w:b/>
                <w:bCs/>
                <w:color w:val="000000" w:themeColor="text1"/>
                <w:kern w:val="0"/>
                <w:sz w:val="24"/>
                <w:szCs w:val="20"/>
                <w:highlight w:val="none"/>
                <w:lang w:val="en-US" w:eastAsia="zh-CN"/>
                <w14:textFill>
                  <w14:solidFill>
                    <w14:schemeClr w14:val="tx1"/>
                  </w14:solidFill>
                </w14:textFill>
              </w:rPr>
              <w:t>2.11.2.1</w:t>
            </w:r>
            <w:r>
              <w:rPr>
                <w:rFonts w:hint="eastAsia" w:ascii="Times New Roman" w:hAnsi="Times New Roman" w:eastAsia="宋体" w:cs="Times New Roman"/>
                <w:b/>
                <w:bCs/>
                <w:color w:val="000000" w:themeColor="text1"/>
                <w:kern w:val="0"/>
                <w:sz w:val="24"/>
                <w:szCs w:val="20"/>
                <w:highlight w:val="none"/>
                <w:lang w:val="en-US" w:eastAsia="zh-CN"/>
                <w14:textFill>
                  <w14:solidFill>
                    <w14:schemeClr w14:val="tx1"/>
                  </w14:solidFill>
                </w14:textFill>
              </w:rPr>
              <w:t>磷石膏破碎程度</w:t>
            </w:r>
            <w:r>
              <w:rPr>
                <w:rFonts w:hint="eastAsia" w:cs="Times New Roman"/>
                <w:b/>
                <w:bCs/>
                <w:color w:val="000000" w:themeColor="text1"/>
                <w:kern w:val="0"/>
                <w:sz w:val="24"/>
                <w:szCs w:val="20"/>
                <w:highlight w:val="none"/>
                <w:lang w:val="en-US" w:eastAsia="zh-CN"/>
                <w14:textFill>
                  <w14:solidFill>
                    <w14:schemeClr w14:val="tx1"/>
                  </w14:solidFill>
                </w14:textFill>
              </w:rPr>
              <w:t xml:space="preserve"> </w:t>
            </w:r>
          </w:p>
          <w:p w14:paraId="5FBED2D1">
            <w:pPr>
              <w:keepNext w:val="0"/>
              <w:keepLines w:val="0"/>
              <w:suppressLineNumbers w:val="0"/>
              <w:adjustRightInd w:val="0"/>
              <w:snapToGrid w:val="0"/>
              <w:spacing w:before="0" w:beforeAutospacing="0" w:after="0" w:afterAutospacing="0" w:line="348" w:lineRule="auto"/>
              <w:ind w:left="0" w:right="0" w:firstLine="480" w:firstLineChars="200"/>
              <w:rPr>
                <w:rFonts w:hint="eastAsia" w:ascii="Times New Roman" w:hAnsi="Times New Roman" w:eastAsia="宋体" w:cs="Times New Roman"/>
                <w:color w:val="000000" w:themeColor="text1"/>
                <w:kern w:val="0"/>
                <w:sz w:val="24"/>
                <w:szCs w:val="20"/>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0"/>
                <w:highlight w:val="none"/>
                <w:lang w:val="en-US" w:eastAsia="zh-CN"/>
                <w14:textFill>
                  <w14:solidFill>
                    <w14:schemeClr w14:val="tx1"/>
                  </w14:solidFill>
                </w14:textFill>
              </w:rPr>
              <w:t>磷石膏破碎程度大有利于后续与改性药剂的充分混合接触，一般要求磷石膏颗粒最大的尺寸不宜大于60mm。</w:t>
            </w:r>
          </w:p>
          <w:p w14:paraId="36AA758A">
            <w:pPr>
              <w:keepNext w:val="0"/>
              <w:keepLines w:val="0"/>
              <w:suppressLineNumbers w:val="0"/>
              <w:adjustRightInd w:val="0"/>
              <w:snapToGrid w:val="0"/>
              <w:spacing w:before="0" w:beforeAutospacing="0" w:after="0" w:afterAutospacing="0" w:line="348" w:lineRule="auto"/>
              <w:ind w:left="0" w:right="0" w:firstLine="482" w:firstLineChars="200"/>
              <w:rPr>
                <w:rFonts w:hint="eastAsia" w:ascii="Times New Roman" w:hAnsi="Times New Roman" w:eastAsia="宋体" w:cs="Times New Roman"/>
                <w:b/>
                <w:bCs/>
                <w:color w:val="000000" w:themeColor="text1"/>
                <w:kern w:val="0"/>
                <w:sz w:val="24"/>
                <w:szCs w:val="20"/>
                <w:highlight w:val="none"/>
                <w:lang w:val="en-US" w:eastAsia="zh-CN"/>
                <w14:textFill>
                  <w14:solidFill>
                    <w14:schemeClr w14:val="tx1"/>
                  </w14:solidFill>
                </w14:textFill>
              </w:rPr>
            </w:pPr>
            <w:r>
              <w:rPr>
                <w:rFonts w:hint="eastAsia" w:cs="Times New Roman"/>
                <w:b/>
                <w:bCs/>
                <w:color w:val="000000" w:themeColor="text1"/>
                <w:kern w:val="0"/>
                <w:sz w:val="24"/>
                <w:szCs w:val="20"/>
                <w:highlight w:val="none"/>
                <w:lang w:val="en-US" w:eastAsia="zh-CN"/>
                <w14:textFill>
                  <w14:solidFill>
                    <w14:schemeClr w14:val="tx1"/>
                  </w14:solidFill>
                </w14:textFill>
              </w:rPr>
              <w:t>2.11.2.2</w:t>
            </w:r>
            <w:r>
              <w:rPr>
                <w:rFonts w:hint="eastAsia" w:ascii="Times New Roman" w:hAnsi="Times New Roman" w:eastAsia="宋体" w:cs="Times New Roman"/>
                <w:b/>
                <w:bCs/>
                <w:color w:val="000000" w:themeColor="text1"/>
                <w:kern w:val="0"/>
                <w:sz w:val="24"/>
                <w:szCs w:val="20"/>
                <w:highlight w:val="none"/>
                <w:lang w:val="en-US" w:eastAsia="zh-CN"/>
                <w14:textFill>
                  <w14:solidFill>
                    <w14:schemeClr w14:val="tx1"/>
                  </w14:solidFill>
                </w14:textFill>
              </w:rPr>
              <w:t>磷石膏与改性药剂的混匀程度</w:t>
            </w:r>
          </w:p>
          <w:p w14:paraId="446C1243">
            <w:pPr>
              <w:keepNext w:val="0"/>
              <w:keepLines w:val="0"/>
              <w:suppressLineNumbers w:val="0"/>
              <w:adjustRightInd w:val="0"/>
              <w:snapToGrid w:val="0"/>
              <w:spacing w:before="0" w:beforeAutospacing="0" w:after="0" w:afterAutospacing="0" w:line="348" w:lineRule="auto"/>
              <w:ind w:left="0" w:right="0" w:firstLine="480" w:firstLineChars="200"/>
              <w:rPr>
                <w:rFonts w:hint="eastAsia" w:ascii="Times New Roman" w:hAnsi="Times New Roman" w:eastAsia="宋体" w:cs="Times New Roman"/>
                <w:color w:val="000000" w:themeColor="text1"/>
                <w:kern w:val="0"/>
                <w:sz w:val="24"/>
                <w:szCs w:val="20"/>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0"/>
                <w:highlight w:val="none"/>
                <w:lang w:val="en-US" w:eastAsia="zh-CN"/>
                <w14:textFill>
                  <w14:solidFill>
                    <w14:schemeClr w14:val="tx1"/>
                  </w14:solidFill>
                </w14:textFill>
              </w:rPr>
              <w:t>混合程度是该技术一个关键性瓶颈指标，混合越均匀改性效果越好。磷石膏与改性药剂的混匀程度往往依靠现场工程师的经验判断，国内外还缺乏相关标准。</w:t>
            </w:r>
          </w:p>
          <w:p w14:paraId="0CF47AC1">
            <w:pPr>
              <w:keepNext w:val="0"/>
              <w:keepLines w:val="0"/>
              <w:suppressLineNumbers w:val="0"/>
              <w:adjustRightInd w:val="0"/>
              <w:snapToGrid w:val="0"/>
              <w:spacing w:before="0" w:beforeAutospacing="0" w:after="0" w:afterAutospacing="0" w:line="348" w:lineRule="auto"/>
              <w:ind w:left="0" w:right="0" w:firstLine="480" w:firstLineChars="200"/>
              <w:rPr>
                <w:rFonts w:hint="eastAsia" w:ascii="Times New Roman" w:hAnsi="Times New Roman" w:eastAsia="宋体" w:cs="Times New Roman"/>
                <w:color w:val="000000" w:themeColor="text1"/>
                <w:kern w:val="0"/>
                <w:sz w:val="24"/>
                <w:szCs w:val="20"/>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0"/>
                <w:highlight w:val="none"/>
                <w:lang w:val="en-US" w:eastAsia="zh-CN"/>
                <w14:textFill>
                  <w14:solidFill>
                    <w14:schemeClr w14:val="tx1"/>
                  </w14:solidFill>
                </w14:textFill>
              </w:rPr>
              <w:t>常青树磷石膏预处理采用化学法技术，即通过向磷石膏中添加药剂混合搅拌均匀后实现无害化，利用现有磷石膏改性系统对磷石膏进行无害化处理。生产线包括卸料料斗、破碎机、配料仓、药剂贮存罐及添加系统、混合搅拌系统、养护待检区等，回采磷石膏汽车运输至卸料仓进行卸料，下接破碎机，破碎后经皮带输送至搅拌系统，同时添加药剂搅拌均匀，搅拌完成后转移至待检区养护，经检验合格后运输至采石场用作矿山生态修复填料。</w:t>
            </w:r>
          </w:p>
          <w:p w14:paraId="7C7414DA">
            <w:pPr>
              <w:keepNext w:val="0"/>
              <w:keepLines w:val="0"/>
              <w:suppressLineNumbers w:val="0"/>
              <w:adjustRightInd w:val="0"/>
              <w:snapToGrid w:val="0"/>
              <w:spacing w:before="0" w:beforeAutospacing="0" w:after="0" w:afterAutospacing="0" w:line="348" w:lineRule="auto"/>
              <w:ind w:left="0" w:right="0" w:firstLine="482" w:firstLineChars="200"/>
              <w:rPr>
                <w:rFonts w:hint="eastAsia" w:ascii="Times New Roman" w:hAnsi="Times New Roman" w:eastAsia="宋体" w:cs="Times New Roman"/>
                <w:b/>
                <w:bCs/>
                <w:color w:val="000000" w:themeColor="text1"/>
                <w:kern w:val="0"/>
                <w:sz w:val="24"/>
                <w:szCs w:val="20"/>
                <w:highlight w:val="none"/>
                <w:lang w:val="en-US" w:eastAsia="zh-CN"/>
                <w14:textFill>
                  <w14:solidFill>
                    <w14:schemeClr w14:val="tx1"/>
                  </w14:solidFill>
                </w14:textFill>
              </w:rPr>
            </w:pPr>
            <w:r>
              <w:rPr>
                <w:rFonts w:hint="eastAsia" w:cs="Times New Roman"/>
                <w:b/>
                <w:bCs/>
                <w:color w:val="000000" w:themeColor="text1"/>
                <w:kern w:val="0"/>
                <w:sz w:val="24"/>
                <w:szCs w:val="20"/>
                <w:highlight w:val="none"/>
                <w:lang w:val="en-US" w:eastAsia="zh-CN"/>
                <w14:textFill>
                  <w14:solidFill>
                    <w14:schemeClr w14:val="tx1"/>
                  </w14:solidFill>
                </w14:textFill>
              </w:rPr>
              <w:t>2.11.3</w:t>
            </w:r>
            <w:r>
              <w:rPr>
                <w:rFonts w:hint="eastAsia" w:ascii="Times New Roman" w:hAnsi="Times New Roman" w:eastAsia="宋体" w:cs="Times New Roman"/>
                <w:b/>
                <w:bCs/>
                <w:color w:val="000000" w:themeColor="text1"/>
                <w:kern w:val="0"/>
                <w:sz w:val="24"/>
                <w:szCs w:val="20"/>
                <w:highlight w:val="none"/>
                <w:lang w:val="en-US" w:eastAsia="zh-CN"/>
                <w14:textFill>
                  <w14:solidFill>
                    <w14:schemeClr w14:val="tx1"/>
                  </w14:solidFill>
                </w14:textFill>
              </w:rPr>
              <w:t>取样检测</w:t>
            </w:r>
          </w:p>
          <w:p w14:paraId="4B84DB52">
            <w:pPr>
              <w:keepNext w:val="0"/>
              <w:keepLines w:val="0"/>
              <w:suppressLineNumbers w:val="0"/>
              <w:adjustRightInd w:val="0"/>
              <w:snapToGrid w:val="0"/>
              <w:spacing w:before="0" w:beforeAutospacing="0" w:after="0" w:afterAutospacing="0" w:line="348" w:lineRule="auto"/>
              <w:ind w:left="0" w:right="0" w:firstLine="480" w:firstLineChars="200"/>
              <w:rPr>
                <w:rFonts w:hint="default"/>
                <w:color w:val="000000" w:themeColor="text1"/>
                <w:kern w:val="0"/>
                <w:sz w:val="24"/>
                <w:szCs w:val="20"/>
                <w:highlight w:val="none"/>
                <w14:textFill>
                  <w14:solidFill>
                    <w14:schemeClr w14:val="tx1"/>
                  </w14:solidFill>
                </w14:textFill>
              </w:rPr>
            </w:pPr>
            <w:r>
              <w:rPr>
                <w:rFonts w:hint="eastAsia"/>
                <w:color w:val="000000" w:themeColor="text1"/>
                <w:kern w:val="0"/>
                <w:sz w:val="24"/>
                <w:szCs w:val="20"/>
                <w:highlight w:val="none"/>
                <w14:textFill>
                  <w14:solidFill>
                    <w14:schemeClr w14:val="tx1"/>
                  </w14:solidFill>
                </w14:textFill>
              </w:rPr>
              <w:t>改性完成的磷石膏</w:t>
            </w:r>
            <w:r>
              <w:rPr>
                <w:rFonts w:hint="eastAsia"/>
                <w:color w:val="000000" w:themeColor="text1"/>
                <w:kern w:val="0"/>
                <w:sz w:val="24"/>
                <w:szCs w:val="20"/>
                <w:highlight w:val="none"/>
                <w:lang w:eastAsia="zh-CN"/>
                <w14:textFill>
                  <w14:solidFill>
                    <w14:schemeClr w14:val="tx1"/>
                  </w14:solidFill>
                </w14:textFill>
              </w:rPr>
              <w:t>由</w:t>
            </w:r>
            <w:r>
              <w:rPr>
                <w:rFonts w:hint="eastAsia"/>
                <w:color w:val="000000" w:themeColor="text1"/>
                <w:kern w:val="0"/>
                <w:sz w:val="24"/>
                <w:szCs w:val="20"/>
                <w:highlight w:val="none"/>
                <w14:textFill>
                  <w14:solidFill>
                    <w14:schemeClr w14:val="tx1"/>
                  </w14:solidFill>
                </w14:textFill>
              </w:rPr>
              <w:t>皮带输送至待检区的防风防雨棚内等待监测，</w:t>
            </w:r>
            <w:r>
              <w:rPr>
                <w:rFonts w:hint="default"/>
                <w:color w:val="000000" w:themeColor="text1"/>
                <w:kern w:val="0"/>
                <w:sz w:val="24"/>
                <w:szCs w:val="20"/>
                <w:highlight w:val="none"/>
                <w14:textFill>
                  <w14:solidFill>
                    <w14:schemeClr w14:val="tx1"/>
                  </w14:solidFill>
                </w14:textFill>
              </w:rPr>
              <w:t>堆置待检区的</w:t>
            </w:r>
            <w:r>
              <w:rPr>
                <w:rFonts w:hint="eastAsia"/>
                <w:color w:val="000000" w:themeColor="text1"/>
                <w:kern w:val="0"/>
                <w:sz w:val="24"/>
                <w:szCs w:val="20"/>
                <w:highlight w:val="none"/>
                <w14:textFill>
                  <w14:solidFill>
                    <w14:schemeClr w14:val="tx1"/>
                  </w14:solidFill>
                </w14:textFill>
              </w:rPr>
              <w:t>改性磷石膏</w:t>
            </w:r>
            <w:r>
              <w:rPr>
                <w:rFonts w:hint="default"/>
                <w:color w:val="000000" w:themeColor="text1"/>
                <w:kern w:val="0"/>
                <w:sz w:val="24"/>
                <w:szCs w:val="20"/>
                <w:highlight w:val="none"/>
                <w14:textFill>
                  <w14:solidFill>
                    <w14:schemeClr w14:val="tx1"/>
                  </w14:solidFill>
                </w14:textFill>
              </w:rPr>
              <w:t>需</w:t>
            </w:r>
            <w:r>
              <w:rPr>
                <w:rFonts w:hint="eastAsia"/>
                <w:color w:val="000000" w:themeColor="text1"/>
                <w:kern w:val="0"/>
                <w:sz w:val="24"/>
                <w:szCs w:val="20"/>
                <w:highlight w:val="none"/>
                <w14:textFill>
                  <w14:solidFill>
                    <w14:schemeClr w14:val="tx1"/>
                  </w14:solidFill>
                </w14:textFill>
              </w:rPr>
              <w:t>按批/30000t进行检测，</w:t>
            </w:r>
            <w:r>
              <w:rPr>
                <w:rStyle w:val="56"/>
                <w:rFonts w:hint="eastAsia"/>
                <w:color w:val="000000" w:themeColor="text1"/>
                <w:kern w:val="0"/>
                <w:sz w:val="24"/>
                <w:szCs w:val="20"/>
                <w:highlight w:val="none"/>
                <w14:textFill>
                  <w14:solidFill>
                    <w14:schemeClr w14:val="tx1"/>
                  </w14:solidFill>
                </w14:textFill>
              </w:rPr>
              <w:t>经</w:t>
            </w:r>
            <w:r>
              <w:rPr>
                <w:rFonts w:hint="eastAsia"/>
                <w:color w:val="000000" w:themeColor="text1"/>
                <w:kern w:val="0"/>
                <w:sz w:val="24"/>
                <w:szCs w:val="20"/>
                <w:highlight w:val="none"/>
                <w14:textFill>
                  <w14:solidFill>
                    <w14:schemeClr w14:val="tx1"/>
                  </w14:solidFill>
                </w14:textFill>
              </w:rPr>
              <w:t>检测满足《改性磷石膏用于矿山废弃地生态修复回填技术规范》</w:t>
            </w:r>
            <w:r>
              <w:rPr>
                <w:rFonts w:hint="default"/>
                <w:color w:val="000000" w:themeColor="text1"/>
                <w:kern w:val="0"/>
                <w:sz w:val="24"/>
                <w:szCs w:val="20"/>
                <w:highlight w:val="none"/>
                <w14:textFill>
                  <w14:solidFill>
                    <w14:schemeClr w14:val="tx1"/>
                  </w14:solidFill>
                </w14:textFill>
              </w:rPr>
              <w:t>（DB53/T</w:t>
            </w:r>
            <w:r>
              <w:rPr>
                <w:rFonts w:hint="eastAsia"/>
                <w:color w:val="000000" w:themeColor="text1"/>
                <w:kern w:val="0"/>
                <w:sz w:val="24"/>
                <w:szCs w:val="20"/>
                <w:highlight w:val="none"/>
                <w14:textFill>
                  <w14:solidFill>
                    <w14:schemeClr w14:val="tx1"/>
                  </w14:solidFill>
                </w14:textFill>
              </w:rPr>
              <w:t>1269</w:t>
            </w:r>
            <w:r>
              <w:rPr>
                <w:rFonts w:hint="default"/>
                <w:color w:val="000000" w:themeColor="text1"/>
                <w:kern w:val="0"/>
                <w:sz w:val="24"/>
                <w:szCs w:val="20"/>
                <w:highlight w:val="none"/>
                <w14:textFill>
                  <w14:solidFill>
                    <w14:schemeClr w14:val="tx1"/>
                  </w14:solidFill>
                </w14:textFill>
              </w:rPr>
              <w:t>—202</w:t>
            </w:r>
            <w:r>
              <w:rPr>
                <w:rFonts w:hint="eastAsia"/>
                <w:color w:val="000000" w:themeColor="text1"/>
                <w:kern w:val="0"/>
                <w:sz w:val="24"/>
                <w:szCs w:val="20"/>
                <w:highlight w:val="none"/>
                <w14:textFill>
                  <w14:solidFill>
                    <w14:schemeClr w14:val="tx1"/>
                  </w14:solidFill>
                </w14:textFill>
              </w:rPr>
              <w:t>4</w:t>
            </w:r>
            <w:r>
              <w:rPr>
                <w:rFonts w:hint="default"/>
                <w:color w:val="000000" w:themeColor="text1"/>
                <w:kern w:val="0"/>
                <w:sz w:val="24"/>
                <w:szCs w:val="20"/>
                <w:highlight w:val="none"/>
                <w14:textFill>
                  <w14:solidFill>
                    <w14:schemeClr w14:val="tx1"/>
                  </w14:solidFill>
                </w14:textFill>
              </w:rPr>
              <w:t>）</w:t>
            </w:r>
            <w:r>
              <w:rPr>
                <w:rFonts w:hint="eastAsia"/>
                <w:color w:val="000000" w:themeColor="text1"/>
                <w:kern w:val="0"/>
                <w:sz w:val="24"/>
                <w:szCs w:val="20"/>
                <w:highlight w:val="none"/>
                <w14:textFill>
                  <w14:solidFill>
                    <w14:schemeClr w14:val="tx1"/>
                  </w14:solidFill>
                </w14:textFill>
              </w:rPr>
              <w:t>中改性磷石膏要求</w:t>
            </w:r>
            <w:r>
              <w:rPr>
                <w:rFonts w:hint="default"/>
                <w:color w:val="000000" w:themeColor="text1"/>
                <w:kern w:val="0"/>
                <w:sz w:val="24"/>
                <w:szCs w:val="20"/>
                <w:highlight w:val="none"/>
                <w14:textFill>
                  <w14:solidFill>
                    <w14:schemeClr w14:val="tx1"/>
                  </w14:solidFill>
                </w14:textFill>
              </w:rPr>
              <w:t>的规定后，</w:t>
            </w:r>
            <w:r>
              <w:rPr>
                <w:rFonts w:hint="eastAsia"/>
                <w:color w:val="000000" w:themeColor="text1"/>
                <w:kern w:val="0"/>
                <w:sz w:val="24"/>
                <w:szCs w:val="20"/>
                <w:highlight w:val="none"/>
                <w14:textFill>
                  <w14:solidFill>
                    <w14:schemeClr w14:val="tx1"/>
                  </w14:solidFill>
                </w14:textFill>
              </w:rPr>
              <w:t>及时运输至</w:t>
            </w:r>
            <w:r>
              <w:rPr>
                <w:rFonts w:hint="eastAsia"/>
                <w:color w:val="000000" w:themeColor="text1"/>
                <w:kern w:val="0"/>
                <w:sz w:val="24"/>
                <w:szCs w:val="20"/>
                <w:highlight w:val="none"/>
                <w:lang w:val="en-US" w:eastAsia="zh-CN"/>
                <w14:textFill>
                  <w14:solidFill>
                    <w14:schemeClr w14:val="tx1"/>
                  </w14:solidFill>
                </w14:textFill>
              </w:rPr>
              <w:t>令有采石场</w:t>
            </w:r>
            <w:r>
              <w:rPr>
                <w:rFonts w:hint="eastAsia"/>
                <w:color w:val="000000" w:themeColor="text1"/>
                <w:kern w:val="0"/>
                <w:sz w:val="24"/>
                <w:szCs w:val="20"/>
                <w:highlight w:val="none"/>
                <w14:textFill>
                  <w14:solidFill>
                    <w14:schemeClr w14:val="tx1"/>
                  </w14:solidFill>
                </w14:textFill>
              </w:rPr>
              <w:t>环境污染综合治理及生态修复工程</w:t>
            </w:r>
            <w:r>
              <w:rPr>
                <w:rFonts w:hint="default"/>
                <w:color w:val="000000" w:themeColor="text1"/>
                <w:kern w:val="0"/>
                <w:sz w:val="24"/>
                <w:szCs w:val="20"/>
                <w:highlight w:val="none"/>
                <w14:textFill>
                  <w14:solidFill>
                    <w14:schemeClr w14:val="tx1"/>
                  </w14:solidFill>
                </w14:textFill>
              </w:rPr>
              <w:t>矿坑</w:t>
            </w:r>
            <w:r>
              <w:rPr>
                <w:rFonts w:hint="eastAsia"/>
                <w:color w:val="000000" w:themeColor="text1"/>
                <w:kern w:val="0"/>
                <w:sz w:val="24"/>
                <w:szCs w:val="20"/>
                <w:highlight w:val="none"/>
                <w14:textFill>
                  <w14:solidFill>
                    <w14:schemeClr w14:val="tx1"/>
                  </w14:solidFill>
                </w14:textFill>
              </w:rPr>
              <w:t>回填，当发现</w:t>
            </w:r>
            <w:r>
              <w:rPr>
                <w:rFonts w:hint="default"/>
                <w:color w:val="000000" w:themeColor="text1"/>
                <w:kern w:val="0"/>
                <w:sz w:val="24"/>
                <w:szCs w:val="20"/>
                <w:highlight w:val="none"/>
                <w14:textFill>
                  <w14:solidFill>
                    <w14:schemeClr w14:val="tx1"/>
                  </w14:solidFill>
                </w14:textFill>
              </w:rPr>
              <w:t>检测不合格的改性磷石膏</w:t>
            </w:r>
            <w:r>
              <w:rPr>
                <w:rFonts w:hint="eastAsia"/>
                <w:color w:val="000000" w:themeColor="text1"/>
                <w:kern w:val="0"/>
                <w:sz w:val="24"/>
                <w:szCs w:val="20"/>
                <w:highlight w:val="none"/>
                <w14:textFill>
                  <w14:solidFill>
                    <w14:schemeClr w14:val="tx1"/>
                  </w14:solidFill>
                </w14:textFill>
              </w:rPr>
              <w:t>，同一批次全部由装载机直接送回</w:t>
            </w:r>
            <w:r>
              <w:rPr>
                <w:rFonts w:hint="default"/>
                <w:color w:val="000000" w:themeColor="text1"/>
                <w:kern w:val="0"/>
                <w:sz w:val="24"/>
                <w:szCs w:val="20"/>
                <w:highlight w:val="none"/>
                <w14:textFill>
                  <w14:solidFill>
                    <w14:schemeClr w14:val="tx1"/>
                  </w14:solidFill>
                </w14:textFill>
              </w:rPr>
              <w:t>混配施工阶段重新改性。</w:t>
            </w:r>
          </w:p>
          <w:p w14:paraId="604773A6">
            <w:pPr>
              <w:keepNext w:val="0"/>
              <w:keepLines w:val="0"/>
              <w:suppressLineNumbers w:val="0"/>
              <w:adjustRightInd w:val="0"/>
              <w:snapToGrid w:val="0"/>
              <w:spacing w:before="0" w:beforeAutospacing="0" w:after="0" w:afterAutospacing="0" w:line="348" w:lineRule="auto"/>
              <w:ind w:left="0" w:right="0" w:firstLine="480" w:firstLineChars="200"/>
              <w:rPr>
                <w:rFonts w:hint="eastAsia" w:eastAsia="宋体"/>
                <w:color w:val="000000" w:themeColor="text1"/>
                <w:kern w:val="0"/>
                <w:sz w:val="24"/>
                <w:szCs w:val="20"/>
                <w:highlight w:val="none"/>
                <w:lang w:eastAsia="zh-CN"/>
                <w14:textFill>
                  <w14:solidFill>
                    <w14:schemeClr w14:val="tx1"/>
                  </w14:solidFill>
                </w14:textFill>
              </w:rPr>
            </w:pPr>
            <w:r>
              <w:rPr>
                <w:rFonts w:hint="eastAsia" w:eastAsia="宋体"/>
                <w:color w:val="000000" w:themeColor="text1"/>
                <w:kern w:val="0"/>
                <w:sz w:val="24"/>
                <w:szCs w:val="20"/>
                <w:highlight w:val="none"/>
                <w:lang w:eastAsia="zh-CN"/>
                <w14:textFill>
                  <w14:solidFill>
                    <w14:schemeClr w14:val="tx1"/>
                  </w14:solidFill>
                </w14:textFill>
              </w:rPr>
              <w:object>
                <v:shape id="_x0000_i1026" o:spt="75" type="#_x0000_t75" style="height:344.7pt;width:357.9pt;" o:ole="t" filled="f" o:preferrelative="t" stroked="f" coordsize="21600,21600">
                  <v:path/>
                  <v:fill on="f" focussize="0,0"/>
                  <v:stroke on="f"/>
                  <v:imagedata r:id="rId16" o:title=""/>
                  <o:lock v:ext="edit" aspectratio="t"/>
                  <w10:wrap type="none"/>
                  <w10:anchorlock/>
                </v:shape>
                <o:OLEObject Type="Embed" ProgID="Visio.Drawing.11" ShapeID="_x0000_i1026" DrawAspect="Content" ObjectID="_1468075726" r:id="rId15">
                  <o:LockedField>false</o:LockedField>
                </o:OLEObject>
              </w:object>
            </w:r>
          </w:p>
          <w:p w14:paraId="54DC96CE">
            <w:pPr>
              <w:keepNext w:val="0"/>
              <w:keepLines w:val="0"/>
              <w:suppressLineNumbers w:val="0"/>
              <w:spacing w:before="0" w:beforeAutospacing="0" w:after="0" w:afterAutospacing="0"/>
              <w:ind w:left="0" w:right="0" w:firstLine="480"/>
              <w:jc w:val="center"/>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图</w:t>
            </w:r>
            <w:r>
              <w:rPr>
                <w:rFonts w:hint="eastAsia"/>
                <w:color w:val="000000" w:themeColor="text1"/>
                <w:sz w:val="24"/>
                <w:szCs w:val="24"/>
                <w:lang w:val="en-US" w:eastAsia="zh-CN"/>
                <w14:textFill>
                  <w14:solidFill>
                    <w14:schemeClr w14:val="tx1"/>
                  </w14:solidFill>
                </w14:textFill>
              </w:rPr>
              <w:t>2-2</w:t>
            </w:r>
            <w:r>
              <w:rPr>
                <w:rFonts w:hint="default"/>
                <w:color w:val="000000" w:themeColor="text1"/>
                <w:sz w:val="24"/>
                <w:szCs w:val="24"/>
                <w14:textFill>
                  <w14:solidFill>
                    <w14:schemeClr w14:val="tx1"/>
                  </w14:solidFill>
                </w14:textFill>
              </w:rPr>
              <w:t xml:space="preserve">  磷石膏无害化工艺流程</w:t>
            </w:r>
            <w:r>
              <w:rPr>
                <w:rFonts w:hint="eastAsia"/>
                <w:color w:val="000000" w:themeColor="text1"/>
                <w:sz w:val="24"/>
                <w:szCs w:val="24"/>
                <w:lang w:eastAsia="zh-CN"/>
                <w14:textFill>
                  <w14:solidFill>
                    <w14:schemeClr w14:val="tx1"/>
                  </w14:solidFill>
                </w14:textFill>
              </w:rPr>
              <w:t>及产污环节</w:t>
            </w:r>
            <w:r>
              <w:rPr>
                <w:rFonts w:hint="default"/>
                <w:color w:val="000000" w:themeColor="text1"/>
                <w:sz w:val="24"/>
                <w:szCs w:val="24"/>
                <w14:textFill>
                  <w14:solidFill>
                    <w14:schemeClr w14:val="tx1"/>
                  </w14:solidFill>
                </w14:textFill>
              </w:rPr>
              <w:t>图</w:t>
            </w:r>
          </w:p>
          <w:p w14:paraId="7526034D">
            <w:pPr>
              <w:keepNext w:val="0"/>
              <w:keepLines w:val="0"/>
              <w:suppressLineNumbers w:val="0"/>
              <w:adjustRightInd w:val="0"/>
              <w:snapToGrid w:val="0"/>
              <w:spacing w:before="0" w:beforeAutospacing="0" w:after="0" w:afterAutospacing="0" w:line="348" w:lineRule="auto"/>
              <w:ind w:left="0" w:right="0" w:firstLine="482" w:firstLineChars="200"/>
              <w:rPr>
                <w:rFonts w:hint="default"/>
                <w:b/>
                <w:color w:val="000000" w:themeColor="text1"/>
                <w:kern w:val="0"/>
                <w:sz w:val="24"/>
                <w:szCs w:val="20"/>
                <w:highlight w:val="none"/>
                <w14:textFill>
                  <w14:solidFill>
                    <w14:schemeClr w14:val="tx1"/>
                  </w14:solidFill>
                </w14:textFill>
              </w:rPr>
            </w:pPr>
            <w:r>
              <w:rPr>
                <w:rFonts w:hint="eastAsia"/>
                <w:b/>
                <w:color w:val="000000" w:themeColor="text1"/>
                <w:kern w:val="0"/>
                <w:sz w:val="24"/>
                <w:szCs w:val="20"/>
                <w:highlight w:val="none"/>
                <w:lang w:val="en-US" w:eastAsia="zh-CN"/>
                <w14:textFill>
                  <w14:solidFill>
                    <w14:schemeClr w14:val="tx1"/>
                  </w14:solidFill>
                </w14:textFill>
              </w:rPr>
              <w:t>2.12</w:t>
            </w:r>
            <w:r>
              <w:rPr>
                <w:rFonts w:hint="default"/>
                <w:b/>
                <w:color w:val="000000" w:themeColor="text1"/>
                <w:kern w:val="0"/>
                <w:sz w:val="24"/>
                <w:szCs w:val="20"/>
                <w:highlight w:val="none"/>
                <w14:textFill>
                  <w14:solidFill>
                    <w14:schemeClr w14:val="tx1"/>
                  </w14:solidFill>
                </w14:textFill>
              </w:rPr>
              <w:t>产排污环节分析</w:t>
            </w:r>
          </w:p>
          <w:p w14:paraId="4668BF18">
            <w:pPr>
              <w:keepNext w:val="0"/>
              <w:keepLines w:val="0"/>
              <w:suppressLineNumbers w:val="0"/>
              <w:adjustRightInd w:val="0"/>
              <w:snapToGrid w:val="0"/>
              <w:spacing w:before="0" w:beforeAutospacing="0" w:after="0" w:afterAutospacing="0" w:line="348" w:lineRule="auto"/>
              <w:ind w:left="0" w:right="0" w:firstLine="480" w:firstLineChars="200"/>
              <w:rPr>
                <w:rFonts w:hint="default"/>
                <w:color w:val="000000" w:themeColor="text1"/>
                <w:kern w:val="0"/>
                <w:sz w:val="24"/>
                <w:szCs w:val="20"/>
                <w:highlight w:val="none"/>
                <w14:textFill>
                  <w14:solidFill>
                    <w14:schemeClr w14:val="tx1"/>
                  </w14:solidFill>
                </w14:textFill>
              </w:rPr>
            </w:pPr>
            <w:r>
              <w:rPr>
                <w:rFonts w:hint="default"/>
                <w:color w:val="000000" w:themeColor="text1"/>
                <w:kern w:val="0"/>
                <w:sz w:val="24"/>
                <w:szCs w:val="20"/>
                <w:highlight w:val="none"/>
                <w14:textFill>
                  <w14:solidFill>
                    <w14:schemeClr w14:val="tx1"/>
                  </w14:solidFill>
                </w14:textFill>
              </w:rPr>
              <w:t>（1）废气</w:t>
            </w:r>
          </w:p>
          <w:p w14:paraId="40FAB2C0">
            <w:pPr>
              <w:keepNext w:val="0"/>
              <w:keepLines w:val="0"/>
              <w:suppressLineNumbers w:val="0"/>
              <w:adjustRightInd w:val="0"/>
              <w:snapToGrid w:val="0"/>
              <w:spacing w:before="0" w:beforeAutospacing="0" w:after="0" w:afterAutospacing="0" w:line="348" w:lineRule="auto"/>
              <w:ind w:left="0" w:right="0" w:firstLine="480" w:firstLineChars="200"/>
              <w:rPr>
                <w:rFonts w:hint="default"/>
                <w:color w:val="000000" w:themeColor="text1"/>
                <w:kern w:val="0"/>
                <w:sz w:val="24"/>
                <w:szCs w:val="20"/>
                <w:highlight w:val="none"/>
                <w14:textFill>
                  <w14:solidFill>
                    <w14:schemeClr w14:val="tx1"/>
                  </w14:solidFill>
                </w14:textFill>
              </w:rPr>
            </w:pPr>
            <w:r>
              <w:rPr>
                <w:rFonts w:hint="default"/>
                <w:color w:val="000000" w:themeColor="text1"/>
                <w:kern w:val="0"/>
                <w:sz w:val="24"/>
                <w:szCs w:val="20"/>
                <w:highlight w:val="none"/>
                <w14:textFill>
                  <w14:solidFill>
                    <w14:schemeClr w14:val="tx1"/>
                  </w14:solidFill>
                </w14:textFill>
              </w:rPr>
              <w:t>本项目废气主要为</w:t>
            </w:r>
            <w:r>
              <w:rPr>
                <w:rFonts w:hint="eastAsia"/>
                <w:color w:val="000000" w:themeColor="text1"/>
                <w:kern w:val="0"/>
                <w:sz w:val="24"/>
                <w:szCs w:val="20"/>
                <w:highlight w:val="none"/>
                <w14:textFill>
                  <w14:solidFill>
                    <w14:schemeClr w14:val="tx1"/>
                  </w14:solidFill>
                </w14:textFill>
              </w:rPr>
              <w:t>磷石膏回采扬尘、改性扬尘、运输扬尘、施工机械及车辆燃油尾气</w:t>
            </w:r>
            <w:r>
              <w:rPr>
                <w:rFonts w:hint="default"/>
                <w:color w:val="000000" w:themeColor="text1"/>
                <w:kern w:val="0"/>
                <w:sz w:val="24"/>
                <w:szCs w:val="20"/>
                <w:highlight w:val="none"/>
                <w14:textFill>
                  <w14:solidFill>
                    <w14:schemeClr w14:val="tx1"/>
                  </w14:solidFill>
                </w14:textFill>
              </w:rPr>
              <w:t>。</w:t>
            </w:r>
          </w:p>
          <w:p w14:paraId="1E30FD2A">
            <w:pPr>
              <w:keepNext w:val="0"/>
              <w:keepLines w:val="0"/>
              <w:suppressLineNumbers w:val="0"/>
              <w:adjustRightInd w:val="0"/>
              <w:snapToGrid w:val="0"/>
              <w:spacing w:before="0" w:beforeAutospacing="0" w:after="0" w:afterAutospacing="0" w:line="348" w:lineRule="auto"/>
              <w:ind w:left="0" w:right="0" w:firstLine="480" w:firstLineChars="200"/>
              <w:rPr>
                <w:rFonts w:hint="default"/>
                <w:color w:val="000000" w:themeColor="text1"/>
                <w:kern w:val="0"/>
                <w:sz w:val="24"/>
                <w:szCs w:val="20"/>
                <w:highlight w:val="none"/>
                <w14:textFill>
                  <w14:solidFill>
                    <w14:schemeClr w14:val="tx1"/>
                  </w14:solidFill>
                </w14:textFill>
              </w:rPr>
            </w:pPr>
            <w:r>
              <w:rPr>
                <w:rFonts w:hint="eastAsia"/>
                <w:color w:val="000000" w:themeColor="text1"/>
                <w:kern w:val="0"/>
                <w:sz w:val="24"/>
                <w:szCs w:val="20"/>
                <w:highlight w:val="none"/>
                <w14:textFill>
                  <w14:solidFill>
                    <w14:schemeClr w14:val="tx1"/>
                  </w14:solidFill>
                </w14:textFill>
              </w:rPr>
              <w:t>磷石膏回采扬尘采用喷淋抑尘措施，设置3台5m</w:t>
            </w:r>
            <w:r>
              <w:rPr>
                <w:rFonts w:hint="eastAsia"/>
                <w:color w:val="000000" w:themeColor="text1"/>
                <w:kern w:val="0"/>
                <w:sz w:val="24"/>
                <w:szCs w:val="20"/>
                <w:highlight w:val="none"/>
                <w:vertAlign w:val="superscript"/>
                <w14:textFill>
                  <w14:solidFill>
                    <w14:schemeClr w14:val="tx1"/>
                  </w14:solidFill>
                </w14:textFill>
              </w:rPr>
              <w:t>3</w:t>
            </w:r>
            <w:r>
              <w:rPr>
                <w:rFonts w:hint="eastAsia"/>
                <w:color w:val="000000" w:themeColor="text1"/>
                <w:kern w:val="0"/>
                <w:sz w:val="24"/>
                <w:szCs w:val="20"/>
                <w:highlight w:val="none"/>
                <w14:textFill>
                  <w14:solidFill>
                    <w14:schemeClr w14:val="tx1"/>
                  </w14:solidFill>
                </w14:textFill>
              </w:rPr>
              <w:t>的洒水车进行洒水降尘；磷石膏改性生产设置封闭厂房</w:t>
            </w:r>
            <w:r>
              <w:rPr>
                <w:rFonts w:hint="eastAsia"/>
                <w:color w:val="000000" w:themeColor="text1"/>
                <w:kern w:val="0"/>
                <w:sz w:val="24"/>
                <w:szCs w:val="20"/>
                <w:highlight w:val="none"/>
                <w:lang w:eastAsia="zh-CN"/>
                <w14:textFill>
                  <w14:solidFill>
                    <w14:schemeClr w14:val="tx1"/>
                  </w14:solidFill>
                </w14:textFill>
              </w:rPr>
              <w:t>，在</w:t>
            </w:r>
            <w:r>
              <w:rPr>
                <w:rFonts w:hint="eastAsia"/>
                <w:color w:val="000000" w:themeColor="text1"/>
                <w:kern w:val="0"/>
                <w:sz w:val="24"/>
                <w:szCs w:val="20"/>
                <w:highlight w:val="none"/>
                <w14:textFill>
                  <w14:solidFill>
                    <w14:schemeClr w14:val="tx1"/>
                  </w14:solidFill>
                </w14:textFill>
              </w:rPr>
              <w:t>改性设备投料、出料口安装喷淋设施，转运过</w:t>
            </w:r>
            <w:r>
              <w:rPr>
                <w:rFonts w:hint="eastAsia"/>
                <w:color w:val="000000" w:themeColor="text1"/>
                <w:kern w:val="0"/>
                <w:sz w:val="24"/>
                <w:szCs w:val="20"/>
                <w:highlight w:val="none"/>
                <w:lang w:eastAsia="zh-CN"/>
                <w14:textFill>
                  <w14:solidFill>
                    <w14:schemeClr w14:val="tx1"/>
                  </w14:solidFill>
                </w14:textFill>
              </w:rPr>
              <w:t>程中</w:t>
            </w:r>
            <w:r>
              <w:rPr>
                <w:rFonts w:hint="eastAsia"/>
                <w:color w:val="000000" w:themeColor="text1"/>
                <w:kern w:val="0"/>
                <w:sz w:val="24"/>
                <w:szCs w:val="20"/>
                <w:highlight w:val="none"/>
                <w14:textFill>
                  <w14:solidFill>
                    <w14:schemeClr w14:val="tx1"/>
                  </w14:solidFill>
                </w14:textFill>
              </w:rPr>
              <w:t>在输送机周边设置喷淋设施，减少生产过程废气排放；</w:t>
            </w:r>
            <w:r>
              <w:rPr>
                <w:rFonts w:hint="default"/>
                <w:color w:val="000000" w:themeColor="text1"/>
                <w:kern w:val="0"/>
                <w:sz w:val="24"/>
                <w:szCs w:val="20"/>
                <w:highlight w:val="none"/>
                <w14:textFill>
                  <w14:solidFill>
                    <w14:schemeClr w14:val="tx1"/>
                  </w14:solidFill>
                </w14:textFill>
              </w:rPr>
              <w:t>运输过程中加盖篷布减少扬尘的产生；</w:t>
            </w:r>
            <w:r>
              <w:rPr>
                <w:rFonts w:hint="eastAsia"/>
                <w:color w:val="000000" w:themeColor="text1"/>
                <w:kern w:val="0"/>
                <w:sz w:val="24"/>
                <w:szCs w:val="20"/>
                <w:highlight w:val="none"/>
                <w14:textFill>
                  <w14:solidFill>
                    <w14:schemeClr w14:val="tx1"/>
                  </w14:solidFill>
                </w14:textFill>
              </w:rPr>
              <w:t>施工机械使用合格汽油，并</w:t>
            </w:r>
            <w:r>
              <w:rPr>
                <w:rFonts w:hint="default"/>
                <w:color w:val="000000" w:themeColor="text1"/>
                <w:kern w:val="0"/>
                <w:sz w:val="24"/>
                <w:szCs w:val="20"/>
                <w:highlight w:val="none"/>
                <w14:textFill>
                  <w14:solidFill>
                    <w14:schemeClr w14:val="tx1"/>
                  </w14:solidFill>
                </w14:textFill>
              </w:rPr>
              <w:t>加强施工机械设备维护保养，保证其良好的运转状态</w:t>
            </w:r>
            <w:r>
              <w:rPr>
                <w:rFonts w:hint="eastAsia"/>
                <w:color w:val="000000" w:themeColor="text1"/>
                <w:kern w:val="0"/>
                <w:sz w:val="24"/>
                <w:szCs w:val="20"/>
                <w:highlight w:val="none"/>
                <w14:textFill>
                  <w14:solidFill>
                    <w14:schemeClr w14:val="tx1"/>
                  </w14:solidFill>
                </w14:textFill>
              </w:rPr>
              <w:t>，减少施工机械燃油尾气</w:t>
            </w:r>
            <w:r>
              <w:rPr>
                <w:rFonts w:hint="default"/>
                <w:color w:val="000000" w:themeColor="text1"/>
                <w:kern w:val="0"/>
                <w:sz w:val="24"/>
                <w:szCs w:val="20"/>
                <w:highlight w:val="none"/>
                <w14:textFill>
                  <w14:solidFill>
                    <w14:schemeClr w14:val="tx1"/>
                  </w14:solidFill>
                </w14:textFill>
              </w:rPr>
              <w:t>。</w:t>
            </w:r>
          </w:p>
          <w:p w14:paraId="40ED976D">
            <w:pPr>
              <w:keepNext w:val="0"/>
              <w:keepLines w:val="0"/>
              <w:suppressLineNumbers w:val="0"/>
              <w:adjustRightInd w:val="0"/>
              <w:snapToGrid w:val="0"/>
              <w:spacing w:before="0" w:beforeAutospacing="0" w:after="0" w:afterAutospacing="0" w:line="348" w:lineRule="auto"/>
              <w:ind w:left="0" w:right="0" w:firstLine="480" w:firstLineChars="200"/>
              <w:rPr>
                <w:rFonts w:hint="default"/>
                <w:color w:val="000000" w:themeColor="text1"/>
                <w:kern w:val="0"/>
                <w:sz w:val="24"/>
                <w:szCs w:val="20"/>
                <w:highlight w:val="none"/>
                <w14:textFill>
                  <w14:solidFill>
                    <w14:schemeClr w14:val="tx1"/>
                  </w14:solidFill>
                </w14:textFill>
              </w:rPr>
            </w:pPr>
            <w:r>
              <w:rPr>
                <w:rFonts w:hint="default"/>
                <w:color w:val="000000" w:themeColor="text1"/>
                <w:kern w:val="0"/>
                <w:sz w:val="24"/>
                <w:szCs w:val="20"/>
                <w:highlight w:val="none"/>
                <w14:textFill>
                  <w14:solidFill>
                    <w14:schemeClr w14:val="tx1"/>
                  </w14:solidFill>
                </w14:textFill>
              </w:rPr>
              <w:t>（2）废水</w:t>
            </w:r>
          </w:p>
          <w:p w14:paraId="46E4765E">
            <w:pPr>
              <w:keepNext w:val="0"/>
              <w:keepLines w:val="0"/>
              <w:suppressLineNumbers w:val="0"/>
              <w:adjustRightInd w:val="0"/>
              <w:snapToGrid w:val="0"/>
              <w:spacing w:before="0" w:beforeAutospacing="0" w:after="0" w:afterAutospacing="0" w:line="348" w:lineRule="auto"/>
              <w:ind w:left="0" w:right="0" w:firstLine="480" w:firstLineChars="200"/>
              <w:rPr>
                <w:rFonts w:hint="default"/>
                <w:color w:val="000000" w:themeColor="text1"/>
                <w:kern w:val="0"/>
                <w:sz w:val="24"/>
                <w:szCs w:val="20"/>
                <w:highlight w:val="none"/>
                <w14:textFill>
                  <w14:solidFill>
                    <w14:schemeClr w14:val="tx1"/>
                  </w14:solidFill>
                </w14:textFill>
              </w:rPr>
            </w:pPr>
            <w:r>
              <w:rPr>
                <w:rFonts w:hint="default"/>
                <w:color w:val="000000" w:themeColor="text1"/>
                <w:kern w:val="0"/>
                <w:sz w:val="24"/>
                <w:szCs w:val="20"/>
                <w:highlight w:val="none"/>
                <w14:textFill>
                  <w14:solidFill>
                    <w14:schemeClr w14:val="tx1"/>
                  </w14:solidFill>
                </w14:textFill>
              </w:rPr>
              <w:t>本项目主要废水为生活污水。</w:t>
            </w:r>
            <w:r>
              <w:rPr>
                <w:rFonts w:hint="eastAsia"/>
                <w:color w:val="000000" w:themeColor="text1"/>
                <w:kern w:val="0"/>
                <w:sz w:val="24"/>
                <w:szCs w:val="20"/>
                <w:highlight w:val="none"/>
                <w14:textFill>
                  <w14:solidFill>
                    <w14:schemeClr w14:val="tx1"/>
                  </w14:solidFill>
                </w14:textFill>
              </w:rPr>
              <w:t>生产办公人员不在本次项目内食宿，回采区无生活废水产生，生活污水主要为人员日常洗手清洁废水，</w:t>
            </w:r>
            <w:r>
              <w:rPr>
                <w:rFonts w:hint="eastAsia"/>
                <w:color w:val="000000" w:themeColor="text1"/>
                <w:sz w:val="24"/>
                <w:szCs w:val="20"/>
                <w:highlight w:val="none"/>
                <w14:textFill>
                  <w14:solidFill>
                    <w14:schemeClr w14:val="tx1"/>
                  </w14:solidFill>
                </w14:textFill>
              </w:rPr>
              <w:t>项目办公生活依托租赁场地现有办公楼，生活污水（主要为洗手清洁废水）经现有化粪池预处理后，回用于厂区道路洒水降尘，不外排。</w:t>
            </w:r>
          </w:p>
          <w:p w14:paraId="6C0F3CF0">
            <w:pPr>
              <w:keepNext w:val="0"/>
              <w:keepLines w:val="0"/>
              <w:suppressLineNumbers w:val="0"/>
              <w:adjustRightInd w:val="0"/>
              <w:snapToGrid w:val="0"/>
              <w:spacing w:before="0" w:beforeAutospacing="0" w:after="0" w:afterAutospacing="0" w:line="348" w:lineRule="auto"/>
              <w:ind w:left="0" w:right="0" w:firstLine="480" w:firstLineChars="200"/>
              <w:rPr>
                <w:rFonts w:hint="default"/>
                <w:color w:val="000000" w:themeColor="text1"/>
                <w:kern w:val="0"/>
                <w:sz w:val="24"/>
                <w:szCs w:val="20"/>
                <w:highlight w:val="none"/>
                <w14:textFill>
                  <w14:solidFill>
                    <w14:schemeClr w14:val="tx1"/>
                  </w14:solidFill>
                </w14:textFill>
              </w:rPr>
            </w:pPr>
            <w:r>
              <w:rPr>
                <w:rFonts w:hint="default"/>
                <w:color w:val="000000" w:themeColor="text1"/>
                <w:kern w:val="0"/>
                <w:sz w:val="24"/>
                <w:szCs w:val="20"/>
                <w:highlight w:val="none"/>
                <w14:textFill>
                  <w14:solidFill>
                    <w14:schemeClr w14:val="tx1"/>
                  </w14:solidFill>
                </w14:textFill>
              </w:rPr>
              <w:t>（3）噪声</w:t>
            </w:r>
          </w:p>
          <w:p w14:paraId="4969BF05">
            <w:pPr>
              <w:keepNext w:val="0"/>
              <w:keepLines w:val="0"/>
              <w:suppressLineNumbers w:val="0"/>
              <w:adjustRightInd w:val="0"/>
              <w:snapToGrid w:val="0"/>
              <w:spacing w:before="0" w:beforeAutospacing="0" w:after="0" w:afterAutospacing="0" w:line="348" w:lineRule="auto"/>
              <w:ind w:left="0" w:right="0" w:firstLine="480" w:firstLineChars="200"/>
              <w:rPr>
                <w:rFonts w:hint="eastAsia" w:eastAsia="宋体"/>
                <w:color w:val="000000" w:themeColor="text1"/>
                <w:kern w:val="0"/>
                <w:sz w:val="24"/>
                <w:szCs w:val="20"/>
                <w:highlight w:val="none"/>
                <w:lang w:val="en-US" w:eastAsia="zh-CN"/>
                <w14:textFill>
                  <w14:solidFill>
                    <w14:schemeClr w14:val="tx1"/>
                  </w14:solidFill>
                </w14:textFill>
              </w:rPr>
            </w:pPr>
            <w:r>
              <w:rPr>
                <w:rFonts w:hint="default"/>
                <w:color w:val="000000" w:themeColor="text1"/>
                <w:kern w:val="0"/>
                <w:sz w:val="24"/>
                <w:szCs w:val="20"/>
                <w:highlight w:val="none"/>
                <w14:textFill>
                  <w14:solidFill>
                    <w14:schemeClr w14:val="tx1"/>
                  </w14:solidFill>
                </w14:textFill>
              </w:rPr>
              <w:t>本项目噪声为各类机械噪声以及运输造成的交通噪声。采取车辆限速限载、加强机械设备保养维护</w:t>
            </w:r>
            <w:r>
              <w:rPr>
                <w:rFonts w:hint="eastAsia"/>
                <w:color w:val="000000" w:themeColor="text1"/>
                <w:kern w:val="0"/>
                <w:sz w:val="24"/>
                <w:szCs w:val="20"/>
                <w:highlight w:val="none"/>
                <w:lang w:eastAsia="zh-CN"/>
                <w14:textFill>
                  <w14:solidFill>
                    <w14:schemeClr w14:val="tx1"/>
                  </w14:solidFill>
                </w14:textFill>
              </w:rPr>
              <w:t>。</w:t>
            </w:r>
          </w:p>
          <w:p w14:paraId="5BD4FEC3">
            <w:pPr>
              <w:keepNext w:val="0"/>
              <w:keepLines w:val="0"/>
              <w:suppressLineNumbers w:val="0"/>
              <w:adjustRightInd w:val="0"/>
              <w:snapToGrid w:val="0"/>
              <w:spacing w:before="0" w:beforeAutospacing="0" w:after="0" w:afterAutospacing="0" w:line="348" w:lineRule="auto"/>
              <w:ind w:left="0" w:right="0" w:firstLine="480" w:firstLineChars="200"/>
              <w:rPr>
                <w:rFonts w:hint="eastAsia"/>
                <w:color w:val="000000" w:themeColor="text1"/>
                <w:kern w:val="0"/>
                <w:sz w:val="24"/>
                <w:szCs w:val="20"/>
                <w:highlight w:val="none"/>
                <w:lang w:val="en-US" w:eastAsia="zh-CN"/>
                <w14:textFill>
                  <w14:solidFill>
                    <w14:schemeClr w14:val="tx1"/>
                  </w14:solidFill>
                </w14:textFill>
              </w:rPr>
            </w:pPr>
            <w:r>
              <w:rPr>
                <w:rFonts w:hint="eastAsia"/>
                <w:color w:val="000000" w:themeColor="text1"/>
                <w:kern w:val="0"/>
                <w:sz w:val="24"/>
                <w:szCs w:val="20"/>
                <w:highlight w:val="none"/>
                <w:lang w:eastAsia="zh-CN"/>
                <w14:textFill>
                  <w14:solidFill>
                    <w14:schemeClr w14:val="tx1"/>
                  </w14:solidFill>
                </w14:textFill>
              </w:rPr>
              <w:t>（</w:t>
            </w:r>
            <w:r>
              <w:rPr>
                <w:rFonts w:hint="eastAsia"/>
                <w:color w:val="000000" w:themeColor="text1"/>
                <w:kern w:val="0"/>
                <w:sz w:val="24"/>
                <w:szCs w:val="20"/>
                <w:highlight w:val="none"/>
                <w:lang w:val="en-US" w:eastAsia="zh-CN"/>
                <w14:textFill>
                  <w14:solidFill>
                    <w14:schemeClr w14:val="tx1"/>
                  </w14:solidFill>
                </w14:textFill>
              </w:rPr>
              <w:t>4</w:t>
            </w:r>
            <w:r>
              <w:rPr>
                <w:rFonts w:hint="eastAsia"/>
                <w:color w:val="000000" w:themeColor="text1"/>
                <w:kern w:val="0"/>
                <w:sz w:val="24"/>
                <w:szCs w:val="20"/>
                <w:highlight w:val="none"/>
                <w:lang w:eastAsia="zh-CN"/>
                <w14:textFill>
                  <w14:solidFill>
                    <w14:schemeClr w14:val="tx1"/>
                  </w14:solidFill>
                </w14:textFill>
              </w:rPr>
              <w:t>）</w:t>
            </w:r>
            <w:r>
              <w:rPr>
                <w:rFonts w:hint="eastAsia"/>
                <w:color w:val="000000" w:themeColor="text1"/>
                <w:kern w:val="0"/>
                <w:sz w:val="24"/>
                <w:szCs w:val="20"/>
                <w:highlight w:val="none"/>
                <w:lang w:val="en-US" w:eastAsia="zh-CN"/>
                <w14:textFill>
                  <w14:solidFill>
                    <w14:schemeClr w14:val="tx1"/>
                  </w14:solidFill>
                </w14:textFill>
              </w:rPr>
              <w:t>固废</w:t>
            </w:r>
          </w:p>
          <w:p w14:paraId="69B0DC0A">
            <w:pPr>
              <w:keepNext w:val="0"/>
              <w:keepLines w:val="0"/>
              <w:suppressLineNumbers w:val="0"/>
              <w:adjustRightInd w:val="0"/>
              <w:snapToGrid w:val="0"/>
              <w:spacing w:before="0" w:beforeAutospacing="0" w:after="0" w:afterAutospacing="0" w:line="348" w:lineRule="auto"/>
              <w:ind w:left="0" w:right="0" w:firstLine="480" w:firstLineChars="200"/>
              <w:rPr>
                <w:rFonts w:hint="default"/>
                <w:color w:val="000000" w:themeColor="text1"/>
                <w:sz w:val="20"/>
                <w:szCs w:val="20"/>
                <w:lang w:val="en-US" w:eastAsia="zh-CN"/>
                <w14:textFill>
                  <w14:solidFill>
                    <w14:schemeClr w14:val="tx1"/>
                  </w14:solidFill>
                </w14:textFill>
              </w:rPr>
            </w:pPr>
            <w:r>
              <w:rPr>
                <w:rFonts w:hint="eastAsia"/>
                <w:color w:val="000000" w:themeColor="text1"/>
                <w:sz w:val="24"/>
                <w:szCs w:val="20"/>
                <w:highlight w:val="none"/>
                <w14:textFill>
                  <w14:solidFill>
                    <w14:schemeClr w14:val="tx1"/>
                  </w14:solidFill>
                </w14:textFill>
              </w:rPr>
              <w:t>本项目运营期固体废物主要包括生活垃圾、化粪池污泥及废矿物油（HW08）。生活垃圾经分类收集后委托环卫部门定期清运；化粪池污泥依托租赁场地现有化粪池</w:t>
            </w:r>
            <w:r>
              <w:rPr>
                <w:rFonts w:hint="eastAsia"/>
                <w:color w:val="000000" w:themeColor="text1"/>
                <w:sz w:val="24"/>
                <w:szCs w:val="20"/>
                <w:highlight w:val="none"/>
                <w:lang w:eastAsia="zh-CN"/>
                <w14:textFill>
                  <w14:solidFill>
                    <w14:schemeClr w14:val="tx1"/>
                  </w14:solidFill>
                </w14:textFill>
              </w:rPr>
              <w:t>，</w:t>
            </w:r>
            <w:r>
              <w:rPr>
                <w:rFonts w:hint="eastAsia"/>
                <w:color w:val="000000" w:themeColor="text1"/>
                <w:sz w:val="24"/>
                <w:szCs w:val="20"/>
                <w:highlight w:val="none"/>
                <w14:textFill>
                  <w14:solidFill>
                    <w14:schemeClr w14:val="tx1"/>
                  </w14:solidFill>
                </w14:textFill>
              </w:rPr>
              <w:t>定期清掏，由环卫部门统一清运处置；设备维护产生的少量废矿物油属于危险废物，暂存于厂区危废暂存间（按《危险废物贮存污染控制标准》（GB 18597-2023）设置防渗、标识及应急措施），定期委托有危险废物经营许可证的单位处置。改性过程中产生的不合格磷石膏实行内部循环利用，全部返回混配工序重新改性，检测合格后方可用于生态修复回填，不作为固体废物外排。</w:t>
            </w:r>
          </w:p>
        </w:tc>
      </w:tr>
      <w:tr w14:paraId="77BAE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tcBorders>
            <w:shd w:val="clear" w:color="auto" w:fill="auto"/>
            <w:vAlign w:val="top"/>
          </w:tcPr>
          <w:p w14:paraId="32B2CF34">
            <w:pPr>
              <w:pStyle w:val="40"/>
              <w:keepNext w:val="0"/>
              <w:keepLines w:val="0"/>
              <w:suppressLineNumbers w:val="0"/>
              <w:spacing w:before="0" w:beforeAutospacing="0" w:after="0" w:afterAutospacing="0"/>
              <w:ind w:left="0" w:right="0"/>
              <w:jc w:val="center"/>
              <w:outlineLvl w:val="0"/>
              <w:rPr>
                <w:rFonts w:hint="default" w:ascii="Times New Roman" w:hAnsi="Times New Roman"/>
                <w:color w:val="000000" w:themeColor="text1"/>
                <w:szCs w:val="24"/>
                <w14:textFill>
                  <w14:solidFill>
                    <w14:schemeClr w14:val="tx1"/>
                  </w14:solidFill>
                </w14:textFill>
              </w:rPr>
            </w:pPr>
            <w:r>
              <w:rPr>
                <w:rFonts w:hint="default" w:ascii="Times New Roman" w:hAnsi="Times New Roman"/>
                <w:bCs/>
                <w:color w:val="000000" w:themeColor="text1"/>
                <w:kern w:val="2"/>
                <w:szCs w:val="24"/>
                <w:highlight w:val="none"/>
                <w14:textFill>
                  <w14:solidFill>
                    <w14:schemeClr w14:val="tx1"/>
                  </w14:solidFill>
                </w14:textFill>
              </w:rPr>
              <w:t>与项目有关的原有环境污染问题</w:t>
            </w:r>
          </w:p>
        </w:tc>
        <w:tc>
          <w:tcPr>
            <w:tcW w:w="8604" w:type="dxa"/>
            <w:tcBorders>
              <w:top w:val="single" w:color="auto" w:sz="4" w:space="0"/>
            </w:tcBorders>
          </w:tcPr>
          <w:p w14:paraId="59E934E8">
            <w:pPr>
              <w:keepNext w:val="0"/>
              <w:keepLines w:val="0"/>
              <w:suppressLineNumbers w:val="0"/>
              <w:spacing w:before="0" w:beforeAutospacing="0" w:after="0" w:afterAutospacing="0" w:line="360" w:lineRule="auto"/>
              <w:ind w:left="0" w:right="0" w:firstLine="482" w:firstLineChars="200"/>
              <w:jc w:val="left"/>
              <w:rPr>
                <w:rFonts w:hint="default"/>
                <w:b/>
                <w:color w:val="auto"/>
                <w:sz w:val="24"/>
                <w:szCs w:val="20"/>
              </w:rPr>
            </w:pPr>
            <w:r>
              <w:rPr>
                <w:rFonts w:hint="eastAsia"/>
                <w:b/>
                <w:color w:val="auto"/>
                <w:sz w:val="24"/>
                <w:szCs w:val="20"/>
                <w:lang w:val="en-US" w:eastAsia="zh-CN"/>
              </w:rPr>
              <w:t>一、</w:t>
            </w:r>
            <w:r>
              <w:rPr>
                <w:rFonts w:hint="eastAsia"/>
                <w:b/>
                <w:color w:val="auto"/>
                <w:sz w:val="24"/>
                <w:szCs w:val="20"/>
              </w:rPr>
              <w:t>磷石膏渣场设置情况</w:t>
            </w:r>
          </w:p>
          <w:p w14:paraId="74BFA2F4">
            <w:pPr>
              <w:keepNext w:val="0"/>
              <w:keepLines w:val="0"/>
              <w:suppressLineNumbers w:val="0"/>
              <w:spacing w:before="0" w:beforeAutospacing="0" w:after="0" w:afterAutospacing="0" w:line="360" w:lineRule="auto"/>
              <w:ind w:left="0" w:right="0" w:firstLine="480" w:firstLineChars="200"/>
              <w:jc w:val="left"/>
              <w:rPr>
                <w:rFonts w:hint="default"/>
                <w:bCs/>
                <w:color w:val="auto"/>
                <w:sz w:val="24"/>
                <w:szCs w:val="20"/>
              </w:rPr>
            </w:pPr>
            <w:r>
              <w:rPr>
                <w:rFonts w:hint="eastAsia"/>
                <w:bCs/>
                <w:color w:val="auto"/>
                <w:sz w:val="24"/>
                <w:szCs w:val="20"/>
              </w:rPr>
              <w:t>（1）环保手续</w:t>
            </w:r>
          </w:p>
          <w:p w14:paraId="19A9C3C4">
            <w:pPr>
              <w:keepNext w:val="0"/>
              <w:keepLines w:val="0"/>
              <w:suppressLineNumbers w:val="0"/>
              <w:spacing w:before="0" w:beforeAutospacing="0" w:after="0" w:afterAutospacing="0" w:line="360" w:lineRule="auto"/>
              <w:ind w:left="0" w:right="0" w:firstLine="480" w:firstLineChars="200"/>
              <w:jc w:val="left"/>
              <w:rPr>
                <w:rFonts w:hint="default"/>
                <w:bCs/>
                <w:color w:val="auto"/>
                <w:sz w:val="24"/>
                <w:szCs w:val="20"/>
              </w:rPr>
            </w:pPr>
            <w:r>
              <w:rPr>
                <w:rFonts w:hint="eastAsia"/>
                <w:bCs/>
                <w:color w:val="auto"/>
                <w:sz w:val="24"/>
                <w:szCs w:val="20"/>
              </w:rPr>
              <w:t>项目区内设置1个磷石膏渣场，2004年4月该渣场首次作为附属工程于《云南常青树化工有限公司10万t/a重钙</w:t>
            </w:r>
            <w:r>
              <w:rPr>
                <w:rFonts w:hint="eastAsia"/>
                <w:bCs/>
                <w:color w:val="auto"/>
                <w:sz w:val="24"/>
                <w:szCs w:val="20"/>
                <w:lang w:eastAsia="zh-CN"/>
              </w:rPr>
              <w:t>（</w:t>
            </w:r>
            <w:r>
              <w:rPr>
                <w:rFonts w:hint="eastAsia"/>
                <w:bCs/>
                <w:color w:val="auto"/>
                <w:sz w:val="24"/>
                <w:szCs w:val="20"/>
              </w:rPr>
              <w:t>5万t/a饲料磷酸氢钙</w:t>
            </w:r>
            <w:r>
              <w:rPr>
                <w:rFonts w:hint="eastAsia"/>
                <w:bCs/>
                <w:color w:val="auto"/>
                <w:sz w:val="24"/>
                <w:szCs w:val="20"/>
                <w:lang w:eastAsia="zh-CN"/>
              </w:rPr>
              <w:t>）</w:t>
            </w:r>
            <w:r>
              <w:rPr>
                <w:rFonts w:hint="eastAsia"/>
                <w:bCs/>
                <w:color w:val="auto"/>
                <w:sz w:val="24"/>
                <w:szCs w:val="20"/>
              </w:rPr>
              <w:t>项目环境影响报告书》中提出，2004年6月25日取得由原昆明市环保局下发的批复</w:t>
            </w:r>
            <w:r>
              <w:rPr>
                <w:rFonts w:hint="eastAsia"/>
                <w:bCs/>
                <w:color w:val="auto"/>
                <w:sz w:val="24"/>
                <w:szCs w:val="20"/>
                <w:lang w:eastAsia="zh-CN"/>
              </w:rPr>
              <w:t>（</w:t>
            </w:r>
            <w:r>
              <w:rPr>
                <w:rFonts w:hint="eastAsia"/>
                <w:bCs/>
                <w:color w:val="auto"/>
                <w:sz w:val="24"/>
                <w:szCs w:val="20"/>
              </w:rPr>
              <w:t>昆环保复</w:t>
            </w:r>
            <w:r>
              <w:rPr>
                <w:rFonts w:hint="eastAsia"/>
                <w:bCs/>
                <w:color w:val="auto"/>
                <w:sz w:val="24"/>
                <w:szCs w:val="20"/>
                <w:lang w:eastAsia="zh-CN"/>
              </w:rPr>
              <w:t>〔2004〕111号）</w:t>
            </w:r>
            <w:r>
              <w:rPr>
                <w:rFonts w:hint="eastAsia"/>
                <w:bCs/>
                <w:color w:val="auto"/>
                <w:sz w:val="24"/>
                <w:szCs w:val="20"/>
              </w:rPr>
              <w:t>，2005年正式开工建设，2007年2月主体工程及渣场完工，建设过程中，项目生产工艺进行了部分调整，增加了磷酸浓缩工段，同时增加了一台20吨/小时的循环流化床锅炉，磷石膏渣场面积缩减为7万㎡，工艺由湿法输渣变更为干堆干排。因此，项目在申请竣工环保验收过程中，原昆明市环保局责成云南常青树化工有限公司针对建设内容调整部分编制环境影响评价的补充报告，于2007年4月取得原昆明市生态环境局关于《云南常青树化工有限公司10万t/a重钙项目补充报告》的批复</w:t>
            </w:r>
            <w:r>
              <w:rPr>
                <w:rFonts w:hint="eastAsia"/>
                <w:bCs/>
                <w:color w:val="auto"/>
                <w:sz w:val="24"/>
                <w:szCs w:val="20"/>
                <w:lang w:eastAsia="zh-CN"/>
              </w:rPr>
              <w:t>（</w:t>
            </w:r>
            <w:r>
              <w:rPr>
                <w:rFonts w:hint="eastAsia"/>
                <w:bCs/>
                <w:color w:val="auto"/>
                <w:sz w:val="24"/>
                <w:szCs w:val="20"/>
              </w:rPr>
              <w:t>昆环保复</w:t>
            </w:r>
            <w:r>
              <w:rPr>
                <w:rFonts w:hint="eastAsia"/>
                <w:bCs/>
                <w:color w:val="auto"/>
                <w:sz w:val="24"/>
                <w:szCs w:val="20"/>
                <w:lang w:eastAsia="zh-CN"/>
              </w:rPr>
              <w:t>〔2007〕</w:t>
            </w:r>
            <w:r>
              <w:rPr>
                <w:rFonts w:hint="eastAsia"/>
                <w:bCs/>
                <w:color w:val="auto"/>
                <w:sz w:val="24"/>
                <w:szCs w:val="20"/>
              </w:rPr>
              <w:t>号</w:t>
            </w:r>
            <w:r>
              <w:rPr>
                <w:rFonts w:hint="eastAsia"/>
                <w:bCs/>
                <w:color w:val="auto"/>
                <w:sz w:val="24"/>
                <w:szCs w:val="20"/>
                <w:lang w:eastAsia="zh-CN"/>
              </w:rPr>
              <w:t>）</w:t>
            </w:r>
            <w:r>
              <w:rPr>
                <w:rFonts w:hint="eastAsia"/>
                <w:bCs/>
                <w:color w:val="auto"/>
                <w:sz w:val="24"/>
                <w:szCs w:val="20"/>
              </w:rPr>
              <w:t>。2008年1月12日由原昆明市环保局主持，进行现场验收，并取得《云南常青树化工有限公司10万t/a 重钙</w:t>
            </w:r>
            <w:r>
              <w:rPr>
                <w:rFonts w:hint="eastAsia"/>
                <w:bCs/>
                <w:color w:val="auto"/>
                <w:sz w:val="24"/>
                <w:szCs w:val="20"/>
                <w:lang w:eastAsia="zh-CN"/>
              </w:rPr>
              <w:t>（</w:t>
            </w:r>
            <w:r>
              <w:rPr>
                <w:rFonts w:hint="eastAsia"/>
                <w:bCs/>
                <w:color w:val="auto"/>
                <w:sz w:val="24"/>
                <w:szCs w:val="20"/>
              </w:rPr>
              <w:t>5万t/a饲料磷酸氢钙</w:t>
            </w:r>
            <w:r>
              <w:rPr>
                <w:rFonts w:hint="eastAsia"/>
                <w:bCs/>
                <w:color w:val="auto"/>
                <w:sz w:val="24"/>
                <w:szCs w:val="20"/>
                <w:lang w:eastAsia="zh-CN"/>
              </w:rPr>
              <w:t>）</w:t>
            </w:r>
            <w:r>
              <w:rPr>
                <w:rFonts w:hint="eastAsia"/>
                <w:bCs/>
                <w:color w:val="auto"/>
                <w:sz w:val="24"/>
                <w:szCs w:val="20"/>
              </w:rPr>
              <w:t>项目及补充报告竣工验收申请》的批复</w:t>
            </w:r>
            <w:r>
              <w:rPr>
                <w:rFonts w:hint="eastAsia"/>
                <w:bCs/>
                <w:color w:val="auto"/>
                <w:sz w:val="24"/>
                <w:szCs w:val="20"/>
                <w:lang w:eastAsia="zh-CN"/>
              </w:rPr>
              <w:t>（</w:t>
            </w:r>
            <w:r>
              <w:rPr>
                <w:rFonts w:hint="eastAsia"/>
                <w:bCs/>
                <w:color w:val="auto"/>
                <w:sz w:val="24"/>
                <w:szCs w:val="20"/>
              </w:rPr>
              <w:t>昆环验字</w:t>
            </w:r>
            <w:r>
              <w:rPr>
                <w:rFonts w:hint="eastAsia"/>
                <w:bCs/>
                <w:color w:val="auto"/>
                <w:sz w:val="24"/>
                <w:szCs w:val="20"/>
                <w:lang w:eastAsia="zh-CN"/>
              </w:rPr>
              <w:t>〔2008〕1号）</w:t>
            </w:r>
            <w:r>
              <w:rPr>
                <w:rFonts w:hint="eastAsia"/>
                <w:bCs/>
                <w:color w:val="auto"/>
                <w:sz w:val="24"/>
                <w:szCs w:val="20"/>
              </w:rPr>
              <w:t>，建成渣场占地面积7万m</w:t>
            </w:r>
            <w:r>
              <w:rPr>
                <w:rFonts w:hint="eastAsia"/>
                <w:bCs/>
                <w:color w:val="auto"/>
                <w:sz w:val="24"/>
                <w:szCs w:val="20"/>
                <w:vertAlign w:val="superscript"/>
              </w:rPr>
              <w:t>2</w:t>
            </w:r>
            <w:r>
              <w:rPr>
                <w:rFonts w:hint="eastAsia"/>
                <w:bCs/>
                <w:color w:val="auto"/>
                <w:sz w:val="24"/>
                <w:szCs w:val="20"/>
              </w:rPr>
              <w:t>，设计库容 365万m</w:t>
            </w:r>
            <w:r>
              <w:rPr>
                <w:rFonts w:hint="eastAsia"/>
                <w:bCs/>
                <w:color w:val="auto"/>
                <w:sz w:val="24"/>
                <w:szCs w:val="20"/>
                <w:vertAlign w:val="superscript"/>
              </w:rPr>
              <w:t>3</w:t>
            </w:r>
            <w:r>
              <w:rPr>
                <w:rFonts w:hint="eastAsia"/>
                <w:bCs/>
                <w:color w:val="auto"/>
                <w:sz w:val="24"/>
                <w:szCs w:val="20"/>
              </w:rPr>
              <w:t>，采用干堆干排工艺。</w:t>
            </w:r>
          </w:p>
          <w:p w14:paraId="56BEFE41">
            <w:pPr>
              <w:keepNext w:val="0"/>
              <w:keepLines w:val="0"/>
              <w:suppressLineNumbers w:val="0"/>
              <w:spacing w:before="0" w:beforeAutospacing="0" w:after="0" w:afterAutospacing="0" w:line="360" w:lineRule="auto"/>
              <w:ind w:left="0" w:right="0" w:firstLine="480" w:firstLineChars="200"/>
              <w:jc w:val="left"/>
              <w:rPr>
                <w:rFonts w:hint="default"/>
                <w:bCs/>
                <w:color w:val="auto"/>
                <w:sz w:val="24"/>
                <w:szCs w:val="20"/>
              </w:rPr>
            </w:pPr>
            <w:r>
              <w:rPr>
                <w:rFonts w:hint="eastAsia"/>
                <w:bCs/>
                <w:color w:val="auto"/>
                <w:sz w:val="24"/>
                <w:szCs w:val="20"/>
              </w:rPr>
              <w:t>（2）渣场工程内容</w:t>
            </w:r>
          </w:p>
          <w:p w14:paraId="797F0B2D">
            <w:pPr>
              <w:keepNext w:val="0"/>
              <w:keepLines w:val="0"/>
              <w:suppressLineNumbers w:val="0"/>
              <w:spacing w:before="0" w:beforeAutospacing="0" w:after="0" w:afterAutospacing="0" w:line="360" w:lineRule="auto"/>
              <w:ind w:left="0" w:right="0" w:firstLine="480" w:firstLineChars="200"/>
              <w:jc w:val="left"/>
              <w:rPr>
                <w:rFonts w:hint="eastAsia"/>
                <w:b w:val="0"/>
                <w:bCs/>
                <w:color w:val="auto"/>
                <w:sz w:val="24"/>
                <w:szCs w:val="20"/>
              </w:rPr>
            </w:pPr>
            <w:r>
              <w:rPr>
                <w:rFonts w:hint="eastAsia"/>
                <w:bCs/>
                <w:color w:val="auto"/>
                <w:sz w:val="24"/>
                <w:szCs w:val="20"/>
              </w:rPr>
              <w:t>本项目磷石膏渣场仅服务云南常青树化工有限公司，渣场地理坐标为东经103°15'46.10844"，北纬25°25'26.81542</w:t>
            </w:r>
            <w:r>
              <w:rPr>
                <w:rFonts w:hint="eastAsia"/>
                <w:bCs/>
                <w:color w:val="auto"/>
                <w:sz w:val="24"/>
                <w:szCs w:val="20"/>
                <w:lang w:eastAsia="zh-CN"/>
              </w:rPr>
              <w:t>”</w:t>
            </w:r>
            <w:r>
              <w:rPr>
                <w:rFonts w:hint="eastAsia"/>
                <w:bCs/>
                <w:color w:val="auto"/>
                <w:sz w:val="24"/>
                <w:szCs w:val="20"/>
              </w:rPr>
              <w:t>。</w:t>
            </w:r>
            <w:r>
              <w:rPr>
                <w:rFonts w:hint="eastAsia"/>
                <w:bCs/>
                <w:color w:val="auto"/>
                <w:sz w:val="24"/>
                <w:szCs w:val="20"/>
                <w:lang w:val="en-US" w:eastAsia="zh-CN"/>
              </w:rPr>
              <w:t>2008年</w:t>
            </w:r>
            <w:r>
              <w:rPr>
                <w:rFonts w:hint="eastAsia"/>
                <w:sz w:val="24"/>
                <w:szCs w:val="24"/>
              </w:rPr>
              <w:t>渣场验收后即具备堆存条件，实际堆存起始时间以企业生产台账为准</w:t>
            </w:r>
            <w:r>
              <w:rPr>
                <w:rFonts w:hint="eastAsia"/>
                <w:sz w:val="24"/>
                <w:szCs w:val="24"/>
                <w:lang w:eastAsia="zh-CN"/>
              </w:rPr>
              <w:t>，本项目为存量磷石膏清库治理工程，不再新增堆存。</w:t>
            </w:r>
            <w:r>
              <w:rPr>
                <w:rFonts w:hint="eastAsia"/>
                <w:bCs/>
                <w:color w:val="auto"/>
                <w:sz w:val="24"/>
                <w:szCs w:val="20"/>
              </w:rPr>
              <w:t>2026年1月，云南省曲靖市设计研究院有限责任公司对磷石膏库堆渣体积进行了物探勘察复核，采用高密度电阻率法（测线10条，总长度4050米）并结合钻探手段（钻孔24个，总进尺595.32米），经综合分析核算，磷石膏堆渣体积约为115.3万立方米。本项目环境影响评价以该物探勘察报告核实的堆存量作为评价依据（物探报告详见附件</w:t>
            </w:r>
            <w:r>
              <w:rPr>
                <w:rFonts w:hint="eastAsia"/>
                <w:bCs/>
                <w:color w:val="auto"/>
                <w:sz w:val="24"/>
                <w:szCs w:val="20"/>
                <w:lang w:val="en-US" w:eastAsia="zh-CN"/>
              </w:rPr>
              <w:t>8、9</w:t>
            </w:r>
            <w:r>
              <w:rPr>
                <w:rFonts w:hint="eastAsia"/>
                <w:bCs/>
                <w:color w:val="auto"/>
                <w:sz w:val="24"/>
                <w:szCs w:val="20"/>
              </w:rPr>
              <w:t>）。渣场主要工程内容如下表所示。</w:t>
            </w:r>
          </w:p>
          <w:p w14:paraId="65BB79A2">
            <w:pPr>
              <w:keepNext w:val="0"/>
              <w:keepLines w:val="0"/>
              <w:suppressLineNumbers w:val="0"/>
              <w:spacing w:before="0" w:beforeAutospacing="0" w:after="0" w:afterAutospacing="0"/>
              <w:ind w:left="0" w:right="0"/>
              <w:jc w:val="center"/>
              <w:rPr>
                <w:rFonts w:hint="default"/>
                <w:b/>
                <w:color w:val="auto"/>
                <w:sz w:val="24"/>
                <w:szCs w:val="20"/>
              </w:rPr>
            </w:pPr>
            <w:r>
              <w:rPr>
                <w:rFonts w:hint="eastAsia"/>
                <w:b/>
                <w:color w:val="auto"/>
                <w:sz w:val="24"/>
                <w:szCs w:val="20"/>
              </w:rPr>
              <w:t>表2-</w:t>
            </w:r>
            <w:r>
              <w:rPr>
                <w:rFonts w:hint="eastAsia"/>
                <w:b/>
                <w:color w:val="auto"/>
                <w:sz w:val="24"/>
                <w:szCs w:val="20"/>
                <w:lang w:val="en-US" w:eastAsia="zh-CN"/>
              </w:rPr>
              <w:t>12</w:t>
            </w:r>
            <w:r>
              <w:rPr>
                <w:rFonts w:hint="eastAsia"/>
                <w:b/>
                <w:color w:val="auto"/>
                <w:sz w:val="24"/>
                <w:szCs w:val="20"/>
              </w:rPr>
              <w:t xml:space="preserve">  磷石膏渣场工程内容一览表</w:t>
            </w:r>
          </w:p>
          <w:tbl>
            <w:tblPr>
              <w:tblStyle w:val="45"/>
              <w:tblW w:w="4995"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675"/>
              <w:gridCol w:w="1023"/>
              <w:gridCol w:w="5904"/>
            </w:tblGrid>
            <w:tr w14:paraId="39055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8" w:type="pct"/>
                  <w:vAlign w:val="center"/>
                </w:tcPr>
                <w:p w14:paraId="4ACE0A09">
                  <w:pPr>
                    <w:keepNext w:val="0"/>
                    <w:keepLines w:val="0"/>
                    <w:suppressLineNumbers w:val="0"/>
                    <w:adjustRightInd w:val="0"/>
                    <w:snapToGrid w:val="0"/>
                    <w:spacing w:before="0" w:beforeAutospacing="0" w:after="0" w:afterAutospacing="0"/>
                    <w:ind w:left="0" w:right="0"/>
                    <w:jc w:val="center"/>
                    <w:rPr>
                      <w:rFonts w:hint="default"/>
                      <w:b/>
                      <w:bCs/>
                      <w:color w:val="auto"/>
                      <w:sz w:val="24"/>
                      <w:szCs w:val="24"/>
                    </w:rPr>
                  </w:pPr>
                  <w:r>
                    <w:rPr>
                      <w:rFonts w:hint="default"/>
                      <w:b/>
                      <w:bCs/>
                      <w:color w:val="auto"/>
                      <w:sz w:val="24"/>
                      <w:szCs w:val="24"/>
                    </w:rPr>
                    <w:t>项目分类</w:t>
                  </w:r>
                </w:p>
              </w:tc>
              <w:tc>
                <w:tcPr>
                  <w:tcW w:w="1014" w:type="pct"/>
                  <w:gridSpan w:val="2"/>
                  <w:vAlign w:val="center"/>
                </w:tcPr>
                <w:p w14:paraId="00101989">
                  <w:pPr>
                    <w:keepNext w:val="0"/>
                    <w:keepLines w:val="0"/>
                    <w:suppressLineNumbers w:val="0"/>
                    <w:adjustRightInd w:val="0"/>
                    <w:snapToGrid w:val="0"/>
                    <w:spacing w:before="0" w:beforeAutospacing="0" w:after="0" w:afterAutospacing="0"/>
                    <w:ind w:left="0" w:right="0"/>
                    <w:jc w:val="center"/>
                    <w:rPr>
                      <w:rFonts w:hint="default"/>
                      <w:b/>
                      <w:bCs/>
                      <w:color w:val="auto"/>
                      <w:sz w:val="24"/>
                      <w:szCs w:val="24"/>
                    </w:rPr>
                  </w:pPr>
                  <w:r>
                    <w:rPr>
                      <w:rFonts w:hint="default"/>
                      <w:b/>
                      <w:bCs/>
                      <w:color w:val="auto"/>
                      <w:sz w:val="24"/>
                      <w:szCs w:val="24"/>
                    </w:rPr>
                    <w:t>项目组成</w:t>
                  </w:r>
                </w:p>
              </w:tc>
              <w:tc>
                <w:tcPr>
                  <w:tcW w:w="3526" w:type="pct"/>
                  <w:vAlign w:val="center"/>
                </w:tcPr>
                <w:p w14:paraId="266D1FDD">
                  <w:pPr>
                    <w:keepNext w:val="0"/>
                    <w:keepLines w:val="0"/>
                    <w:suppressLineNumbers w:val="0"/>
                    <w:adjustRightInd w:val="0"/>
                    <w:snapToGrid w:val="0"/>
                    <w:spacing w:before="0" w:beforeAutospacing="0" w:after="0" w:afterAutospacing="0"/>
                    <w:ind w:left="0" w:right="0"/>
                    <w:jc w:val="center"/>
                    <w:rPr>
                      <w:rFonts w:hint="default"/>
                      <w:b/>
                      <w:bCs/>
                      <w:color w:val="auto"/>
                      <w:sz w:val="24"/>
                      <w:szCs w:val="24"/>
                    </w:rPr>
                  </w:pPr>
                  <w:r>
                    <w:rPr>
                      <w:rFonts w:hint="default"/>
                      <w:b/>
                      <w:bCs/>
                      <w:color w:val="auto"/>
                      <w:sz w:val="24"/>
                      <w:szCs w:val="24"/>
                    </w:rPr>
                    <w:t>建设内容</w:t>
                  </w:r>
                </w:p>
              </w:tc>
            </w:tr>
            <w:tr w14:paraId="28106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8" w:type="pct"/>
                  <w:vMerge w:val="restart"/>
                  <w:vAlign w:val="center"/>
                </w:tcPr>
                <w:p w14:paraId="49D66CC0">
                  <w:pPr>
                    <w:keepNext w:val="0"/>
                    <w:keepLines w:val="0"/>
                    <w:suppressLineNumbers w:val="0"/>
                    <w:adjustRightInd w:val="0"/>
                    <w:snapToGrid w:val="0"/>
                    <w:spacing w:before="0" w:beforeAutospacing="0" w:after="0" w:afterAutospacing="0"/>
                    <w:ind w:left="0" w:right="0"/>
                    <w:jc w:val="center"/>
                    <w:rPr>
                      <w:rFonts w:hint="default"/>
                      <w:color w:val="auto"/>
                      <w:sz w:val="24"/>
                      <w:szCs w:val="24"/>
                    </w:rPr>
                  </w:pPr>
                  <w:r>
                    <w:rPr>
                      <w:rFonts w:hint="default"/>
                      <w:color w:val="auto"/>
                      <w:sz w:val="24"/>
                      <w:szCs w:val="24"/>
                    </w:rPr>
                    <w:t>主体工程</w:t>
                  </w:r>
                </w:p>
              </w:tc>
              <w:tc>
                <w:tcPr>
                  <w:tcW w:w="1014" w:type="pct"/>
                  <w:gridSpan w:val="2"/>
                  <w:vAlign w:val="center"/>
                </w:tcPr>
                <w:p w14:paraId="1323954A">
                  <w:pPr>
                    <w:keepNext w:val="0"/>
                    <w:keepLines w:val="0"/>
                    <w:suppressLineNumbers w:val="0"/>
                    <w:adjustRightInd w:val="0"/>
                    <w:snapToGrid w:val="0"/>
                    <w:spacing w:before="0" w:beforeAutospacing="0" w:after="0" w:afterAutospacing="0"/>
                    <w:ind w:left="0" w:right="0"/>
                    <w:jc w:val="center"/>
                    <w:rPr>
                      <w:rFonts w:hint="default"/>
                      <w:color w:val="auto"/>
                      <w:sz w:val="24"/>
                      <w:szCs w:val="24"/>
                    </w:rPr>
                  </w:pPr>
                  <w:r>
                    <w:rPr>
                      <w:rFonts w:hint="eastAsia"/>
                      <w:color w:val="auto"/>
                      <w:sz w:val="24"/>
                      <w:szCs w:val="24"/>
                    </w:rPr>
                    <w:t>渣库区</w:t>
                  </w:r>
                </w:p>
              </w:tc>
              <w:tc>
                <w:tcPr>
                  <w:tcW w:w="3526" w:type="pct"/>
                  <w:vAlign w:val="center"/>
                </w:tcPr>
                <w:p w14:paraId="4EC3000B">
                  <w:pPr>
                    <w:keepNext w:val="0"/>
                    <w:keepLines w:val="0"/>
                    <w:suppressLineNumbers w:val="0"/>
                    <w:adjustRightInd w:val="0"/>
                    <w:snapToGrid w:val="0"/>
                    <w:spacing w:before="0" w:beforeAutospacing="0" w:after="0" w:afterAutospacing="0"/>
                    <w:ind w:left="0" w:right="0"/>
                    <w:jc w:val="center"/>
                    <w:rPr>
                      <w:rFonts w:hint="default"/>
                      <w:color w:val="auto"/>
                      <w:sz w:val="24"/>
                      <w:szCs w:val="24"/>
                    </w:rPr>
                  </w:pPr>
                  <w:r>
                    <w:rPr>
                      <w:rFonts w:hint="eastAsia"/>
                      <w:bCs/>
                      <w:color w:val="auto"/>
                      <w:sz w:val="24"/>
                      <w:szCs w:val="24"/>
                    </w:rPr>
                    <w:t>地面积7万m</w:t>
                  </w:r>
                  <w:r>
                    <w:rPr>
                      <w:rFonts w:hint="eastAsia"/>
                      <w:bCs/>
                      <w:color w:val="auto"/>
                      <w:sz w:val="24"/>
                      <w:szCs w:val="24"/>
                      <w:vertAlign w:val="superscript"/>
                    </w:rPr>
                    <w:t>2</w:t>
                  </w:r>
                  <w:r>
                    <w:rPr>
                      <w:rFonts w:hint="eastAsia"/>
                      <w:bCs/>
                      <w:color w:val="auto"/>
                      <w:sz w:val="24"/>
                      <w:szCs w:val="24"/>
                    </w:rPr>
                    <w:t>，设计库容 365万m</w:t>
                  </w:r>
                  <w:r>
                    <w:rPr>
                      <w:rFonts w:hint="eastAsia"/>
                      <w:bCs/>
                      <w:color w:val="auto"/>
                      <w:sz w:val="24"/>
                      <w:szCs w:val="24"/>
                      <w:vertAlign w:val="superscript"/>
                    </w:rPr>
                    <w:t>3</w:t>
                  </w:r>
                  <w:r>
                    <w:rPr>
                      <w:rFonts w:hint="eastAsia"/>
                      <w:bCs/>
                      <w:color w:val="auto"/>
                      <w:sz w:val="24"/>
                      <w:szCs w:val="24"/>
                    </w:rPr>
                    <w:t>，服务年限15年，目前堆存110万m</w:t>
                  </w:r>
                  <w:r>
                    <w:rPr>
                      <w:rFonts w:hint="eastAsia"/>
                      <w:bCs/>
                      <w:color w:val="auto"/>
                      <w:sz w:val="24"/>
                      <w:szCs w:val="24"/>
                      <w:vertAlign w:val="superscript"/>
                    </w:rPr>
                    <w:t>3</w:t>
                  </w:r>
                  <w:r>
                    <w:rPr>
                      <w:rFonts w:hint="eastAsia"/>
                      <w:bCs/>
                      <w:color w:val="auto"/>
                      <w:sz w:val="24"/>
                      <w:szCs w:val="24"/>
                    </w:rPr>
                    <w:t>，采用干堆干排工艺，自由购货车进行运输。</w:t>
                  </w:r>
                </w:p>
              </w:tc>
            </w:tr>
            <w:tr w14:paraId="6CED4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8" w:type="pct"/>
                  <w:vMerge w:val="continue"/>
                  <w:vAlign w:val="center"/>
                </w:tcPr>
                <w:p w14:paraId="42E3CDBA">
                  <w:pPr>
                    <w:keepNext w:val="0"/>
                    <w:keepLines w:val="0"/>
                    <w:suppressLineNumbers w:val="0"/>
                    <w:adjustRightInd w:val="0"/>
                    <w:snapToGrid w:val="0"/>
                    <w:spacing w:before="0" w:beforeAutospacing="0" w:after="0" w:afterAutospacing="0"/>
                    <w:ind w:left="0" w:right="0"/>
                    <w:jc w:val="center"/>
                    <w:rPr>
                      <w:rFonts w:hint="default"/>
                      <w:color w:val="auto"/>
                      <w:sz w:val="24"/>
                      <w:szCs w:val="24"/>
                    </w:rPr>
                  </w:pPr>
                </w:p>
              </w:tc>
              <w:tc>
                <w:tcPr>
                  <w:tcW w:w="1014" w:type="pct"/>
                  <w:gridSpan w:val="2"/>
                  <w:vAlign w:val="center"/>
                </w:tcPr>
                <w:p w14:paraId="350E36FB">
                  <w:pPr>
                    <w:keepNext w:val="0"/>
                    <w:keepLines w:val="0"/>
                    <w:suppressLineNumbers w:val="0"/>
                    <w:adjustRightInd w:val="0"/>
                    <w:snapToGrid w:val="0"/>
                    <w:spacing w:before="0" w:beforeAutospacing="0" w:after="0" w:afterAutospacing="0"/>
                    <w:ind w:left="0" w:right="0"/>
                    <w:jc w:val="center"/>
                    <w:rPr>
                      <w:rFonts w:hint="default"/>
                      <w:color w:val="auto"/>
                      <w:sz w:val="24"/>
                      <w:szCs w:val="24"/>
                    </w:rPr>
                  </w:pPr>
                  <w:r>
                    <w:rPr>
                      <w:rFonts w:hint="eastAsia"/>
                      <w:color w:val="auto"/>
                      <w:sz w:val="24"/>
                      <w:szCs w:val="24"/>
                    </w:rPr>
                    <w:t>拦渣坝</w:t>
                  </w:r>
                </w:p>
              </w:tc>
              <w:tc>
                <w:tcPr>
                  <w:tcW w:w="3526" w:type="pct"/>
                  <w:vAlign w:val="center"/>
                </w:tcPr>
                <w:p w14:paraId="3286E5BF">
                  <w:pPr>
                    <w:keepNext w:val="0"/>
                    <w:keepLines w:val="0"/>
                    <w:suppressLineNumbers w:val="0"/>
                    <w:adjustRightInd w:val="0"/>
                    <w:snapToGrid w:val="0"/>
                    <w:spacing w:before="0" w:beforeAutospacing="0" w:after="0" w:afterAutospacing="0"/>
                    <w:ind w:left="0" w:right="0"/>
                    <w:jc w:val="center"/>
                    <w:rPr>
                      <w:rFonts w:hint="default"/>
                      <w:bCs/>
                      <w:color w:val="auto"/>
                      <w:sz w:val="24"/>
                      <w:szCs w:val="24"/>
                    </w:rPr>
                  </w:pPr>
                  <w:r>
                    <w:rPr>
                      <w:rFonts w:hint="eastAsia"/>
                      <w:bCs/>
                      <w:color w:val="auto"/>
                      <w:sz w:val="24"/>
                      <w:szCs w:val="24"/>
                    </w:rPr>
                    <w:t>拦渣坝为碾压式土坝，坝顶标高1975.5m，坝底标高1912m，坝顶宽3m，内坡护坡及防渗采用块石、碎石及复合土膜制成，外坡护坡采用干砌石，两侧设排水沟。</w:t>
                  </w:r>
                </w:p>
              </w:tc>
            </w:tr>
            <w:tr w14:paraId="26C4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8" w:type="pct"/>
                  <w:vMerge w:val="restart"/>
                  <w:vAlign w:val="center"/>
                </w:tcPr>
                <w:p w14:paraId="0963BD77">
                  <w:pPr>
                    <w:keepNext w:val="0"/>
                    <w:keepLines w:val="0"/>
                    <w:suppressLineNumbers w:val="0"/>
                    <w:adjustRightInd w:val="0"/>
                    <w:snapToGrid w:val="0"/>
                    <w:spacing w:before="0" w:beforeAutospacing="0" w:after="0" w:afterAutospacing="0"/>
                    <w:ind w:left="0" w:right="0"/>
                    <w:jc w:val="center"/>
                    <w:rPr>
                      <w:rFonts w:hint="default"/>
                      <w:color w:val="auto"/>
                      <w:sz w:val="24"/>
                      <w:szCs w:val="24"/>
                    </w:rPr>
                  </w:pPr>
                  <w:r>
                    <w:rPr>
                      <w:rFonts w:hint="eastAsia"/>
                      <w:color w:val="auto"/>
                      <w:sz w:val="24"/>
                      <w:szCs w:val="24"/>
                    </w:rPr>
                    <w:t>公用工程</w:t>
                  </w:r>
                </w:p>
              </w:tc>
              <w:tc>
                <w:tcPr>
                  <w:tcW w:w="1014" w:type="pct"/>
                  <w:gridSpan w:val="2"/>
                  <w:vAlign w:val="center"/>
                </w:tcPr>
                <w:p w14:paraId="58E88C8D">
                  <w:pPr>
                    <w:keepNext w:val="0"/>
                    <w:keepLines w:val="0"/>
                    <w:suppressLineNumbers w:val="0"/>
                    <w:adjustRightInd w:val="0"/>
                    <w:snapToGrid w:val="0"/>
                    <w:spacing w:before="0" w:beforeAutospacing="0" w:after="0" w:afterAutospacing="0"/>
                    <w:ind w:left="0" w:right="0"/>
                    <w:jc w:val="center"/>
                    <w:rPr>
                      <w:rFonts w:hint="default"/>
                      <w:color w:val="auto"/>
                      <w:sz w:val="24"/>
                      <w:szCs w:val="24"/>
                    </w:rPr>
                  </w:pPr>
                  <w:r>
                    <w:rPr>
                      <w:rFonts w:hint="eastAsia"/>
                      <w:color w:val="auto"/>
                      <w:sz w:val="24"/>
                      <w:szCs w:val="24"/>
                    </w:rPr>
                    <w:t>给水系统</w:t>
                  </w:r>
                </w:p>
              </w:tc>
              <w:tc>
                <w:tcPr>
                  <w:tcW w:w="3526" w:type="pct"/>
                  <w:vAlign w:val="center"/>
                </w:tcPr>
                <w:p w14:paraId="2FDAA505">
                  <w:pPr>
                    <w:keepNext w:val="0"/>
                    <w:keepLines w:val="0"/>
                    <w:suppressLineNumbers w:val="0"/>
                    <w:adjustRightInd w:val="0"/>
                    <w:snapToGrid w:val="0"/>
                    <w:spacing w:before="0" w:beforeAutospacing="0" w:after="0" w:afterAutospacing="0"/>
                    <w:ind w:left="0" w:right="0"/>
                    <w:jc w:val="center"/>
                    <w:rPr>
                      <w:rFonts w:hint="default"/>
                      <w:bCs/>
                      <w:color w:val="auto"/>
                      <w:sz w:val="24"/>
                      <w:szCs w:val="24"/>
                    </w:rPr>
                  </w:pPr>
                  <w:r>
                    <w:rPr>
                      <w:rFonts w:hint="eastAsia"/>
                      <w:bCs/>
                      <w:color w:val="auto"/>
                      <w:sz w:val="24"/>
                      <w:szCs w:val="24"/>
                    </w:rPr>
                    <w:t>渣场用水为喷雾降尘用水，采用自来水。</w:t>
                  </w:r>
                </w:p>
              </w:tc>
            </w:tr>
            <w:tr w14:paraId="23BC4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8" w:type="pct"/>
                  <w:vMerge w:val="continue"/>
                  <w:vAlign w:val="center"/>
                </w:tcPr>
                <w:p w14:paraId="6E6BF776">
                  <w:pPr>
                    <w:keepNext w:val="0"/>
                    <w:keepLines w:val="0"/>
                    <w:suppressLineNumbers w:val="0"/>
                    <w:adjustRightInd w:val="0"/>
                    <w:snapToGrid w:val="0"/>
                    <w:spacing w:before="0" w:beforeAutospacing="0" w:after="0" w:afterAutospacing="0"/>
                    <w:ind w:left="0" w:right="0"/>
                    <w:jc w:val="center"/>
                    <w:rPr>
                      <w:rFonts w:hint="default"/>
                      <w:color w:val="auto"/>
                      <w:sz w:val="24"/>
                      <w:szCs w:val="24"/>
                    </w:rPr>
                  </w:pPr>
                </w:p>
              </w:tc>
              <w:tc>
                <w:tcPr>
                  <w:tcW w:w="1014" w:type="pct"/>
                  <w:gridSpan w:val="2"/>
                  <w:vAlign w:val="center"/>
                </w:tcPr>
                <w:p w14:paraId="0AF57461">
                  <w:pPr>
                    <w:keepNext w:val="0"/>
                    <w:keepLines w:val="0"/>
                    <w:suppressLineNumbers w:val="0"/>
                    <w:adjustRightInd w:val="0"/>
                    <w:snapToGrid w:val="0"/>
                    <w:spacing w:before="0" w:beforeAutospacing="0" w:after="0" w:afterAutospacing="0"/>
                    <w:ind w:left="0" w:right="0"/>
                    <w:jc w:val="center"/>
                    <w:rPr>
                      <w:rFonts w:hint="default"/>
                      <w:color w:val="auto"/>
                      <w:sz w:val="24"/>
                      <w:szCs w:val="24"/>
                    </w:rPr>
                  </w:pPr>
                  <w:r>
                    <w:rPr>
                      <w:rFonts w:hint="eastAsia"/>
                      <w:bCs/>
                      <w:color w:val="auto"/>
                      <w:sz w:val="24"/>
                      <w:szCs w:val="24"/>
                    </w:rPr>
                    <w:t>排水系统</w:t>
                  </w:r>
                </w:p>
              </w:tc>
              <w:tc>
                <w:tcPr>
                  <w:tcW w:w="3526" w:type="pct"/>
                  <w:vAlign w:val="center"/>
                </w:tcPr>
                <w:p w14:paraId="64414F25">
                  <w:pPr>
                    <w:keepNext w:val="0"/>
                    <w:keepLines w:val="0"/>
                    <w:suppressLineNumbers w:val="0"/>
                    <w:adjustRightInd w:val="0"/>
                    <w:snapToGrid w:val="0"/>
                    <w:spacing w:before="0" w:beforeAutospacing="0" w:after="0" w:afterAutospacing="0"/>
                    <w:ind w:left="0" w:right="0"/>
                    <w:jc w:val="center"/>
                    <w:rPr>
                      <w:rFonts w:hint="default"/>
                      <w:bCs/>
                      <w:color w:val="auto"/>
                      <w:sz w:val="24"/>
                      <w:szCs w:val="24"/>
                    </w:rPr>
                  </w:pPr>
                  <w:r>
                    <w:rPr>
                      <w:rFonts w:hint="eastAsia"/>
                      <w:color w:val="auto"/>
                      <w:sz w:val="24"/>
                      <w:szCs w:val="24"/>
                      <w:highlight w:val="none"/>
                    </w:rPr>
                    <w:t>渣场采取雨污分流制。渗滤液（含磷石膏堆体自身含水及大气降水下渗）通过场内预埋淋滤水管及四周淋溶水沟收集，进入渗滤液收集池暂存，最终返回云南常青树化工有限公司磷酸生产系统循环使用，不外排；初期雨水通过周边雨水收集沟及转换阀井收集至初期雨水收集池沉淀后，回用于厂区洒水降尘。</w:t>
                  </w:r>
                </w:p>
              </w:tc>
            </w:tr>
            <w:tr w14:paraId="5C49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8" w:type="pct"/>
                  <w:vMerge w:val="continue"/>
                  <w:vAlign w:val="center"/>
                </w:tcPr>
                <w:p w14:paraId="2F0911EB">
                  <w:pPr>
                    <w:keepNext w:val="0"/>
                    <w:keepLines w:val="0"/>
                    <w:suppressLineNumbers w:val="0"/>
                    <w:adjustRightInd w:val="0"/>
                    <w:snapToGrid w:val="0"/>
                    <w:spacing w:before="0" w:beforeAutospacing="0" w:after="0" w:afterAutospacing="0"/>
                    <w:ind w:left="0" w:right="0"/>
                    <w:jc w:val="center"/>
                    <w:rPr>
                      <w:rFonts w:hint="default"/>
                      <w:color w:val="auto"/>
                      <w:sz w:val="24"/>
                      <w:szCs w:val="24"/>
                    </w:rPr>
                  </w:pPr>
                </w:p>
              </w:tc>
              <w:tc>
                <w:tcPr>
                  <w:tcW w:w="1014" w:type="pct"/>
                  <w:gridSpan w:val="2"/>
                  <w:vAlign w:val="center"/>
                </w:tcPr>
                <w:p w14:paraId="52317690">
                  <w:pPr>
                    <w:keepNext w:val="0"/>
                    <w:keepLines w:val="0"/>
                    <w:suppressLineNumbers w:val="0"/>
                    <w:adjustRightInd w:val="0"/>
                    <w:snapToGrid w:val="0"/>
                    <w:spacing w:before="0" w:beforeAutospacing="0" w:after="0" w:afterAutospacing="0"/>
                    <w:ind w:left="0" w:right="0"/>
                    <w:jc w:val="center"/>
                    <w:rPr>
                      <w:rFonts w:hint="default"/>
                      <w:color w:val="auto"/>
                      <w:sz w:val="24"/>
                      <w:szCs w:val="24"/>
                    </w:rPr>
                  </w:pPr>
                  <w:r>
                    <w:rPr>
                      <w:rFonts w:hint="eastAsia"/>
                      <w:color w:val="auto"/>
                      <w:sz w:val="24"/>
                      <w:szCs w:val="24"/>
                    </w:rPr>
                    <w:t>供电</w:t>
                  </w:r>
                </w:p>
              </w:tc>
              <w:tc>
                <w:tcPr>
                  <w:tcW w:w="3526" w:type="pct"/>
                  <w:vAlign w:val="center"/>
                </w:tcPr>
                <w:p w14:paraId="2C893ECF">
                  <w:pPr>
                    <w:keepNext w:val="0"/>
                    <w:keepLines w:val="0"/>
                    <w:suppressLineNumbers w:val="0"/>
                    <w:adjustRightInd w:val="0"/>
                    <w:snapToGrid w:val="0"/>
                    <w:spacing w:before="0" w:beforeAutospacing="0" w:after="0" w:afterAutospacing="0"/>
                    <w:ind w:left="0" w:right="0"/>
                    <w:jc w:val="center"/>
                    <w:rPr>
                      <w:rFonts w:hint="default"/>
                      <w:bCs/>
                      <w:color w:val="auto"/>
                      <w:sz w:val="24"/>
                      <w:szCs w:val="24"/>
                    </w:rPr>
                  </w:pPr>
                  <w:r>
                    <w:rPr>
                      <w:rFonts w:hint="eastAsia"/>
                      <w:bCs/>
                      <w:color w:val="auto"/>
                      <w:sz w:val="24"/>
                      <w:szCs w:val="24"/>
                    </w:rPr>
                    <w:t>用电由</w:t>
                  </w:r>
                  <w:r>
                    <w:rPr>
                      <w:rFonts w:hint="eastAsia"/>
                      <w:bCs/>
                      <w:color w:val="auto"/>
                      <w:sz w:val="24"/>
                      <w:szCs w:val="24"/>
                      <w:lang w:eastAsia="zh-CN"/>
                    </w:rPr>
                    <w:t>塘子街道</w:t>
                  </w:r>
                  <w:r>
                    <w:rPr>
                      <w:rFonts w:hint="eastAsia"/>
                      <w:bCs/>
                      <w:color w:val="auto"/>
                      <w:sz w:val="24"/>
                      <w:szCs w:val="24"/>
                    </w:rPr>
                    <w:t>接入</w:t>
                  </w:r>
                </w:p>
              </w:tc>
            </w:tr>
            <w:tr w14:paraId="64B10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8" w:type="pct"/>
                  <w:vMerge w:val="restart"/>
                  <w:vAlign w:val="center"/>
                </w:tcPr>
                <w:p w14:paraId="6F9880ED">
                  <w:pPr>
                    <w:keepNext w:val="0"/>
                    <w:keepLines w:val="0"/>
                    <w:suppressLineNumbers w:val="0"/>
                    <w:adjustRightInd w:val="0"/>
                    <w:snapToGrid w:val="0"/>
                    <w:spacing w:before="0" w:beforeAutospacing="0" w:after="0" w:afterAutospacing="0"/>
                    <w:ind w:left="0" w:right="0"/>
                    <w:jc w:val="center"/>
                    <w:rPr>
                      <w:rFonts w:hint="default"/>
                      <w:color w:val="auto"/>
                      <w:sz w:val="24"/>
                      <w:szCs w:val="24"/>
                    </w:rPr>
                  </w:pPr>
                  <w:r>
                    <w:rPr>
                      <w:rFonts w:hint="eastAsia"/>
                      <w:color w:val="auto"/>
                      <w:sz w:val="24"/>
                      <w:szCs w:val="24"/>
                    </w:rPr>
                    <w:t>辅助工程</w:t>
                  </w:r>
                </w:p>
              </w:tc>
              <w:tc>
                <w:tcPr>
                  <w:tcW w:w="1014" w:type="pct"/>
                  <w:gridSpan w:val="2"/>
                  <w:vAlign w:val="center"/>
                </w:tcPr>
                <w:p w14:paraId="0DFF9AEB">
                  <w:pPr>
                    <w:keepNext w:val="0"/>
                    <w:keepLines w:val="0"/>
                    <w:suppressLineNumbers w:val="0"/>
                    <w:adjustRightInd w:val="0"/>
                    <w:snapToGrid w:val="0"/>
                    <w:spacing w:before="0" w:beforeAutospacing="0" w:after="0" w:afterAutospacing="0"/>
                    <w:ind w:left="0" w:right="0"/>
                    <w:jc w:val="center"/>
                    <w:rPr>
                      <w:rFonts w:hint="default"/>
                      <w:color w:val="auto"/>
                      <w:sz w:val="24"/>
                      <w:szCs w:val="24"/>
                    </w:rPr>
                  </w:pPr>
                  <w:r>
                    <w:rPr>
                      <w:rFonts w:hint="eastAsia"/>
                      <w:color w:val="auto"/>
                      <w:sz w:val="24"/>
                      <w:szCs w:val="24"/>
                    </w:rPr>
                    <w:t>排洪沟</w:t>
                  </w:r>
                </w:p>
              </w:tc>
              <w:tc>
                <w:tcPr>
                  <w:tcW w:w="3526" w:type="pct"/>
                  <w:vAlign w:val="center"/>
                </w:tcPr>
                <w:p w14:paraId="2F87805C">
                  <w:pPr>
                    <w:keepNext w:val="0"/>
                    <w:keepLines w:val="0"/>
                    <w:suppressLineNumbers w:val="0"/>
                    <w:adjustRightInd w:val="0"/>
                    <w:snapToGrid w:val="0"/>
                    <w:spacing w:before="0" w:beforeAutospacing="0" w:after="0" w:afterAutospacing="0"/>
                    <w:ind w:left="0" w:right="0"/>
                    <w:jc w:val="center"/>
                    <w:rPr>
                      <w:rFonts w:hint="default"/>
                      <w:bCs/>
                      <w:color w:val="auto"/>
                      <w:sz w:val="24"/>
                      <w:szCs w:val="24"/>
                    </w:rPr>
                  </w:pPr>
                  <w:r>
                    <w:rPr>
                      <w:rFonts w:hint="eastAsia"/>
                      <w:bCs/>
                      <w:color w:val="auto"/>
                      <w:sz w:val="24"/>
                      <w:szCs w:val="24"/>
                    </w:rPr>
                    <w:t>设置排洪沟2.4km</w:t>
                  </w:r>
                </w:p>
              </w:tc>
            </w:tr>
            <w:tr w14:paraId="64497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8" w:type="pct"/>
                  <w:vMerge w:val="continue"/>
                  <w:vAlign w:val="center"/>
                </w:tcPr>
                <w:p w14:paraId="249B9875">
                  <w:pPr>
                    <w:keepNext w:val="0"/>
                    <w:keepLines w:val="0"/>
                    <w:suppressLineNumbers w:val="0"/>
                    <w:adjustRightInd w:val="0"/>
                    <w:snapToGrid w:val="0"/>
                    <w:spacing w:before="0" w:beforeAutospacing="0" w:after="0" w:afterAutospacing="0"/>
                    <w:ind w:left="0" w:right="0"/>
                    <w:jc w:val="center"/>
                    <w:rPr>
                      <w:rFonts w:hint="default"/>
                      <w:color w:val="auto"/>
                      <w:sz w:val="24"/>
                      <w:szCs w:val="24"/>
                    </w:rPr>
                  </w:pPr>
                </w:p>
              </w:tc>
              <w:tc>
                <w:tcPr>
                  <w:tcW w:w="1014" w:type="pct"/>
                  <w:gridSpan w:val="2"/>
                  <w:vAlign w:val="center"/>
                </w:tcPr>
                <w:p w14:paraId="382FF9EC">
                  <w:pPr>
                    <w:keepNext w:val="0"/>
                    <w:keepLines w:val="0"/>
                    <w:suppressLineNumbers w:val="0"/>
                    <w:adjustRightInd w:val="0"/>
                    <w:snapToGrid w:val="0"/>
                    <w:spacing w:before="0" w:beforeAutospacing="0" w:after="0" w:afterAutospacing="0"/>
                    <w:ind w:left="0" w:right="0"/>
                    <w:jc w:val="center"/>
                    <w:rPr>
                      <w:rFonts w:hint="default"/>
                      <w:color w:val="auto"/>
                      <w:sz w:val="24"/>
                      <w:szCs w:val="24"/>
                    </w:rPr>
                  </w:pPr>
                  <w:r>
                    <w:rPr>
                      <w:rFonts w:hint="eastAsia"/>
                      <w:color w:val="auto"/>
                      <w:sz w:val="24"/>
                      <w:szCs w:val="24"/>
                    </w:rPr>
                    <w:t>雨水收集沟</w:t>
                  </w:r>
                </w:p>
              </w:tc>
              <w:tc>
                <w:tcPr>
                  <w:tcW w:w="3526" w:type="pct"/>
                  <w:vAlign w:val="center"/>
                </w:tcPr>
                <w:p w14:paraId="1D6AF214">
                  <w:pPr>
                    <w:keepNext w:val="0"/>
                    <w:keepLines w:val="0"/>
                    <w:suppressLineNumbers w:val="0"/>
                    <w:adjustRightInd w:val="0"/>
                    <w:snapToGrid w:val="0"/>
                    <w:spacing w:before="0" w:beforeAutospacing="0" w:after="0" w:afterAutospacing="0"/>
                    <w:ind w:left="0" w:right="0"/>
                    <w:jc w:val="center"/>
                    <w:rPr>
                      <w:rFonts w:hint="default"/>
                      <w:bCs/>
                      <w:color w:val="auto"/>
                      <w:sz w:val="24"/>
                      <w:szCs w:val="24"/>
                    </w:rPr>
                  </w:pPr>
                  <w:r>
                    <w:rPr>
                      <w:rFonts w:hint="eastAsia"/>
                      <w:bCs/>
                      <w:color w:val="auto"/>
                      <w:sz w:val="24"/>
                      <w:szCs w:val="24"/>
                    </w:rPr>
                    <w:t>设置初期雨水收集沟3.2km，尾部设置转换阀口，初期雨水进入项目区初期雨水收集池，后期雨水直接排放。</w:t>
                  </w:r>
                </w:p>
              </w:tc>
            </w:tr>
            <w:tr w14:paraId="3E081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8" w:type="pct"/>
                  <w:vMerge w:val="restart"/>
                  <w:vAlign w:val="center"/>
                </w:tcPr>
                <w:p w14:paraId="5E959990">
                  <w:pPr>
                    <w:keepNext w:val="0"/>
                    <w:keepLines w:val="0"/>
                    <w:suppressLineNumbers w:val="0"/>
                    <w:adjustRightInd w:val="0"/>
                    <w:snapToGrid w:val="0"/>
                    <w:spacing w:before="0" w:beforeAutospacing="0" w:after="0" w:afterAutospacing="0"/>
                    <w:ind w:left="0" w:right="0"/>
                    <w:jc w:val="center"/>
                    <w:rPr>
                      <w:rFonts w:hint="default"/>
                      <w:color w:val="auto"/>
                      <w:sz w:val="24"/>
                      <w:szCs w:val="24"/>
                    </w:rPr>
                  </w:pPr>
                  <w:r>
                    <w:rPr>
                      <w:rFonts w:hint="eastAsia"/>
                      <w:color w:val="auto"/>
                      <w:sz w:val="24"/>
                      <w:szCs w:val="24"/>
                    </w:rPr>
                    <w:t>环保工程</w:t>
                  </w:r>
                </w:p>
              </w:tc>
              <w:tc>
                <w:tcPr>
                  <w:tcW w:w="403" w:type="pct"/>
                  <w:vAlign w:val="center"/>
                </w:tcPr>
                <w:p w14:paraId="108ECB9E">
                  <w:pPr>
                    <w:keepNext w:val="0"/>
                    <w:keepLines w:val="0"/>
                    <w:suppressLineNumbers w:val="0"/>
                    <w:adjustRightInd w:val="0"/>
                    <w:snapToGrid w:val="0"/>
                    <w:spacing w:before="0" w:beforeAutospacing="0" w:after="0" w:afterAutospacing="0"/>
                    <w:ind w:left="0" w:right="0"/>
                    <w:jc w:val="center"/>
                    <w:rPr>
                      <w:rFonts w:hint="default"/>
                      <w:color w:val="auto"/>
                      <w:sz w:val="24"/>
                      <w:szCs w:val="24"/>
                    </w:rPr>
                  </w:pPr>
                  <w:r>
                    <w:rPr>
                      <w:rFonts w:hint="eastAsia"/>
                      <w:color w:val="auto"/>
                      <w:sz w:val="24"/>
                      <w:szCs w:val="24"/>
                    </w:rPr>
                    <w:t>废气治理</w:t>
                  </w:r>
                </w:p>
              </w:tc>
              <w:tc>
                <w:tcPr>
                  <w:tcW w:w="611" w:type="pct"/>
                  <w:vAlign w:val="center"/>
                </w:tcPr>
                <w:p w14:paraId="3089743F">
                  <w:pPr>
                    <w:keepNext w:val="0"/>
                    <w:keepLines w:val="0"/>
                    <w:suppressLineNumbers w:val="0"/>
                    <w:adjustRightInd w:val="0"/>
                    <w:snapToGrid w:val="0"/>
                    <w:spacing w:before="0" w:beforeAutospacing="0" w:after="0" w:afterAutospacing="0"/>
                    <w:ind w:left="0" w:right="0"/>
                    <w:jc w:val="center"/>
                    <w:rPr>
                      <w:rFonts w:hint="default"/>
                      <w:color w:val="auto"/>
                      <w:sz w:val="24"/>
                      <w:szCs w:val="24"/>
                    </w:rPr>
                  </w:pPr>
                  <w:r>
                    <w:rPr>
                      <w:rFonts w:hint="eastAsia"/>
                      <w:color w:val="auto"/>
                      <w:sz w:val="24"/>
                      <w:szCs w:val="24"/>
                    </w:rPr>
                    <w:t>磷石膏渣场扬尘</w:t>
                  </w:r>
                </w:p>
              </w:tc>
              <w:tc>
                <w:tcPr>
                  <w:tcW w:w="3526" w:type="pct"/>
                  <w:vAlign w:val="center"/>
                </w:tcPr>
                <w:p w14:paraId="2AD2D197">
                  <w:pPr>
                    <w:keepNext w:val="0"/>
                    <w:keepLines w:val="0"/>
                    <w:suppressLineNumbers w:val="0"/>
                    <w:adjustRightInd w:val="0"/>
                    <w:snapToGrid w:val="0"/>
                    <w:spacing w:before="0" w:beforeAutospacing="0" w:after="0" w:afterAutospacing="0"/>
                    <w:ind w:left="0" w:right="0"/>
                    <w:jc w:val="center"/>
                    <w:rPr>
                      <w:rFonts w:hint="default"/>
                      <w:bCs/>
                      <w:color w:val="auto"/>
                      <w:sz w:val="24"/>
                      <w:szCs w:val="24"/>
                    </w:rPr>
                  </w:pPr>
                  <w:r>
                    <w:rPr>
                      <w:rFonts w:hint="eastAsia"/>
                      <w:bCs/>
                      <w:color w:val="auto"/>
                      <w:sz w:val="24"/>
                      <w:szCs w:val="24"/>
                    </w:rPr>
                    <w:t>采用土工膜进行覆盖</w:t>
                  </w:r>
                </w:p>
              </w:tc>
            </w:tr>
            <w:tr w14:paraId="40959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8" w:type="pct"/>
                  <w:vMerge w:val="continue"/>
                  <w:vAlign w:val="center"/>
                </w:tcPr>
                <w:p w14:paraId="2B6A817D">
                  <w:pPr>
                    <w:keepNext w:val="0"/>
                    <w:keepLines w:val="0"/>
                    <w:suppressLineNumbers w:val="0"/>
                    <w:adjustRightInd w:val="0"/>
                    <w:snapToGrid w:val="0"/>
                    <w:spacing w:before="0" w:beforeAutospacing="0" w:after="0" w:afterAutospacing="0"/>
                    <w:ind w:left="0" w:right="0"/>
                    <w:jc w:val="center"/>
                    <w:rPr>
                      <w:rFonts w:hint="default"/>
                      <w:color w:val="auto"/>
                      <w:sz w:val="24"/>
                      <w:szCs w:val="24"/>
                    </w:rPr>
                  </w:pPr>
                </w:p>
              </w:tc>
              <w:tc>
                <w:tcPr>
                  <w:tcW w:w="403" w:type="pct"/>
                  <w:vAlign w:val="center"/>
                </w:tcPr>
                <w:p w14:paraId="4B039492">
                  <w:pPr>
                    <w:keepNext w:val="0"/>
                    <w:keepLines w:val="0"/>
                    <w:suppressLineNumbers w:val="0"/>
                    <w:adjustRightInd w:val="0"/>
                    <w:snapToGrid w:val="0"/>
                    <w:spacing w:before="0" w:beforeAutospacing="0" w:after="0" w:afterAutospacing="0"/>
                    <w:ind w:left="0" w:right="0"/>
                    <w:jc w:val="center"/>
                    <w:rPr>
                      <w:rFonts w:hint="default"/>
                      <w:color w:val="auto"/>
                      <w:sz w:val="24"/>
                      <w:szCs w:val="24"/>
                    </w:rPr>
                  </w:pPr>
                  <w:r>
                    <w:rPr>
                      <w:rFonts w:hint="eastAsia"/>
                      <w:color w:val="auto"/>
                      <w:sz w:val="24"/>
                      <w:szCs w:val="24"/>
                    </w:rPr>
                    <w:t>废水治理</w:t>
                  </w:r>
                </w:p>
              </w:tc>
              <w:tc>
                <w:tcPr>
                  <w:tcW w:w="611" w:type="pct"/>
                  <w:vAlign w:val="center"/>
                </w:tcPr>
                <w:p w14:paraId="39495FE6">
                  <w:pPr>
                    <w:keepNext w:val="0"/>
                    <w:keepLines w:val="0"/>
                    <w:suppressLineNumbers w:val="0"/>
                    <w:adjustRightInd w:val="0"/>
                    <w:snapToGrid w:val="0"/>
                    <w:spacing w:before="0" w:beforeAutospacing="0" w:after="0" w:afterAutospacing="0"/>
                    <w:ind w:left="0" w:right="0"/>
                    <w:jc w:val="center"/>
                    <w:rPr>
                      <w:rFonts w:hint="default"/>
                      <w:color w:val="auto"/>
                      <w:sz w:val="24"/>
                      <w:szCs w:val="24"/>
                    </w:rPr>
                  </w:pPr>
                  <w:r>
                    <w:rPr>
                      <w:rFonts w:hint="eastAsia"/>
                      <w:color w:val="auto"/>
                      <w:sz w:val="24"/>
                      <w:szCs w:val="24"/>
                    </w:rPr>
                    <w:t>磷石膏渣场渗滤液收集池</w:t>
                  </w:r>
                </w:p>
              </w:tc>
              <w:tc>
                <w:tcPr>
                  <w:tcW w:w="3526" w:type="pct"/>
                  <w:vAlign w:val="center"/>
                </w:tcPr>
                <w:p w14:paraId="1BA0C3FF">
                  <w:pPr>
                    <w:keepNext w:val="0"/>
                    <w:keepLines w:val="0"/>
                    <w:suppressLineNumbers w:val="0"/>
                    <w:adjustRightInd w:val="0"/>
                    <w:snapToGrid w:val="0"/>
                    <w:spacing w:before="0" w:beforeAutospacing="0" w:after="0" w:afterAutospacing="0"/>
                    <w:ind w:left="0" w:right="0"/>
                    <w:jc w:val="center"/>
                    <w:rPr>
                      <w:rFonts w:hint="default"/>
                      <w:bCs/>
                      <w:color w:val="auto"/>
                      <w:sz w:val="24"/>
                      <w:szCs w:val="24"/>
                    </w:rPr>
                  </w:pPr>
                  <w:r>
                    <w:rPr>
                      <w:rFonts w:hint="eastAsia"/>
                      <w:bCs/>
                      <w:color w:val="auto"/>
                      <w:sz w:val="24"/>
                      <w:szCs w:val="24"/>
                    </w:rPr>
                    <w:t>收集磷石膏渣场产生的渗滤液，容积710m</w:t>
                  </w:r>
                  <w:r>
                    <w:rPr>
                      <w:rFonts w:hint="eastAsia"/>
                      <w:bCs/>
                      <w:color w:val="auto"/>
                      <w:sz w:val="24"/>
                      <w:szCs w:val="24"/>
                      <w:vertAlign w:val="superscript"/>
                    </w:rPr>
                    <w:t>3</w:t>
                  </w:r>
                </w:p>
              </w:tc>
            </w:tr>
            <w:tr w14:paraId="415E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8" w:type="pct"/>
                  <w:vMerge w:val="continue"/>
                  <w:vAlign w:val="center"/>
                </w:tcPr>
                <w:p w14:paraId="73F264B7">
                  <w:pPr>
                    <w:keepNext w:val="0"/>
                    <w:keepLines w:val="0"/>
                    <w:suppressLineNumbers w:val="0"/>
                    <w:adjustRightInd w:val="0"/>
                    <w:snapToGrid w:val="0"/>
                    <w:spacing w:before="0" w:beforeAutospacing="0" w:after="0" w:afterAutospacing="0"/>
                    <w:ind w:left="0" w:right="0"/>
                    <w:jc w:val="center"/>
                    <w:rPr>
                      <w:rFonts w:hint="default"/>
                      <w:color w:val="auto"/>
                      <w:sz w:val="24"/>
                      <w:szCs w:val="24"/>
                    </w:rPr>
                  </w:pPr>
                </w:p>
              </w:tc>
              <w:tc>
                <w:tcPr>
                  <w:tcW w:w="1014" w:type="pct"/>
                  <w:gridSpan w:val="2"/>
                  <w:vAlign w:val="center"/>
                </w:tcPr>
                <w:p w14:paraId="1D50422F">
                  <w:pPr>
                    <w:keepNext w:val="0"/>
                    <w:keepLines w:val="0"/>
                    <w:suppressLineNumbers w:val="0"/>
                    <w:adjustRightInd w:val="0"/>
                    <w:snapToGrid w:val="0"/>
                    <w:spacing w:before="0" w:beforeAutospacing="0" w:after="0" w:afterAutospacing="0"/>
                    <w:ind w:left="0" w:right="0"/>
                    <w:jc w:val="center"/>
                    <w:rPr>
                      <w:rFonts w:hint="default"/>
                      <w:color w:val="auto"/>
                      <w:sz w:val="24"/>
                      <w:szCs w:val="24"/>
                    </w:rPr>
                  </w:pPr>
                  <w:r>
                    <w:rPr>
                      <w:rFonts w:hint="eastAsia"/>
                      <w:color w:val="auto"/>
                      <w:sz w:val="24"/>
                      <w:szCs w:val="24"/>
                    </w:rPr>
                    <w:t>地下水防渗措施</w:t>
                  </w:r>
                </w:p>
              </w:tc>
              <w:tc>
                <w:tcPr>
                  <w:tcW w:w="3526" w:type="pct"/>
                  <w:vAlign w:val="center"/>
                </w:tcPr>
                <w:p w14:paraId="138999DF">
                  <w:pPr>
                    <w:keepNext w:val="0"/>
                    <w:keepLines w:val="0"/>
                    <w:suppressLineNumbers w:val="0"/>
                    <w:adjustRightInd w:val="0"/>
                    <w:snapToGrid w:val="0"/>
                    <w:spacing w:before="0" w:beforeAutospacing="0" w:after="0" w:afterAutospacing="0"/>
                    <w:ind w:left="0" w:right="0"/>
                    <w:jc w:val="center"/>
                    <w:rPr>
                      <w:rFonts w:hint="default"/>
                      <w:bCs/>
                      <w:color w:val="auto"/>
                      <w:sz w:val="24"/>
                      <w:szCs w:val="24"/>
                    </w:rPr>
                  </w:pPr>
                  <w:r>
                    <w:rPr>
                      <w:rFonts w:hint="eastAsia"/>
                      <w:bCs/>
                      <w:color w:val="auto"/>
                      <w:sz w:val="24"/>
                      <w:szCs w:val="24"/>
                    </w:rPr>
                    <w:t>磷石膏渣场防渗措施：GCL膨润土毯+厚度1.5mm的HDPE土工膜+土工布，渣场内埋设</w:t>
                  </w:r>
                  <w:r>
                    <w:rPr>
                      <w:rFonts w:hint="eastAsia"/>
                      <w:bCs/>
                      <w:color w:val="auto"/>
                      <w:sz w:val="24"/>
                      <w:szCs w:val="24"/>
                      <w:lang w:eastAsia="zh-CN"/>
                    </w:rPr>
                    <w:t>淋滤</w:t>
                  </w:r>
                  <w:r>
                    <w:rPr>
                      <w:rFonts w:hint="eastAsia"/>
                      <w:bCs/>
                      <w:color w:val="auto"/>
                      <w:sz w:val="24"/>
                      <w:szCs w:val="24"/>
                    </w:rPr>
                    <w:t>水管，四周建有淋溶水沟，渗滤液通过淋滤水管/沟收集进入渗滤液收集池（1个，710m</w:t>
                  </w:r>
                  <w:r>
                    <w:rPr>
                      <w:rFonts w:hint="eastAsia"/>
                      <w:bCs/>
                      <w:color w:val="auto"/>
                      <w:sz w:val="24"/>
                      <w:szCs w:val="24"/>
                      <w:vertAlign w:val="superscript"/>
                    </w:rPr>
                    <w:t>3</w:t>
                  </w:r>
                  <w:r>
                    <w:rPr>
                      <w:rFonts w:hint="eastAsia"/>
                      <w:bCs/>
                      <w:color w:val="auto"/>
                      <w:sz w:val="24"/>
                      <w:szCs w:val="24"/>
                    </w:rPr>
                    <w:t>）暂存，最终返回生产系统内循环使用。渗滤液收集池和淋溶水池防渗措施为：混凝土地坪+土工膜+环氧树脂</w:t>
                  </w:r>
                </w:p>
              </w:tc>
            </w:tr>
          </w:tbl>
          <w:p w14:paraId="6AF26835">
            <w:pPr>
              <w:keepNext w:val="0"/>
              <w:keepLines w:val="0"/>
              <w:suppressLineNumbers w:val="0"/>
              <w:spacing w:before="0" w:beforeAutospacing="0" w:after="0" w:afterAutospacing="0" w:line="360" w:lineRule="auto"/>
              <w:ind w:left="0" w:right="0" w:firstLine="480" w:firstLineChars="200"/>
              <w:jc w:val="left"/>
              <w:rPr>
                <w:rFonts w:hint="default"/>
                <w:color w:val="auto"/>
                <w:sz w:val="24"/>
                <w:szCs w:val="20"/>
              </w:rPr>
            </w:pPr>
            <w:r>
              <w:rPr>
                <w:rFonts w:hint="eastAsia"/>
                <w:bCs/>
                <w:color w:val="auto"/>
                <w:sz w:val="24"/>
                <w:szCs w:val="20"/>
              </w:rPr>
              <w:t>（3）</w:t>
            </w:r>
            <w:r>
              <w:rPr>
                <w:rFonts w:hint="eastAsia"/>
                <w:color w:val="auto"/>
                <w:sz w:val="24"/>
                <w:szCs w:val="20"/>
              </w:rPr>
              <w:t>公司</w:t>
            </w:r>
            <w:r>
              <w:rPr>
                <w:rFonts w:hint="default"/>
                <w:color w:val="auto"/>
                <w:sz w:val="24"/>
                <w:szCs w:val="20"/>
              </w:rPr>
              <w:t>磷石膏</w:t>
            </w:r>
            <w:r>
              <w:rPr>
                <w:rFonts w:hint="eastAsia"/>
                <w:color w:val="auto"/>
                <w:sz w:val="24"/>
                <w:szCs w:val="20"/>
              </w:rPr>
              <w:t>渣场</w:t>
            </w:r>
            <w:r>
              <w:rPr>
                <w:rFonts w:hint="default"/>
                <w:color w:val="auto"/>
                <w:sz w:val="24"/>
                <w:szCs w:val="20"/>
              </w:rPr>
              <w:t>渗滤液</w:t>
            </w:r>
          </w:p>
          <w:p w14:paraId="41F9555B">
            <w:pPr>
              <w:keepNext w:val="0"/>
              <w:keepLines w:val="0"/>
              <w:suppressLineNumbers w:val="0"/>
              <w:spacing w:before="0" w:beforeAutospacing="0" w:after="0" w:afterAutospacing="0" w:line="360" w:lineRule="auto"/>
              <w:ind w:left="0" w:right="0" w:firstLine="480" w:firstLineChars="200"/>
              <w:rPr>
                <w:rFonts w:hint="default"/>
                <w:color w:val="auto"/>
                <w:sz w:val="24"/>
                <w:szCs w:val="20"/>
              </w:rPr>
            </w:pPr>
            <w:r>
              <w:rPr>
                <w:rFonts w:hint="default"/>
                <w:color w:val="auto"/>
                <w:sz w:val="24"/>
                <w:szCs w:val="20"/>
              </w:rPr>
              <w:t>将来自磷酸车间的压滤过的新鲜磷石膏（含水率26%）通过皮带运输</w:t>
            </w:r>
            <w:r>
              <w:rPr>
                <w:rFonts w:hint="eastAsia"/>
                <w:color w:val="auto"/>
                <w:sz w:val="24"/>
                <w:szCs w:val="20"/>
                <w:lang w:eastAsia="zh-CN"/>
              </w:rPr>
              <w:t>至</w:t>
            </w:r>
            <w:r>
              <w:rPr>
                <w:rFonts w:hint="eastAsia"/>
                <w:color w:val="auto"/>
                <w:sz w:val="24"/>
                <w:szCs w:val="20"/>
              </w:rPr>
              <w:t>云南常青树化工有限公司</w:t>
            </w:r>
            <w:r>
              <w:rPr>
                <w:rFonts w:hint="default"/>
                <w:color w:val="auto"/>
                <w:sz w:val="24"/>
                <w:szCs w:val="20"/>
              </w:rPr>
              <w:t>磷石膏</w:t>
            </w:r>
            <w:r>
              <w:rPr>
                <w:rFonts w:hint="eastAsia"/>
                <w:color w:val="auto"/>
                <w:sz w:val="24"/>
                <w:szCs w:val="20"/>
              </w:rPr>
              <w:t>渣场</w:t>
            </w:r>
            <w:r>
              <w:rPr>
                <w:rFonts w:hint="default"/>
                <w:color w:val="auto"/>
                <w:sz w:val="24"/>
                <w:szCs w:val="20"/>
              </w:rPr>
              <w:t>，堆放时间约60</w:t>
            </w:r>
            <w:r>
              <w:rPr>
                <w:rFonts w:hint="eastAsia"/>
                <w:color w:val="auto"/>
                <w:sz w:val="24"/>
                <w:szCs w:val="20"/>
                <w:lang w:eastAsia="zh-CN"/>
              </w:rPr>
              <w:t>—</w:t>
            </w:r>
            <w:r>
              <w:rPr>
                <w:rFonts w:hint="default"/>
                <w:color w:val="auto"/>
                <w:sz w:val="24"/>
                <w:szCs w:val="20"/>
              </w:rPr>
              <w:t>90天。通过自然日晒雨淋的作用，将磷石膏中可溶性的氟、磷等无机盐通过雨水溶解下渗并蒸发掉部分水分，通过预净化后磷石膏的水含量下降到15%左右，即磷石膏在</w:t>
            </w:r>
            <w:r>
              <w:rPr>
                <w:rFonts w:hint="eastAsia"/>
                <w:color w:val="auto"/>
                <w:sz w:val="24"/>
                <w:szCs w:val="20"/>
              </w:rPr>
              <w:t>云南常青树化工有限公司</w:t>
            </w:r>
            <w:r>
              <w:rPr>
                <w:rFonts w:hint="default"/>
                <w:color w:val="auto"/>
                <w:sz w:val="24"/>
                <w:szCs w:val="20"/>
              </w:rPr>
              <w:t>磷石膏</w:t>
            </w:r>
            <w:r>
              <w:rPr>
                <w:rFonts w:hint="eastAsia"/>
                <w:color w:val="auto"/>
                <w:sz w:val="24"/>
                <w:szCs w:val="20"/>
              </w:rPr>
              <w:t>渣场</w:t>
            </w:r>
            <w:r>
              <w:rPr>
                <w:rFonts w:hint="default"/>
                <w:color w:val="auto"/>
                <w:sz w:val="24"/>
                <w:szCs w:val="20"/>
              </w:rPr>
              <w:t>进行脱水处理。</w:t>
            </w:r>
          </w:p>
          <w:p w14:paraId="219F2F10">
            <w:pPr>
              <w:keepNext w:val="0"/>
              <w:keepLines w:val="0"/>
              <w:suppressLineNumbers w:val="0"/>
              <w:spacing w:before="0" w:beforeAutospacing="0" w:after="0" w:afterAutospacing="0" w:line="360" w:lineRule="auto"/>
              <w:ind w:left="0" w:right="0" w:firstLine="480" w:firstLineChars="200"/>
              <w:rPr>
                <w:rFonts w:hint="default"/>
                <w:color w:val="auto"/>
                <w:sz w:val="24"/>
                <w:szCs w:val="20"/>
              </w:rPr>
            </w:pPr>
            <w:r>
              <w:rPr>
                <w:rFonts w:hint="eastAsia"/>
                <w:color w:val="auto"/>
                <w:sz w:val="24"/>
                <w:szCs w:val="20"/>
              </w:rPr>
              <w:t>磷石膏渣场渗滤液主要来源于两方面：一是磷石膏渣自身含水，二是大气降水。渣场周边地下水主要受大气降水及地表水影响，水量总体较贫。磷石膏渣场已采取</w:t>
            </w:r>
            <w:r>
              <w:rPr>
                <w:rFonts w:hint="eastAsia"/>
                <w:color w:val="auto"/>
                <w:sz w:val="24"/>
                <w:szCs w:val="20"/>
                <w:lang w:eastAsia="zh-CN"/>
              </w:rPr>
              <w:t>“</w:t>
            </w:r>
            <w:r>
              <w:rPr>
                <w:rFonts w:hint="eastAsia"/>
                <w:color w:val="auto"/>
                <w:sz w:val="24"/>
                <w:szCs w:val="20"/>
              </w:rPr>
              <w:t>GCL 膨润土毯 +1.5mm 厚 HDPE 土工膜 + 土工布”防渗措施，场内埋设淋滤水管，四周建有淋溶水沟，渗滤液经收集后进入渗滤液收集池暂存，最终返回云南常青树化工有限公司磷酸生产系统循环使用，不外排。项目初期雨水通过周边雨水沟拦截至租赁场地内的雨水收集池回收利用，不外排。</w:t>
            </w:r>
          </w:p>
          <w:p w14:paraId="48248551">
            <w:pPr>
              <w:keepNext w:val="0"/>
              <w:keepLines w:val="0"/>
              <w:suppressLineNumbers w:val="0"/>
              <w:spacing w:before="0" w:beforeAutospacing="0" w:after="0" w:afterAutospacing="0" w:line="360" w:lineRule="auto"/>
              <w:ind w:left="0" w:right="0" w:firstLine="480" w:firstLineChars="200"/>
              <w:rPr>
                <w:rFonts w:hint="default"/>
                <w:color w:val="auto"/>
                <w:sz w:val="24"/>
                <w:szCs w:val="20"/>
              </w:rPr>
            </w:pPr>
            <w:r>
              <w:rPr>
                <w:rFonts w:hint="default"/>
                <w:color w:val="auto"/>
                <w:sz w:val="24"/>
                <w:szCs w:val="20"/>
              </w:rPr>
              <w:t>根据《一般工业固体废物贮存和填埋污染控制标准》（GB 18599-2020）Ⅱ类场设计的环境保护要求，为监控</w:t>
            </w:r>
            <w:r>
              <w:rPr>
                <w:rFonts w:hint="eastAsia"/>
                <w:color w:val="auto"/>
                <w:sz w:val="24"/>
                <w:szCs w:val="20"/>
              </w:rPr>
              <w:t>云南常青树化工有限公司</w:t>
            </w:r>
            <w:r>
              <w:rPr>
                <w:rFonts w:hint="default"/>
                <w:color w:val="auto"/>
                <w:sz w:val="24"/>
                <w:szCs w:val="20"/>
              </w:rPr>
              <w:t>现有项目对地下水的污染，</w:t>
            </w:r>
            <w:r>
              <w:rPr>
                <w:rFonts w:hint="eastAsia"/>
                <w:color w:val="auto"/>
                <w:sz w:val="24"/>
                <w:szCs w:val="20"/>
              </w:rPr>
              <w:t>云南常青树化工有限公司</w:t>
            </w:r>
            <w:r>
              <w:rPr>
                <w:rFonts w:hint="default"/>
                <w:color w:val="auto"/>
                <w:sz w:val="24"/>
                <w:szCs w:val="20"/>
              </w:rPr>
              <w:t>现有设置有</w:t>
            </w:r>
            <w:r>
              <w:rPr>
                <w:rFonts w:hint="eastAsia"/>
                <w:color w:val="auto"/>
                <w:sz w:val="24"/>
                <w:szCs w:val="20"/>
              </w:rPr>
              <w:t>3个观测井</w:t>
            </w:r>
            <w:r>
              <w:rPr>
                <w:rFonts w:hint="default"/>
                <w:color w:val="auto"/>
                <w:sz w:val="24"/>
                <w:szCs w:val="20"/>
              </w:rPr>
              <w:t>作为对照井和污染</w:t>
            </w:r>
            <w:r>
              <w:rPr>
                <w:rFonts w:hint="eastAsia"/>
                <w:color w:val="auto"/>
                <w:sz w:val="24"/>
                <w:szCs w:val="20"/>
                <w:lang w:eastAsia="zh-CN"/>
              </w:rPr>
              <w:t>监测</w:t>
            </w:r>
            <w:r>
              <w:rPr>
                <w:rFonts w:hint="default"/>
                <w:color w:val="auto"/>
                <w:sz w:val="24"/>
                <w:szCs w:val="20"/>
              </w:rPr>
              <w:t>井</w:t>
            </w:r>
            <w:r>
              <w:rPr>
                <w:rFonts w:hint="eastAsia"/>
                <w:color w:val="auto"/>
                <w:sz w:val="24"/>
                <w:szCs w:val="20"/>
              </w:rPr>
              <w:t>，分别为1#上游监测井（位于厂区上游东侧</w:t>
            </w:r>
            <w:r>
              <w:rPr>
                <w:rFonts w:hint="eastAsia"/>
                <w:color w:val="auto"/>
                <w:sz w:val="24"/>
                <w:szCs w:val="20"/>
                <w:lang w:val="en-US" w:eastAsia="zh-CN"/>
              </w:rPr>
              <w:t>263</w:t>
            </w:r>
            <w:r>
              <w:rPr>
                <w:rFonts w:hint="eastAsia"/>
                <w:color w:val="auto"/>
                <w:sz w:val="24"/>
                <w:szCs w:val="20"/>
              </w:rPr>
              <w:t>m）、2#下游监测井（位于厂区下游</w:t>
            </w:r>
            <w:r>
              <w:rPr>
                <w:rFonts w:hint="eastAsia"/>
                <w:color w:val="auto"/>
                <w:sz w:val="24"/>
                <w:szCs w:val="20"/>
                <w:lang w:val="en-US" w:eastAsia="zh-CN"/>
              </w:rPr>
              <w:t>西北侧</w:t>
            </w:r>
            <w:r>
              <w:rPr>
                <w:rFonts w:hint="eastAsia"/>
                <w:color w:val="auto"/>
                <w:sz w:val="24"/>
                <w:szCs w:val="20"/>
              </w:rPr>
              <w:t>约</w:t>
            </w:r>
            <w:r>
              <w:rPr>
                <w:rFonts w:hint="eastAsia"/>
                <w:color w:val="auto"/>
                <w:sz w:val="24"/>
                <w:szCs w:val="20"/>
                <w:lang w:val="en-US" w:eastAsia="zh-CN"/>
              </w:rPr>
              <w:t>400</w:t>
            </w:r>
            <w:r>
              <w:rPr>
                <w:rFonts w:hint="eastAsia"/>
                <w:color w:val="auto"/>
                <w:sz w:val="24"/>
                <w:szCs w:val="20"/>
              </w:rPr>
              <w:t>m）、3#渣场监测井（位于</w:t>
            </w:r>
            <w:r>
              <w:rPr>
                <w:rFonts w:hint="eastAsia"/>
                <w:color w:val="auto"/>
                <w:sz w:val="24"/>
                <w:szCs w:val="20"/>
                <w:lang w:val="en-US" w:eastAsia="zh-CN"/>
              </w:rPr>
              <w:t>回采区</w:t>
            </w:r>
            <w:r>
              <w:rPr>
                <w:rFonts w:hint="eastAsia"/>
                <w:color w:val="auto"/>
                <w:sz w:val="24"/>
                <w:szCs w:val="20"/>
              </w:rPr>
              <w:t>东侧</w:t>
            </w:r>
            <w:r>
              <w:rPr>
                <w:rFonts w:hint="eastAsia"/>
                <w:color w:val="auto"/>
                <w:sz w:val="24"/>
                <w:szCs w:val="20"/>
                <w:lang w:val="en-US" w:eastAsia="zh-CN"/>
              </w:rPr>
              <w:t>10m</w:t>
            </w:r>
            <w:r>
              <w:rPr>
                <w:rFonts w:hint="eastAsia"/>
                <w:color w:val="auto"/>
                <w:sz w:val="24"/>
                <w:szCs w:val="20"/>
              </w:rPr>
              <w:t>）。</w:t>
            </w:r>
            <w:r>
              <w:rPr>
                <w:rFonts w:hint="default"/>
                <w:color w:val="auto"/>
                <w:sz w:val="24"/>
                <w:szCs w:val="20"/>
              </w:rPr>
              <w:t>根据</w:t>
            </w:r>
            <w:r>
              <w:rPr>
                <w:rFonts w:hint="eastAsia"/>
                <w:color w:val="auto"/>
                <w:sz w:val="24"/>
                <w:szCs w:val="20"/>
                <w:lang w:val="en-US" w:eastAsia="zh-CN"/>
              </w:rPr>
              <w:t>2023</w:t>
            </w:r>
            <w:r>
              <w:rPr>
                <w:rFonts w:hint="default"/>
                <w:color w:val="auto"/>
                <w:sz w:val="24"/>
                <w:szCs w:val="20"/>
              </w:rPr>
              <w:t>年《</w:t>
            </w:r>
            <w:r>
              <w:rPr>
                <w:rFonts w:hint="eastAsia"/>
                <w:color w:val="auto"/>
                <w:sz w:val="24"/>
                <w:szCs w:val="20"/>
              </w:rPr>
              <w:t>云南常青树化工有限公司</w:t>
            </w:r>
            <w:r>
              <w:rPr>
                <w:rFonts w:hint="default"/>
                <w:color w:val="auto"/>
                <w:sz w:val="24"/>
                <w:szCs w:val="20"/>
              </w:rPr>
              <w:t>自行检测（</w:t>
            </w:r>
            <w:r>
              <w:rPr>
                <w:rFonts w:hint="eastAsia"/>
                <w:color w:val="auto"/>
                <w:sz w:val="24"/>
                <w:szCs w:val="20"/>
              </w:rPr>
              <w:t>2023年3月、2023年6月、2023年9月、2023年12月</w:t>
            </w:r>
            <w:r>
              <w:rPr>
                <w:rFonts w:hint="default"/>
                <w:color w:val="auto"/>
                <w:sz w:val="24"/>
                <w:szCs w:val="20"/>
              </w:rPr>
              <w:t>）》监测报告中的检测数据，监测评价结果详见</w:t>
            </w:r>
            <w:r>
              <w:rPr>
                <w:rFonts w:hint="eastAsia"/>
                <w:color w:val="auto"/>
                <w:sz w:val="24"/>
                <w:szCs w:val="20"/>
                <w:lang w:val="en-US" w:eastAsia="zh-CN"/>
              </w:rPr>
              <w:t>附件11</w:t>
            </w:r>
            <w:r>
              <w:rPr>
                <w:rFonts w:hint="default"/>
                <w:color w:val="auto"/>
                <w:sz w:val="24"/>
                <w:szCs w:val="20"/>
              </w:rPr>
              <w:t>。</w:t>
            </w:r>
          </w:p>
          <w:p w14:paraId="724CFD3D">
            <w:pPr>
              <w:pStyle w:val="2"/>
              <w:keepLines w:val="0"/>
              <w:suppressLineNumbers w:val="0"/>
              <w:spacing w:before="0" w:beforeAutospacing="0" w:after="0" w:afterAutospacing="0" w:line="360" w:lineRule="auto"/>
              <w:ind w:left="0" w:right="0" w:firstLine="480" w:firstLineChars="200"/>
              <w:jc w:val="left"/>
              <w:rPr>
                <w:rFonts w:hint="default" w:eastAsia="宋体"/>
                <w:b w:val="0"/>
                <w:color w:val="auto"/>
              </w:rPr>
            </w:pPr>
            <w:r>
              <w:rPr>
                <w:rFonts w:hint="default" w:eastAsia="宋体"/>
                <w:b w:val="0"/>
                <w:color w:val="auto"/>
                <w:sz w:val="24"/>
              </w:rPr>
              <w:t>由</w:t>
            </w:r>
            <w:r>
              <w:rPr>
                <w:rFonts w:hint="eastAsia" w:eastAsia="宋体"/>
                <w:b w:val="0"/>
                <w:color w:val="auto"/>
                <w:sz w:val="24"/>
                <w:lang w:val="en-US" w:eastAsia="zh-CN"/>
              </w:rPr>
              <w:t>附件11</w:t>
            </w:r>
            <w:r>
              <w:rPr>
                <w:rFonts w:hint="default" w:eastAsia="宋体"/>
                <w:b w:val="0"/>
                <w:color w:val="auto"/>
                <w:sz w:val="24"/>
              </w:rPr>
              <w:t>地下水监测结果可看出，项目区地下水监测指标均能达到《地下水环境质量标准》</w:t>
            </w:r>
            <w:r>
              <w:rPr>
                <w:rFonts w:hint="eastAsia" w:eastAsia="宋体"/>
                <w:b w:val="0"/>
                <w:color w:val="auto"/>
                <w:sz w:val="24"/>
              </w:rPr>
              <w:t>（</w:t>
            </w:r>
            <w:r>
              <w:rPr>
                <w:rFonts w:hint="default" w:eastAsia="宋体"/>
                <w:b w:val="0"/>
                <w:color w:val="auto"/>
                <w:sz w:val="24"/>
              </w:rPr>
              <w:t>GB/T 14848-2017</w:t>
            </w:r>
            <w:r>
              <w:rPr>
                <w:rFonts w:hint="eastAsia" w:eastAsia="宋体"/>
                <w:b w:val="0"/>
                <w:color w:val="auto"/>
                <w:sz w:val="24"/>
              </w:rPr>
              <w:t>）</w:t>
            </w:r>
            <w:r>
              <w:rPr>
                <w:rFonts w:hint="eastAsia" w:eastAsia="宋体"/>
                <w:b w:val="0"/>
                <w:color w:val="auto"/>
                <w:sz w:val="24"/>
                <w:lang w:eastAsia="zh-CN"/>
              </w:rPr>
              <w:t>Ⅲ类</w:t>
            </w:r>
            <w:r>
              <w:rPr>
                <w:rFonts w:hint="default" w:eastAsia="宋体"/>
                <w:b w:val="0"/>
                <w:color w:val="auto"/>
                <w:sz w:val="24"/>
              </w:rPr>
              <w:t>标准要求；项目区地下水环境质量现状良好。</w:t>
            </w:r>
          </w:p>
          <w:p w14:paraId="68450F0E">
            <w:pPr>
              <w:keepNext w:val="0"/>
              <w:keepLines w:val="0"/>
              <w:suppressLineNumbers w:val="0"/>
              <w:spacing w:before="0" w:beforeAutospacing="0" w:after="0" w:afterAutospacing="0" w:line="360" w:lineRule="auto"/>
              <w:ind w:left="0" w:right="0" w:firstLine="472" w:firstLineChars="196"/>
              <w:rPr>
                <w:rFonts w:hint="default" w:eastAsia="宋体"/>
                <w:b/>
                <w:bCs/>
                <w:color w:val="000000" w:themeColor="text1"/>
                <w:sz w:val="24"/>
                <w:szCs w:val="20"/>
                <w:lang w:val="en-US" w:eastAsia="zh-CN"/>
                <w14:textFill>
                  <w14:solidFill>
                    <w14:schemeClr w14:val="tx1"/>
                  </w14:solidFill>
                </w14:textFill>
              </w:rPr>
            </w:pPr>
            <w:r>
              <w:rPr>
                <w:rFonts w:hint="eastAsia"/>
                <w:b/>
                <w:bCs/>
                <w:color w:val="000000" w:themeColor="text1"/>
                <w:sz w:val="24"/>
                <w:szCs w:val="20"/>
                <w:lang w:val="en-US" w:eastAsia="zh-CN"/>
                <w14:textFill>
                  <w14:solidFill>
                    <w14:schemeClr w14:val="tx1"/>
                  </w14:solidFill>
                </w14:textFill>
              </w:rPr>
              <w:t>二、泰康化工情况</w:t>
            </w:r>
          </w:p>
          <w:p w14:paraId="2C337992">
            <w:pPr>
              <w:keepNext w:val="0"/>
              <w:keepLines w:val="0"/>
              <w:suppressLineNumbers w:val="0"/>
              <w:spacing w:before="0" w:beforeAutospacing="0" w:after="0" w:afterAutospacing="0" w:line="360" w:lineRule="auto"/>
              <w:ind w:left="0" w:right="0" w:firstLine="470" w:firstLineChars="196"/>
              <w:rPr>
                <w:rFonts w:hint="eastAsia"/>
                <w:b w:val="0"/>
                <w:bCs w:val="0"/>
                <w:color w:val="000000" w:themeColor="text1"/>
                <w:sz w:val="24"/>
                <w:szCs w:val="20"/>
                <w14:textFill>
                  <w14:solidFill>
                    <w14:schemeClr w14:val="tx1"/>
                  </w14:solidFill>
                </w14:textFill>
              </w:rPr>
            </w:pPr>
            <w:r>
              <w:rPr>
                <w:rFonts w:hint="eastAsia"/>
                <w:b w:val="0"/>
                <w:bCs w:val="0"/>
                <w:color w:val="000000" w:themeColor="text1"/>
                <w:sz w:val="24"/>
                <w:szCs w:val="20"/>
                <w14:textFill>
                  <w14:solidFill>
                    <w14:schemeClr w14:val="tx1"/>
                  </w14:solidFill>
                </w14:textFill>
              </w:rPr>
              <w:t>云南泰康消防化工集团寻甸有限公司（以下简称“泰康化工”）成立于 2000 年，位于寻甸县塘子镇，原经营范围主要为消防化工产品的生产与销售。该公司于 2015 年停止生产，目前厂区内遗留有原有厂房、仓库及办公设施等构筑物。本项目改性生产区租用泰康化工现有工业用地，经现场调查及资料核实，泰康化工原厂址无历史遗留环境污染问题，场地现状满足本项目租赁使用要求。</w:t>
            </w:r>
          </w:p>
          <w:p w14:paraId="0E9F6089">
            <w:pPr>
              <w:keepNext w:val="0"/>
              <w:keepLines w:val="0"/>
              <w:suppressLineNumbers w:val="0"/>
              <w:spacing w:before="0" w:beforeAutospacing="0" w:after="0" w:afterAutospacing="0" w:line="360" w:lineRule="auto"/>
              <w:ind w:left="0" w:right="0" w:firstLine="472" w:firstLineChars="196"/>
              <w:rPr>
                <w:rFonts w:hint="default"/>
                <w:b/>
                <w:bCs/>
                <w:color w:val="000000" w:themeColor="text1"/>
                <w:sz w:val="24"/>
                <w:szCs w:val="20"/>
                <w14:textFill>
                  <w14:solidFill>
                    <w14:schemeClr w14:val="tx1"/>
                  </w14:solidFill>
                </w14:textFill>
              </w:rPr>
            </w:pPr>
            <w:r>
              <w:rPr>
                <w:rFonts w:hint="eastAsia"/>
                <w:b/>
                <w:bCs/>
                <w:color w:val="000000" w:themeColor="text1"/>
                <w:sz w:val="24"/>
                <w:szCs w:val="20"/>
                <w:lang w:val="en-US" w:eastAsia="zh-CN"/>
                <w14:textFill>
                  <w14:solidFill>
                    <w14:schemeClr w14:val="tx1"/>
                  </w14:solidFill>
                </w14:textFill>
              </w:rPr>
              <w:t>三、</w:t>
            </w:r>
            <w:r>
              <w:rPr>
                <w:rFonts w:hint="eastAsia"/>
                <w:b/>
                <w:bCs/>
                <w:color w:val="000000" w:themeColor="text1"/>
                <w:sz w:val="24"/>
                <w:szCs w:val="20"/>
                <w14:textFill>
                  <w14:solidFill>
                    <w14:schemeClr w14:val="tx1"/>
                  </w14:solidFill>
                </w14:textFill>
              </w:rPr>
              <w:t>与本项目有关的环境问题</w:t>
            </w:r>
          </w:p>
          <w:p w14:paraId="6DF82AE0">
            <w:pPr>
              <w:pStyle w:val="18"/>
              <w:keepNext w:val="0"/>
              <w:keepLines w:val="0"/>
              <w:suppressLineNumbers w:val="0"/>
              <w:spacing w:before="0" w:beforeAutospacing="0" w:after="0" w:afterAutospacing="0" w:line="360" w:lineRule="auto"/>
              <w:ind w:left="0" w:leftChars="0" w:right="0" w:firstLine="480" w:firstLineChars="200"/>
              <w:rPr>
                <w:rFonts w:hint="eastAsia"/>
                <w:szCs w:val="20"/>
              </w:rPr>
            </w:pPr>
            <w:r>
              <w:rPr>
                <w:rFonts w:hint="eastAsia"/>
                <w:szCs w:val="20"/>
              </w:rPr>
              <w:t>本项目为磷石膏清库治理工程，旨在解决云南常青树化工有限公司磷石膏渣场长期堆存造成的环境污染问题，属于环境治理类项目。项目实施前，渣场</w:t>
            </w:r>
            <w:r>
              <w:rPr>
                <w:rFonts w:hint="default" w:ascii="Times New Roman" w:hAnsi="Times New Roman" w:eastAsia="宋体" w:cs="Times New Roman"/>
                <w:color w:val="000000" w:themeColor="text1"/>
                <w:sz w:val="24"/>
                <w:szCs w:val="20"/>
                <w14:textFill>
                  <w14:solidFill>
                    <w14:schemeClr w14:val="tx1"/>
                  </w14:solidFill>
                </w14:textFill>
              </w:rPr>
              <w:t>不满足</w:t>
            </w:r>
            <w:r>
              <w:rPr>
                <w:rFonts w:hint="eastAsia" w:cs="Times New Roman"/>
                <w:color w:val="000000" w:themeColor="text1"/>
                <w:sz w:val="24"/>
                <w:szCs w:val="20"/>
                <w:lang w:eastAsia="zh-CN"/>
                <w14:textFill>
                  <w14:solidFill>
                    <w14:schemeClr w14:val="tx1"/>
                  </w14:solidFill>
                </w14:textFill>
              </w:rPr>
              <w:t>Ⅱ类</w:t>
            </w:r>
            <w:r>
              <w:rPr>
                <w:rFonts w:hint="default" w:ascii="Times New Roman" w:hAnsi="Times New Roman" w:eastAsia="宋体" w:cs="Times New Roman"/>
                <w:color w:val="000000" w:themeColor="text1"/>
                <w:sz w:val="24"/>
                <w:szCs w:val="20"/>
                <w14:textFill>
                  <w14:solidFill>
                    <w14:schemeClr w14:val="tx1"/>
                  </w14:solidFill>
                </w14:textFill>
              </w:rPr>
              <w:t>固废防渗要求</w:t>
            </w:r>
            <w:r>
              <w:rPr>
                <w:rFonts w:hint="eastAsia"/>
                <w:szCs w:val="20"/>
                <w:lang w:eastAsia="zh-CN"/>
              </w:rPr>
              <w:t>，具体表现</w:t>
            </w:r>
            <w:r>
              <w:rPr>
                <w:rFonts w:hint="eastAsia"/>
                <w:szCs w:val="20"/>
              </w:rPr>
              <w:t>在防渗措施不完善、渗滤液收集系统运行不规范等环境隐患；项目实施后，通过对存量磷石膏进行无害化改性处理并用于矿山生态修复回填，可实现渣场清空处置，从根本上消除环境风险。</w:t>
            </w:r>
          </w:p>
          <w:p w14:paraId="43953541">
            <w:pPr>
              <w:pStyle w:val="17"/>
              <w:keepNext w:val="0"/>
              <w:keepLines w:val="0"/>
              <w:suppressLineNumbers w:val="0"/>
              <w:bidi w:val="0"/>
              <w:spacing w:beforeAutospacing="0" w:afterAutospacing="0"/>
              <w:ind w:left="0"/>
              <w:rPr>
                <w:rFonts w:hint="default"/>
                <w:color w:val="000000" w:themeColor="text1"/>
                <w:szCs w:val="20"/>
                <w:lang w:val="en-US" w:eastAsia="zh-CN"/>
                <w14:textFill>
                  <w14:solidFill>
                    <w14:schemeClr w14:val="tx1"/>
                  </w14:solidFill>
                </w14:textFill>
              </w:rPr>
            </w:pPr>
          </w:p>
          <w:p w14:paraId="7A3490E4">
            <w:pPr>
              <w:pStyle w:val="17"/>
              <w:keepNext w:val="0"/>
              <w:keepLines w:val="0"/>
              <w:suppressLineNumbers w:val="0"/>
              <w:bidi w:val="0"/>
              <w:spacing w:beforeAutospacing="0" w:afterAutospacing="0"/>
              <w:ind w:left="0"/>
              <w:rPr>
                <w:rFonts w:hint="default"/>
                <w:color w:val="000000" w:themeColor="text1"/>
                <w:szCs w:val="20"/>
                <w:lang w:val="en-US" w:eastAsia="zh-CN"/>
                <w14:textFill>
                  <w14:solidFill>
                    <w14:schemeClr w14:val="tx1"/>
                  </w14:solidFill>
                </w14:textFill>
              </w:rPr>
            </w:pPr>
          </w:p>
          <w:p w14:paraId="0AFE157F">
            <w:pPr>
              <w:pStyle w:val="17"/>
              <w:keepNext w:val="0"/>
              <w:keepLines w:val="0"/>
              <w:suppressLineNumbers w:val="0"/>
              <w:bidi w:val="0"/>
              <w:spacing w:beforeAutospacing="0" w:afterAutospacing="0"/>
              <w:ind w:left="0"/>
              <w:rPr>
                <w:rFonts w:hint="default"/>
                <w:color w:val="000000" w:themeColor="text1"/>
                <w:szCs w:val="20"/>
                <w:lang w:val="en-US" w:eastAsia="zh-CN"/>
                <w14:textFill>
                  <w14:solidFill>
                    <w14:schemeClr w14:val="tx1"/>
                  </w14:solidFill>
                </w14:textFill>
              </w:rPr>
            </w:pPr>
          </w:p>
          <w:p w14:paraId="1C3E642D">
            <w:pPr>
              <w:pStyle w:val="17"/>
              <w:keepNext w:val="0"/>
              <w:keepLines w:val="0"/>
              <w:suppressLineNumbers w:val="0"/>
              <w:bidi w:val="0"/>
              <w:spacing w:beforeAutospacing="0" w:afterAutospacing="0"/>
              <w:ind w:left="0"/>
              <w:rPr>
                <w:rFonts w:hint="default"/>
                <w:color w:val="000000" w:themeColor="text1"/>
                <w:szCs w:val="20"/>
                <w:lang w:val="en-US" w:eastAsia="zh-CN"/>
                <w14:textFill>
                  <w14:solidFill>
                    <w14:schemeClr w14:val="tx1"/>
                  </w14:solidFill>
                </w14:textFill>
              </w:rPr>
            </w:pPr>
          </w:p>
        </w:tc>
      </w:tr>
    </w:tbl>
    <w:p w14:paraId="3F3FA9CA">
      <w:pPr>
        <w:spacing w:line="360" w:lineRule="auto"/>
        <w:jc w:val="left"/>
        <w:rPr>
          <w:sz w:val="24"/>
        </w:rPr>
      </w:pPr>
    </w:p>
    <w:p w14:paraId="4D6EC30A">
      <w:pPr>
        <w:spacing w:line="360" w:lineRule="auto"/>
        <w:outlineLvl w:val="0"/>
        <w:rPr>
          <w:rFonts w:eastAsia="黑体"/>
          <w:sz w:val="30"/>
        </w:rPr>
        <w:sectPr>
          <w:pgSz w:w="11906" w:h="16838"/>
          <w:pgMar w:top="1701" w:right="1531" w:bottom="1701" w:left="1531" w:header="851" w:footer="1077" w:gutter="0"/>
          <w:pgBorders>
            <w:top w:val="none" w:sz="0" w:space="0"/>
            <w:left w:val="none" w:sz="0" w:space="0"/>
            <w:bottom w:val="none" w:sz="0" w:space="0"/>
            <w:right w:val="none" w:sz="0" w:space="0"/>
          </w:pgBorders>
          <w:cols w:space="720" w:num="1"/>
          <w:docGrid w:linePitch="312" w:charSpace="0"/>
        </w:sectPr>
      </w:pPr>
    </w:p>
    <w:p w14:paraId="68F010A1">
      <w:pPr>
        <w:pStyle w:val="40"/>
        <w:spacing w:before="0" w:beforeAutospacing="0" w:after="0" w:afterAutospacing="0"/>
        <w:jc w:val="center"/>
        <w:outlineLvl w:val="0"/>
        <w:rPr>
          <w:b/>
          <w:snapToGrid w:val="0"/>
          <w:sz w:val="30"/>
          <w:szCs w:val="30"/>
        </w:rPr>
      </w:pPr>
      <w:bookmarkStart w:id="23" w:name="_Toc69399388"/>
      <w:r>
        <w:rPr>
          <w:rFonts w:hint="eastAsia"/>
          <w:b/>
          <w:snapToGrid w:val="0"/>
          <w:sz w:val="30"/>
          <w:szCs w:val="30"/>
        </w:rPr>
        <w:t>三、区域环境质量现状、环境保护目标及评价标准</w:t>
      </w:r>
      <w:bookmarkEnd w:id="23"/>
    </w:p>
    <w:tbl>
      <w:tblPr>
        <w:tblStyle w:val="4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99"/>
        <w:gridCol w:w="8537"/>
      </w:tblGrid>
      <w:tr w14:paraId="039D8F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36" w:hRule="atLeast"/>
          <w:jc w:val="center"/>
        </w:trPr>
        <w:tc>
          <w:tcPr>
            <w:tcW w:w="499" w:type="dxa"/>
            <w:vAlign w:val="center"/>
          </w:tcPr>
          <w:p w14:paraId="5CBAE64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sz w:val="24"/>
                <w:szCs w:val="20"/>
              </w:rPr>
            </w:pPr>
            <w:r>
              <w:rPr>
                <w:rFonts w:hint="eastAsia" w:ascii="宋体" w:hAnsi="宋体" w:cs="宋体"/>
                <w:sz w:val="24"/>
                <w:szCs w:val="20"/>
              </w:rPr>
              <w:t>区域</w:t>
            </w:r>
          </w:p>
          <w:p w14:paraId="0920F9F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sz w:val="24"/>
                <w:szCs w:val="20"/>
              </w:rPr>
            </w:pPr>
            <w:r>
              <w:rPr>
                <w:rFonts w:hint="eastAsia" w:ascii="宋体" w:hAnsi="宋体" w:cs="宋体"/>
                <w:sz w:val="24"/>
                <w:szCs w:val="20"/>
              </w:rPr>
              <w:t>环境</w:t>
            </w:r>
          </w:p>
          <w:p w14:paraId="5121B60B">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sz w:val="24"/>
                <w:szCs w:val="20"/>
              </w:rPr>
            </w:pPr>
            <w:r>
              <w:rPr>
                <w:rFonts w:hint="eastAsia" w:ascii="宋体" w:hAnsi="宋体" w:cs="宋体"/>
                <w:sz w:val="24"/>
                <w:szCs w:val="20"/>
              </w:rPr>
              <w:t>质量</w:t>
            </w:r>
          </w:p>
          <w:p w14:paraId="1551AAE0">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sz w:val="20"/>
                <w:szCs w:val="21"/>
              </w:rPr>
            </w:pPr>
            <w:r>
              <w:rPr>
                <w:rFonts w:hint="eastAsia" w:ascii="宋体" w:hAnsi="宋体" w:cs="宋体"/>
                <w:sz w:val="24"/>
                <w:szCs w:val="20"/>
              </w:rPr>
              <w:t>现状</w:t>
            </w:r>
          </w:p>
        </w:tc>
        <w:tc>
          <w:tcPr>
            <w:tcW w:w="8537" w:type="dxa"/>
            <w:vAlign w:val="center"/>
          </w:tcPr>
          <w:p w14:paraId="791515E8">
            <w:pPr>
              <w:keepNext w:val="0"/>
              <w:keepLines w:val="0"/>
              <w:suppressLineNumbers w:val="0"/>
              <w:spacing w:before="0" w:beforeAutospacing="0" w:after="0" w:afterAutospacing="0" w:line="360" w:lineRule="auto"/>
              <w:ind w:left="0" w:right="0" w:firstLine="562" w:firstLineChars="200"/>
              <w:rPr>
                <w:rFonts w:hint="default"/>
                <w:b/>
                <w:bCs/>
                <w:sz w:val="28"/>
                <w:szCs w:val="28"/>
              </w:rPr>
            </w:pPr>
            <w:r>
              <w:rPr>
                <w:rFonts w:hint="eastAsia"/>
                <w:b/>
                <w:bCs/>
                <w:sz w:val="28"/>
                <w:szCs w:val="28"/>
                <w:lang w:val="en-US" w:eastAsia="zh-CN"/>
              </w:rPr>
              <w:t>3.1</w:t>
            </w:r>
            <w:r>
              <w:rPr>
                <w:rFonts w:hint="default" w:hAnsi="宋体"/>
                <w:b/>
                <w:bCs/>
                <w:sz w:val="28"/>
                <w:szCs w:val="28"/>
              </w:rPr>
              <w:t>环境空气质量现状</w:t>
            </w:r>
          </w:p>
          <w:p w14:paraId="38F670E0">
            <w:pPr>
              <w:keepNext w:val="0"/>
              <w:keepLines w:val="0"/>
              <w:suppressLineNumbers w:val="0"/>
              <w:tabs>
                <w:tab w:val="left" w:pos="6300"/>
              </w:tabs>
              <w:spacing w:before="0" w:beforeAutospacing="0" w:after="0" w:afterAutospacing="0" w:line="360" w:lineRule="auto"/>
              <w:ind w:left="100" w:leftChars="50" w:right="100" w:rightChars="50" w:firstLine="480" w:firstLineChars="200"/>
              <w:rPr>
                <w:rFonts w:hint="default"/>
                <w:bCs/>
                <w:sz w:val="24"/>
                <w:szCs w:val="20"/>
              </w:rPr>
            </w:pPr>
            <w:r>
              <w:rPr>
                <w:rFonts w:hint="default"/>
                <w:bCs/>
                <w:sz w:val="24"/>
                <w:szCs w:val="20"/>
              </w:rPr>
              <w:t>本项目位于</w:t>
            </w:r>
            <w:r>
              <w:rPr>
                <w:rFonts w:hint="eastAsia" w:hAnsi="宋体"/>
                <w:sz w:val="24"/>
                <w:szCs w:val="20"/>
              </w:rPr>
              <w:t>昆明市寻甸县塘子街道云南常青树化工有限公司磷石膏渣场及西侧租赁场地（原泰康化工厂区）</w:t>
            </w:r>
            <w:r>
              <w:rPr>
                <w:rFonts w:hint="default"/>
                <w:bCs/>
                <w:sz w:val="24"/>
                <w:szCs w:val="20"/>
              </w:rPr>
              <w:t>，属于商业交通居民混合区、一般工业区，</w:t>
            </w:r>
            <w:r>
              <w:rPr>
                <w:rFonts w:hint="default" w:cs="宋体"/>
                <w:sz w:val="24"/>
                <w:szCs w:val="20"/>
              </w:rPr>
              <w:t>环境空气质量功能区划为二类区，执行《环境空气质量标准》（GB</w:t>
            </w:r>
            <w:r>
              <w:rPr>
                <w:rFonts w:hint="eastAsia" w:cs="宋体"/>
                <w:sz w:val="24"/>
                <w:szCs w:val="20"/>
              </w:rPr>
              <w:t xml:space="preserve"> </w:t>
            </w:r>
            <w:r>
              <w:rPr>
                <w:rFonts w:hint="default" w:cs="宋体"/>
                <w:sz w:val="24"/>
                <w:szCs w:val="20"/>
              </w:rPr>
              <w:t>3095</w:t>
            </w:r>
            <w:r>
              <w:rPr>
                <w:rFonts w:hint="eastAsia" w:cs="宋体"/>
                <w:sz w:val="24"/>
                <w:szCs w:val="20"/>
              </w:rPr>
              <w:t>-</w:t>
            </w:r>
            <w:r>
              <w:rPr>
                <w:rFonts w:hint="eastAsia" w:cs="宋体"/>
                <w:sz w:val="24"/>
                <w:szCs w:val="20"/>
                <w:lang w:val="en-US" w:eastAsia="zh-CN"/>
              </w:rPr>
              <w:t>2026</w:t>
            </w:r>
            <w:r>
              <w:rPr>
                <w:rFonts w:hint="default" w:cs="宋体"/>
                <w:sz w:val="24"/>
                <w:szCs w:val="20"/>
              </w:rPr>
              <w:t>）中二级标准。</w:t>
            </w:r>
          </w:p>
          <w:p w14:paraId="61550422">
            <w:pPr>
              <w:keepNext w:val="0"/>
              <w:keepLines w:val="0"/>
              <w:suppressLineNumbers w:val="0"/>
              <w:adjustRightInd w:val="0"/>
              <w:snapToGrid w:val="0"/>
              <w:spacing w:before="0" w:beforeAutospacing="0" w:after="0" w:afterAutospacing="0" w:line="360" w:lineRule="auto"/>
              <w:ind w:left="0" w:right="0" w:firstLine="480" w:firstLineChars="200"/>
              <w:rPr>
                <w:rFonts w:hint="default"/>
                <w:sz w:val="24"/>
                <w:szCs w:val="20"/>
                <w:lang w:bidi="ar"/>
              </w:rPr>
            </w:pPr>
            <w:r>
              <w:rPr>
                <w:rFonts w:hint="default"/>
                <w:sz w:val="24"/>
                <w:szCs w:val="20"/>
                <w:lang w:val="zh-CN" w:bidi="ar"/>
              </w:rPr>
              <w:t>（</w:t>
            </w:r>
            <w:r>
              <w:rPr>
                <w:rFonts w:hint="default"/>
                <w:sz w:val="24"/>
                <w:szCs w:val="20"/>
                <w:lang w:bidi="ar"/>
              </w:rPr>
              <w:t>1</w:t>
            </w:r>
            <w:r>
              <w:rPr>
                <w:rFonts w:hint="default"/>
                <w:sz w:val="24"/>
                <w:szCs w:val="20"/>
                <w:lang w:val="zh-CN" w:bidi="ar"/>
              </w:rPr>
              <w:t>）</w:t>
            </w:r>
            <w:r>
              <w:rPr>
                <w:rFonts w:hint="default"/>
                <w:sz w:val="24"/>
                <w:szCs w:val="20"/>
                <w:lang w:bidi="ar"/>
              </w:rPr>
              <w:t>达标区判定</w:t>
            </w:r>
          </w:p>
          <w:p w14:paraId="158C867D">
            <w:pPr>
              <w:keepNext w:val="0"/>
              <w:keepLines w:val="0"/>
              <w:suppressLineNumbers w:val="0"/>
              <w:spacing w:before="0" w:beforeAutospacing="0" w:after="0" w:afterAutospacing="0" w:line="360" w:lineRule="auto"/>
              <w:ind w:left="0" w:right="0" w:firstLine="482"/>
              <w:rPr>
                <w:rFonts w:hint="default"/>
                <w:b/>
                <w:bCs/>
                <w:sz w:val="24"/>
                <w:szCs w:val="20"/>
              </w:rPr>
            </w:pPr>
            <w:r>
              <w:rPr>
                <w:rFonts w:hint="default"/>
                <w:sz w:val="24"/>
                <w:szCs w:val="20"/>
                <w:lang w:val="zh-CN"/>
              </w:rPr>
              <w:t>根据《</w:t>
            </w:r>
            <w:r>
              <w:rPr>
                <w:rFonts w:hint="eastAsia"/>
                <w:sz w:val="24"/>
                <w:szCs w:val="20"/>
                <w:highlight w:val="none"/>
                <w:lang w:val="en-US" w:eastAsia="zh-CN"/>
              </w:rPr>
              <w:t>2024</w:t>
            </w:r>
            <w:r>
              <w:rPr>
                <w:rFonts w:hint="default"/>
                <w:sz w:val="24"/>
                <w:szCs w:val="20"/>
                <w:highlight w:val="none"/>
                <w:lang w:val="zh-CN"/>
              </w:rPr>
              <w:t>年度昆明市生态环境状况公报</w:t>
            </w:r>
            <w:r>
              <w:rPr>
                <w:rFonts w:hint="default"/>
                <w:sz w:val="24"/>
                <w:szCs w:val="20"/>
                <w:lang w:val="zh-CN"/>
              </w:rPr>
              <w:t>》可知，</w:t>
            </w:r>
            <w:r>
              <w:rPr>
                <w:rFonts w:hint="default"/>
                <w:sz w:val="24"/>
                <w:szCs w:val="20"/>
              </w:rPr>
              <w:t>昆明市主城区环境空气优良率</w:t>
            </w:r>
            <w:r>
              <w:rPr>
                <w:rFonts w:hint="eastAsia"/>
                <w:sz w:val="24"/>
                <w:szCs w:val="20"/>
                <w:lang w:val="en-US" w:eastAsia="zh-CN"/>
              </w:rPr>
              <w:t>99.7</w:t>
            </w:r>
            <w:r>
              <w:rPr>
                <w:rFonts w:hint="default"/>
                <w:sz w:val="24"/>
                <w:szCs w:val="20"/>
              </w:rPr>
              <w:t>%，其中优</w:t>
            </w:r>
            <w:r>
              <w:rPr>
                <w:rFonts w:hint="eastAsia"/>
                <w:sz w:val="24"/>
                <w:szCs w:val="20"/>
                <w:lang w:val="en-US" w:eastAsia="zh-CN"/>
              </w:rPr>
              <w:t>221</w:t>
            </w:r>
            <w:r>
              <w:rPr>
                <w:rFonts w:hint="default"/>
                <w:sz w:val="24"/>
                <w:szCs w:val="20"/>
              </w:rPr>
              <w:t>天、</w:t>
            </w:r>
            <w:r>
              <w:rPr>
                <w:rFonts w:hint="eastAsia"/>
                <w:sz w:val="24"/>
                <w:szCs w:val="20"/>
              </w:rPr>
              <w:t>良</w:t>
            </w:r>
            <w:r>
              <w:rPr>
                <w:rFonts w:hint="eastAsia"/>
                <w:sz w:val="24"/>
                <w:szCs w:val="20"/>
                <w:lang w:val="en-US" w:eastAsia="zh-CN"/>
              </w:rPr>
              <w:t>144</w:t>
            </w:r>
            <w:r>
              <w:rPr>
                <w:rFonts w:hint="eastAsia"/>
                <w:sz w:val="24"/>
                <w:szCs w:val="20"/>
              </w:rPr>
              <w:t>天。与202</w:t>
            </w:r>
            <w:r>
              <w:rPr>
                <w:rFonts w:hint="eastAsia"/>
                <w:sz w:val="24"/>
                <w:szCs w:val="20"/>
                <w:lang w:val="en-US" w:eastAsia="zh-CN"/>
              </w:rPr>
              <w:t>3</w:t>
            </w:r>
            <w:r>
              <w:rPr>
                <w:rFonts w:hint="eastAsia"/>
                <w:sz w:val="24"/>
                <w:szCs w:val="20"/>
              </w:rPr>
              <w:t>年相比，优级天数</w:t>
            </w:r>
            <w:r>
              <w:rPr>
                <w:rFonts w:hint="eastAsia"/>
                <w:sz w:val="24"/>
                <w:szCs w:val="20"/>
                <w:lang w:val="en-US" w:eastAsia="zh-CN"/>
              </w:rPr>
              <w:t>增加32</w:t>
            </w:r>
            <w:r>
              <w:rPr>
                <w:rFonts w:hint="eastAsia"/>
                <w:sz w:val="24"/>
                <w:szCs w:val="20"/>
              </w:rPr>
              <w:t>天，各项污染物均达到二级空气质量日均值（臭氧为日最大8小时平均）标准。各</w:t>
            </w:r>
            <w:r>
              <w:rPr>
                <w:rFonts w:hint="eastAsia"/>
                <w:sz w:val="24"/>
                <w:szCs w:val="20"/>
                <w:lang w:eastAsia="zh-CN"/>
              </w:rPr>
              <w:t>县（市、区）</w:t>
            </w:r>
            <w:r>
              <w:rPr>
                <w:rFonts w:hint="eastAsia"/>
                <w:sz w:val="24"/>
                <w:szCs w:val="20"/>
              </w:rPr>
              <w:t>环境空气质量总体保持良好，各项污染物平均浓度均达到二级空气质量标准。与202</w:t>
            </w:r>
            <w:r>
              <w:rPr>
                <w:rFonts w:hint="eastAsia"/>
                <w:sz w:val="24"/>
                <w:szCs w:val="20"/>
                <w:lang w:val="en-US" w:eastAsia="zh-CN"/>
              </w:rPr>
              <w:t>3</w:t>
            </w:r>
            <w:r>
              <w:rPr>
                <w:rFonts w:hint="eastAsia"/>
                <w:sz w:val="24"/>
                <w:szCs w:val="20"/>
              </w:rPr>
              <w:t>年相比，各</w:t>
            </w:r>
            <w:r>
              <w:rPr>
                <w:rFonts w:hint="eastAsia"/>
                <w:sz w:val="24"/>
                <w:szCs w:val="20"/>
                <w:lang w:eastAsia="zh-CN"/>
              </w:rPr>
              <w:t>县（市、区）</w:t>
            </w:r>
            <w:r>
              <w:rPr>
                <w:rFonts w:hint="eastAsia"/>
                <w:sz w:val="24"/>
                <w:szCs w:val="20"/>
              </w:rPr>
              <w:t>环境空气综合污染指数均上升。</w:t>
            </w:r>
            <w:r>
              <w:rPr>
                <w:rFonts w:hint="default"/>
                <w:sz w:val="24"/>
                <w:szCs w:val="20"/>
                <w:lang w:val="zh-CN"/>
              </w:rPr>
              <w:t>因此，202</w:t>
            </w:r>
            <w:r>
              <w:rPr>
                <w:rFonts w:hint="eastAsia"/>
                <w:sz w:val="24"/>
                <w:szCs w:val="20"/>
                <w:lang w:val="en-US" w:eastAsia="zh-CN"/>
              </w:rPr>
              <w:t>4</w:t>
            </w:r>
            <w:r>
              <w:rPr>
                <w:rFonts w:hint="default"/>
                <w:sz w:val="24"/>
                <w:szCs w:val="20"/>
                <w:lang w:val="zh-CN"/>
              </w:rPr>
              <w:t>年寻甸县全年环境空气质量达到《</w:t>
            </w:r>
            <w:r>
              <w:rPr>
                <w:rFonts w:hint="default"/>
                <w:sz w:val="24"/>
                <w:szCs w:val="20"/>
                <w:highlight w:val="none"/>
                <w:lang w:val="zh-CN"/>
              </w:rPr>
              <w:t>环境空气质量标准</w:t>
            </w:r>
            <w:r>
              <w:rPr>
                <w:rFonts w:hint="default"/>
                <w:sz w:val="24"/>
                <w:szCs w:val="20"/>
                <w:lang w:val="zh-CN"/>
              </w:rPr>
              <w:t>》（GB3095-</w:t>
            </w:r>
            <w:r>
              <w:rPr>
                <w:rFonts w:hint="eastAsia"/>
                <w:sz w:val="24"/>
                <w:szCs w:val="20"/>
                <w:lang w:val="en-US" w:eastAsia="zh-CN"/>
              </w:rPr>
              <w:t>2012</w:t>
            </w:r>
            <w:r>
              <w:rPr>
                <w:rFonts w:hint="default"/>
                <w:sz w:val="24"/>
                <w:szCs w:val="20"/>
                <w:lang w:val="zh-CN"/>
              </w:rPr>
              <w:t>）二级标准，属于达标区。</w:t>
            </w:r>
          </w:p>
          <w:p w14:paraId="4B101FBC">
            <w:pPr>
              <w:keepNext w:val="0"/>
              <w:keepLines w:val="0"/>
              <w:suppressLineNumbers w:val="0"/>
              <w:tabs>
                <w:tab w:val="left" w:pos="6300"/>
              </w:tabs>
              <w:spacing w:before="0" w:beforeAutospacing="0" w:after="0" w:afterAutospacing="0" w:line="360" w:lineRule="auto"/>
              <w:ind w:left="100" w:leftChars="50" w:right="100" w:rightChars="50" w:firstLine="480" w:firstLineChars="200"/>
              <w:rPr>
                <w:rFonts w:hint="default"/>
                <w:bCs/>
                <w:sz w:val="24"/>
                <w:szCs w:val="20"/>
              </w:rPr>
            </w:pPr>
            <w:r>
              <w:rPr>
                <w:rFonts w:hint="default" w:hAnsi="宋体"/>
                <w:bCs/>
                <w:sz w:val="24"/>
                <w:szCs w:val="20"/>
              </w:rPr>
              <w:t>（</w:t>
            </w:r>
            <w:r>
              <w:rPr>
                <w:rFonts w:hint="default"/>
                <w:bCs/>
                <w:sz w:val="24"/>
                <w:szCs w:val="20"/>
              </w:rPr>
              <w:t>2</w:t>
            </w:r>
            <w:r>
              <w:rPr>
                <w:rFonts w:hint="default" w:hAnsi="宋体"/>
                <w:bCs/>
                <w:sz w:val="24"/>
                <w:szCs w:val="20"/>
              </w:rPr>
              <w:t>）项目区</w:t>
            </w:r>
            <w:r>
              <w:rPr>
                <w:rFonts w:hint="default" w:hAnsi="宋体"/>
                <w:sz w:val="24"/>
                <w:szCs w:val="20"/>
              </w:rPr>
              <w:t>环境空气</w:t>
            </w:r>
            <w:r>
              <w:rPr>
                <w:rFonts w:hint="eastAsia" w:hAnsi="宋体"/>
                <w:sz w:val="24"/>
                <w:szCs w:val="20"/>
              </w:rPr>
              <w:t>特征污染物</w:t>
            </w:r>
            <w:r>
              <w:rPr>
                <w:rFonts w:hint="default" w:hAnsi="宋体"/>
                <w:sz w:val="24"/>
                <w:szCs w:val="20"/>
              </w:rPr>
              <w:t>现状监测</w:t>
            </w:r>
          </w:p>
          <w:p w14:paraId="37B3524C">
            <w:pPr>
              <w:keepNext w:val="0"/>
              <w:keepLines w:val="0"/>
              <w:suppressLineNumbers w:val="0"/>
              <w:autoSpaceDE w:val="0"/>
              <w:autoSpaceDN w:val="0"/>
              <w:spacing w:before="0" w:beforeAutospacing="0" w:after="0" w:afterAutospacing="0" w:line="360" w:lineRule="auto"/>
              <w:ind w:left="0" w:right="0" w:firstLine="562" w:firstLineChars="200"/>
              <w:rPr>
                <w:rFonts w:hint="default"/>
                <w:b/>
                <w:color w:val="000000" w:themeColor="text1"/>
                <w:sz w:val="28"/>
                <w:szCs w:val="28"/>
                <w:lang w:val="en-US" w:eastAsia="zh-CN"/>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******涉密删除******</w:t>
            </w:r>
          </w:p>
          <w:p w14:paraId="6BD881B2">
            <w:pPr>
              <w:keepNext w:val="0"/>
              <w:keepLines w:val="0"/>
              <w:suppressLineNumbers w:val="0"/>
              <w:spacing w:before="0" w:beforeAutospacing="0" w:after="0" w:afterAutospacing="0" w:line="360" w:lineRule="auto"/>
              <w:ind w:left="0" w:right="0" w:firstLine="480" w:firstLineChars="200"/>
              <w:rPr>
                <w:rFonts w:hint="default"/>
                <w:kern w:val="2"/>
                <w:sz w:val="24"/>
                <w:szCs w:val="24"/>
              </w:rPr>
            </w:pPr>
            <w:r>
              <w:rPr>
                <w:rFonts w:hint="default"/>
                <w:kern w:val="2"/>
                <w:sz w:val="24"/>
                <w:szCs w:val="24"/>
              </w:rPr>
              <w:t>根据引用结果可知，项目特征污染物TSP日均值满足</w:t>
            </w:r>
            <w:r>
              <w:rPr>
                <w:rFonts w:hint="default"/>
                <w:kern w:val="2"/>
                <w:sz w:val="24"/>
                <w:szCs w:val="24"/>
                <w:highlight w:val="none"/>
              </w:rPr>
              <w:t>《环境空气质量标准》（GB3095-</w:t>
            </w:r>
            <w:r>
              <w:rPr>
                <w:rFonts w:hint="eastAsia"/>
                <w:kern w:val="2"/>
                <w:sz w:val="24"/>
                <w:szCs w:val="24"/>
                <w:highlight w:val="none"/>
                <w:lang w:val="en-US" w:eastAsia="zh-CN"/>
              </w:rPr>
              <w:t>2012</w:t>
            </w:r>
            <w:r>
              <w:rPr>
                <w:rFonts w:hint="default"/>
                <w:kern w:val="2"/>
                <w:sz w:val="24"/>
                <w:szCs w:val="24"/>
                <w:highlight w:val="none"/>
              </w:rPr>
              <w:t>）中的二级标准，属于环境空气质量达标区</w:t>
            </w:r>
            <w:r>
              <w:rPr>
                <w:rFonts w:hint="default"/>
                <w:kern w:val="2"/>
                <w:sz w:val="24"/>
                <w:szCs w:val="24"/>
              </w:rPr>
              <w:t>。</w:t>
            </w:r>
          </w:p>
          <w:p w14:paraId="6BF47BC7">
            <w:pPr>
              <w:keepNext w:val="0"/>
              <w:keepLines w:val="0"/>
              <w:suppressLineNumbers w:val="0"/>
              <w:adjustRightInd w:val="0"/>
              <w:snapToGrid w:val="0"/>
              <w:spacing w:before="0" w:beforeAutospacing="0" w:after="0" w:afterAutospacing="0" w:line="360" w:lineRule="auto"/>
              <w:ind w:left="0" w:right="0" w:firstLine="480" w:firstLineChars="200"/>
              <w:rPr>
                <w:rFonts w:hint="default"/>
                <w:kern w:val="2"/>
                <w:sz w:val="24"/>
                <w:szCs w:val="24"/>
              </w:rPr>
            </w:pPr>
            <w:r>
              <w:rPr>
                <w:rFonts w:hint="default"/>
                <w:kern w:val="2"/>
                <w:sz w:val="24"/>
                <w:szCs w:val="24"/>
              </w:rPr>
              <w:t>综上，项目所处区域属于环境空气质量达标区。</w:t>
            </w:r>
          </w:p>
          <w:p w14:paraId="1D3D73B6">
            <w:pPr>
              <w:keepNext w:val="0"/>
              <w:keepLines w:val="0"/>
              <w:widowControl/>
              <w:suppressLineNumbers w:val="0"/>
              <w:spacing w:before="0" w:beforeAutospacing="0" w:after="0" w:afterAutospacing="0" w:line="360" w:lineRule="auto"/>
              <w:ind w:left="0" w:right="0" w:firstLine="562" w:firstLineChars="200"/>
              <w:rPr>
                <w:rFonts w:hint="default"/>
                <w:b/>
                <w:bCs/>
                <w:sz w:val="28"/>
                <w:szCs w:val="28"/>
              </w:rPr>
            </w:pPr>
            <w:r>
              <w:rPr>
                <w:rFonts w:hint="eastAsia"/>
                <w:b/>
                <w:bCs/>
                <w:sz w:val="28"/>
                <w:szCs w:val="28"/>
                <w:lang w:val="en-US" w:eastAsia="zh-CN"/>
              </w:rPr>
              <w:t>3.2</w:t>
            </w:r>
            <w:r>
              <w:rPr>
                <w:rFonts w:hint="eastAsia" w:hAnsi="宋体"/>
                <w:b/>
                <w:bCs/>
                <w:sz w:val="28"/>
                <w:szCs w:val="28"/>
              </w:rPr>
              <w:t>地表</w:t>
            </w:r>
            <w:r>
              <w:rPr>
                <w:rFonts w:hint="default" w:hAnsi="宋体"/>
                <w:b/>
                <w:bCs/>
                <w:sz w:val="28"/>
                <w:szCs w:val="28"/>
              </w:rPr>
              <w:t>水环境质量现状</w:t>
            </w:r>
          </w:p>
          <w:p w14:paraId="598CCEAE">
            <w:pPr>
              <w:keepNext w:val="0"/>
              <w:keepLines w:val="0"/>
              <w:suppressLineNumbers w:val="0"/>
              <w:spacing w:before="0" w:beforeAutospacing="0" w:after="0" w:afterAutospacing="0" w:line="360" w:lineRule="auto"/>
              <w:ind w:left="0" w:right="0" w:firstLine="480" w:firstLineChars="200"/>
              <w:rPr>
                <w:rFonts w:hint="default"/>
                <w:sz w:val="24"/>
                <w:szCs w:val="20"/>
              </w:rPr>
            </w:pPr>
            <w:r>
              <w:rPr>
                <w:rFonts w:hint="default"/>
                <w:sz w:val="24"/>
                <w:szCs w:val="20"/>
              </w:rPr>
              <w:t>项目区</w:t>
            </w:r>
            <w:r>
              <w:rPr>
                <w:rFonts w:hint="eastAsia"/>
                <w:sz w:val="24"/>
                <w:szCs w:val="20"/>
              </w:rPr>
              <w:t>最近</w:t>
            </w:r>
            <w:r>
              <w:rPr>
                <w:rFonts w:hint="default"/>
                <w:sz w:val="24"/>
                <w:szCs w:val="20"/>
              </w:rPr>
              <w:t>地表水</w:t>
            </w:r>
            <w:r>
              <w:rPr>
                <w:rFonts w:hint="eastAsia"/>
                <w:sz w:val="24"/>
                <w:szCs w:val="20"/>
              </w:rPr>
              <w:t>体</w:t>
            </w:r>
            <w:r>
              <w:rPr>
                <w:rFonts w:hint="default"/>
                <w:sz w:val="24"/>
                <w:szCs w:val="20"/>
              </w:rPr>
              <w:t>为</w:t>
            </w:r>
            <w:r>
              <w:rPr>
                <w:rFonts w:hint="eastAsia"/>
                <w:sz w:val="24"/>
                <w:szCs w:val="20"/>
              </w:rPr>
              <w:t>穿过常青树化工的聂鼠龙河，为牛栏江支流</w:t>
            </w:r>
            <w:r>
              <w:rPr>
                <w:rFonts w:hint="eastAsia"/>
                <w:sz w:val="24"/>
                <w:szCs w:val="20"/>
                <w:lang w:eastAsia="zh-CN"/>
              </w:rPr>
              <w:t>，</w:t>
            </w:r>
            <w:r>
              <w:rPr>
                <w:rFonts w:hint="eastAsia"/>
                <w:sz w:val="24"/>
                <w:szCs w:val="20"/>
                <w:lang w:val="en-US" w:eastAsia="zh-CN"/>
              </w:rPr>
              <w:t>距本项目回采区171米</w:t>
            </w:r>
            <w:r>
              <w:rPr>
                <w:rFonts w:hint="default"/>
                <w:sz w:val="24"/>
                <w:szCs w:val="20"/>
              </w:rPr>
              <w:t>。根据《昆明市和滇中产业新区水功能区划》（2010~2030年），</w:t>
            </w:r>
            <w:r>
              <w:rPr>
                <w:rFonts w:hint="eastAsia"/>
                <w:sz w:val="24"/>
                <w:szCs w:val="20"/>
              </w:rPr>
              <w:t>牛栏江</w:t>
            </w:r>
            <w:r>
              <w:rPr>
                <w:rFonts w:hint="eastAsia" w:ascii="宋体" w:hAnsi="宋体" w:cs="宋体"/>
                <w:sz w:val="24"/>
                <w:szCs w:val="24"/>
                <w:lang w:bidi="ar"/>
              </w:rPr>
              <w:t>规划水平年水质保护目标为</w:t>
            </w:r>
            <w:r>
              <w:rPr>
                <w:rFonts w:hint="default"/>
                <w:sz w:val="24"/>
                <w:szCs w:val="20"/>
              </w:rPr>
              <w:t>Ⅲ类，执行《地表水环境质量标准》（GB3838-2002）Ⅲ类标准。</w:t>
            </w:r>
          </w:p>
          <w:p w14:paraId="09E1C095">
            <w:pPr>
              <w:keepNext w:val="0"/>
              <w:keepLines w:val="0"/>
              <w:suppressLineNumbers w:val="0"/>
              <w:spacing w:before="0" w:beforeAutospacing="0" w:after="0" w:afterAutospacing="0" w:line="360" w:lineRule="auto"/>
              <w:ind w:left="0" w:right="0" w:firstLine="480" w:firstLineChars="200"/>
              <w:rPr>
                <w:rFonts w:hint="default"/>
                <w:sz w:val="24"/>
                <w:szCs w:val="20"/>
              </w:rPr>
            </w:pPr>
            <w:r>
              <w:rPr>
                <w:rFonts w:hint="default"/>
                <w:sz w:val="24"/>
                <w:szCs w:val="20"/>
              </w:rPr>
              <w:t>根据</w:t>
            </w:r>
            <w:r>
              <w:rPr>
                <w:rFonts w:hint="eastAsia"/>
                <w:sz w:val="24"/>
                <w:szCs w:val="20"/>
              </w:rPr>
              <w:t>《202</w:t>
            </w:r>
            <w:r>
              <w:rPr>
                <w:rFonts w:hint="eastAsia"/>
                <w:sz w:val="24"/>
                <w:szCs w:val="20"/>
                <w:lang w:val="en-US" w:eastAsia="zh-CN"/>
              </w:rPr>
              <w:t>4</w:t>
            </w:r>
            <w:r>
              <w:rPr>
                <w:rFonts w:hint="eastAsia"/>
                <w:sz w:val="24"/>
                <w:szCs w:val="20"/>
              </w:rPr>
              <w:t>年度昆明市环境质量状况公报》，与2023年相比，牛栏江干流段的四营水文站、崔家庄、七星水文站断面水质类别保持I类不变，河口</w:t>
            </w:r>
            <w:r>
              <w:rPr>
                <w:rFonts w:hint="eastAsia"/>
                <w:sz w:val="24"/>
                <w:szCs w:val="20"/>
                <w:lang w:eastAsia="zh-CN"/>
              </w:rPr>
              <w:t>（</w:t>
            </w:r>
            <w:r>
              <w:rPr>
                <w:rFonts w:hint="eastAsia"/>
                <w:sz w:val="24"/>
                <w:szCs w:val="20"/>
              </w:rPr>
              <w:t>象鼻山吊桥</w:t>
            </w:r>
            <w:r>
              <w:rPr>
                <w:rFonts w:hint="eastAsia"/>
                <w:sz w:val="24"/>
                <w:szCs w:val="20"/>
                <w:lang w:eastAsia="zh-CN"/>
              </w:rPr>
              <w:t>）</w:t>
            </w:r>
            <w:r>
              <w:rPr>
                <w:rFonts w:hint="eastAsia"/>
                <w:sz w:val="24"/>
                <w:szCs w:val="20"/>
              </w:rPr>
              <w:t>断面水质类别保持I类不变。</w:t>
            </w:r>
          </w:p>
          <w:p w14:paraId="34A5BFAA">
            <w:pPr>
              <w:keepNext w:val="0"/>
              <w:keepLines w:val="0"/>
              <w:suppressLineNumbers w:val="0"/>
              <w:spacing w:before="0" w:beforeAutospacing="0" w:after="0" w:afterAutospacing="0" w:line="360" w:lineRule="auto"/>
              <w:ind w:left="0" w:right="0" w:firstLine="480" w:firstLineChars="200"/>
              <w:rPr>
                <w:rFonts w:hint="default"/>
                <w:sz w:val="24"/>
                <w:szCs w:val="20"/>
              </w:rPr>
            </w:pPr>
            <w:r>
              <w:rPr>
                <w:rFonts w:hint="default"/>
                <w:sz w:val="24"/>
                <w:szCs w:val="20"/>
              </w:rPr>
              <w:t>根据寻甸回族彝族自治县人民政府官网公布的地表水水质状况，聂鼠龙河</w:t>
            </w:r>
            <w:r>
              <w:rPr>
                <w:rFonts w:hint="eastAsia"/>
                <w:sz w:val="24"/>
                <w:szCs w:val="20"/>
                <w:lang w:eastAsia="zh-CN"/>
              </w:rPr>
              <w:t>（</w:t>
            </w:r>
            <w:r>
              <w:rPr>
                <w:rFonts w:hint="default"/>
                <w:sz w:val="24"/>
                <w:szCs w:val="20"/>
              </w:rPr>
              <w:t>汇入牛栏江前</w:t>
            </w:r>
            <w:r>
              <w:rPr>
                <w:rFonts w:hint="eastAsia"/>
                <w:sz w:val="24"/>
                <w:szCs w:val="20"/>
                <w:lang w:eastAsia="zh-CN"/>
              </w:rPr>
              <w:t>）</w:t>
            </w:r>
            <w:r>
              <w:rPr>
                <w:rFonts w:hint="default"/>
                <w:sz w:val="24"/>
                <w:szCs w:val="20"/>
              </w:rPr>
              <w:t>为省控断面，考核目标按照Ⅲ类。水质现状不能达到《地表水环境质量标准》（GB3838-2002）中Ⅲ类，超标情况见表</w:t>
            </w:r>
            <w:r>
              <w:rPr>
                <w:rFonts w:hint="eastAsia"/>
                <w:sz w:val="24"/>
                <w:szCs w:val="20"/>
              </w:rPr>
              <w:t>3-2</w:t>
            </w:r>
            <w:r>
              <w:rPr>
                <w:rFonts w:hint="default"/>
                <w:sz w:val="24"/>
                <w:szCs w:val="20"/>
              </w:rPr>
              <w:t>。</w:t>
            </w:r>
          </w:p>
          <w:p w14:paraId="55B6A4B0">
            <w:pPr>
              <w:keepNext w:val="0"/>
              <w:keepLines w:val="0"/>
              <w:suppressLineNumbers w:val="0"/>
              <w:spacing w:before="0" w:beforeAutospacing="0" w:after="0" w:afterAutospacing="0"/>
              <w:ind w:left="0" w:right="0"/>
              <w:jc w:val="center"/>
              <w:rPr>
                <w:rFonts w:hint="default"/>
                <w:b/>
                <w:bCs/>
                <w:sz w:val="24"/>
                <w:szCs w:val="24"/>
              </w:rPr>
            </w:pPr>
            <w:r>
              <w:rPr>
                <w:rFonts w:hint="default"/>
                <w:b/>
                <w:bCs/>
                <w:sz w:val="24"/>
                <w:szCs w:val="24"/>
              </w:rPr>
              <w:t>表</w:t>
            </w:r>
            <w:r>
              <w:rPr>
                <w:rFonts w:hint="eastAsia"/>
                <w:b/>
                <w:bCs/>
                <w:sz w:val="24"/>
                <w:szCs w:val="24"/>
              </w:rPr>
              <w:t>3-2</w:t>
            </w:r>
            <w:r>
              <w:rPr>
                <w:rFonts w:hint="default"/>
                <w:b/>
                <w:bCs/>
                <w:sz w:val="24"/>
                <w:szCs w:val="24"/>
              </w:rPr>
              <w:t xml:space="preserve">  聂鼠龙河</w:t>
            </w:r>
            <w:r>
              <w:rPr>
                <w:rFonts w:hint="eastAsia"/>
                <w:b/>
                <w:bCs/>
                <w:sz w:val="24"/>
                <w:szCs w:val="24"/>
                <w:lang w:eastAsia="zh-CN"/>
              </w:rPr>
              <w:t>（</w:t>
            </w:r>
            <w:r>
              <w:rPr>
                <w:rFonts w:hint="default"/>
                <w:b/>
                <w:bCs/>
                <w:sz w:val="24"/>
                <w:szCs w:val="24"/>
              </w:rPr>
              <w:t>汇入牛栏江前</w:t>
            </w:r>
            <w:r>
              <w:rPr>
                <w:rFonts w:hint="eastAsia"/>
                <w:b/>
                <w:bCs/>
                <w:sz w:val="24"/>
                <w:szCs w:val="24"/>
                <w:lang w:eastAsia="zh-CN"/>
              </w:rPr>
              <w:t>）</w:t>
            </w:r>
            <w:r>
              <w:rPr>
                <w:rFonts w:hint="default"/>
                <w:b/>
                <w:bCs/>
                <w:sz w:val="24"/>
                <w:szCs w:val="24"/>
              </w:rPr>
              <w:t>断面水质状况统计</w:t>
            </w:r>
          </w:p>
          <w:tbl>
            <w:tblPr>
              <w:tblStyle w:val="45"/>
              <w:tblW w:w="8218"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2"/>
              <w:gridCol w:w="2126"/>
              <w:gridCol w:w="1536"/>
              <w:gridCol w:w="1701"/>
              <w:gridCol w:w="1683"/>
            </w:tblGrid>
            <w:tr w14:paraId="7E23E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172" w:type="dxa"/>
                  <w:vAlign w:val="center"/>
                </w:tcPr>
                <w:p w14:paraId="5AD8DC29">
                  <w:pPr>
                    <w:pStyle w:val="271"/>
                    <w:keepNext w:val="0"/>
                    <w:keepLines w:val="0"/>
                    <w:widowControl w:val="0"/>
                    <w:suppressLineNumbers w:val="0"/>
                    <w:spacing w:before="0" w:beforeAutospacing="0" w:after="0" w:afterAutospacing="0"/>
                    <w:ind w:left="0" w:right="0"/>
                    <w:rPr>
                      <w:rFonts w:hint="default" w:cs="Times New Roman"/>
                      <w:b/>
                      <w:bCs/>
                      <w:sz w:val="24"/>
                      <w:szCs w:val="24"/>
                    </w:rPr>
                  </w:pPr>
                  <w:r>
                    <w:rPr>
                      <w:rFonts w:hint="default" w:cs="Times New Roman"/>
                      <w:b/>
                      <w:bCs/>
                      <w:sz w:val="24"/>
                      <w:szCs w:val="24"/>
                    </w:rPr>
                    <w:t>断面</w:t>
                  </w:r>
                </w:p>
              </w:tc>
              <w:tc>
                <w:tcPr>
                  <w:tcW w:w="2126" w:type="dxa"/>
                  <w:vAlign w:val="center"/>
                </w:tcPr>
                <w:p w14:paraId="4C830422">
                  <w:pPr>
                    <w:pStyle w:val="271"/>
                    <w:keepNext w:val="0"/>
                    <w:keepLines w:val="0"/>
                    <w:widowControl w:val="0"/>
                    <w:suppressLineNumbers w:val="0"/>
                    <w:spacing w:before="0" w:beforeAutospacing="0" w:after="0" w:afterAutospacing="0"/>
                    <w:ind w:left="0" w:right="0"/>
                    <w:rPr>
                      <w:rFonts w:hint="default" w:cs="Times New Roman"/>
                      <w:b/>
                      <w:bCs/>
                      <w:sz w:val="24"/>
                      <w:szCs w:val="24"/>
                    </w:rPr>
                  </w:pPr>
                  <w:r>
                    <w:rPr>
                      <w:rFonts w:hint="default" w:cs="Times New Roman"/>
                      <w:b/>
                      <w:bCs/>
                      <w:sz w:val="24"/>
                      <w:szCs w:val="24"/>
                    </w:rPr>
                    <w:t>监测时间</w:t>
                  </w:r>
                </w:p>
              </w:tc>
              <w:tc>
                <w:tcPr>
                  <w:tcW w:w="1536" w:type="dxa"/>
                  <w:vAlign w:val="center"/>
                </w:tcPr>
                <w:p w14:paraId="59427420">
                  <w:pPr>
                    <w:pStyle w:val="271"/>
                    <w:keepNext w:val="0"/>
                    <w:keepLines w:val="0"/>
                    <w:widowControl w:val="0"/>
                    <w:suppressLineNumbers w:val="0"/>
                    <w:spacing w:before="0" w:beforeAutospacing="0" w:after="0" w:afterAutospacing="0"/>
                    <w:ind w:left="0" w:right="0"/>
                    <w:rPr>
                      <w:rFonts w:hint="default" w:cs="Times New Roman"/>
                      <w:b/>
                      <w:bCs/>
                      <w:sz w:val="24"/>
                      <w:szCs w:val="24"/>
                    </w:rPr>
                  </w:pPr>
                  <w:r>
                    <w:rPr>
                      <w:rFonts w:hint="default" w:cs="Times New Roman"/>
                      <w:b/>
                      <w:bCs/>
                      <w:sz w:val="24"/>
                      <w:szCs w:val="24"/>
                    </w:rPr>
                    <w:t>考核目标</w:t>
                  </w:r>
                </w:p>
              </w:tc>
              <w:tc>
                <w:tcPr>
                  <w:tcW w:w="1701" w:type="dxa"/>
                  <w:vAlign w:val="center"/>
                </w:tcPr>
                <w:p w14:paraId="656DDF6B">
                  <w:pPr>
                    <w:pStyle w:val="271"/>
                    <w:keepNext w:val="0"/>
                    <w:keepLines w:val="0"/>
                    <w:widowControl w:val="0"/>
                    <w:suppressLineNumbers w:val="0"/>
                    <w:spacing w:before="0" w:beforeAutospacing="0" w:after="0" w:afterAutospacing="0"/>
                    <w:ind w:left="0" w:right="0"/>
                    <w:rPr>
                      <w:rFonts w:hint="default" w:cs="Times New Roman"/>
                      <w:b/>
                      <w:bCs/>
                      <w:sz w:val="24"/>
                      <w:szCs w:val="24"/>
                    </w:rPr>
                  </w:pPr>
                  <w:r>
                    <w:rPr>
                      <w:rFonts w:hint="default" w:cs="Times New Roman"/>
                      <w:b/>
                      <w:bCs/>
                      <w:sz w:val="24"/>
                      <w:szCs w:val="24"/>
                    </w:rPr>
                    <w:t>水质类比</w:t>
                  </w:r>
                </w:p>
              </w:tc>
              <w:tc>
                <w:tcPr>
                  <w:tcW w:w="1683" w:type="dxa"/>
                  <w:vAlign w:val="center"/>
                </w:tcPr>
                <w:p w14:paraId="4320E603">
                  <w:pPr>
                    <w:pStyle w:val="271"/>
                    <w:keepNext w:val="0"/>
                    <w:keepLines w:val="0"/>
                    <w:widowControl w:val="0"/>
                    <w:suppressLineNumbers w:val="0"/>
                    <w:spacing w:before="0" w:beforeAutospacing="0" w:after="0" w:afterAutospacing="0"/>
                    <w:ind w:left="0" w:right="0"/>
                    <w:rPr>
                      <w:rFonts w:hint="default" w:cs="Times New Roman"/>
                      <w:b/>
                      <w:bCs/>
                      <w:sz w:val="24"/>
                      <w:szCs w:val="24"/>
                    </w:rPr>
                  </w:pPr>
                  <w:r>
                    <w:rPr>
                      <w:rFonts w:hint="default" w:cs="Times New Roman"/>
                      <w:b/>
                      <w:bCs/>
                      <w:sz w:val="24"/>
                      <w:szCs w:val="24"/>
                    </w:rPr>
                    <w:t>达标情况</w:t>
                  </w:r>
                </w:p>
              </w:tc>
            </w:tr>
            <w:tr w14:paraId="3A53C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172" w:type="dxa"/>
                  <w:vMerge w:val="restart"/>
                  <w:vAlign w:val="center"/>
                </w:tcPr>
                <w:p w14:paraId="437B28F7">
                  <w:pPr>
                    <w:pStyle w:val="271"/>
                    <w:keepNext w:val="0"/>
                    <w:keepLines w:val="0"/>
                    <w:widowControl w:val="0"/>
                    <w:suppressLineNumbers w:val="0"/>
                    <w:spacing w:before="0" w:beforeAutospacing="0" w:after="0" w:afterAutospacing="0"/>
                    <w:ind w:left="0" w:right="0"/>
                    <w:rPr>
                      <w:rFonts w:hint="default" w:cs="Times New Roman"/>
                      <w:sz w:val="24"/>
                      <w:szCs w:val="24"/>
                    </w:rPr>
                  </w:pPr>
                  <w:r>
                    <w:rPr>
                      <w:rFonts w:hint="default" w:cs="Times New Roman"/>
                      <w:sz w:val="24"/>
                    </w:rPr>
                    <w:t>聂鼠龙河</w:t>
                  </w:r>
                  <w:r>
                    <w:rPr>
                      <w:rFonts w:hint="eastAsia" w:cs="Times New Roman"/>
                      <w:sz w:val="24"/>
                      <w:lang w:eastAsia="zh-CN"/>
                    </w:rPr>
                    <w:t>（</w:t>
                  </w:r>
                  <w:r>
                    <w:rPr>
                      <w:rFonts w:hint="default" w:cs="Times New Roman"/>
                      <w:sz w:val="24"/>
                    </w:rPr>
                    <w:t>汇入牛栏江前</w:t>
                  </w:r>
                  <w:r>
                    <w:rPr>
                      <w:rFonts w:hint="eastAsia" w:cs="Times New Roman"/>
                      <w:sz w:val="24"/>
                      <w:lang w:eastAsia="zh-CN"/>
                    </w:rPr>
                    <w:t>）</w:t>
                  </w:r>
                  <w:r>
                    <w:rPr>
                      <w:rFonts w:hint="default" w:cs="Times New Roman"/>
                      <w:sz w:val="24"/>
                      <w:szCs w:val="24"/>
                    </w:rPr>
                    <w:t>断面</w:t>
                  </w:r>
                </w:p>
              </w:tc>
              <w:tc>
                <w:tcPr>
                  <w:tcW w:w="2126" w:type="dxa"/>
                  <w:vAlign w:val="center"/>
                </w:tcPr>
                <w:p w14:paraId="66DF6FC2">
                  <w:pPr>
                    <w:pStyle w:val="271"/>
                    <w:keepNext w:val="0"/>
                    <w:keepLines w:val="0"/>
                    <w:widowControl w:val="0"/>
                    <w:suppressLineNumbers w:val="0"/>
                    <w:spacing w:before="0" w:beforeAutospacing="0" w:after="0" w:afterAutospacing="0"/>
                    <w:ind w:left="0" w:right="0"/>
                    <w:rPr>
                      <w:rFonts w:hint="default" w:eastAsia="宋体" w:cs="Times New Roman"/>
                      <w:sz w:val="24"/>
                      <w:szCs w:val="24"/>
                      <w:lang w:val="en-US" w:eastAsia="zh-CN"/>
                    </w:rPr>
                  </w:pPr>
                  <w:r>
                    <w:rPr>
                      <w:rFonts w:hint="eastAsia" w:cs="Times New Roman"/>
                      <w:sz w:val="24"/>
                      <w:szCs w:val="24"/>
                      <w:lang w:val="en-US" w:eastAsia="zh-CN"/>
                    </w:rPr>
                    <w:t>2025年一季度</w:t>
                  </w:r>
                </w:p>
              </w:tc>
              <w:tc>
                <w:tcPr>
                  <w:tcW w:w="1536" w:type="dxa"/>
                  <w:vAlign w:val="center"/>
                </w:tcPr>
                <w:p w14:paraId="2A41F533">
                  <w:pPr>
                    <w:pStyle w:val="271"/>
                    <w:keepNext w:val="0"/>
                    <w:keepLines w:val="0"/>
                    <w:widowControl w:val="0"/>
                    <w:suppressLineNumbers w:val="0"/>
                    <w:spacing w:before="0" w:beforeAutospacing="0" w:after="0" w:afterAutospacing="0"/>
                    <w:ind w:left="0" w:right="0"/>
                    <w:rPr>
                      <w:rFonts w:hint="default" w:cs="Times New Roman"/>
                      <w:sz w:val="24"/>
                      <w:szCs w:val="24"/>
                    </w:rPr>
                  </w:pPr>
                  <w:r>
                    <w:rPr>
                      <w:rFonts w:hint="default" w:cs="Times New Roman"/>
                      <w:sz w:val="24"/>
                    </w:rPr>
                    <w:t>Ⅲ</w:t>
                  </w:r>
                  <w:r>
                    <w:rPr>
                      <w:rFonts w:hint="default" w:cs="Times New Roman"/>
                      <w:sz w:val="24"/>
                      <w:szCs w:val="24"/>
                    </w:rPr>
                    <w:t>类</w:t>
                  </w:r>
                </w:p>
              </w:tc>
              <w:tc>
                <w:tcPr>
                  <w:tcW w:w="1701" w:type="dxa"/>
                  <w:vAlign w:val="center"/>
                </w:tcPr>
                <w:p w14:paraId="408E57A3">
                  <w:pPr>
                    <w:pStyle w:val="271"/>
                    <w:keepNext w:val="0"/>
                    <w:keepLines w:val="0"/>
                    <w:widowControl w:val="0"/>
                    <w:suppressLineNumbers w:val="0"/>
                    <w:spacing w:before="0" w:beforeAutospacing="0" w:after="0" w:afterAutospacing="0"/>
                    <w:ind w:left="0" w:right="0"/>
                    <w:rPr>
                      <w:rFonts w:hint="default" w:cs="Times New Roman"/>
                      <w:sz w:val="24"/>
                      <w:szCs w:val="24"/>
                    </w:rPr>
                  </w:pPr>
                  <w:r>
                    <w:rPr>
                      <w:rFonts w:hint="eastAsia" w:cs="Times New Roman"/>
                      <w:sz w:val="24"/>
                    </w:rPr>
                    <w:t>Ⅴ</w:t>
                  </w:r>
                  <w:r>
                    <w:rPr>
                      <w:rFonts w:hint="default" w:cs="Times New Roman"/>
                      <w:sz w:val="24"/>
                      <w:szCs w:val="24"/>
                    </w:rPr>
                    <w:t>类</w:t>
                  </w:r>
                </w:p>
              </w:tc>
              <w:tc>
                <w:tcPr>
                  <w:tcW w:w="1683" w:type="dxa"/>
                  <w:vAlign w:val="center"/>
                </w:tcPr>
                <w:p w14:paraId="2FC4E307">
                  <w:pPr>
                    <w:pStyle w:val="271"/>
                    <w:keepNext w:val="0"/>
                    <w:keepLines w:val="0"/>
                    <w:widowControl w:val="0"/>
                    <w:suppressLineNumbers w:val="0"/>
                    <w:spacing w:before="0" w:beforeAutospacing="0" w:after="0" w:afterAutospacing="0"/>
                    <w:ind w:left="0" w:right="0"/>
                    <w:rPr>
                      <w:rFonts w:hint="eastAsia" w:eastAsia="宋体" w:cs="Times New Roman"/>
                      <w:sz w:val="24"/>
                      <w:szCs w:val="24"/>
                      <w:lang w:eastAsia="zh-CN"/>
                    </w:rPr>
                  </w:pPr>
                  <w:r>
                    <w:rPr>
                      <w:rFonts w:hint="eastAsia" w:cs="Times New Roman"/>
                      <w:sz w:val="24"/>
                      <w:szCs w:val="24"/>
                      <w:lang w:val="en-US" w:eastAsia="zh-CN"/>
                    </w:rPr>
                    <w:t>不达标</w:t>
                  </w:r>
                </w:p>
              </w:tc>
            </w:tr>
            <w:tr w14:paraId="18BC6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172" w:type="dxa"/>
                  <w:vMerge w:val="continue"/>
                  <w:vAlign w:val="center"/>
                </w:tcPr>
                <w:p w14:paraId="3A0AA883">
                  <w:pPr>
                    <w:pStyle w:val="271"/>
                    <w:keepNext w:val="0"/>
                    <w:keepLines w:val="0"/>
                    <w:widowControl w:val="0"/>
                    <w:suppressLineNumbers w:val="0"/>
                    <w:spacing w:before="0" w:beforeAutospacing="0" w:after="0" w:afterAutospacing="0"/>
                    <w:ind w:left="0" w:right="0"/>
                    <w:rPr>
                      <w:rFonts w:hint="default" w:cs="Times New Roman"/>
                      <w:sz w:val="24"/>
                      <w:szCs w:val="24"/>
                    </w:rPr>
                  </w:pPr>
                </w:p>
              </w:tc>
              <w:tc>
                <w:tcPr>
                  <w:tcW w:w="2126" w:type="dxa"/>
                  <w:vAlign w:val="center"/>
                </w:tcPr>
                <w:p w14:paraId="45EF6DED">
                  <w:pPr>
                    <w:pStyle w:val="271"/>
                    <w:keepNext w:val="0"/>
                    <w:keepLines w:val="0"/>
                    <w:widowControl w:val="0"/>
                    <w:suppressLineNumbers w:val="0"/>
                    <w:spacing w:before="0" w:beforeAutospacing="0" w:after="0" w:afterAutospacing="0"/>
                    <w:ind w:left="0" w:right="0"/>
                    <w:rPr>
                      <w:rFonts w:hint="default" w:cs="Times New Roman"/>
                      <w:sz w:val="24"/>
                      <w:szCs w:val="24"/>
                    </w:rPr>
                  </w:pPr>
                  <w:r>
                    <w:rPr>
                      <w:rFonts w:hint="eastAsia" w:cs="Times New Roman"/>
                      <w:sz w:val="24"/>
                      <w:szCs w:val="24"/>
                      <w:lang w:val="en-US" w:eastAsia="zh-CN"/>
                    </w:rPr>
                    <w:t>2025年二季度</w:t>
                  </w:r>
                </w:p>
              </w:tc>
              <w:tc>
                <w:tcPr>
                  <w:tcW w:w="1536" w:type="dxa"/>
                  <w:vAlign w:val="center"/>
                </w:tcPr>
                <w:p w14:paraId="0D58E9C1">
                  <w:pPr>
                    <w:pStyle w:val="271"/>
                    <w:keepNext w:val="0"/>
                    <w:keepLines w:val="0"/>
                    <w:widowControl w:val="0"/>
                    <w:suppressLineNumbers w:val="0"/>
                    <w:spacing w:before="0" w:beforeAutospacing="0" w:after="0" w:afterAutospacing="0"/>
                    <w:ind w:left="0" w:right="0"/>
                    <w:rPr>
                      <w:rFonts w:hint="default" w:cs="Times New Roman"/>
                      <w:sz w:val="24"/>
                      <w:szCs w:val="24"/>
                    </w:rPr>
                  </w:pPr>
                  <w:r>
                    <w:rPr>
                      <w:rFonts w:hint="default" w:cs="Times New Roman"/>
                      <w:sz w:val="24"/>
                    </w:rPr>
                    <w:t>Ⅲ</w:t>
                  </w:r>
                  <w:r>
                    <w:rPr>
                      <w:rFonts w:hint="default" w:cs="Times New Roman"/>
                      <w:sz w:val="24"/>
                      <w:szCs w:val="24"/>
                    </w:rPr>
                    <w:t>类</w:t>
                  </w:r>
                </w:p>
              </w:tc>
              <w:tc>
                <w:tcPr>
                  <w:tcW w:w="1701" w:type="dxa"/>
                  <w:vAlign w:val="center"/>
                </w:tcPr>
                <w:p w14:paraId="270C3D9F">
                  <w:pPr>
                    <w:pStyle w:val="271"/>
                    <w:keepNext w:val="0"/>
                    <w:keepLines w:val="0"/>
                    <w:widowControl w:val="0"/>
                    <w:suppressLineNumbers w:val="0"/>
                    <w:spacing w:before="0" w:beforeAutospacing="0" w:after="0" w:afterAutospacing="0"/>
                    <w:ind w:left="0" w:right="0"/>
                    <w:rPr>
                      <w:rFonts w:hint="eastAsia" w:eastAsia="宋体" w:cs="Times New Roman"/>
                      <w:sz w:val="24"/>
                      <w:szCs w:val="24"/>
                      <w:lang w:val="en-US" w:eastAsia="zh-CN"/>
                    </w:rPr>
                  </w:pPr>
                  <w:r>
                    <w:rPr>
                      <w:rFonts w:hint="eastAsia" w:cs="Times New Roman"/>
                      <w:sz w:val="24"/>
                    </w:rPr>
                    <w:t>Ⅴ</w:t>
                  </w:r>
                  <w:r>
                    <w:rPr>
                      <w:rFonts w:hint="eastAsia" w:cs="Times New Roman"/>
                      <w:sz w:val="24"/>
                      <w:szCs w:val="24"/>
                      <w:lang w:val="en-US" w:eastAsia="zh-CN"/>
                    </w:rPr>
                    <w:t>类</w:t>
                  </w:r>
                </w:p>
              </w:tc>
              <w:tc>
                <w:tcPr>
                  <w:tcW w:w="1683" w:type="dxa"/>
                  <w:vAlign w:val="center"/>
                </w:tcPr>
                <w:p w14:paraId="1BA4D28F">
                  <w:pPr>
                    <w:pStyle w:val="271"/>
                    <w:keepNext w:val="0"/>
                    <w:keepLines w:val="0"/>
                    <w:widowControl w:val="0"/>
                    <w:suppressLineNumbers w:val="0"/>
                    <w:spacing w:before="0" w:beforeAutospacing="0" w:after="0" w:afterAutospacing="0"/>
                    <w:ind w:left="0" w:right="0"/>
                    <w:rPr>
                      <w:rFonts w:hint="eastAsia" w:eastAsia="宋体" w:cs="Times New Roman"/>
                      <w:sz w:val="24"/>
                      <w:szCs w:val="24"/>
                      <w:lang w:eastAsia="zh-CN"/>
                    </w:rPr>
                  </w:pPr>
                  <w:r>
                    <w:rPr>
                      <w:rFonts w:hint="eastAsia" w:cs="Times New Roman"/>
                      <w:sz w:val="24"/>
                      <w:szCs w:val="24"/>
                      <w:lang w:val="en-US" w:eastAsia="zh-CN"/>
                    </w:rPr>
                    <w:t>不达标</w:t>
                  </w:r>
                </w:p>
              </w:tc>
            </w:tr>
            <w:tr w14:paraId="72C76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172" w:type="dxa"/>
                  <w:vMerge w:val="continue"/>
                  <w:vAlign w:val="center"/>
                </w:tcPr>
                <w:p w14:paraId="0EE2D1A9">
                  <w:pPr>
                    <w:pStyle w:val="271"/>
                    <w:keepNext w:val="0"/>
                    <w:keepLines w:val="0"/>
                    <w:widowControl w:val="0"/>
                    <w:suppressLineNumbers w:val="0"/>
                    <w:spacing w:before="0" w:beforeAutospacing="0" w:after="0" w:afterAutospacing="0"/>
                    <w:ind w:left="0" w:right="0"/>
                    <w:rPr>
                      <w:rFonts w:hint="default" w:cs="Times New Roman"/>
                      <w:sz w:val="24"/>
                      <w:szCs w:val="24"/>
                    </w:rPr>
                  </w:pPr>
                </w:p>
              </w:tc>
              <w:tc>
                <w:tcPr>
                  <w:tcW w:w="2126" w:type="dxa"/>
                  <w:vAlign w:val="center"/>
                </w:tcPr>
                <w:p w14:paraId="2E920A80">
                  <w:pPr>
                    <w:pStyle w:val="271"/>
                    <w:keepNext w:val="0"/>
                    <w:keepLines w:val="0"/>
                    <w:widowControl w:val="0"/>
                    <w:suppressLineNumbers w:val="0"/>
                    <w:spacing w:before="0" w:beforeAutospacing="0" w:after="0" w:afterAutospacing="0"/>
                    <w:ind w:left="0" w:right="0"/>
                    <w:rPr>
                      <w:rFonts w:hint="default" w:cs="Times New Roman"/>
                      <w:sz w:val="24"/>
                      <w:szCs w:val="24"/>
                    </w:rPr>
                  </w:pPr>
                  <w:r>
                    <w:rPr>
                      <w:rFonts w:hint="eastAsia" w:cs="Times New Roman"/>
                      <w:sz w:val="24"/>
                      <w:szCs w:val="24"/>
                      <w:lang w:val="en-US" w:eastAsia="zh-CN"/>
                    </w:rPr>
                    <w:t>2025年三季度</w:t>
                  </w:r>
                </w:p>
              </w:tc>
              <w:tc>
                <w:tcPr>
                  <w:tcW w:w="1536" w:type="dxa"/>
                  <w:vAlign w:val="center"/>
                </w:tcPr>
                <w:p w14:paraId="33A99CA1">
                  <w:pPr>
                    <w:pStyle w:val="271"/>
                    <w:keepNext w:val="0"/>
                    <w:keepLines w:val="0"/>
                    <w:widowControl w:val="0"/>
                    <w:suppressLineNumbers w:val="0"/>
                    <w:spacing w:before="0" w:beforeAutospacing="0" w:after="0" w:afterAutospacing="0"/>
                    <w:ind w:left="0" w:right="0"/>
                    <w:rPr>
                      <w:rFonts w:hint="default" w:cs="Times New Roman"/>
                      <w:sz w:val="24"/>
                      <w:szCs w:val="24"/>
                    </w:rPr>
                  </w:pPr>
                  <w:r>
                    <w:rPr>
                      <w:rFonts w:hint="default" w:cs="Times New Roman"/>
                      <w:sz w:val="24"/>
                    </w:rPr>
                    <w:t>Ⅲ</w:t>
                  </w:r>
                  <w:r>
                    <w:rPr>
                      <w:rFonts w:hint="default" w:cs="Times New Roman"/>
                      <w:sz w:val="24"/>
                      <w:szCs w:val="24"/>
                    </w:rPr>
                    <w:t>类</w:t>
                  </w:r>
                </w:p>
              </w:tc>
              <w:tc>
                <w:tcPr>
                  <w:tcW w:w="1701" w:type="dxa"/>
                  <w:vAlign w:val="center"/>
                </w:tcPr>
                <w:p w14:paraId="0CEA94F3">
                  <w:pPr>
                    <w:pStyle w:val="271"/>
                    <w:keepNext w:val="0"/>
                    <w:keepLines w:val="0"/>
                    <w:widowControl w:val="0"/>
                    <w:suppressLineNumbers w:val="0"/>
                    <w:spacing w:before="0" w:beforeAutospacing="0" w:after="0" w:afterAutospacing="0"/>
                    <w:ind w:left="0" w:right="0"/>
                    <w:rPr>
                      <w:rFonts w:hint="default" w:cs="Times New Roman"/>
                      <w:sz w:val="24"/>
                      <w:szCs w:val="24"/>
                    </w:rPr>
                  </w:pPr>
                  <w:r>
                    <w:rPr>
                      <w:rFonts w:hint="default" w:cs="Times New Roman"/>
                      <w:sz w:val="24"/>
                      <w:szCs w:val="24"/>
                    </w:rPr>
                    <w:t>Ⅴ类</w:t>
                  </w:r>
                </w:p>
              </w:tc>
              <w:tc>
                <w:tcPr>
                  <w:tcW w:w="1683" w:type="dxa"/>
                  <w:vAlign w:val="center"/>
                </w:tcPr>
                <w:p w14:paraId="1E60D432">
                  <w:pPr>
                    <w:pStyle w:val="271"/>
                    <w:keepNext w:val="0"/>
                    <w:keepLines w:val="0"/>
                    <w:widowControl w:val="0"/>
                    <w:suppressLineNumbers w:val="0"/>
                    <w:spacing w:before="0" w:beforeAutospacing="0" w:after="0" w:afterAutospacing="0"/>
                    <w:ind w:left="0" w:right="0"/>
                    <w:rPr>
                      <w:rFonts w:hint="default" w:cs="Times New Roman"/>
                      <w:sz w:val="24"/>
                      <w:szCs w:val="24"/>
                    </w:rPr>
                  </w:pPr>
                  <w:r>
                    <w:rPr>
                      <w:rFonts w:hint="default" w:cs="Times New Roman"/>
                      <w:sz w:val="24"/>
                      <w:szCs w:val="24"/>
                    </w:rPr>
                    <w:t>不达标</w:t>
                  </w:r>
                </w:p>
              </w:tc>
            </w:tr>
            <w:tr w14:paraId="7480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172" w:type="dxa"/>
                  <w:vMerge w:val="continue"/>
                  <w:vAlign w:val="center"/>
                </w:tcPr>
                <w:p w14:paraId="678EB7AB">
                  <w:pPr>
                    <w:pStyle w:val="271"/>
                    <w:keepNext w:val="0"/>
                    <w:keepLines w:val="0"/>
                    <w:widowControl w:val="0"/>
                    <w:suppressLineNumbers w:val="0"/>
                    <w:spacing w:before="0" w:beforeAutospacing="0" w:after="0" w:afterAutospacing="0"/>
                    <w:ind w:left="0" w:right="0"/>
                    <w:rPr>
                      <w:rFonts w:hint="default" w:cs="Times New Roman"/>
                      <w:sz w:val="24"/>
                      <w:szCs w:val="24"/>
                    </w:rPr>
                  </w:pPr>
                </w:p>
              </w:tc>
              <w:tc>
                <w:tcPr>
                  <w:tcW w:w="2126" w:type="dxa"/>
                  <w:vAlign w:val="center"/>
                </w:tcPr>
                <w:p w14:paraId="6928FE8C">
                  <w:pPr>
                    <w:pStyle w:val="271"/>
                    <w:keepNext w:val="0"/>
                    <w:keepLines w:val="0"/>
                    <w:widowControl w:val="0"/>
                    <w:suppressLineNumbers w:val="0"/>
                    <w:spacing w:before="0" w:beforeAutospacing="0" w:after="0" w:afterAutospacing="0"/>
                    <w:ind w:left="0" w:right="0"/>
                    <w:rPr>
                      <w:rFonts w:hint="default" w:cs="Times New Roman"/>
                      <w:sz w:val="24"/>
                      <w:szCs w:val="24"/>
                    </w:rPr>
                  </w:pPr>
                  <w:r>
                    <w:rPr>
                      <w:rFonts w:hint="eastAsia" w:cs="Times New Roman"/>
                      <w:sz w:val="24"/>
                      <w:szCs w:val="24"/>
                      <w:lang w:val="en-US" w:eastAsia="zh-CN"/>
                    </w:rPr>
                    <w:t>2025年四季度</w:t>
                  </w:r>
                </w:p>
              </w:tc>
              <w:tc>
                <w:tcPr>
                  <w:tcW w:w="1536" w:type="dxa"/>
                  <w:vAlign w:val="center"/>
                </w:tcPr>
                <w:p w14:paraId="64BA427C">
                  <w:pPr>
                    <w:pStyle w:val="271"/>
                    <w:keepNext w:val="0"/>
                    <w:keepLines w:val="0"/>
                    <w:widowControl w:val="0"/>
                    <w:suppressLineNumbers w:val="0"/>
                    <w:spacing w:before="0" w:beforeAutospacing="0" w:after="0" w:afterAutospacing="0"/>
                    <w:ind w:left="0" w:right="0"/>
                    <w:rPr>
                      <w:rFonts w:hint="default" w:cs="Times New Roman"/>
                      <w:sz w:val="24"/>
                      <w:szCs w:val="24"/>
                    </w:rPr>
                  </w:pPr>
                  <w:r>
                    <w:rPr>
                      <w:rFonts w:hint="default" w:cs="Times New Roman"/>
                      <w:sz w:val="24"/>
                    </w:rPr>
                    <w:t>Ⅲ</w:t>
                  </w:r>
                  <w:r>
                    <w:rPr>
                      <w:rFonts w:hint="default" w:cs="Times New Roman"/>
                      <w:sz w:val="24"/>
                      <w:szCs w:val="24"/>
                    </w:rPr>
                    <w:t>类</w:t>
                  </w:r>
                </w:p>
              </w:tc>
              <w:tc>
                <w:tcPr>
                  <w:tcW w:w="1701" w:type="dxa"/>
                  <w:vAlign w:val="center"/>
                </w:tcPr>
                <w:p w14:paraId="58957207">
                  <w:pPr>
                    <w:pStyle w:val="271"/>
                    <w:keepNext w:val="0"/>
                    <w:keepLines w:val="0"/>
                    <w:widowControl w:val="0"/>
                    <w:suppressLineNumbers w:val="0"/>
                    <w:spacing w:before="0" w:beforeAutospacing="0" w:after="0" w:afterAutospacing="0"/>
                    <w:ind w:left="0" w:right="0"/>
                    <w:rPr>
                      <w:rFonts w:hint="default" w:cs="Times New Roman"/>
                      <w:sz w:val="24"/>
                      <w:szCs w:val="24"/>
                    </w:rPr>
                  </w:pPr>
                  <w:r>
                    <w:rPr>
                      <w:rFonts w:hint="default" w:cs="Times New Roman"/>
                      <w:sz w:val="24"/>
                      <w:szCs w:val="24"/>
                    </w:rPr>
                    <w:t>Ⅴ类</w:t>
                  </w:r>
                </w:p>
              </w:tc>
              <w:tc>
                <w:tcPr>
                  <w:tcW w:w="1683" w:type="dxa"/>
                  <w:vAlign w:val="center"/>
                </w:tcPr>
                <w:p w14:paraId="78444E5B">
                  <w:pPr>
                    <w:pStyle w:val="271"/>
                    <w:keepNext w:val="0"/>
                    <w:keepLines w:val="0"/>
                    <w:widowControl w:val="0"/>
                    <w:suppressLineNumbers w:val="0"/>
                    <w:spacing w:before="0" w:beforeAutospacing="0" w:after="0" w:afterAutospacing="0"/>
                    <w:ind w:left="0" w:right="0"/>
                    <w:rPr>
                      <w:rFonts w:hint="default" w:cs="Times New Roman"/>
                      <w:sz w:val="24"/>
                      <w:szCs w:val="24"/>
                    </w:rPr>
                  </w:pPr>
                  <w:r>
                    <w:rPr>
                      <w:rFonts w:hint="default" w:cs="Times New Roman"/>
                      <w:sz w:val="24"/>
                      <w:szCs w:val="24"/>
                    </w:rPr>
                    <w:t>不达标</w:t>
                  </w:r>
                </w:p>
              </w:tc>
            </w:tr>
          </w:tbl>
          <w:p w14:paraId="3A0C6DD8">
            <w:pPr>
              <w:keepNext w:val="0"/>
              <w:keepLines w:val="0"/>
              <w:suppressLineNumbers w:val="0"/>
              <w:spacing w:before="0" w:beforeAutospacing="0" w:after="0" w:afterAutospacing="0" w:line="360" w:lineRule="auto"/>
              <w:ind w:left="0" w:right="0" w:firstLine="480"/>
              <w:rPr>
                <w:rFonts w:hint="default"/>
                <w:sz w:val="24"/>
                <w:szCs w:val="20"/>
              </w:rPr>
            </w:pPr>
            <w:r>
              <w:rPr>
                <w:rFonts w:hint="default"/>
                <w:sz w:val="24"/>
                <w:szCs w:val="20"/>
              </w:rPr>
              <w:t>本次评价按照《昆明市和滇中产业新区水功能区划》（2010~2030年）的Ⅲ类标准进行评价，寻甸回族彝族自治县人民政府官网公布的聂鼠龙河</w:t>
            </w:r>
            <w:r>
              <w:rPr>
                <w:rFonts w:hint="eastAsia"/>
                <w:sz w:val="24"/>
                <w:szCs w:val="20"/>
                <w:lang w:eastAsia="zh-CN"/>
              </w:rPr>
              <w:t>（</w:t>
            </w:r>
            <w:r>
              <w:rPr>
                <w:rFonts w:hint="default"/>
                <w:sz w:val="24"/>
                <w:szCs w:val="20"/>
              </w:rPr>
              <w:t>汇入牛栏江前</w:t>
            </w:r>
            <w:r>
              <w:rPr>
                <w:rFonts w:hint="eastAsia"/>
                <w:sz w:val="24"/>
                <w:szCs w:val="20"/>
                <w:lang w:eastAsia="zh-CN"/>
              </w:rPr>
              <w:t>）</w:t>
            </w:r>
            <w:r>
              <w:rPr>
                <w:rFonts w:hint="default"/>
                <w:sz w:val="24"/>
                <w:szCs w:val="20"/>
              </w:rPr>
              <w:t>断面地表水水质状况按照Ⅲ类进行对标，根据其公布的结果，不能达到《地表水环境质量标准》（GB3838-2002）Ⅲ类标准</w:t>
            </w:r>
            <w:r>
              <w:rPr>
                <w:rFonts w:hint="eastAsia"/>
                <w:sz w:val="24"/>
                <w:szCs w:val="20"/>
              </w:rPr>
              <w:t>，</w:t>
            </w:r>
            <w:r>
              <w:rPr>
                <w:rFonts w:hint="default"/>
                <w:sz w:val="24"/>
                <w:szCs w:val="20"/>
              </w:rPr>
              <w:t>属于不达标区。</w:t>
            </w:r>
            <w:r>
              <w:rPr>
                <w:rFonts w:hint="eastAsia"/>
                <w:sz w:val="24"/>
                <w:szCs w:val="20"/>
                <w:lang w:val="en-US" w:eastAsia="zh-CN"/>
              </w:rPr>
              <w:t>项</w:t>
            </w:r>
            <w:r>
              <w:rPr>
                <w:rFonts w:hint="eastAsia"/>
                <w:sz w:val="24"/>
                <w:szCs w:val="20"/>
              </w:rPr>
              <w:t>目无生产废水外排，不直接向地表水体排放污染物。区域地表水体聂鼠龙河（牛栏江支流）部分时段水质不能稳定达到Ⅲ类标准（主要受区域面源污染及上游来水影响），但本项目通过完善的雨污分流、防渗及渗滤液收集回用措施（改性区渗滤液收集至渗滤液收集池回用于生产或洒水降尘），可有效防止改性磷石膏淋溶水进入地表水体，不会加剧区域水环境压力。</w:t>
            </w:r>
          </w:p>
          <w:p w14:paraId="09DED9DA">
            <w:pPr>
              <w:keepNext w:val="0"/>
              <w:keepLines w:val="0"/>
              <w:suppressLineNumbers w:val="0"/>
              <w:spacing w:before="0" w:beforeAutospacing="0" w:after="0" w:afterAutospacing="0" w:line="360" w:lineRule="auto"/>
              <w:ind w:left="0" w:right="0" w:firstLine="480"/>
              <w:rPr>
                <w:rFonts w:hint="default"/>
                <w:b/>
                <w:bCs/>
                <w:sz w:val="28"/>
                <w:szCs w:val="28"/>
              </w:rPr>
            </w:pPr>
            <w:r>
              <w:rPr>
                <w:rFonts w:hint="eastAsia"/>
                <w:b/>
                <w:bCs/>
                <w:sz w:val="28"/>
                <w:szCs w:val="28"/>
                <w:lang w:val="en-US" w:eastAsia="zh-CN"/>
              </w:rPr>
              <w:t>3.3</w:t>
            </w:r>
            <w:r>
              <w:rPr>
                <w:rFonts w:hint="default" w:hAnsi="宋体"/>
                <w:b/>
                <w:bCs/>
                <w:sz w:val="28"/>
                <w:szCs w:val="28"/>
              </w:rPr>
              <w:t>声环境质量现状</w:t>
            </w:r>
          </w:p>
          <w:p w14:paraId="595366E5">
            <w:pPr>
              <w:keepNext w:val="0"/>
              <w:keepLines w:val="0"/>
              <w:suppressLineNumbers w:val="0"/>
              <w:autoSpaceDE w:val="0"/>
              <w:autoSpaceDN w:val="0"/>
              <w:adjustRightInd w:val="0"/>
              <w:spacing w:before="120" w:beforeLines="50" w:beforeAutospacing="0" w:after="0" w:afterAutospacing="0" w:line="360" w:lineRule="auto"/>
              <w:ind w:left="0" w:right="0" w:firstLine="480" w:firstLineChars="200"/>
              <w:rPr>
                <w:rFonts w:hint="default" w:cs="宋体"/>
                <w:sz w:val="24"/>
                <w:szCs w:val="22"/>
                <w:highlight w:val="none"/>
              </w:rPr>
            </w:pPr>
            <w:r>
              <w:rPr>
                <w:rFonts w:hint="eastAsia"/>
                <w:sz w:val="24"/>
                <w:szCs w:val="20"/>
                <w:highlight w:val="none"/>
              </w:rPr>
              <w:t>项目回采区位于云南常青树化工有限公司厂区内，属于居住、商业混合区，为声环境功能区2类区；改性区位于常青树磷石膏渣场西侧租赁场地内，周边以居住、商业混合用地为主，同样执行《声环境质量标准》（GB 3096-2008）2类标准。根据现场调查，项目区受周边企业影响，声环境质量一般，但监测数据显示周边敏感点声环境仍可满足2类标准要求。</w:t>
            </w:r>
          </w:p>
          <w:p w14:paraId="6F9F5341">
            <w:pPr>
              <w:keepNext w:val="0"/>
              <w:keepLines w:val="0"/>
              <w:suppressLineNumbers w:val="0"/>
              <w:spacing w:before="0" w:beforeAutospacing="0" w:after="0" w:afterAutospacing="0" w:line="360" w:lineRule="auto"/>
              <w:ind w:left="0" w:right="0" w:firstLine="562" w:firstLineChars="200"/>
              <w:rPr>
                <w:rFonts w:hint="default"/>
                <w:b/>
                <w:bCs/>
                <w:sz w:val="28"/>
                <w:szCs w:val="28"/>
              </w:rPr>
            </w:pPr>
            <w:r>
              <w:rPr>
                <w:rFonts w:hint="eastAsia" w:hAnsi="宋体"/>
                <w:b/>
                <w:bCs/>
                <w:sz w:val="28"/>
                <w:szCs w:val="28"/>
                <w:lang w:val="en-US" w:eastAsia="zh-CN"/>
              </w:rPr>
              <w:t>3.4</w:t>
            </w:r>
            <w:r>
              <w:rPr>
                <w:rFonts w:hint="default" w:hAnsi="宋体"/>
                <w:b/>
                <w:bCs/>
                <w:sz w:val="28"/>
                <w:szCs w:val="28"/>
              </w:rPr>
              <w:t>土壤环境质量现状</w:t>
            </w:r>
          </w:p>
          <w:p w14:paraId="4E49CC50">
            <w:pPr>
              <w:keepNext w:val="0"/>
              <w:keepLines w:val="0"/>
              <w:suppressLineNumbers w:val="0"/>
              <w:autoSpaceDE w:val="0"/>
              <w:autoSpaceDN w:val="0"/>
              <w:adjustRightInd w:val="0"/>
              <w:spacing w:before="0" w:beforeAutospacing="0" w:after="0" w:afterAutospacing="0" w:line="360" w:lineRule="auto"/>
              <w:ind w:left="0" w:right="0" w:firstLine="480" w:firstLineChars="200"/>
              <w:rPr>
                <w:rFonts w:hint="default" w:eastAsia="宋体" w:cs="宋体"/>
                <w:sz w:val="24"/>
                <w:szCs w:val="22"/>
                <w:lang w:val="en-US" w:eastAsia="zh-CN"/>
              </w:rPr>
            </w:pPr>
            <w:r>
              <w:rPr>
                <w:rFonts w:hint="default" w:cs="宋体"/>
                <w:sz w:val="24"/>
                <w:szCs w:val="22"/>
                <w:lang w:val="zh-CN"/>
              </w:rPr>
              <w:t>根据《建设项目环境影响报告表编制技术指南（污染影响类）》，“原则上不开展土壤环境质量现状调查，建设项目存在土壤污染途径的，应结合污染源、保护目标分布情况开展现状调查以保留背景值”。</w:t>
            </w:r>
            <w:r>
              <w:rPr>
                <w:rFonts w:hint="eastAsia" w:cs="宋体"/>
                <w:sz w:val="24"/>
                <w:szCs w:val="22"/>
                <w:highlight w:val="none"/>
                <w:lang w:val="zh-CN"/>
              </w:rPr>
              <w:t>本项目采取</w:t>
            </w:r>
            <w:r>
              <w:rPr>
                <w:rFonts w:hint="eastAsia" w:cs="宋体"/>
                <w:sz w:val="24"/>
                <w:szCs w:val="22"/>
                <w:highlight w:val="none"/>
                <w:lang w:val="en-US" w:eastAsia="zh-CN"/>
              </w:rPr>
              <w:t>分区防渗+源头防控+过程阻断综合措施：①重点防渗区（改性车间、危废暂存间）采用“粘土压实层（≥0.75m，K≤1×10⁻⁷cm/s）+C30混凝土（300mm，P8）”；②一般防渗区（待检区、固废暂存间）采用“二布一膜”（300g/m²土工布+1.5mm HDPE膜+300g/m²土工布，K≤1×10⁻⁷cm/s）；③回采区依托现有渣场防渗体系（GCL膨润土毯+1.5mm HDPE土工膜+土工布）；④渗滤液、初期雨水、车辆冲洗废水全部收集回用，无生产废水外排；⑤待检区堆体密目网苫盖+雾炮降尘，改性车间全封闭+喷淋抑尘，减少颗粒物沉降；⑥不合格改性磷石膏厂内循环利用，危险废物专用容器收集暂存。且项目服务期仅为1年，土壤污染风险较小。</w:t>
            </w:r>
          </w:p>
          <w:p w14:paraId="568ECCD3">
            <w:pPr>
              <w:keepNext w:val="0"/>
              <w:keepLines w:val="0"/>
              <w:suppressLineNumbers w:val="0"/>
              <w:spacing w:before="0" w:beforeAutospacing="0" w:after="0" w:afterAutospacing="0" w:line="360" w:lineRule="auto"/>
              <w:ind w:left="0" w:right="0" w:firstLine="562" w:firstLineChars="200"/>
              <w:rPr>
                <w:rFonts w:hint="default"/>
                <w:b/>
                <w:bCs/>
                <w:sz w:val="28"/>
                <w:szCs w:val="28"/>
              </w:rPr>
            </w:pPr>
            <w:r>
              <w:rPr>
                <w:rFonts w:hint="eastAsia"/>
                <w:b/>
                <w:bCs/>
                <w:sz w:val="28"/>
                <w:szCs w:val="28"/>
                <w:lang w:val="en-US" w:eastAsia="zh-CN"/>
              </w:rPr>
              <w:t>3.5</w:t>
            </w:r>
            <w:r>
              <w:rPr>
                <w:rFonts w:hint="eastAsia"/>
                <w:b/>
                <w:bCs/>
                <w:sz w:val="28"/>
                <w:szCs w:val="28"/>
              </w:rPr>
              <w:t>地下水环境现状</w:t>
            </w:r>
          </w:p>
          <w:p w14:paraId="3F54A74C">
            <w:pPr>
              <w:keepNext w:val="0"/>
              <w:keepLines w:val="0"/>
              <w:suppressLineNumbers w:val="0"/>
              <w:spacing w:before="0" w:beforeAutospacing="0" w:after="0" w:afterAutospacing="0" w:line="360" w:lineRule="auto"/>
              <w:ind w:left="0" w:right="0" w:firstLine="480" w:firstLineChars="200"/>
              <w:rPr>
                <w:rFonts w:hint="default"/>
                <w:sz w:val="24"/>
                <w:szCs w:val="20"/>
                <w:lang w:val="zh-CN"/>
              </w:rPr>
            </w:pPr>
            <w:r>
              <w:rPr>
                <w:rFonts w:hint="default"/>
                <w:sz w:val="24"/>
                <w:szCs w:val="20"/>
                <w:lang w:val="zh-CN"/>
              </w:rPr>
              <w:t>根据《建设项目环境影响报告表编制技术指南（污染影响类）》，“原则上不开展地下水环境质量现状调查，建设项目存在地下水污染途径的，应结合污染源、保护目标分布情况开展现状调查以保留背景值”。</w:t>
            </w:r>
          </w:p>
          <w:p w14:paraId="038A84D6">
            <w:pPr>
              <w:keepNext w:val="0"/>
              <w:keepLines w:val="0"/>
              <w:suppressLineNumbers w:val="0"/>
              <w:autoSpaceDE w:val="0"/>
              <w:autoSpaceDN w:val="0"/>
              <w:spacing w:before="0" w:beforeAutospacing="0" w:after="0" w:afterAutospacing="0" w:line="360" w:lineRule="auto"/>
              <w:ind w:left="0" w:right="0" w:firstLine="562" w:firstLineChars="200"/>
              <w:rPr>
                <w:rFonts w:hint="default"/>
                <w:b/>
                <w:color w:val="000000" w:themeColor="text1"/>
                <w:sz w:val="28"/>
                <w:szCs w:val="28"/>
                <w:lang w:val="en-US" w:eastAsia="zh-CN"/>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******涉密删除******</w:t>
            </w:r>
          </w:p>
          <w:p w14:paraId="2E8334F5">
            <w:pPr>
              <w:keepNext w:val="0"/>
              <w:keepLines w:val="0"/>
              <w:suppressLineNumbers w:val="0"/>
              <w:spacing w:before="0" w:beforeAutospacing="0" w:after="0" w:afterAutospacing="0" w:line="360" w:lineRule="auto"/>
              <w:ind w:left="0" w:right="0" w:firstLine="562" w:firstLineChars="200"/>
              <w:rPr>
                <w:rFonts w:hint="default"/>
                <w:b/>
                <w:bCs/>
                <w:sz w:val="28"/>
                <w:szCs w:val="28"/>
              </w:rPr>
            </w:pPr>
            <w:r>
              <w:rPr>
                <w:rFonts w:hint="eastAsia"/>
                <w:b/>
                <w:bCs/>
                <w:sz w:val="28"/>
                <w:szCs w:val="28"/>
                <w:lang w:val="en-US" w:eastAsia="zh-CN"/>
              </w:rPr>
              <w:t>3.6</w:t>
            </w:r>
            <w:r>
              <w:rPr>
                <w:rFonts w:hint="default" w:hAnsi="宋体"/>
                <w:b/>
                <w:bCs/>
                <w:sz w:val="28"/>
                <w:szCs w:val="28"/>
              </w:rPr>
              <w:t>生态环境现状</w:t>
            </w:r>
          </w:p>
          <w:p w14:paraId="7A93652E">
            <w:pPr>
              <w:keepNext w:val="0"/>
              <w:keepLines w:val="0"/>
              <w:suppressLineNumbers w:val="0"/>
              <w:spacing w:before="0" w:beforeAutospacing="0" w:after="0" w:afterAutospacing="0" w:line="360" w:lineRule="auto"/>
              <w:ind w:left="0" w:right="0" w:firstLine="480" w:firstLineChars="200"/>
              <w:rPr>
                <w:rFonts w:hint="default"/>
                <w:sz w:val="24"/>
                <w:szCs w:val="20"/>
              </w:rPr>
            </w:pPr>
            <w:r>
              <w:rPr>
                <w:rFonts w:hint="default"/>
                <w:sz w:val="24"/>
                <w:szCs w:val="20"/>
              </w:rPr>
              <w:t>项目</w:t>
            </w:r>
            <w:r>
              <w:rPr>
                <w:rFonts w:hint="default"/>
                <w:kern w:val="2"/>
                <w:sz w:val="24"/>
                <w:szCs w:val="24"/>
              </w:rPr>
              <w:t>厂址5km范围内不涉及自然保护区、风景名胜区、集中饮用水水源地保护区、世界文化和自然遗产地、地质公园、森林公园、重要湿地，以及文物古迹保护单位等敏感目标。据现场踏勘，现有厂区内有人工种植绿化植被，常见动物有老鼠、麻雀等</w:t>
            </w:r>
            <w:r>
              <w:rPr>
                <w:rFonts w:hint="eastAsia"/>
                <w:kern w:val="2"/>
                <w:sz w:val="24"/>
                <w:szCs w:val="24"/>
              </w:rPr>
              <w:t>，</w:t>
            </w:r>
            <w:r>
              <w:rPr>
                <w:rFonts w:hint="default"/>
                <w:kern w:val="2"/>
                <w:sz w:val="24"/>
                <w:szCs w:val="24"/>
              </w:rPr>
              <w:t>周围无国家保护及名贵植物，未发现存在大型野生的动物，只有少量小型啮齿类动物和山雀等，未发现珍稀濒危和国家重点保护野生植物、云南省级保护植物及地方狭域种类分布，无国家重点保护的鸟类、两栖类、爬行类、哺乳类动物种类分布。</w:t>
            </w:r>
          </w:p>
        </w:tc>
      </w:tr>
      <w:tr w14:paraId="52455E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31" w:hRule="atLeast"/>
          <w:jc w:val="center"/>
        </w:trPr>
        <w:tc>
          <w:tcPr>
            <w:tcW w:w="499" w:type="dxa"/>
            <w:vAlign w:val="center"/>
          </w:tcPr>
          <w:p w14:paraId="4E8A4F6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sz w:val="24"/>
                <w:szCs w:val="20"/>
              </w:rPr>
            </w:pPr>
            <w:r>
              <w:rPr>
                <w:rFonts w:hint="eastAsia" w:ascii="宋体" w:hAnsi="宋体" w:cs="宋体"/>
                <w:sz w:val="24"/>
                <w:szCs w:val="20"/>
              </w:rPr>
              <w:t>环境</w:t>
            </w:r>
          </w:p>
          <w:p w14:paraId="2B14A950">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sz w:val="24"/>
                <w:szCs w:val="20"/>
              </w:rPr>
            </w:pPr>
            <w:r>
              <w:rPr>
                <w:rFonts w:hint="eastAsia" w:ascii="宋体" w:hAnsi="宋体" w:cs="宋体"/>
                <w:sz w:val="24"/>
                <w:szCs w:val="20"/>
              </w:rPr>
              <w:t>保护</w:t>
            </w:r>
          </w:p>
          <w:p w14:paraId="52B030D0">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sz w:val="20"/>
                <w:szCs w:val="21"/>
              </w:rPr>
            </w:pPr>
            <w:r>
              <w:rPr>
                <w:rFonts w:hint="eastAsia" w:ascii="宋体" w:hAnsi="宋体" w:cs="宋体"/>
                <w:sz w:val="24"/>
                <w:szCs w:val="20"/>
              </w:rPr>
              <w:t>目标</w:t>
            </w:r>
          </w:p>
        </w:tc>
        <w:tc>
          <w:tcPr>
            <w:tcW w:w="8537" w:type="dxa"/>
            <w:vAlign w:val="center"/>
          </w:tcPr>
          <w:p w14:paraId="4C4D71BB">
            <w:pPr>
              <w:keepNext w:val="0"/>
              <w:keepLines w:val="0"/>
              <w:suppressLineNumbers w:val="0"/>
              <w:topLinePunct/>
              <w:spacing w:before="0" w:beforeAutospacing="0" w:after="0" w:afterAutospacing="0" w:line="360" w:lineRule="auto"/>
              <w:ind w:left="0" w:right="0" w:firstLine="465"/>
              <w:rPr>
                <w:rFonts w:hint="default"/>
                <w:b/>
                <w:sz w:val="28"/>
                <w:szCs w:val="28"/>
              </w:rPr>
            </w:pPr>
            <w:r>
              <w:rPr>
                <w:rFonts w:hint="eastAsia"/>
                <w:b/>
                <w:sz w:val="28"/>
                <w:szCs w:val="28"/>
                <w:lang w:val="en-US" w:eastAsia="zh-CN"/>
              </w:rPr>
              <w:t>3.7</w:t>
            </w:r>
            <w:r>
              <w:rPr>
                <w:rFonts w:hint="eastAsia"/>
                <w:b/>
                <w:sz w:val="28"/>
                <w:szCs w:val="28"/>
              </w:rPr>
              <w:t>大气环境</w:t>
            </w:r>
          </w:p>
          <w:p w14:paraId="5210E86D">
            <w:pPr>
              <w:keepNext w:val="0"/>
              <w:keepLines w:val="0"/>
              <w:suppressLineNumbers w:val="0"/>
              <w:topLinePunct/>
              <w:spacing w:before="0" w:beforeAutospacing="0" w:after="0" w:afterAutospacing="0" w:line="360" w:lineRule="auto"/>
              <w:ind w:left="0" w:right="0" w:firstLine="465"/>
              <w:rPr>
                <w:rFonts w:hint="default"/>
                <w:sz w:val="24"/>
                <w:szCs w:val="20"/>
              </w:rPr>
            </w:pPr>
            <w:r>
              <w:rPr>
                <w:rFonts w:hint="eastAsia"/>
                <w:sz w:val="24"/>
                <w:szCs w:val="20"/>
              </w:rPr>
              <w:t>本项目回采区位于云南常青树化工有限公司厂区内磷石膏渣场（地理坐标：东经103°15′47.15″，北纬25°25′27.00″）；改性生产区位于磷石膏渣场</w:t>
            </w:r>
            <w:r>
              <w:rPr>
                <w:rFonts w:hint="eastAsia"/>
                <w:sz w:val="24"/>
                <w:szCs w:val="20"/>
                <w:lang w:val="en-US" w:eastAsia="zh-CN"/>
              </w:rPr>
              <w:t>西</w:t>
            </w:r>
            <w:r>
              <w:rPr>
                <w:rFonts w:hint="eastAsia"/>
                <w:sz w:val="24"/>
                <w:szCs w:val="20"/>
              </w:rPr>
              <w:t>侧租赁场地内。项目大气环境保护目标见表3-5。</w:t>
            </w:r>
          </w:p>
          <w:p w14:paraId="6DB1811A">
            <w:pPr>
              <w:keepNext w:val="0"/>
              <w:keepLines w:val="0"/>
              <w:suppressLineNumbers w:val="0"/>
              <w:topLinePunct/>
              <w:spacing w:before="0" w:beforeAutospacing="0" w:after="0" w:afterAutospacing="0"/>
              <w:ind w:left="0" w:right="0"/>
              <w:jc w:val="center"/>
              <w:rPr>
                <w:rFonts w:hint="default" w:hAnsi="宋体"/>
                <w:b/>
                <w:bCs/>
                <w:sz w:val="24"/>
                <w:szCs w:val="20"/>
                <w:highlight w:val="yellow"/>
              </w:rPr>
            </w:pPr>
            <w:r>
              <w:rPr>
                <w:rFonts w:hint="eastAsia" w:hAnsi="宋体"/>
                <w:b/>
                <w:bCs/>
                <w:sz w:val="24"/>
                <w:szCs w:val="20"/>
              </w:rPr>
              <w:t>表3-5  项目大气环境保护目标</w:t>
            </w:r>
          </w:p>
          <w:tbl>
            <w:tblPr>
              <w:tblStyle w:val="45"/>
              <w:tblW w:w="8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444"/>
              <w:gridCol w:w="1743"/>
              <w:gridCol w:w="713"/>
              <w:gridCol w:w="1012"/>
              <w:gridCol w:w="975"/>
              <w:gridCol w:w="1500"/>
            </w:tblGrid>
            <w:tr w14:paraId="0E07F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39" w:type="dxa"/>
                  <w:vAlign w:val="center"/>
                </w:tcPr>
                <w:p w14:paraId="4DB2A4AD">
                  <w:pPr>
                    <w:pStyle w:val="81"/>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类别</w:t>
                  </w:r>
                </w:p>
              </w:tc>
              <w:tc>
                <w:tcPr>
                  <w:tcW w:w="1444" w:type="dxa"/>
                  <w:vAlign w:val="center"/>
                </w:tcPr>
                <w:p w14:paraId="59645FC8">
                  <w:pPr>
                    <w:pStyle w:val="81"/>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名称</w:t>
                  </w:r>
                </w:p>
              </w:tc>
              <w:tc>
                <w:tcPr>
                  <w:tcW w:w="1743" w:type="dxa"/>
                  <w:vAlign w:val="center"/>
                </w:tcPr>
                <w:p w14:paraId="025334FB">
                  <w:pPr>
                    <w:pStyle w:val="81"/>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坐标</w:t>
                  </w:r>
                </w:p>
              </w:tc>
              <w:tc>
                <w:tcPr>
                  <w:tcW w:w="713" w:type="dxa"/>
                  <w:vAlign w:val="center"/>
                </w:tcPr>
                <w:p w14:paraId="0097D1A1">
                  <w:pPr>
                    <w:pStyle w:val="81"/>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保护对象</w:t>
                  </w:r>
                </w:p>
              </w:tc>
              <w:tc>
                <w:tcPr>
                  <w:tcW w:w="1012" w:type="dxa"/>
                  <w:vAlign w:val="center"/>
                </w:tcPr>
                <w:p w14:paraId="5B51CEE6">
                  <w:pPr>
                    <w:pStyle w:val="81"/>
                    <w:keepNext w:val="0"/>
                    <w:keepLines w:val="0"/>
                    <w:widowControl/>
                    <w:suppressLineNumbers w:val="0"/>
                    <w:spacing w:before="0" w:beforeAutospacing="0" w:after="0" w:afterAutospacing="0" w:line="240" w:lineRule="auto"/>
                    <w:ind w:left="0" w:right="0" w:firstLine="0" w:firstLineChars="0"/>
                    <w:rPr>
                      <w:rFonts w:hint="eastAsia"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rPr>
                    <w:t>保护内容</w:t>
                  </w:r>
                  <w:r>
                    <w:rPr>
                      <w:rFonts w:hint="eastAsia" w:ascii="Times New Roman" w:hAnsi="Times New Roman" w:eastAsia="宋体" w:cs="Times New Roman"/>
                      <w:b/>
                      <w:bCs/>
                      <w:sz w:val="24"/>
                      <w:szCs w:val="24"/>
                      <w:lang w:eastAsia="zh-CN"/>
                    </w:rPr>
                    <w:t>（</w:t>
                  </w:r>
                  <w:r>
                    <w:rPr>
                      <w:rFonts w:hint="eastAsia" w:ascii="Times New Roman" w:hAnsi="Times New Roman" w:eastAsia="宋体" w:cs="Times New Roman"/>
                      <w:b/>
                      <w:bCs/>
                      <w:sz w:val="24"/>
                      <w:szCs w:val="24"/>
                      <w:lang w:val="en-US" w:eastAsia="zh-CN"/>
                    </w:rPr>
                    <w:t>人</w:t>
                  </w:r>
                  <w:r>
                    <w:rPr>
                      <w:rFonts w:hint="eastAsia" w:ascii="Times New Roman" w:hAnsi="Times New Roman" w:eastAsia="宋体" w:cs="Times New Roman"/>
                      <w:b/>
                      <w:bCs/>
                      <w:sz w:val="24"/>
                      <w:szCs w:val="24"/>
                      <w:lang w:eastAsia="zh-CN"/>
                    </w:rPr>
                    <w:t>）</w:t>
                  </w:r>
                </w:p>
              </w:tc>
              <w:tc>
                <w:tcPr>
                  <w:tcW w:w="975" w:type="dxa"/>
                  <w:vAlign w:val="center"/>
                </w:tcPr>
                <w:p w14:paraId="6C7B3D59">
                  <w:pPr>
                    <w:pStyle w:val="81"/>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环境功能区</w:t>
                  </w:r>
                </w:p>
              </w:tc>
              <w:tc>
                <w:tcPr>
                  <w:tcW w:w="1500" w:type="dxa"/>
                  <w:vAlign w:val="center"/>
                </w:tcPr>
                <w:p w14:paraId="4EED64EF">
                  <w:pPr>
                    <w:pStyle w:val="81"/>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相对</w:t>
                  </w:r>
                  <w:r>
                    <w:rPr>
                      <w:rFonts w:hint="default" w:ascii="Times New Roman" w:hAnsi="Times New Roman" w:eastAsia="宋体" w:cs="Times New Roman"/>
                      <w:b/>
                      <w:bCs/>
                      <w:sz w:val="24"/>
                      <w:szCs w:val="24"/>
                      <w:lang w:val="en-US" w:eastAsia="zh-CN"/>
                    </w:rPr>
                    <w:t>改性区</w:t>
                  </w:r>
                  <w:r>
                    <w:rPr>
                      <w:rFonts w:hint="default" w:ascii="Times New Roman" w:hAnsi="Times New Roman" w:eastAsia="宋体" w:cs="Times New Roman"/>
                      <w:b/>
                      <w:bCs/>
                      <w:sz w:val="24"/>
                      <w:szCs w:val="24"/>
                    </w:rPr>
                    <w:t>方位，距离</w:t>
                  </w:r>
                </w:p>
              </w:tc>
            </w:tr>
            <w:tr w14:paraId="66BE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39" w:type="dxa"/>
                  <w:vMerge w:val="restart"/>
                  <w:vAlign w:val="center"/>
                </w:tcPr>
                <w:p w14:paraId="2478A14C">
                  <w:pPr>
                    <w:pStyle w:val="81"/>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大气环境</w:t>
                  </w:r>
                </w:p>
              </w:tc>
              <w:tc>
                <w:tcPr>
                  <w:tcW w:w="1444" w:type="dxa"/>
                  <w:vAlign w:val="center"/>
                </w:tcPr>
                <w:p w14:paraId="42D0A671">
                  <w:pPr>
                    <w:pStyle w:val="81"/>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王岗屯村</w:t>
                  </w:r>
                </w:p>
              </w:tc>
              <w:tc>
                <w:tcPr>
                  <w:tcW w:w="1743" w:type="dxa"/>
                  <w:vAlign w:val="center"/>
                </w:tcPr>
                <w:p w14:paraId="3CBA675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2"/>
                      <w:szCs w:val="22"/>
                      <w:u w:val="none"/>
                      <w:lang w:val="en-US" w:eastAsia="zh-CN" w:bidi="ar"/>
                    </w:rPr>
                    <w:t>E 103°16′9.03″ N 25°25′32.21″</w:t>
                  </w:r>
                </w:p>
              </w:tc>
              <w:tc>
                <w:tcPr>
                  <w:tcW w:w="713" w:type="dxa"/>
                  <w:vMerge w:val="restart"/>
                  <w:vAlign w:val="center"/>
                </w:tcPr>
                <w:p w14:paraId="561C11B5">
                  <w:pPr>
                    <w:pStyle w:val="81"/>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居民住户</w:t>
                  </w:r>
                </w:p>
              </w:tc>
              <w:tc>
                <w:tcPr>
                  <w:tcW w:w="1012" w:type="dxa"/>
                  <w:vAlign w:val="center"/>
                </w:tcPr>
                <w:p w14:paraId="0DE02C11">
                  <w:pPr>
                    <w:pStyle w:val="81"/>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417</w:t>
                  </w:r>
                </w:p>
              </w:tc>
              <w:tc>
                <w:tcPr>
                  <w:tcW w:w="975" w:type="dxa"/>
                  <w:vMerge w:val="restart"/>
                  <w:vAlign w:val="center"/>
                </w:tcPr>
                <w:p w14:paraId="6C073D73">
                  <w:pPr>
                    <w:pStyle w:val="81"/>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二类区</w:t>
                  </w:r>
                </w:p>
              </w:tc>
              <w:tc>
                <w:tcPr>
                  <w:tcW w:w="1500" w:type="dxa"/>
                  <w:vAlign w:val="center"/>
                </w:tcPr>
                <w:p w14:paraId="6CCD443C">
                  <w:pPr>
                    <w:pStyle w:val="81"/>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东侧，</w:t>
                  </w:r>
                  <w:r>
                    <w:rPr>
                      <w:rFonts w:hint="default" w:ascii="Times New Roman" w:hAnsi="Times New Roman" w:eastAsia="宋体" w:cs="Times New Roman"/>
                      <w:sz w:val="24"/>
                      <w:szCs w:val="24"/>
                      <w:lang w:val="en-US" w:eastAsia="zh-CN"/>
                    </w:rPr>
                    <w:t>271</w:t>
                  </w:r>
                  <w:r>
                    <w:rPr>
                      <w:rFonts w:hint="default" w:ascii="Times New Roman" w:hAnsi="Times New Roman" w:eastAsia="宋体" w:cs="Times New Roman"/>
                      <w:sz w:val="24"/>
                      <w:szCs w:val="24"/>
                    </w:rPr>
                    <w:t>m</w:t>
                  </w:r>
                </w:p>
              </w:tc>
            </w:tr>
            <w:tr w14:paraId="121EE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39" w:type="dxa"/>
                  <w:vMerge w:val="continue"/>
                  <w:vAlign w:val="center"/>
                </w:tcPr>
                <w:p w14:paraId="2740178C">
                  <w:pPr>
                    <w:pStyle w:val="81"/>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sz w:val="24"/>
                      <w:szCs w:val="24"/>
                    </w:rPr>
                  </w:pPr>
                </w:p>
              </w:tc>
              <w:tc>
                <w:tcPr>
                  <w:tcW w:w="1444" w:type="dxa"/>
                  <w:vAlign w:val="center"/>
                </w:tcPr>
                <w:p w14:paraId="60D422A9">
                  <w:pPr>
                    <w:pStyle w:val="81"/>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大桥村</w:t>
                  </w:r>
                </w:p>
              </w:tc>
              <w:tc>
                <w:tcPr>
                  <w:tcW w:w="1743" w:type="dxa"/>
                  <w:vAlign w:val="center"/>
                </w:tcPr>
                <w:p w14:paraId="25562E72">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2"/>
                      <w:szCs w:val="22"/>
                      <w:u w:val="none"/>
                      <w:lang w:val="en-US" w:eastAsia="zh-CN" w:bidi="ar"/>
                    </w:rPr>
                    <w:t>E 103°15′19.37″ N 25°25′34.74″</w:t>
                  </w:r>
                </w:p>
              </w:tc>
              <w:tc>
                <w:tcPr>
                  <w:tcW w:w="713" w:type="dxa"/>
                  <w:vMerge w:val="continue"/>
                  <w:vAlign w:val="center"/>
                </w:tcPr>
                <w:p w14:paraId="76407ED0">
                  <w:pPr>
                    <w:pStyle w:val="81"/>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sz w:val="24"/>
                      <w:szCs w:val="24"/>
                    </w:rPr>
                  </w:pPr>
                </w:p>
              </w:tc>
              <w:tc>
                <w:tcPr>
                  <w:tcW w:w="1012" w:type="dxa"/>
                  <w:vAlign w:val="center"/>
                </w:tcPr>
                <w:p w14:paraId="234DE2A2">
                  <w:pPr>
                    <w:pStyle w:val="81"/>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86</w:t>
                  </w:r>
                </w:p>
              </w:tc>
              <w:tc>
                <w:tcPr>
                  <w:tcW w:w="975" w:type="dxa"/>
                  <w:vMerge w:val="continue"/>
                  <w:vAlign w:val="center"/>
                </w:tcPr>
                <w:p w14:paraId="7DFC1812">
                  <w:pPr>
                    <w:pStyle w:val="81"/>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sz w:val="24"/>
                      <w:szCs w:val="24"/>
                    </w:rPr>
                  </w:pPr>
                </w:p>
              </w:tc>
              <w:tc>
                <w:tcPr>
                  <w:tcW w:w="1500" w:type="dxa"/>
                  <w:vAlign w:val="center"/>
                </w:tcPr>
                <w:p w14:paraId="4B3465B9">
                  <w:pPr>
                    <w:pStyle w:val="81"/>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西侧，</w:t>
                  </w:r>
                  <w:r>
                    <w:rPr>
                      <w:rFonts w:hint="default" w:ascii="Times New Roman" w:hAnsi="Times New Roman" w:eastAsia="宋体" w:cs="Times New Roman"/>
                      <w:sz w:val="24"/>
                      <w:szCs w:val="24"/>
                      <w:lang w:val="en-US" w:eastAsia="zh-CN"/>
                    </w:rPr>
                    <w:t>450</w:t>
                  </w:r>
                  <w:r>
                    <w:rPr>
                      <w:rFonts w:hint="default" w:ascii="Times New Roman" w:hAnsi="Times New Roman" w:eastAsia="宋体" w:cs="Times New Roman"/>
                      <w:sz w:val="24"/>
                      <w:szCs w:val="24"/>
                    </w:rPr>
                    <w:t>m</w:t>
                  </w:r>
                </w:p>
              </w:tc>
            </w:tr>
            <w:tr w14:paraId="16D08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39" w:type="dxa"/>
                  <w:vMerge w:val="continue"/>
                  <w:vAlign w:val="center"/>
                </w:tcPr>
                <w:p w14:paraId="4738C3BA">
                  <w:pPr>
                    <w:pStyle w:val="81"/>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sz w:val="24"/>
                      <w:szCs w:val="24"/>
                    </w:rPr>
                  </w:pPr>
                </w:p>
              </w:tc>
              <w:tc>
                <w:tcPr>
                  <w:tcW w:w="1444" w:type="dxa"/>
                  <w:vAlign w:val="center"/>
                </w:tcPr>
                <w:p w14:paraId="67B98817">
                  <w:pPr>
                    <w:pStyle w:val="81"/>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聂鼠龙村</w:t>
                  </w:r>
                </w:p>
              </w:tc>
              <w:tc>
                <w:tcPr>
                  <w:tcW w:w="1743" w:type="dxa"/>
                  <w:vAlign w:val="center"/>
                </w:tcPr>
                <w:p w14:paraId="40F38A7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2"/>
                      <w:szCs w:val="22"/>
                      <w:u w:val="none"/>
                      <w:lang w:val="en-US" w:eastAsia="zh-CN" w:bidi="ar"/>
                    </w:rPr>
                    <w:t>E 103°15′30.25″ N 25°25′55.84″</w:t>
                  </w:r>
                </w:p>
              </w:tc>
              <w:tc>
                <w:tcPr>
                  <w:tcW w:w="713" w:type="dxa"/>
                  <w:vMerge w:val="continue"/>
                  <w:vAlign w:val="center"/>
                </w:tcPr>
                <w:p w14:paraId="5A134F25">
                  <w:pPr>
                    <w:pStyle w:val="81"/>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sz w:val="24"/>
                      <w:szCs w:val="24"/>
                    </w:rPr>
                  </w:pPr>
                </w:p>
              </w:tc>
              <w:tc>
                <w:tcPr>
                  <w:tcW w:w="1012" w:type="dxa"/>
                  <w:vAlign w:val="center"/>
                </w:tcPr>
                <w:p w14:paraId="31D01177">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675</w:t>
                  </w:r>
                </w:p>
              </w:tc>
              <w:tc>
                <w:tcPr>
                  <w:tcW w:w="975" w:type="dxa"/>
                  <w:vMerge w:val="continue"/>
                  <w:vAlign w:val="center"/>
                </w:tcPr>
                <w:p w14:paraId="163ABF9A">
                  <w:pPr>
                    <w:pStyle w:val="81"/>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sz w:val="24"/>
                      <w:szCs w:val="24"/>
                    </w:rPr>
                  </w:pPr>
                </w:p>
              </w:tc>
              <w:tc>
                <w:tcPr>
                  <w:tcW w:w="1500" w:type="dxa"/>
                  <w:vAlign w:val="center"/>
                </w:tcPr>
                <w:p w14:paraId="66D5215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kern w:val="2"/>
                      <w:sz w:val="24"/>
                      <w:szCs w:val="24"/>
                      <w:lang w:bidi="zh-CN"/>
                    </w:rPr>
                    <w:t>西北侧，</w:t>
                  </w:r>
                  <w:r>
                    <w:rPr>
                      <w:rFonts w:hint="default" w:ascii="Times New Roman" w:hAnsi="Times New Roman" w:cs="Times New Roman"/>
                      <w:kern w:val="2"/>
                      <w:sz w:val="24"/>
                      <w:szCs w:val="24"/>
                      <w:lang w:val="en-US" w:bidi="zh-CN"/>
                    </w:rPr>
                    <w:t>680</w:t>
                  </w:r>
                  <w:r>
                    <w:rPr>
                      <w:rFonts w:hint="default" w:ascii="Times New Roman" w:hAnsi="Times New Roman" w:cs="Times New Roman"/>
                      <w:kern w:val="2"/>
                      <w:sz w:val="24"/>
                      <w:szCs w:val="24"/>
                      <w:lang w:bidi="zh-CN"/>
                    </w:rPr>
                    <w:t>m</w:t>
                  </w:r>
                </w:p>
              </w:tc>
            </w:tr>
            <w:tr w14:paraId="4DD58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39" w:type="dxa"/>
                  <w:vMerge w:val="continue"/>
                  <w:vAlign w:val="center"/>
                </w:tcPr>
                <w:p w14:paraId="596D872C">
                  <w:pPr>
                    <w:pStyle w:val="81"/>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sz w:val="24"/>
                      <w:szCs w:val="24"/>
                    </w:rPr>
                  </w:pPr>
                </w:p>
              </w:tc>
              <w:tc>
                <w:tcPr>
                  <w:tcW w:w="1444" w:type="dxa"/>
                  <w:vAlign w:val="center"/>
                </w:tcPr>
                <w:p w14:paraId="59E79938">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云集村</w:t>
                  </w:r>
                </w:p>
              </w:tc>
              <w:tc>
                <w:tcPr>
                  <w:tcW w:w="1743" w:type="dxa"/>
                  <w:vAlign w:val="center"/>
                </w:tcPr>
                <w:p w14:paraId="56691A1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2"/>
                      <w:szCs w:val="22"/>
                      <w:u w:val="none"/>
                      <w:lang w:val="en-US" w:eastAsia="zh-CN" w:bidi="ar"/>
                    </w:rPr>
                    <w:t>E 103°15′26.00″ N 25°25′47.19″</w:t>
                  </w:r>
                </w:p>
              </w:tc>
              <w:tc>
                <w:tcPr>
                  <w:tcW w:w="713" w:type="dxa"/>
                  <w:vMerge w:val="continue"/>
                  <w:vAlign w:val="center"/>
                </w:tcPr>
                <w:p w14:paraId="191B4093">
                  <w:pPr>
                    <w:pStyle w:val="81"/>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sz w:val="24"/>
                      <w:szCs w:val="24"/>
                    </w:rPr>
                  </w:pPr>
                </w:p>
              </w:tc>
              <w:tc>
                <w:tcPr>
                  <w:tcW w:w="1012" w:type="dxa"/>
                  <w:vAlign w:val="center"/>
                </w:tcPr>
                <w:p w14:paraId="4588F4CF">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350</w:t>
                  </w:r>
                </w:p>
              </w:tc>
              <w:tc>
                <w:tcPr>
                  <w:tcW w:w="975" w:type="dxa"/>
                  <w:vMerge w:val="continue"/>
                  <w:vAlign w:val="center"/>
                </w:tcPr>
                <w:p w14:paraId="322485E3">
                  <w:pPr>
                    <w:pStyle w:val="81"/>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sz w:val="24"/>
                      <w:szCs w:val="24"/>
                    </w:rPr>
                  </w:pPr>
                </w:p>
              </w:tc>
              <w:tc>
                <w:tcPr>
                  <w:tcW w:w="1500" w:type="dxa"/>
                  <w:vAlign w:val="center"/>
                </w:tcPr>
                <w:p w14:paraId="3E312364">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kern w:val="2"/>
                      <w:sz w:val="24"/>
                      <w:szCs w:val="24"/>
                      <w:lang w:bidi="zh-CN"/>
                    </w:rPr>
                    <w:t>西</w:t>
                  </w:r>
                  <w:r>
                    <w:rPr>
                      <w:rFonts w:hint="default" w:ascii="Times New Roman" w:hAnsi="Times New Roman" w:cs="Times New Roman"/>
                      <w:kern w:val="2"/>
                      <w:sz w:val="24"/>
                      <w:szCs w:val="24"/>
                      <w:lang w:val="en-US" w:bidi="zh-CN"/>
                    </w:rPr>
                    <w:t>北</w:t>
                  </w:r>
                  <w:r>
                    <w:rPr>
                      <w:rFonts w:hint="default" w:ascii="Times New Roman" w:hAnsi="Times New Roman" w:cs="Times New Roman"/>
                      <w:kern w:val="2"/>
                      <w:sz w:val="24"/>
                      <w:szCs w:val="24"/>
                      <w:lang w:bidi="zh-CN"/>
                    </w:rPr>
                    <w:t>侧，</w:t>
                  </w:r>
                  <w:r>
                    <w:rPr>
                      <w:rFonts w:hint="default" w:ascii="Times New Roman" w:hAnsi="Times New Roman" w:cs="Times New Roman"/>
                      <w:kern w:val="2"/>
                      <w:sz w:val="24"/>
                      <w:szCs w:val="24"/>
                      <w:lang w:val="en-US" w:bidi="zh-CN"/>
                    </w:rPr>
                    <w:t>410</w:t>
                  </w:r>
                  <w:r>
                    <w:rPr>
                      <w:rFonts w:hint="default" w:ascii="Times New Roman" w:hAnsi="Times New Roman" w:cs="Times New Roman"/>
                      <w:kern w:val="2"/>
                      <w:sz w:val="24"/>
                      <w:szCs w:val="24"/>
                      <w:lang w:bidi="zh-CN"/>
                    </w:rPr>
                    <w:t>m</w:t>
                  </w:r>
                </w:p>
              </w:tc>
            </w:tr>
            <w:tr w14:paraId="5500D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39" w:type="dxa"/>
                  <w:vMerge w:val="continue"/>
                  <w:vAlign w:val="center"/>
                </w:tcPr>
                <w:p w14:paraId="12FC4809">
                  <w:pPr>
                    <w:pStyle w:val="81"/>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sz w:val="24"/>
                      <w:szCs w:val="24"/>
                    </w:rPr>
                  </w:pPr>
                </w:p>
              </w:tc>
              <w:tc>
                <w:tcPr>
                  <w:tcW w:w="1444" w:type="dxa"/>
                  <w:vAlign w:val="center"/>
                </w:tcPr>
                <w:p w14:paraId="73644B72">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塘子街道</w:t>
                  </w:r>
                </w:p>
              </w:tc>
              <w:tc>
                <w:tcPr>
                  <w:tcW w:w="1743" w:type="dxa"/>
                  <w:vAlign w:val="center"/>
                </w:tcPr>
                <w:p w14:paraId="054B4EC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2"/>
                      <w:szCs w:val="22"/>
                      <w:u w:val="none"/>
                      <w:lang w:val="en-US" w:eastAsia="zh-CN" w:bidi="ar"/>
                    </w:rPr>
                    <w:t>E 103°15′32.15″ N 25°26′4.91″</w:t>
                  </w:r>
                </w:p>
              </w:tc>
              <w:tc>
                <w:tcPr>
                  <w:tcW w:w="713" w:type="dxa"/>
                  <w:vMerge w:val="continue"/>
                  <w:vAlign w:val="center"/>
                </w:tcPr>
                <w:p w14:paraId="351A48A4">
                  <w:pPr>
                    <w:pStyle w:val="81"/>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sz w:val="24"/>
                      <w:szCs w:val="24"/>
                    </w:rPr>
                  </w:pPr>
                </w:p>
              </w:tc>
              <w:tc>
                <w:tcPr>
                  <w:tcW w:w="1012" w:type="dxa"/>
                  <w:vAlign w:val="center"/>
                </w:tcPr>
                <w:p w14:paraId="4C618A54">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1000</w:t>
                  </w:r>
                </w:p>
              </w:tc>
              <w:tc>
                <w:tcPr>
                  <w:tcW w:w="975" w:type="dxa"/>
                  <w:vMerge w:val="continue"/>
                  <w:vAlign w:val="center"/>
                </w:tcPr>
                <w:p w14:paraId="55048EAF">
                  <w:pPr>
                    <w:pStyle w:val="81"/>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sz w:val="24"/>
                      <w:szCs w:val="24"/>
                    </w:rPr>
                  </w:pPr>
                </w:p>
              </w:tc>
              <w:tc>
                <w:tcPr>
                  <w:tcW w:w="1500" w:type="dxa"/>
                  <w:vAlign w:val="center"/>
                </w:tcPr>
                <w:p w14:paraId="2AE2A512">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kern w:val="2"/>
                      <w:sz w:val="24"/>
                      <w:szCs w:val="24"/>
                      <w:lang w:bidi="zh-CN"/>
                    </w:rPr>
                  </w:pPr>
                  <w:r>
                    <w:rPr>
                      <w:rFonts w:hint="default" w:ascii="Times New Roman" w:hAnsi="Times New Roman" w:cs="Times New Roman"/>
                      <w:kern w:val="2"/>
                      <w:sz w:val="24"/>
                      <w:szCs w:val="24"/>
                      <w:lang w:bidi="zh-CN"/>
                    </w:rPr>
                    <w:t>西北侧，</w:t>
                  </w:r>
                  <w:r>
                    <w:rPr>
                      <w:rFonts w:hint="default" w:ascii="Times New Roman" w:hAnsi="Times New Roman" w:cs="Times New Roman"/>
                      <w:kern w:val="2"/>
                      <w:sz w:val="24"/>
                      <w:szCs w:val="24"/>
                      <w:lang w:val="en-US" w:bidi="zh-CN"/>
                    </w:rPr>
                    <w:t>690</w:t>
                  </w:r>
                  <w:r>
                    <w:rPr>
                      <w:rFonts w:hint="default" w:ascii="Times New Roman" w:hAnsi="Times New Roman" w:cs="Times New Roman"/>
                      <w:kern w:val="2"/>
                      <w:sz w:val="24"/>
                      <w:szCs w:val="24"/>
                      <w:lang w:bidi="zh-CN"/>
                    </w:rPr>
                    <w:t>m</w:t>
                  </w:r>
                </w:p>
              </w:tc>
            </w:tr>
            <w:tr w14:paraId="3115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39" w:type="dxa"/>
                  <w:vMerge w:val="continue"/>
                  <w:vAlign w:val="center"/>
                </w:tcPr>
                <w:p w14:paraId="1C092EEA">
                  <w:pPr>
                    <w:pStyle w:val="81"/>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sz w:val="24"/>
                      <w:szCs w:val="24"/>
                    </w:rPr>
                  </w:pPr>
                </w:p>
              </w:tc>
              <w:tc>
                <w:tcPr>
                  <w:tcW w:w="1444" w:type="dxa"/>
                  <w:vAlign w:val="center"/>
                </w:tcPr>
                <w:p w14:paraId="275978D6">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仁德镇塘子中心幼儿园</w:t>
                  </w:r>
                </w:p>
              </w:tc>
              <w:tc>
                <w:tcPr>
                  <w:tcW w:w="1743" w:type="dxa"/>
                  <w:vAlign w:val="center"/>
                </w:tcPr>
                <w:p w14:paraId="1EFA2AA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2"/>
                      <w:szCs w:val="22"/>
                      <w:u w:val="none"/>
                      <w:lang w:val="en-US" w:eastAsia="zh-CN" w:bidi="ar"/>
                    </w:rPr>
                    <w:t>E 103°15′32.42″ N 25°26′2.63″</w:t>
                  </w:r>
                </w:p>
              </w:tc>
              <w:tc>
                <w:tcPr>
                  <w:tcW w:w="713" w:type="dxa"/>
                  <w:vAlign w:val="center"/>
                </w:tcPr>
                <w:p w14:paraId="7E429B8F">
                  <w:pPr>
                    <w:pStyle w:val="81"/>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学校</w:t>
                  </w:r>
                </w:p>
              </w:tc>
              <w:tc>
                <w:tcPr>
                  <w:tcW w:w="1012" w:type="dxa"/>
                  <w:vAlign w:val="center"/>
                </w:tcPr>
                <w:p w14:paraId="5C56AFD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100</w:t>
                  </w:r>
                </w:p>
              </w:tc>
              <w:tc>
                <w:tcPr>
                  <w:tcW w:w="975" w:type="dxa"/>
                  <w:vMerge w:val="continue"/>
                  <w:vAlign w:val="center"/>
                </w:tcPr>
                <w:p w14:paraId="04A3A9F0">
                  <w:pPr>
                    <w:pStyle w:val="81"/>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sz w:val="24"/>
                      <w:szCs w:val="24"/>
                    </w:rPr>
                  </w:pPr>
                </w:p>
              </w:tc>
              <w:tc>
                <w:tcPr>
                  <w:tcW w:w="1500" w:type="dxa"/>
                  <w:vAlign w:val="center"/>
                </w:tcPr>
                <w:p w14:paraId="15BB1AD5">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kern w:val="2"/>
                      <w:sz w:val="24"/>
                      <w:szCs w:val="24"/>
                      <w:lang w:bidi="zh-CN"/>
                    </w:rPr>
                  </w:pPr>
                  <w:r>
                    <w:rPr>
                      <w:rFonts w:hint="default" w:ascii="Times New Roman" w:hAnsi="Times New Roman" w:cs="Times New Roman"/>
                      <w:kern w:val="2"/>
                      <w:sz w:val="24"/>
                      <w:szCs w:val="24"/>
                      <w:lang w:bidi="zh-CN"/>
                    </w:rPr>
                    <w:t>西北侧，</w:t>
                  </w:r>
                  <w:r>
                    <w:rPr>
                      <w:rFonts w:hint="default" w:ascii="Times New Roman" w:hAnsi="Times New Roman" w:cs="Times New Roman"/>
                      <w:kern w:val="2"/>
                      <w:sz w:val="24"/>
                      <w:szCs w:val="24"/>
                      <w:lang w:val="en-US" w:bidi="zh-CN"/>
                    </w:rPr>
                    <w:t>1059</w:t>
                  </w:r>
                  <w:r>
                    <w:rPr>
                      <w:rFonts w:hint="default" w:ascii="Times New Roman" w:hAnsi="Times New Roman" w:cs="Times New Roman"/>
                      <w:kern w:val="2"/>
                      <w:sz w:val="24"/>
                      <w:szCs w:val="24"/>
                      <w:lang w:bidi="zh-CN"/>
                    </w:rPr>
                    <w:t>m</w:t>
                  </w:r>
                </w:p>
              </w:tc>
            </w:tr>
            <w:tr w14:paraId="0953B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39" w:type="dxa"/>
                  <w:vMerge w:val="continue"/>
                  <w:vAlign w:val="center"/>
                </w:tcPr>
                <w:p w14:paraId="339A0822">
                  <w:pPr>
                    <w:pStyle w:val="81"/>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sz w:val="24"/>
                      <w:szCs w:val="24"/>
                    </w:rPr>
                  </w:pPr>
                </w:p>
              </w:tc>
              <w:tc>
                <w:tcPr>
                  <w:tcW w:w="1444" w:type="dxa"/>
                  <w:vAlign w:val="center"/>
                </w:tcPr>
                <w:p w14:paraId="3736D878">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塘子街道社区卫生服务中心</w:t>
                  </w:r>
                </w:p>
              </w:tc>
              <w:tc>
                <w:tcPr>
                  <w:tcW w:w="1743" w:type="dxa"/>
                  <w:vAlign w:val="center"/>
                </w:tcPr>
                <w:p w14:paraId="063786DD">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2"/>
                      <w:szCs w:val="22"/>
                      <w:u w:val="none"/>
                      <w:lang w:val="en-US" w:eastAsia="zh-CN" w:bidi="ar"/>
                    </w:rPr>
                    <w:t>E 103°15′36.92″ N 25°25′57.23″</w:t>
                  </w:r>
                </w:p>
              </w:tc>
              <w:tc>
                <w:tcPr>
                  <w:tcW w:w="713" w:type="dxa"/>
                  <w:vAlign w:val="center"/>
                </w:tcPr>
                <w:p w14:paraId="1B3D91E5">
                  <w:pPr>
                    <w:pStyle w:val="81"/>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医院</w:t>
                  </w:r>
                </w:p>
              </w:tc>
              <w:tc>
                <w:tcPr>
                  <w:tcW w:w="1012" w:type="dxa"/>
                  <w:vAlign w:val="center"/>
                </w:tcPr>
                <w:p w14:paraId="2412CE38">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5</w:t>
                  </w:r>
                </w:p>
              </w:tc>
              <w:tc>
                <w:tcPr>
                  <w:tcW w:w="975" w:type="dxa"/>
                  <w:vMerge w:val="continue"/>
                  <w:vAlign w:val="center"/>
                </w:tcPr>
                <w:p w14:paraId="007DED86">
                  <w:pPr>
                    <w:pStyle w:val="81"/>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sz w:val="24"/>
                      <w:szCs w:val="24"/>
                    </w:rPr>
                  </w:pPr>
                </w:p>
              </w:tc>
              <w:tc>
                <w:tcPr>
                  <w:tcW w:w="1500" w:type="dxa"/>
                  <w:vAlign w:val="center"/>
                </w:tcPr>
                <w:p w14:paraId="7A0DE37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kern w:val="2"/>
                      <w:sz w:val="24"/>
                      <w:szCs w:val="24"/>
                      <w:lang w:bidi="zh-CN"/>
                    </w:rPr>
                  </w:pPr>
                  <w:r>
                    <w:rPr>
                      <w:rFonts w:hint="default" w:ascii="Times New Roman" w:hAnsi="Times New Roman" w:cs="Times New Roman"/>
                      <w:kern w:val="2"/>
                      <w:sz w:val="24"/>
                      <w:szCs w:val="24"/>
                      <w:lang w:bidi="zh-CN"/>
                    </w:rPr>
                    <w:t>西北侧，</w:t>
                  </w:r>
                  <w:r>
                    <w:rPr>
                      <w:rFonts w:hint="default" w:ascii="Times New Roman" w:hAnsi="Times New Roman" w:cs="Times New Roman"/>
                      <w:kern w:val="2"/>
                      <w:sz w:val="24"/>
                      <w:szCs w:val="24"/>
                      <w:lang w:val="en-US" w:bidi="zh-CN"/>
                    </w:rPr>
                    <w:t>829</w:t>
                  </w:r>
                  <w:r>
                    <w:rPr>
                      <w:rFonts w:hint="default" w:ascii="Times New Roman" w:hAnsi="Times New Roman" w:cs="Times New Roman"/>
                      <w:kern w:val="2"/>
                      <w:sz w:val="24"/>
                      <w:szCs w:val="24"/>
                      <w:lang w:bidi="zh-CN"/>
                    </w:rPr>
                    <w:t>m</w:t>
                  </w:r>
                </w:p>
              </w:tc>
            </w:tr>
          </w:tbl>
          <w:p w14:paraId="6C4D239F">
            <w:pPr>
              <w:keepNext w:val="0"/>
              <w:keepLines w:val="0"/>
              <w:suppressLineNumbers w:val="0"/>
              <w:topLinePunct/>
              <w:spacing w:before="120" w:beforeLines="50" w:beforeAutospacing="0" w:after="0" w:afterAutospacing="0" w:line="360" w:lineRule="auto"/>
              <w:ind w:left="0" w:right="0" w:firstLine="562" w:firstLineChars="200"/>
              <w:rPr>
                <w:rFonts w:hint="default"/>
                <w:b/>
                <w:sz w:val="28"/>
                <w:szCs w:val="28"/>
              </w:rPr>
            </w:pPr>
            <w:r>
              <w:rPr>
                <w:rFonts w:hint="eastAsia"/>
                <w:b/>
                <w:sz w:val="28"/>
                <w:szCs w:val="28"/>
                <w:lang w:val="en-US" w:eastAsia="zh-CN"/>
              </w:rPr>
              <w:t>3.8</w:t>
            </w:r>
            <w:r>
              <w:rPr>
                <w:rFonts w:hint="eastAsia"/>
                <w:b/>
                <w:sz w:val="28"/>
                <w:szCs w:val="28"/>
              </w:rPr>
              <w:t>声环境</w:t>
            </w:r>
          </w:p>
          <w:p w14:paraId="2B76B7DA">
            <w:pPr>
              <w:keepNext w:val="0"/>
              <w:keepLines w:val="0"/>
              <w:suppressLineNumbers w:val="0"/>
              <w:topLinePunct/>
              <w:spacing w:before="0" w:beforeAutospacing="0" w:after="0" w:afterAutospacing="0" w:line="360" w:lineRule="auto"/>
              <w:ind w:left="0" w:right="0" w:firstLine="465"/>
              <w:rPr>
                <w:rFonts w:hint="eastAsia"/>
                <w:sz w:val="24"/>
                <w:szCs w:val="20"/>
              </w:rPr>
            </w:pPr>
            <w:r>
              <w:rPr>
                <w:rFonts w:hint="eastAsia"/>
                <w:sz w:val="24"/>
                <w:szCs w:val="20"/>
              </w:rPr>
              <w:t>本项目厂界外50m范围内无声环境保护目标。</w:t>
            </w:r>
          </w:p>
          <w:p w14:paraId="05C78D01">
            <w:pPr>
              <w:keepNext w:val="0"/>
              <w:keepLines w:val="0"/>
              <w:suppressLineNumbers w:val="0"/>
              <w:topLinePunct/>
              <w:spacing w:before="0" w:beforeAutospacing="0" w:after="0" w:afterAutospacing="0" w:line="360" w:lineRule="auto"/>
              <w:ind w:left="0" w:right="0" w:firstLine="465"/>
              <w:rPr>
                <w:rFonts w:hint="default"/>
                <w:b/>
                <w:sz w:val="28"/>
                <w:szCs w:val="28"/>
              </w:rPr>
            </w:pPr>
            <w:r>
              <w:rPr>
                <w:rFonts w:hint="eastAsia"/>
                <w:b/>
                <w:sz w:val="28"/>
                <w:szCs w:val="28"/>
                <w:lang w:val="en-US" w:eastAsia="zh-CN"/>
              </w:rPr>
              <w:t>3.9</w:t>
            </w:r>
            <w:r>
              <w:rPr>
                <w:rFonts w:hint="eastAsia"/>
                <w:b/>
                <w:sz w:val="28"/>
                <w:szCs w:val="28"/>
              </w:rPr>
              <w:t>地下水环境</w:t>
            </w:r>
          </w:p>
          <w:p w14:paraId="53790B1F">
            <w:pPr>
              <w:keepNext w:val="0"/>
              <w:keepLines w:val="0"/>
              <w:suppressLineNumbers w:val="0"/>
              <w:topLinePunct/>
              <w:spacing w:before="0" w:beforeAutospacing="0" w:after="0" w:afterAutospacing="0" w:line="360" w:lineRule="auto"/>
              <w:ind w:left="0" w:right="0" w:firstLine="480" w:firstLineChars="200"/>
              <w:rPr>
                <w:rFonts w:hint="default"/>
                <w:sz w:val="24"/>
                <w:szCs w:val="20"/>
              </w:rPr>
            </w:pPr>
            <w:r>
              <w:rPr>
                <w:rFonts w:hint="eastAsia"/>
                <w:sz w:val="24"/>
                <w:szCs w:val="20"/>
              </w:rPr>
              <w:t>项目所在厂界外500m范围内不涉及地下水集中式饮用水水源和热水、矿泉水、温泉等特殊地下水资源。</w:t>
            </w:r>
          </w:p>
          <w:p w14:paraId="65AC8119">
            <w:pPr>
              <w:keepNext w:val="0"/>
              <w:keepLines w:val="0"/>
              <w:suppressLineNumbers w:val="0"/>
              <w:topLinePunct/>
              <w:spacing w:before="0" w:beforeAutospacing="0" w:after="0" w:afterAutospacing="0" w:line="360" w:lineRule="auto"/>
              <w:ind w:left="0" w:right="0" w:firstLine="465"/>
              <w:rPr>
                <w:rFonts w:hint="default"/>
                <w:b/>
                <w:sz w:val="28"/>
                <w:szCs w:val="28"/>
              </w:rPr>
            </w:pPr>
            <w:r>
              <w:rPr>
                <w:rFonts w:hint="eastAsia"/>
                <w:b/>
                <w:sz w:val="28"/>
                <w:szCs w:val="28"/>
                <w:lang w:val="en-US" w:eastAsia="zh-CN"/>
              </w:rPr>
              <w:t>3.10</w:t>
            </w:r>
            <w:r>
              <w:rPr>
                <w:rFonts w:hint="eastAsia"/>
                <w:b/>
                <w:sz w:val="28"/>
                <w:szCs w:val="28"/>
              </w:rPr>
              <w:t>地表水环境</w:t>
            </w:r>
          </w:p>
          <w:p w14:paraId="25E177F2">
            <w:pPr>
              <w:keepNext w:val="0"/>
              <w:keepLines w:val="0"/>
              <w:suppressLineNumbers w:val="0"/>
              <w:topLinePunct/>
              <w:spacing w:before="0" w:beforeAutospacing="0" w:after="0" w:afterAutospacing="0" w:line="360" w:lineRule="auto"/>
              <w:ind w:left="0" w:right="0" w:firstLine="480" w:firstLineChars="200"/>
              <w:rPr>
                <w:rFonts w:hint="default"/>
                <w:sz w:val="20"/>
                <w:szCs w:val="20"/>
              </w:rPr>
            </w:pPr>
            <w:r>
              <w:rPr>
                <w:rFonts w:hint="eastAsia" w:hAnsi="宋体"/>
                <w:sz w:val="24"/>
                <w:szCs w:val="20"/>
              </w:rPr>
              <w:t>项目最近地表水体为穿过常青树化工厂区的聂鼠龙河（牛栏江一级支流），距离项目厂界约</w:t>
            </w:r>
            <w:r>
              <w:rPr>
                <w:rFonts w:hint="eastAsia" w:hAnsi="宋体"/>
                <w:sz w:val="24"/>
                <w:szCs w:val="20"/>
                <w:lang w:val="en-US" w:eastAsia="zh-CN"/>
              </w:rPr>
              <w:t>171</w:t>
            </w:r>
            <w:r>
              <w:rPr>
                <w:rFonts w:hint="eastAsia" w:hAnsi="宋体"/>
                <w:sz w:val="24"/>
                <w:szCs w:val="20"/>
              </w:rPr>
              <w:t>m。根据《云南省水功能区划》，聂鼠龙河执行《地表水环境质量标准》（GB 3838-2002）Ⅲ类水质标准。</w:t>
            </w:r>
          </w:p>
          <w:p w14:paraId="674368FF">
            <w:pPr>
              <w:keepNext w:val="0"/>
              <w:keepLines w:val="0"/>
              <w:suppressLineNumbers w:val="0"/>
              <w:topLinePunct/>
              <w:spacing w:before="0" w:beforeAutospacing="0" w:after="0" w:afterAutospacing="0"/>
              <w:ind w:left="0" w:right="0"/>
              <w:jc w:val="center"/>
              <w:rPr>
                <w:rFonts w:hint="default" w:hAnsi="宋体"/>
                <w:b/>
                <w:bCs/>
                <w:sz w:val="24"/>
                <w:szCs w:val="20"/>
                <w:highlight w:val="yellow"/>
              </w:rPr>
            </w:pPr>
            <w:r>
              <w:rPr>
                <w:rFonts w:hint="eastAsia" w:hAnsi="宋体"/>
                <w:b/>
                <w:bCs/>
                <w:sz w:val="24"/>
                <w:szCs w:val="20"/>
              </w:rPr>
              <w:t>表3-</w:t>
            </w:r>
            <w:r>
              <w:rPr>
                <w:rFonts w:hint="eastAsia" w:hAnsi="宋体"/>
                <w:b/>
                <w:bCs/>
                <w:sz w:val="24"/>
                <w:szCs w:val="20"/>
                <w:lang w:val="en-US" w:eastAsia="zh-CN"/>
              </w:rPr>
              <w:t>6</w:t>
            </w:r>
            <w:r>
              <w:rPr>
                <w:rFonts w:hint="eastAsia" w:hAnsi="宋体"/>
                <w:b/>
                <w:bCs/>
                <w:sz w:val="24"/>
                <w:szCs w:val="20"/>
              </w:rPr>
              <w:t xml:space="preserve">  项目</w:t>
            </w:r>
            <w:r>
              <w:rPr>
                <w:rFonts w:hint="eastAsia" w:hAnsi="宋体"/>
                <w:b/>
                <w:bCs/>
                <w:sz w:val="24"/>
                <w:szCs w:val="20"/>
                <w:lang w:val="en-US" w:eastAsia="zh-CN"/>
              </w:rPr>
              <w:t>地表水</w:t>
            </w:r>
            <w:r>
              <w:rPr>
                <w:rFonts w:hint="eastAsia" w:hAnsi="宋体"/>
                <w:b/>
                <w:bCs/>
                <w:sz w:val="24"/>
                <w:szCs w:val="20"/>
              </w:rPr>
              <w:t>环境保护目标</w:t>
            </w:r>
          </w:p>
          <w:tbl>
            <w:tblPr>
              <w:tblStyle w:val="44"/>
              <w:tblW w:w="8244"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92"/>
              <w:gridCol w:w="1261"/>
              <w:gridCol w:w="1243"/>
              <w:gridCol w:w="1460"/>
              <w:gridCol w:w="1658"/>
              <w:gridCol w:w="1630"/>
            </w:tblGrid>
            <w:tr w14:paraId="2C17F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3" w:hRule="atLeast"/>
              </w:trPr>
              <w:tc>
                <w:tcPr>
                  <w:tcW w:w="992" w:type="dxa"/>
                  <w:shd w:val="clear" w:color="auto" w:fill="auto"/>
                  <w:noWrap/>
                  <w:vAlign w:val="center"/>
                </w:tcPr>
                <w:p w14:paraId="46BEDF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类别</w:t>
                  </w:r>
                </w:p>
              </w:tc>
              <w:tc>
                <w:tcPr>
                  <w:tcW w:w="1261" w:type="dxa"/>
                  <w:shd w:val="clear" w:color="auto" w:fill="auto"/>
                  <w:noWrap/>
                  <w:vAlign w:val="center"/>
                </w:tcPr>
                <w:p w14:paraId="75E7BF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1243" w:type="dxa"/>
                  <w:shd w:val="clear" w:color="auto" w:fill="auto"/>
                  <w:noWrap/>
                  <w:vAlign w:val="center"/>
                </w:tcPr>
                <w:p w14:paraId="0C4631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保护对象</w:t>
                  </w:r>
                </w:p>
              </w:tc>
              <w:tc>
                <w:tcPr>
                  <w:tcW w:w="1460" w:type="dxa"/>
                  <w:shd w:val="clear" w:color="auto" w:fill="auto"/>
                  <w:noWrap/>
                  <w:vAlign w:val="center"/>
                </w:tcPr>
                <w:p w14:paraId="018FFD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环境功能区</w:t>
                  </w:r>
                </w:p>
              </w:tc>
              <w:tc>
                <w:tcPr>
                  <w:tcW w:w="1658" w:type="dxa"/>
                  <w:shd w:val="clear" w:color="auto" w:fill="auto"/>
                  <w:noWrap/>
                  <w:vAlign w:val="center"/>
                </w:tcPr>
                <w:p w14:paraId="5B9C57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相对改性区方位，距离</w:t>
                  </w:r>
                </w:p>
              </w:tc>
              <w:tc>
                <w:tcPr>
                  <w:tcW w:w="1630" w:type="dxa"/>
                  <w:shd w:val="clear" w:color="auto" w:fill="auto"/>
                  <w:noWrap/>
                  <w:vAlign w:val="center"/>
                </w:tcPr>
                <w:p w14:paraId="701B19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执行标准</w:t>
                  </w:r>
                </w:p>
              </w:tc>
            </w:tr>
            <w:tr w14:paraId="793F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992" w:type="dxa"/>
                  <w:shd w:val="clear" w:color="auto" w:fill="auto"/>
                  <w:noWrap/>
                  <w:vAlign w:val="center"/>
                </w:tcPr>
                <w:p w14:paraId="09209F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地表水环境</w:t>
                  </w:r>
                </w:p>
              </w:tc>
              <w:tc>
                <w:tcPr>
                  <w:tcW w:w="1261" w:type="dxa"/>
                  <w:shd w:val="clear" w:color="auto" w:fill="auto"/>
                  <w:noWrap/>
                  <w:vAlign w:val="center"/>
                </w:tcPr>
                <w:p w14:paraId="0886FA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聂鼠龙河</w:t>
                  </w:r>
                </w:p>
              </w:tc>
              <w:tc>
                <w:tcPr>
                  <w:tcW w:w="1243" w:type="dxa"/>
                  <w:shd w:val="clear" w:color="auto" w:fill="auto"/>
                  <w:noWrap/>
                  <w:vAlign w:val="center"/>
                </w:tcPr>
                <w:p w14:paraId="105D63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地表水环境质量</w:t>
                  </w:r>
                </w:p>
              </w:tc>
              <w:tc>
                <w:tcPr>
                  <w:tcW w:w="1460" w:type="dxa"/>
                  <w:shd w:val="clear" w:color="auto" w:fill="auto"/>
                  <w:noWrap/>
                  <w:vAlign w:val="center"/>
                </w:tcPr>
                <w:p w14:paraId="018CDC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Ⅲ类水体</w:t>
                  </w:r>
                </w:p>
              </w:tc>
              <w:tc>
                <w:tcPr>
                  <w:tcW w:w="1658" w:type="dxa"/>
                  <w:shd w:val="clear" w:color="auto" w:fill="auto"/>
                  <w:noWrap/>
                  <w:vAlign w:val="center"/>
                </w:tcPr>
                <w:p w14:paraId="4B1CF2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南侧，约171m</w:t>
                  </w:r>
                </w:p>
              </w:tc>
              <w:tc>
                <w:tcPr>
                  <w:tcW w:w="1630" w:type="dxa"/>
                  <w:shd w:val="clear" w:color="auto" w:fill="auto"/>
                  <w:noWrap/>
                  <w:vAlign w:val="center"/>
                </w:tcPr>
                <w:p w14:paraId="1A2D37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《地表水环境质量标准》（GB 3838-2002）Ⅲ类标准</w:t>
                  </w:r>
                </w:p>
              </w:tc>
            </w:tr>
            <w:tr w14:paraId="6EF6B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92" w:type="dxa"/>
                  <w:shd w:val="clear" w:color="auto" w:fill="auto"/>
                  <w:noWrap/>
                  <w:vAlign w:val="center"/>
                </w:tcPr>
                <w:p w14:paraId="44AA1C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地表水环境</w:t>
                  </w:r>
                </w:p>
              </w:tc>
              <w:tc>
                <w:tcPr>
                  <w:tcW w:w="1261" w:type="dxa"/>
                  <w:shd w:val="clear" w:color="auto" w:fill="auto"/>
                  <w:noWrap/>
                  <w:vAlign w:val="center"/>
                </w:tcPr>
                <w:p w14:paraId="41F59C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牛栏江</w:t>
                  </w:r>
                </w:p>
              </w:tc>
              <w:tc>
                <w:tcPr>
                  <w:tcW w:w="1243" w:type="dxa"/>
                  <w:shd w:val="clear" w:color="auto" w:fill="auto"/>
                  <w:noWrap/>
                  <w:vAlign w:val="center"/>
                </w:tcPr>
                <w:p w14:paraId="2D3802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地表水环境质量</w:t>
                  </w:r>
                </w:p>
              </w:tc>
              <w:tc>
                <w:tcPr>
                  <w:tcW w:w="1460" w:type="dxa"/>
                  <w:shd w:val="clear" w:color="auto" w:fill="auto"/>
                  <w:noWrap/>
                  <w:vAlign w:val="center"/>
                </w:tcPr>
                <w:p w14:paraId="5D4CEB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Ⅰ~Ⅲ类水体</w:t>
                  </w:r>
                </w:p>
              </w:tc>
              <w:tc>
                <w:tcPr>
                  <w:tcW w:w="1658" w:type="dxa"/>
                  <w:shd w:val="clear" w:color="auto" w:fill="auto"/>
                  <w:noWrap/>
                  <w:vAlign w:val="center"/>
                </w:tcPr>
                <w:p w14:paraId="7C7308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东南侧，约2.1km</w:t>
                  </w:r>
                </w:p>
              </w:tc>
              <w:tc>
                <w:tcPr>
                  <w:tcW w:w="1630" w:type="dxa"/>
                  <w:shd w:val="clear" w:color="auto" w:fill="auto"/>
                  <w:noWrap/>
                  <w:vAlign w:val="center"/>
                </w:tcPr>
                <w:p w14:paraId="3F6FB0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《地表水环境质量标准》（GB 3838-2002）Ⅰ~Ⅲ类标准</w:t>
                  </w:r>
                </w:p>
              </w:tc>
            </w:tr>
          </w:tbl>
          <w:p w14:paraId="55C34CEA">
            <w:pPr>
              <w:keepNext w:val="0"/>
              <w:keepLines w:val="0"/>
              <w:suppressLineNumbers w:val="0"/>
              <w:topLinePunct/>
              <w:spacing w:before="0" w:beforeAutospacing="0" w:after="0" w:afterAutospacing="0" w:line="360" w:lineRule="auto"/>
              <w:ind w:left="0" w:right="0" w:firstLine="465"/>
              <w:rPr>
                <w:rFonts w:hint="default"/>
                <w:b/>
                <w:sz w:val="28"/>
                <w:szCs w:val="28"/>
              </w:rPr>
            </w:pPr>
            <w:r>
              <w:rPr>
                <w:rFonts w:hint="eastAsia"/>
                <w:b/>
                <w:sz w:val="28"/>
                <w:szCs w:val="28"/>
                <w:lang w:val="en-US" w:eastAsia="zh-CN"/>
              </w:rPr>
              <w:t>3.11</w:t>
            </w:r>
            <w:r>
              <w:rPr>
                <w:rFonts w:hint="eastAsia"/>
                <w:b/>
                <w:sz w:val="28"/>
                <w:szCs w:val="28"/>
              </w:rPr>
              <w:t>生态环境</w:t>
            </w:r>
          </w:p>
          <w:p w14:paraId="406A8A38">
            <w:pPr>
              <w:keepNext w:val="0"/>
              <w:keepLines w:val="0"/>
              <w:suppressLineNumbers w:val="0"/>
              <w:spacing w:before="0" w:beforeAutospacing="0" w:after="0" w:afterAutospacing="0" w:line="360" w:lineRule="auto"/>
              <w:ind w:left="0" w:right="0" w:firstLine="480" w:firstLineChars="200"/>
              <w:rPr>
                <w:rFonts w:hint="eastAsia"/>
                <w:sz w:val="24"/>
                <w:szCs w:val="20"/>
              </w:rPr>
            </w:pPr>
            <w:r>
              <w:rPr>
                <w:rFonts w:hint="eastAsia"/>
                <w:sz w:val="24"/>
                <w:szCs w:val="20"/>
              </w:rPr>
              <w:t>本项目回采区位于云南常青树化工有限公司现有磷石膏渣场内（存量场地利用），改性生产区租用渣场</w:t>
            </w:r>
            <w:r>
              <w:rPr>
                <w:rFonts w:hint="eastAsia"/>
                <w:sz w:val="24"/>
                <w:szCs w:val="20"/>
                <w:lang w:eastAsia="zh-CN"/>
              </w:rPr>
              <w:t>西侧</w:t>
            </w:r>
            <w:r>
              <w:rPr>
                <w:rFonts w:hint="eastAsia"/>
                <w:sz w:val="24"/>
                <w:szCs w:val="20"/>
              </w:rPr>
              <w:t>现有工业用地（租赁场地），不新增永久占地，不占用耕地及基本农田。</w:t>
            </w:r>
          </w:p>
          <w:p w14:paraId="43E15C4F">
            <w:pPr>
              <w:keepNext w:val="0"/>
              <w:keepLines w:val="0"/>
              <w:widowControl/>
              <w:suppressLineNumbers w:val="0"/>
              <w:topLinePunct/>
              <w:spacing w:before="0" w:beforeAutospacing="0" w:after="0" w:afterAutospacing="0" w:line="360" w:lineRule="auto"/>
              <w:ind w:left="0" w:right="0" w:firstLine="465"/>
              <w:jc w:val="left"/>
              <w:rPr>
                <w:rFonts w:hint="eastAsia" w:ascii="Times New Roman" w:hAnsi="Times New Roman" w:cs="Times New Roman"/>
                <w:b/>
                <w:color w:val="auto"/>
                <w:sz w:val="28"/>
                <w:szCs w:val="28"/>
                <w:lang w:val="en-US" w:eastAsia="zh-CN" w:bidi="ar"/>
              </w:rPr>
            </w:pPr>
            <w:r>
              <w:rPr>
                <w:rFonts w:hint="eastAsia" w:cs="Times New Roman"/>
                <w:b/>
                <w:sz w:val="28"/>
                <w:szCs w:val="28"/>
                <w:lang w:val="en-US" w:eastAsia="zh-CN" w:bidi="ar"/>
              </w:rPr>
              <w:t>3.12</w:t>
            </w:r>
            <w:r>
              <w:rPr>
                <w:rFonts w:hint="eastAsia" w:ascii="Times New Roman" w:hAnsi="Times New Roman" w:cs="Times New Roman"/>
                <w:b/>
                <w:color w:val="auto"/>
                <w:sz w:val="28"/>
                <w:szCs w:val="28"/>
                <w:lang w:val="en-US" w:eastAsia="zh-CN" w:bidi="ar"/>
              </w:rPr>
              <w:t>项目运输路线周边的保护目标详见下表。</w:t>
            </w:r>
          </w:p>
          <w:p w14:paraId="03951AB1">
            <w:pPr>
              <w:pStyle w:val="241"/>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b/>
                <w:bCs w:val="0"/>
                <w:color w:val="000000" w:themeColor="text1"/>
                <w:sz w:val="24"/>
                <w:szCs w:val="24"/>
                <w:lang w:val="en-US" w:bidi="ar"/>
                <w14:textFill>
                  <w14:solidFill>
                    <w14:schemeClr w14:val="tx1"/>
                  </w14:solidFill>
                </w14:textFill>
              </w:rPr>
            </w:pPr>
            <w:r>
              <w:rPr>
                <w:rFonts w:hint="default" w:ascii="Times New Roman" w:hAnsi="Times New Roman" w:cs="Times New Roman"/>
                <w:b/>
                <w:bCs w:val="0"/>
                <w:color w:val="000000" w:themeColor="text1"/>
                <w:sz w:val="24"/>
                <w:szCs w:val="24"/>
                <w:lang w:val="en-US" w:bidi="ar"/>
                <w14:textFill>
                  <w14:solidFill>
                    <w14:schemeClr w14:val="tx1"/>
                  </w14:solidFill>
                </w14:textFill>
              </w:rPr>
              <w:t>表3-</w:t>
            </w:r>
            <w:r>
              <w:rPr>
                <w:rFonts w:hint="eastAsia" w:cs="Times New Roman"/>
                <w:b/>
                <w:bCs w:val="0"/>
                <w:color w:val="000000" w:themeColor="text1"/>
                <w:sz w:val="24"/>
                <w:szCs w:val="24"/>
                <w:lang w:val="en-US" w:eastAsia="zh-CN" w:bidi="ar"/>
                <w14:textFill>
                  <w14:solidFill>
                    <w14:schemeClr w14:val="tx1"/>
                  </w14:solidFill>
                </w14:textFill>
              </w:rPr>
              <w:t>7</w:t>
            </w:r>
            <w:r>
              <w:rPr>
                <w:rFonts w:hint="default" w:ascii="Times New Roman" w:hAnsi="Times New Roman" w:cs="Times New Roman"/>
                <w:b/>
                <w:bCs w:val="0"/>
                <w:color w:val="000000" w:themeColor="text1"/>
                <w:sz w:val="24"/>
                <w:szCs w:val="24"/>
                <w:lang w:val="en-US" w:bidi="ar"/>
                <w14:textFill>
                  <w14:solidFill>
                    <w14:schemeClr w14:val="tx1"/>
                  </w14:solidFill>
                </w14:textFill>
              </w:rPr>
              <w:t xml:space="preserve"> </w:t>
            </w:r>
            <w:r>
              <w:rPr>
                <w:rFonts w:hint="default" w:ascii="Times New Roman" w:hAnsi="Times New Roman" w:cs="Times New Roman"/>
                <w:b/>
                <w:bCs w:val="0"/>
                <w:color w:val="000000" w:themeColor="text1"/>
                <w:sz w:val="24"/>
                <w:szCs w:val="24"/>
                <w:lang w:val="en-US" w:eastAsia="zh-CN" w:bidi="ar"/>
                <w14:textFill>
                  <w14:solidFill>
                    <w14:schemeClr w14:val="tx1"/>
                  </w14:solidFill>
                </w14:textFill>
              </w:rPr>
              <w:t xml:space="preserve"> 运输路线</w:t>
            </w:r>
            <w:r>
              <w:rPr>
                <w:rFonts w:hint="default" w:ascii="Times New Roman" w:hAnsi="Times New Roman" w:cs="Times New Roman"/>
                <w:b/>
                <w:bCs w:val="0"/>
                <w:color w:val="000000" w:themeColor="text1"/>
                <w:sz w:val="24"/>
                <w:szCs w:val="24"/>
                <w:highlight w:val="none"/>
                <w:lang w:val="en-US" w:bidi="ar"/>
                <w14:textFill>
                  <w14:solidFill>
                    <w14:schemeClr w14:val="tx1"/>
                  </w14:solidFill>
                </w14:textFill>
              </w:rPr>
              <w:t>大气环境、声</w:t>
            </w:r>
            <w:r>
              <w:rPr>
                <w:rFonts w:hint="eastAsia" w:cs="Times New Roman"/>
                <w:b/>
                <w:bCs w:val="0"/>
                <w:color w:val="000000" w:themeColor="text1"/>
                <w:sz w:val="24"/>
                <w:szCs w:val="24"/>
                <w:highlight w:val="none"/>
                <w:lang w:val="en-US" w:eastAsia="zh-CN" w:bidi="ar"/>
                <w14:textFill>
                  <w14:solidFill>
                    <w14:schemeClr w14:val="tx1"/>
                  </w14:solidFill>
                </w14:textFill>
              </w:rPr>
              <w:t>环境</w:t>
            </w:r>
            <w:r>
              <w:rPr>
                <w:rFonts w:hint="default" w:ascii="Times New Roman" w:hAnsi="Times New Roman" w:cs="Times New Roman"/>
                <w:b/>
                <w:bCs w:val="0"/>
                <w:color w:val="000000" w:themeColor="text1"/>
                <w:sz w:val="24"/>
                <w:szCs w:val="24"/>
                <w:lang w:val="en-US" w:bidi="ar"/>
                <w14:textFill>
                  <w14:solidFill>
                    <w14:schemeClr w14:val="tx1"/>
                  </w14:solidFill>
                </w14:textFill>
              </w:rPr>
              <w:t>保护目标</w:t>
            </w:r>
          </w:p>
          <w:tbl>
            <w:tblPr>
              <w:tblStyle w:val="45"/>
              <w:tblW w:w="82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813"/>
              <w:gridCol w:w="1706"/>
              <w:gridCol w:w="750"/>
              <w:gridCol w:w="956"/>
              <w:gridCol w:w="1050"/>
              <w:gridCol w:w="1078"/>
              <w:gridCol w:w="1140"/>
            </w:tblGrid>
            <w:tr w14:paraId="5C8C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462" w:type="pct"/>
                  <w:vAlign w:val="center"/>
                </w:tcPr>
                <w:p w14:paraId="33DBB5F9">
                  <w:pPr>
                    <w:pStyle w:val="276"/>
                    <w:keepNext w:val="0"/>
                    <w:keepLines w:val="0"/>
                    <w:suppressLineNumbers w:val="0"/>
                    <w:spacing w:before="0" w:beforeAutospacing="0" w:after="0" w:afterAutospacing="0"/>
                    <w:ind w:left="0" w:right="0"/>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环境要素</w:t>
                  </w:r>
                </w:p>
              </w:tc>
              <w:tc>
                <w:tcPr>
                  <w:tcW w:w="492" w:type="pct"/>
                  <w:vAlign w:val="center"/>
                </w:tcPr>
                <w:p w14:paraId="39BA4858">
                  <w:pPr>
                    <w:pStyle w:val="276"/>
                    <w:keepNext w:val="0"/>
                    <w:keepLines w:val="0"/>
                    <w:suppressLineNumbers w:val="0"/>
                    <w:spacing w:before="0" w:beforeAutospacing="0" w:after="0" w:afterAutospacing="0"/>
                    <w:ind w:left="0" w:right="0"/>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名称</w:t>
                  </w:r>
                </w:p>
              </w:tc>
              <w:tc>
                <w:tcPr>
                  <w:tcW w:w="1033" w:type="pct"/>
                  <w:vAlign w:val="center"/>
                </w:tcPr>
                <w:p w14:paraId="1D31553B">
                  <w:pPr>
                    <w:pStyle w:val="276"/>
                    <w:keepNext w:val="0"/>
                    <w:keepLines w:val="0"/>
                    <w:suppressLineNumbers w:val="0"/>
                    <w:spacing w:before="0" w:beforeAutospacing="0" w:after="0" w:afterAutospacing="0"/>
                    <w:ind w:left="0" w:right="0"/>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坐标</w:t>
                  </w:r>
                </w:p>
              </w:tc>
              <w:tc>
                <w:tcPr>
                  <w:tcW w:w="454" w:type="pct"/>
                  <w:vAlign w:val="center"/>
                </w:tcPr>
                <w:p w14:paraId="34376481">
                  <w:pPr>
                    <w:pStyle w:val="276"/>
                    <w:keepNext w:val="0"/>
                    <w:keepLines w:val="0"/>
                    <w:suppressLineNumbers w:val="0"/>
                    <w:spacing w:before="0" w:beforeAutospacing="0" w:after="0" w:afterAutospacing="0"/>
                    <w:ind w:left="0" w:right="0"/>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保护对象</w:t>
                  </w:r>
                </w:p>
              </w:tc>
              <w:tc>
                <w:tcPr>
                  <w:tcW w:w="578" w:type="pct"/>
                  <w:vAlign w:val="center"/>
                </w:tcPr>
                <w:p w14:paraId="3E9618A5">
                  <w:pPr>
                    <w:pStyle w:val="276"/>
                    <w:keepNext w:val="0"/>
                    <w:keepLines w:val="0"/>
                    <w:suppressLineNumbers w:val="0"/>
                    <w:spacing w:before="0" w:beforeAutospacing="0" w:after="0" w:afterAutospacing="0"/>
                    <w:ind w:left="0" w:right="0"/>
                    <w:rPr>
                      <w:rFonts w:hint="default" w:ascii="Times New Roman" w:hAnsi="Times New Roman" w:eastAsia="宋体" w:cs="Times New Roman"/>
                      <w:b/>
                      <w:bCs/>
                      <w:color w:val="000000" w:themeColor="text1"/>
                      <w:sz w:val="24"/>
                      <w:szCs w:val="24"/>
                      <w:lang w:eastAsia="zh-CN"/>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保护内容</w:t>
                  </w:r>
                  <w:r>
                    <w:rPr>
                      <w:rFonts w:hint="default" w:ascii="Times New Roman" w:hAnsi="Times New Roman" w:cs="Times New Roman"/>
                      <w:b/>
                      <w:bCs/>
                      <w:color w:val="000000" w:themeColor="text1"/>
                      <w:sz w:val="24"/>
                      <w:szCs w:val="24"/>
                      <w:lang w:eastAsia="zh-CN"/>
                      <w14:textFill>
                        <w14:solidFill>
                          <w14:schemeClr w14:val="tx1"/>
                        </w14:solidFill>
                      </w14:textFill>
                    </w:rPr>
                    <w:t>（</w:t>
                  </w:r>
                  <w:r>
                    <w:rPr>
                      <w:rFonts w:hint="default" w:ascii="Times New Roman" w:hAnsi="Times New Roman" w:cs="Times New Roman"/>
                      <w:b/>
                      <w:bCs/>
                      <w:color w:val="000000" w:themeColor="text1"/>
                      <w:sz w:val="24"/>
                      <w:szCs w:val="24"/>
                      <w:lang w:val="en-US" w:eastAsia="zh-CN"/>
                      <w14:textFill>
                        <w14:solidFill>
                          <w14:schemeClr w14:val="tx1"/>
                        </w14:solidFill>
                      </w14:textFill>
                    </w:rPr>
                    <w:t>人</w:t>
                  </w:r>
                  <w:r>
                    <w:rPr>
                      <w:rFonts w:hint="default" w:ascii="Times New Roman" w:hAnsi="Times New Roman" w:cs="Times New Roman"/>
                      <w:b/>
                      <w:bCs/>
                      <w:color w:val="000000" w:themeColor="text1"/>
                      <w:sz w:val="24"/>
                      <w:szCs w:val="24"/>
                      <w:lang w:eastAsia="zh-CN"/>
                      <w14:textFill>
                        <w14:solidFill>
                          <w14:schemeClr w14:val="tx1"/>
                        </w14:solidFill>
                      </w14:textFill>
                    </w:rPr>
                    <w:t>）</w:t>
                  </w:r>
                </w:p>
              </w:tc>
              <w:tc>
                <w:tcPr>
                  <w:tcW w:w="635" w:type="pct"/>
                  <w:vAlign w:val="center"/>
                </w:tcPr>
                <w:p w14:paraId="4023DD88">
                  <w:pPr>
                    <w:pStyle w:val="276"/>
                    <w:keepNext w:val="0"/>
                    <w:keepLines w:val="0"/>
                    <w:suppressLineNumbers w:val="0"/>
                    <w:spacing w:before="0" w:beforeAutospacing="0" w:after="0" w:afterAutospacing="0"/>
                    <w:ind w:left="0" w:right="0"/>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相对</w:t>
                  </w:r>
                  <w:r>
                    <w:rPr>
                      <w:rFonts w:hint="default" w:ascii="Times New Roman" w:hAnsi="Times New Roman" w:cs="Times New Roman"/>
                      <w:b/>
                      <w:bCs/>
                      <w:color w:val="000000" w:themeColor="text1"/>
                      <w:sz w:val="24"/>
                      <w:szCs w:val="24"/>
                      <w:lang w:val="en-US" w:eastAsia="zh-CN"/>
                      <w14:textFill>
                        <w14:solidFill>
                          <w14:schemeClr w14:val="tx1"/>
                        </w14:solidFill>
                      </w14:textFill>
                    </w:rPr>
                    <w:t>运输道路</w:t>
                  </w:r>
                  <w:r>
                    <w:rPr>
                      <w:rFonts w:hint="default" w:ascii="Times New Roman" w:hAnsi="Times New Roman" w:cs="Times New Roman"/>
                      <w:b/>
                      <w:bCs/>
                      <w:color w:val="000000" w:themeColor="text1"/>
                      <w:sz w:val="24"/>
                      <w:szCs w:val="24"/>
                      <w14:textFill>
                        <w14:solidFill>
                          <w14:schemeClr w14:val="tx1"/>
                        </w14:solidFill>
                      </w14:textFill>
                    </w:rPr>
                    <w:t>方位</w:t>
                  </w:r>
                </w:p>
              </w:tc>
              <w:tc>
                <w:tcPr>
                  <w:tcW w:w="652" w:type="pct"/>
                  <w:vAlign w:val="center"/>
                </w:tcPr>
                <w:p w14:paraId="3FA99F3D">
                  <w:pPr>
                    <w:pStyle w:val="276"/>
                    <w:keepNext w:val="0"/>
                    <w:keepLines w:val="0"/>
                    <w:suppressLineNumbers w:val="0"/>
                    <w:spacing w:before="0" w:beforeAutospacing="0" w:after="0" w:afterAutospacing="0"/>
                    <w:ind w:left="0" w:right="0"/>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相对</w:t>
                  </w:r>
                  <w:r>
                    <w:rPr>
                      <w:rFonts w:hint="default" w:ascii="Times New Roman" w:hAnsi="Times New Roman" w:cs="Times New Roman"/>
                      <w:b/>
                      <w:bCs/>
                      <w:color w:val="000000" w:themeColor="text1"/>
                      <w:sz w:val="24"/>
                      <w:szCs w:val="24"/>
                      <w:lang w:val="en-US" w:eastAsia="zh-CN"/>
                      <w14:textFill>
                        <w14:solidFill>
                          <w14:schemeClr w14:val="tx1"/>
                        </w14:solidFill>
                      </w14:textFill>
                    </w:rPr>
                    <w:t>道路</w:t>
                  </w:r>
                  <w:r>
                    <w:rPr>
                      <w:rFonts w:hint="default" w:ascii="Times New Roman" w:hAnsi="Times New Roman" w:cs="Times New Roman"/>
                      <w:b/>
                      <w:bCs/>
                      <w:color w:val="000000" w:themeColor="text1"/>
                      <w:sz w:val="24"/>
                      <w:szCs w:val="24"/>
                      <w14:textFill>
                        <w14:solidFill>
                          <w14:schemeClr w14:val="tx1"/>
                        </w14:solidFill>
                      </w14:textFill>
                    </w:rPr>
                    <w:t>距离/m</w:t>
                  </w:r>
                </w:p>
              </w:tc>
              <w:tc>
                <w:tcPr>
                  <w:tcW w:w="690" w:type="pct"/>
                  <w:vAlign w:val="center"/>
                </w:tcPr>
                <w:p w14:paraId="78713B9F">
                  <w:pPr>
                    <w:pStyle w:val="276"/>
                    <w:keepNext w:val="0"/>
                    <w:keepLines w:val="0"/>
                    <w:suppressLineNumbers w:val="0"/>
                    <w:spacing w:before="0" w:beforeAutospacing="0" w:after="0" w:afterAutospacing="0"/>
                    <w:ind w:left="0" w:right="0"/>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执行标准</w:t>
                  </w:r>
                </w:p>
              </w:tc>
            </w:tr>
            <w:tr w14:paraId="555A7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62" w:type="pct"/>
                  <w:vMerge w:val="restart"/>
                  <w:vAlign w:val="center"/>
                </w:tcPr>
                <w:p w14:paraId="1D8918F5">
                  <w:pPr>
                    <w:pStyle w:val="276"/>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大气环境</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声环境</w:t>
                  </w:r>
                </w:p>
              </w:tc>
              <w:tc>
                <w:tcPr>
                  <w:tcW w:w="492" w:type="pct"/>
                  <w:vAlign w:val="center"/>
                </w:tcPr>
                <w:p w14:paraId="36D4A0A6">
                  <w:pPr>
                    <w:pStyle w:val="276"/>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黑水井</w:t>
                  </w:r>
                </w:p>
              </w:tc>
              <w:tc>
                <w:tcPr>
                  <w:tcW w:w="1033" w:type="pct"/>
                  <w:vAlign w:val="center"/>
                </w:tcPr>
                <w:p w14:paraId="66D0D78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E 103°17′0.48″ N 25°23′45.52″</w:t>
                  </w:r>
                </w:p>
              </w:tc>
              <w:tc>
                <w:tcPr>
                  <w:tcW w:w="454" w:type="pct"/>
                  <w:vAlign w:val="center"/>
                </w:tcPr>
                <w:p w14:paraId="48EAE1E2">
                  <w:pPr>
                    <w:pStyle w:val="276"/>
                    <w:keepNext w:val="0"/>
                    <w:keepLines w:val="0"/>
                    <w:suppressLineNumbers w:val="0"/>
                    <w:spacing w:before="0" w:beforeAutospacing="0" w:after="0" w:afterAutospacing="0"/>
                    <w:ind w:left="0" w:right="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居民</w:t>
                  </w:r>
                </w:p>
              </w:tc>
              <w:tc>
                <w:tcPr>
                  <w:tcW w:w="578" w:type="pct"/>
                  <w:vAlign w:val="center"/>
                </w:tcPr>
                <w:p w14:paraId="23C74DFE">
                  <w:pPr>
                    <w:pStyle w:val="276"/>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88</w:t>
                  </w:r>
                </w:p>
              </w:tc>
              <w:tc>
                <w:tcPr>
                  <w:tcW w:w="635" w:type="pct"/>
                  <w:vAlign w:val="center"/>
                </w:tcPr>
                <w:p w14:paraId="33BBE358">
                  <w:pPr>
                    <w:pStyle w:val="276"/>
                    <w:keepNext w:val="0"/>
                    <w:keepLines w:val="0"/>
                    <w:suppressLineNumbers w:val="0"/>
                    <w:spacing w:before="0" w:beforeAutospacing="0" w:after="0" w:afterAutospacing="0"/>
                    <w:ind w:left="0" w:right="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东侧</w:t>
                  </w:r>
                </w:p>
              </w:tc>
              <w:tc>
                <w:tcPr>
                  <w:tcW w:w="652" w:type="pct"/>
                  <w:vAlign w:val="center"/>
                </w:tcPr>
                <w:p w14:paraId="62B52715">
                  <w:pPr>
                    <w:pStyle w:val="276"/>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1m</w:t>
                  </w:r>
                </w:p>
              </w:tc>
              <w:tc>
                <w:tcPr>
                  <w:tcW w:w="690" w:type="pct"/>
                  <w:vMerge w:val="restart"/>
                  <w:vAlign w:val="center"/>
                </w:tcPr>
                <w:p w14:paraId="0F7EDA5C">
                  <w:pPr>
                    <w:pStyle w:val="276"/>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《环境空气质量标准》（GB3095-</w:t>
                  </w:r>
                  <w:r>
                    <w:rPr>
                      <w:rFonts w:hint="eastAsia" w:cs="Times New Roman"/>
                      <w:color w:val="000000" w:themeColor="text1"/>
                      <w:sz w:val="24"/>
                      <w:szCs w:val="24"/>
                      <w:lang w:val="en-US" w:eastAsia="zh-CN"/>
                      <w14:textFill>
                        <w14:solidFill>
                          <w14:schemeClr w14:val="tx1"/>
                        </w14:solidFill>
                      </w14:textFill>
                    </w:rPr>
                    <w:t>2026</w:t>
                  </w:r>
                  <w:r>
                    <w:rPr>
                      <w:rFonts w:hint="default" w:ascii="Times New Roman" w:hAnsi="Times New Roman" w:cs="Times New Roman"/>
                      <w:color w:val="000000" w:themeColor="text1"/>
                      <w:sz w:val="24"/>
                      <w:szCs w:val="24"/>
                      <w14:textFill>
                        <w14:solidFill>
                          <w14:schemeClr w14:val="tx1"/>
                        </w14:solidFill>
                      </w14:textFill>
                    </w:rPr>
                    <w:t>）二级标准</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《声环境质量标准》（GB3096-2008）中的2类标准</w:t>
                  </w:r>
                </w:p>
              </w:tc>
            </w:tr>
            <w:tr w14:paraId="2A46A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462" w:type="pct"/>
                  <w:vMerge w:val="continue"/>
                  <w:vAlign w:val="center"/>
                </w:tcPr>
                <w:p w14:paraId="0FCDF671">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p>
              </w:tc>
              <w:tc>
                <w:tcPr>
                  <w:tcW w:w="492" w:type="pct"/>
                  <w:vAlign w:val="center"/>
                </w:tcPr>
                <w:p w14:paraId="5C83C300">
                  <w:pPr>
                    <w:pStyle w:val="276"/>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易隆社区</w:t>
                  </w:r>
                </w:p>
              </w:tc>
              <w:tc>
                <w:tcPr>
                  <w:tcW w:w="1033" w:type="pct"/>
                  <w:vAlign w:val="center"/>
                </w:tcPr>
                <w:p w14:paraId="6455724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E 103°16′6.79″ N 25°22′41.52″</w:t>
                  </w:r>
                </w:p>
              </w:tc>
              <w:tc>
                <w:tcPr>
                  <w:tcW w:w="454" w:type="pct"/>
                  <w:vAlign w:val="center"/>
                </w:tcPr>
                <w:p w14:paraId="0B326815">
                  <w:pPr>
                    <w:pStyle w:val="276"/>
                    <w:keepNext w:val="0"/>
                    <w:keepLines w:val="0"/>
                    <w:suppressLineNumbers w:val="0"/>
                    <w:spacing w:before="0" w:beforeAutospacing="0" w:after="0" w:afterAutospacing="0"/>
                    <w:ind w:left="0" w:right="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居民</w:t>
                  </w:r>
                </w:p>
              </w:tc>
              <w:tc>
                <w:tcPr>
                  <w:tcW w:w="578" w:type="pct"/>
                  <w:vAlign w:val="center"/>
                </w:tcPr>
                <w:p w14:paraId="476AECE5">
                  <w:pPr>
                    <w:pStyle w:val="276"/>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1772</w:t>
                  </w:r>
                </w:p>
              </w:tc>
              <w:tc>
                <w:tcPr>
                  <w:tcW w:w="635" w:type="pct"/>
                  <w:vAlign w:val="center"/>
                </w:tcPr>
                <w:p w14:paraId="76174FB6">
                  <w:pPr>
                    <w:pStyle w:val="276"/>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两侧</w:t>
                  </w:r>
                </w:p>
              </w:tc>
              <w:tc>
                <w:tcPr>
                  <w:tcW w:w="652" w:type="pct"/>
                  <w:vAlign w:val="center"/>
                </w:tcPr>
                <w:p w14:paraId="55BD0C3D">
                  <w:pPr>
                    <w:pStyle w:val="276"/>
                    <w:keepNext w:val="0"/>
                    <w:keepLines w:val="0"/>
                    <w:suppressLineNumbers w:val="0"/>
                    <w:spacing w:before="0" w:beforeAutospacing="0" w:after="0" w:afterAutospacing="0"/>
                    <w:ind w:left="0" w:right="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1m</w:t>
                  </w:r>
                </w:p>
              </w:tc>
              <w:tc>
                <w:tcPr>
                  <w:tcW w:w="690" w:type="pct"/>
                  <w:vMerge w:val="continue"/>
                  <w:vAlign w:val="center"/>
                </w:tcPr>
                <w:p w14:paraId="745CB053">
                  <w:pPr>
                    <w:pStyle w:val="276"/>
                    <w:keepNext w:val="0"/>
                    <w:keepLines w:val="0"/>
                    <w:suppressLineNumbers w:val="0"/>
                    <w:spacing w:before="0" w:beforeAutospacing="0" w:after="0" w:afterAutospacing="0"/>
                    <w:ind w:left="0" w:right="0"/>
                    <w:rPr>
                      <w:rFonts w:hint="default" w:ascii="Times New Roman" w:hAnsi="Times New Roman" w:cs="Times New Roman"/>
                      <w:color w:val="000000" w:themeColor="text1"/>
                      <w:sz w:val="24"/>
                      <w:szCs w:val="24"/>
                      <w14:textFill>
                        <w14:solidFill>
                          <w14:schemeClr w14:val="tx1"/>
                        </w14:solidFill>
                      </w14:textFill>
                    </w:rPr>
                  </w:pPr>
                </w:p>
              </w:tc>
            </w:tr>
            <w:tr w14:paraId="77626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462" w:type="pct"/>
                  <w:vMerge w:val="continue"/>
                  <w:vAlign w:val="center"/>
                </w:tcPr>
                <w:p w14:paraId="666627A8">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p>
              </w:tc>
              <w:tc>
                <w:tcPr>
                  <w:tcW w:w="492" w:type="pct"/>
                  <w:vAlign w:val="center"/>
                </w:tcPr>
                <w:p w14:paraId="47CCA21E">
                  <w:pPr>
                    <w:pStyle w:val="276"/>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团团河</w:t>
                  </w:r>
                </w:p>
              </w:tc>
              <w:tc>
                <w:tcPr>
                  <w:tcW w:w="1033" w:type="pct"/>
                  <w:vAlign w:val="center"/>
                </w:tcPr>
                <w:p w14:paraId="4F2E5C5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E 103°16′8.03″ N 25°23′57.84″</w:t>
                  </w:r>
                </w:p>
              </w:tc>
              <w:tc>
                <w:tcPr>
                  <w:tcW w:w="454" w:type="pct"/>
                  <w:vAlign w:val="center"/>
                </w:tcPr>
                <w:p w14:paraId="56CDAE3F">
                  <w:pPr>
                    <w:pStyle w:val="276"/>
                    <w:keepNext w:val="0"/>
                    <w:keepLines w:val="0"/>
                    <w:suppressLineNumbers w:val="0"/>
                    <w:spacing w:before="0" w:beforeAutospacing="0" w:after="0" w:afterAutospacing="0"/>
                    <w:ind w:left="0" w:right="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居民</w:t>
                  </w:r>
                </w:p>
              </w:tc>
              <w:tc>
                <w:tcPr>
                  <w:tcW w:w="578" w:type="pct"/>
                  <w:vAlign w:val="center"/>
                </w:tcPr>
                <w:p w14:paraId="2F10F781">
                  <w:pPr>
                    <w:pStyle w:val="276"/>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80</w:t>
                  </w:r>
                </w:p>
              </w:tc>
              <w:tc>
                <w:tcPr>
                  <w:tcW w:w="635" w:type="pct"/>
                  <w:vAlign w:val="center"/>
                </w:tcPr>
                <w:p w14:paraId="7C545BF0">
                  <w:pPr>
                    <w:pStyle w:val="276"/>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西侧</w:t>
                  </w:r>
                </w:p>
              </w:tc>
              <w:tc>
                <w:tcPr>
                  <w:tcW w:w="652" w:type="pct"/>
                  <w:vAlign w:val="center"/>
                </w:tcPr>
                <w:p w14:paraId="2AEAA456">
                  <w:pPr>
                    <w:pStyle w:val="276"/>
                    <w:keepNext w:val="0"/>
                    <w:keepLines w:val="0"/>
                    <w:suppressLineNumbers w:val="0"/>
                    <w:spacing w:before="0" w:beforeAutospacing="0" w:after="0" w:afterAutospacing="0"/>
                    <w:ind w:left="0" w:right="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1m</w:t>
                  </w:r>
                </w:p>
              </w:tc>
              <w:tc>
                <w:tcPr>
                  <w:tcW w:w="690" w:type="pct"/>
                  <w:vMerge w:val="continue"/>
                  <w:vAlign w:val="center"/>
                </w:tcPr>
                <w:p w14:paraId="77A26CAB">
                  <w:pPr>
                    <w:pStyle w:val="276"/>
                    <w:keepNext w:val="0"/>
                    <w:keepLines w:val="0"/>
                    <w:suppressLineNumbers w:val="0"/>
                    <w:spacing w:before="0" w:beforeAutospacing="0" w:after="0" w:afterAutospacing="0"/>
                    <w:ind w:left="0" w:right="0"/>
                    <w:rPr>
                      <w:rFonts w:hint="default" w:ascii="Times New Roman" w:hAnsi="Times New Roman" w:cs="Times New Roman"/>
                      <w:color w:val="000000" w:themeColor="text1"/>
                      <w:sz w:val="24"/>
                      <w:szCs w:val="24"/>
                      <w14:textFill>
                        <w14:solidFill>
                          <w14:schemeClr w14:val="tx1"/>
                        </w14:solidFill>
                      </w14:textFill>
                    </w:rPr>
                  </w:pPr>
                </w:p>
              </w:tc>
            </w:tr>
            <w:tr w14:paraId="6999D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62" w:type="pct"/>
                  <w:vMerge w:val="continue"/>
                  <w:vAlign w:val="center"/>
                </w:tcPr>
                <w:p w14:paraId="498B8DD1">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szCs w:val="24"/>
                      <w14:textFill>
                        <w14:solidFill>
                          <w14:schemeClr w14:val="tx1"/>
                        </w14:solidFill>
                      </w14:textFill>
                    </w:rPr>
                  </w:pPr>
                </w:p>
              </w:tc>
              <w:tc>
                <w:tcPr>
                  <w:tcW w:w="492" w:type="pct"/>
                  <w:vAlign w:val="center"/>
                </w:tcPr>
                <w:p w14:paraId="7D517E0C">
                  <w:pPr>
                    <w:pStyle w:val="276"/>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下渣凹</w:t>
                  </w:r>
                </w:p>
              </w:tc>
              <w:tc>
                <w:tcPr>
                  <w:tcW w:w="1033" w:type="pct"/>
                  <w:vAlign w:val="center"/>
                </w:tcPr>
                <w:p w14:paraId="4813848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E 103°15′37.20″ N 25°24′45.89″</w:t>
                  </w:r>
                </w:p>
              </w:tc>
              <w:tc>
                <w:tcPr>
                  <w:tcW w:w="454" w:type="pct"/>
                  <w:vAlign w:val="center"/>
                </w:tcPr>
                <w:p w14:paraId="6240AC87">
                  <w:pPr>
                    <w:pStyle w:val="276"/>
                    <w:keepNext w:val="0"/>
                    <w:keepLines w:val="0"/>
                    <w:suppressLineNumbers w:val="0"/>
                    <w:spacing w:before="0" w:beforeAutospacing="0" w:after="0" w:afterAutospacing="0"/>
                    <w:ind w:left="0" w:right="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居民</w:t>
                  </w:r>
                </w:p>
              </w:tc>
              <w:tc>
                <w:tcPr>
                  <w:tcW w:w="578" w:type="pct"/>
                  <w:vAlign w:val="center"/>
                </w:tcPr>
                <w:p w14:paraId="0329197A">
                  <w:pPr>
                    <w:pStyle w:val="276"/>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85</w:t>
                  </w:r>
                </w:p>
              </w:tc>
              <w:tc>
                <w:tcPr>
                  <w:tcW w:w="635" w:type="pct"/>
                  <w:vAlign w:val="center"/>
                </w:tcPr>
                <w:p w14:paraId="7971CAB4">
                  <w:pPr>
                    <w:pStyle w:val="276"/>
                    <w:keepNext w:val="0"/>
                    <w:keepLines w:val="0"/>
                    <w:suppressLineNumbers w:val="0"/>
                    <w:spacing w:before="0" w:beforeAutospacing="0" w:after="0" w:afterAutospacing="0"/>
                    <w:ind w:left="0" w:right="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西侧</w:t>
                  </w:r>
                </w:p>
              </w:tc>
              <w:tc>
                <w:tcPr>
                  <w:tcW w:w="652" w:type="pct"/>
                  <w:vAlign w:val="center"/>
                </w:tcPr>
                <w:p w14:paraId="38E93FDF">
                  <w:pPr>
                    <w:pStyle w:val="276"/>
                    <w:keepNext w:val="0"/>
                    <w:keepLines w:val="0"/>
                    <w:suppressLineNumbers w:val="0"/>
                    <w:spacing w:before="0" w:beforeAutospacing="0" w:after="0" w:afterAutospacing="0"/>
                    <w:ind w:left="0" w:right="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1m</w:t>
                  </w:r>
                </w:p>
              </w:tc>
              <w:tc>
                <w:tcPr>
                  <w:tcW w:w="690" w:type="pct"/>
                  <w:vMerge w:val="continue"/>
                  <w:vAlign w:val="center"/>
                </w:tcPr>
                <w:p w14:paraId="08068C4B">
                  <w:pPr>
                    <w:pStyle w:val="276"/>
                    <w:keepNext w:val="0"/>
                    <w:keepLines w:val="0"/>
                    <w:suppressLineNumbers w:val="0"/>
                    <w:spacing w:before="0" w:beforeAutospacing="0" w:after="0" w:afterAutospacing="0"/>
                    <w:ind w:left="0" w:right="0"/>
                    <w:rPr>
                      <w:rFonts w:hint="default" w:ascii="Times New Roman" w:hAnsi="Times New Roman" w:cs="Times New Roman"/>
                      <w:color w:val="000000" w:themeColor="text1"/>
                      <w:sz w:val="24"/>
                      <w:szCs w:val="24"/>
                      <w14:textFill>
                        <w14:solidFill>
                          <w14:schemeClr w14:val="tx1"/>
                        </w14:solidFill>
                      </w14:textFill>
                    </w:rPr>
                  </w:pPr>
                </w:p>
              </w:tc>
            </w:tr>
          </w:tbl>
          <w:p w14:paraId="45E0C4F7">
            <w:pPr>
              <w:keepNext w:val="0"/>
              <w:keepLines w:val="0"/>
              <w:suppressLineNumbers w:val="0"/>
              <w:spacing w:before="0" w:beforeAutospacing="0" w:after="0" w:afterAutospacing="0" w:line="360" w:lineRule="auto"/>
              <w:ind w:left="0" w:right="0" w:firstLine="0" w:firstLineChars="0"/>
              <w:rPr>
                <w:rFonts w:hint="default"/>
                <w:sz w:val="20"/>
                <w:szCs w:val="20"/>
                <w:lang w:val="en-US" w:eastAsia="zh-CN"/>
              </w:rPr>
            </w:pPr>
          </w:p>
        </w:tc>
      </w:tr>
      <w:tr w14:paraId="76C75A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499" w:type="dxa"/>
            <w:tcMar>
              <w:left w:w="28" w:type="dxa"/>
              <w:right w:w="28" w:type="dxa"/>
            </w:tcMar>
            <w:vAlign w:val="center"/>
          </w:tcPr>
          <w:p w14:paraId="4A4E3F5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sz w:val="24"/>
                <w:szCs w:val="20"/>
              </w:rPr>
            </w:pPr>
            <w:r>
              <w:rPr>
                <w:rFonts w:hint="eastAsia" w:ascii="宋体" w:hAnsi="宋体" w:cs="宋体"/>
                <w:sz w:val="24"/>
                <w:szCs w:val="20"/>
              </w:rPr>
              <w:t>污染</w:t>
            </w:r>
          </w:p>
          <w:p w14:paraId="36E07EF7">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sz w:val="24"/>
                <w:szCs w:val="20"/>
              </w:rPr>
            </w:pPr>
            <w:r>
              <w:rPr>
                <w:rFonts w:hint="eastAsia" w:ascii="宋体" w:hAnsi="宋体" w:cs="宋体"/>
                <w:sz w:val="24"/>
                <w:szCs w:val="20"/>
              </w:rPr>
              <w:t>物排</w:t>
            </w:r>
          </w:p>
          <w:p w14:paraId="5D73907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sz w:val="24"/>
                <w:szCs w:val="20"/>
              </w:rPr>
            </w:pPr>
            <w:r>
              <w:rPr>
                <w:rFonts w:hint="eastAsia" w:ascii="宋体" w:hAnsi="宋体" w:cs="宋体"/>
                <w:sz w:val="24"/>
                <w:szCs w:val="20"/>
              </w:rPr>
              <w:t>放控</w:t>
            </w:r>
          </w:p>
          <w:p w14:paraId="3579EAB1">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sz w:val="24"/>
                <w:szCs w:val="20"/>
              </w:rPr>
            </w:pPr>
            <w:r>
              <w:rPr>
                <w:rFonts w:hint="eastAsia" w:ascii="宋体" w:hAnsi="宋体" w:cs="宋体"/>
                <w:sz w:val="24"/>
                <w:szCs w:val="20"/>
              </w:rPr>
              <w:t>制标</w:t>
            </w:r>
          </w:p>
          <w:p w14:paraId="212D4A6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sz w:val="24"/>
                <w:szCs w:val="20"/>
              </w:rPr>
            </w:pPr>
            <w:r>
              <w:rPr>
                <w:rFonts w:hint="eastAsia" w:ascii="宋体" w:hAnsi="宋体" w:cs="宋体"/>
                <w:sz w:val="24"/>
                <w:szCs w:val="20"/>
              </w:rPr>
              <w:t>准</w:t>
            </w:r>
          </w:p>
        </w:tc>
        <w:tc>
          <w:tcPr>
            <w:tcW w:w="8537" w:type="dxa"/>
            <w:vAlign w:val="center"/>
          </w:tcPr>
          <w:p w14:paraId="618B99BF">
            <w:pPr>
              <w:keepNext w:val="0"/>
              <w:keepLines w:val="0"/>
              <w:suppressLineNumbers w:val="0"/>
              <w:spacing w:before="0" w:beforeAutospacing="0" w:after="0" w:afterAutospacing="0" w:line="360" w:lineRule="auto"/>
              <w:ind w:left="0" w:right="0" w:firstLine="562" w:firstLineChars="200"/>
              <w:rPr>
                <w:rFonts w:hint="default"/>
                <w:b/>
                <w:sz w:val="28"/>
                <w:szCs w:val="28"/>
              </w:rPr>
            </w:pPr>
            <w:r>
              <w:rPr>
                <w:rFonts w:hint="eastAsia"/>
                <w:b/>
                <w:sz w:val="28"/>
                <w:szCs w:val="28"/>
                <w:lang w:val="en-US" w:eastAsia="zh-CN"/>
              </w:rPr>
              <w:t>3.13</w:t>
            </w:r>
            <w:r>
              <w:rPr>
                <w:rFonts w:hint="default" w:hAnsi="宋体"/>
                <w:b/>
                <w:sz w:val="28"/>
                <w:szCs w:val="28"/>
              </w:rPr>
              <w:t>大气污染物</w:t>
            </w:r>
          </w:p>
          <w:p w14:paraId="43960FCD">
            <w:pPr>
              <w:keepNext w:val="0"/>
              <w:keepLines w:val="0"/>
              <w:suppressLineNumbers w:val="0"/>
              <w:spacing w:before="0" w:beforeAutospacing="0" w:after="0" w:afterAutospacing="0" w:line="360" w:lineRule="auto"/>
              <w:ind w:left="0" w:right="0" w:firstLine="480" w:firstLineChars="200"/>
              <w:rPr>
                <w:rFonts w:hint="default"/>
                <w:bCs/>
                <w:sz w:val="24"/>
                <w:szCs w:val="20"/>
              </w:rPr>
            </w:pPr>
            <w:r>
              <w:rPr>
                <w:rFonts w:hint="default"/>
                <w:bCs/>
                <w:sz w:val="24"/>
                <w:szCs w:val="20"/>
              </w:rPr>
              <w:t>（</w:t>
            </w:r>
            <w:r>
              <w:rPr>
                <w:rFonts w:hint="eastAsia"/>
                <w:bCs/>
                <w:sz w:val="24"/>
                <w:szCs w:val="20"/>
              </w:rPr>
              <w:t>一</w:t>
            </w:r>
            <w:r>
              <w:rPr>
                <w:rFonts w:hint="default"/>
                <w:bCs/>
                <w:sz w:val="24"/>
                <w:szCs w:val="20"/>
              </w:rPr>
              <w:t>）施工期</w:t>
            </w:r>
          </w:p>
          <w:p w14:paraId="6EE8F606">
            <w:pPr>
              <w:keepNext w:val="0"/>
              <w:keepLines w:val="0"/>
              <w:suppressLineNumbers w:val="0"/>
              <w:spacing w:before="0" w:beforeAutospacing="0" w:after="0" w:afterAutospacing="0" w:line="360" w:lineRule="auto"/>
              <w:ind w:left="0" w:right="0" w:firstLine="480" w:firstLineChars="200"/>
              <w:rPr>
                <w:rFonts w:hint="default"/>
                <w:bCs/>
                <w:sz w:val="24"/>
                <w:szCs w:val="20"/>
              </w:rPr>
            </w:pPr>
            <w:r>
              <w:rPr>
                <w:rFonts w:hint="default"/>
                <w:bCs/>
                <w:sz w:val="24"/>
                <w:szCs w:val="20"/>
              </w:rPr>
              <w:t>项目施工期无组织颗粒物排放执行《大气污染物综合排放标准》（GB16297-1996）中表2规定的限值，即厂界颗粒物无组织排放浓度≤1.0mg/m</w:t>
            </w:r>
            <w:r>
              <w:rPr>
                <w:rFonts w:hint="default"/>
                <w:bCs/>
                <w:sz w:val="24"/>
                <w:szCs w:val="20"/>
                <w:vertAlign w:val="superscript"/>
              </w:rPr>
              <w:t>3</w:t>
            </w:r>
            <w:r>
              <w:rPr>
                <w:rFonts w:hint="default"/>
                <w:bCs/>
                <w:sz w:val="24"/>
                <w:szCs w:val="20"/>
              </w:rPr>
              <w:t>，具体指标见表</w:t>
            </w:r>
            <w:r>
              <w:rPr>
                <w:rFonts w:hint="eastAsia"/>
                <w:bCs/>
                <w:sz w:val="24"/>
                <w:szCs w:val="20"/>
              </w:rPr>
              <w:t>3-</w:t>
            </w:r>
            <w:r>
              <w:rPr>
                <w:rFonts w:hint="eastAsia"/>
                <w:bCs/>
                <w:sz w:val="24"/>
                <w:szCs w:val="20"/>
                <w:lang w:val="en-US" w:eastAsia="zh-CN"/>
              </w:rPr>
              <w:t>8</w:t>
            </w:r>
            <w:r>
              <w:rPr>
                <w:rFonts w:hint="default"/>
                <w:bCs/>
                <w:sz w:val="24"/>
                <w:szCs w:val="20"/>
              </w:rPr>
              <w:t>。</w:t>
            </w:r>
          </w:p>
          <w:p w14:paraId="7A333A1D">
            <w:pPr>
              <w:keepNext w:val="0"/>
              <w:keepLines w:val="0"/>
              <w:suppressLineNumbers w:val="0"/>
              <w:spacing w:before="0" w:beforeAutospacing="0" w:after="0" w:afterAutospacing="0"/>
              <w:ind w:left="0" w:right="0"/>
              <w:jc w:val="center"/>
              <w:rPr>
                <w:rFonts w:hint="default"/>
                <w:b/>
                <w:bCs/>
                <w:sz w:val="24"/>
                <w:szCs w:val="20"/>
              </w:rPr>
            </w:pPr>
            <w:r>
              <w:rPr>
                <w:rFonts w:hint="default"/>
                <w:b/>
                <w:bCs/>
                <w:sz w:val="24"/>
                <w:szCs w:val="20"/>
              </w:rPr>
              <w:t>表</w:t>
            </w:r>
            <w:r>
              <w:rPr>
                <w:rFonts w:hint="eastAsia"/>
                <w:b/>
                <w:bCs/>
                <w:sz w:val="24"/>
                <w:szCs w:val="20"/>
              </w:rPr>
              <w:t>3-</w:t>
            </w:r>
            <w:r>
              <w:rPr>
                <w:rFonts w:hint="eastAsia"/>
                <w:b/>
                <w:bCs/>
                <w:sz w:val="24"/>
                <w:szCs w:val="20"/>
                <w:lang w:val="en-US" w:eastAsia="zh-CN"/>
              </w:rPr>
              <w:t>8</w:t>
            </w:r>
            <w:r>
              <w:rPr>
                <w:rFonts w:hint="eastAsia"/>
                <w:b/>
                <w:bCs/>
                <w:sz w:val="24"/>
                <w:szCs w:val="20"/>
              </w:rPr>
              <w:t xml:space="preserve"> </w:t>
            </w:r>
            <w:r>
              <w:rPr>
                <w:rFonts w:hint="default"/>
                <w:b/>
                <w:bCs/>
                <w:sz w:val="24"/>
                <w:szCs w:val="20"/>
              </w:rPr>
              <w:t xml:space="preserve"> 大气污染物综合排放标准</w:t>
            </w:r>
          </w:p>
          <w:tbl>
            <w:tblPr>
              <w:tblStyle w:val="44"/>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630"/>
              <w:gridCol w:w="5400"/>
            </w:tblGrid>
            <w:tr w14:paraId="5418E9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630" w:type="dxa"/>
                  <w:tcBorders>
                    <w:top w:val="single" w:color="auto" w:sz="2" w:space="0"/>
                    <w:left w:val="single" w:color="auto" w:sz="2" w:space="0"/>
                    <w:bottom w:val="single" w:color="auto" w:sz="2" w:space="0"/>
                    <w:right w:val="single" w:color="auto" w:sz="4" w:space="0"/>
                  </w:tcBorders>
                  <w:vAlign w:val="center"/>
                </w:tcPr>
                <w:p w14:paraId="1A496725">
                  <w:pPr>
                    <w:pStyle w:val="10"/>
                    <w:keepNext w:val="0"/>
                    <w:keepLines w:val="0"/>
                    <w:suppressLineNumbers w:val="0"/>
                    <w:spacing w:before="0" w:beforeAutospacing="0" w:after="0" w:afterAutospacing="0"/>
                    <w:ind w:left="0" w:right="0"/>
                    <w:rPr>
                      <w:rFonts w:hint="default" w:eastAsia="宋体"/>
                      <w:b/>
                      <w:bCs/>
                      <w:kern w:val="2"/>
                      <w:sz w:val="24"/>
                      <w:szCs w:val="24"/>
                      <w:lang w:eastAsia="zh-CN"/>
                    </w:rPr>
                  </w:pPr>
                  <w:r>
                    <w:rPr>
                      <w:rFonts w:hint="default" w:eastAsia="宋体"/>
                      <w:b/>
                      <w:bCs/>
                      <w:kern w:val="2"/>
                      <w:sz w:val="24"/>
                      <w:szCs w:val="24"/>
                      <w:lang w:eastAsia="zh-CN"/>
                    </w:rPr>
                    <w:t>污染物</w:t>
                  </w:r>
                </w:p>
              </w:tc>
              <w:tc>
                <w:tcPr>
                  <w:tcW w:w="5400" w:type="dxa"/>
                  <w:tcBorders>
                    <w:top w:val="single" w:color="auto" w:sz="2" w:space="0"/>
                    <w:left w:val="single" w:color="auto" w:sz="4" w:space="0"/>
                    <w:bottom w:val="single" w:color="auto" w:sz="2" w:space="0"/>
                    <w:right w:val="single" w:color="auto" w:sz="2" w:space="0"/>
                  </w:tcBorders>
                  <w:vAlign w:val="center"/>
                </w:tcPr>
                <w:p w14:paraId="0D06AC9E">
                  <w:pPr>
                    <w:pStyle w:val="10"/>
                    <w:keepNext w:val="0"/>
                    <w:keepLines w:val="0"/>
                    <w:suppressLineNumbers w:val="0"/>
                    <w:spacing w:before="0" w:beforeAutospacing="0" w:after="0" w:afterAutospacing="0"/>
                    <w:ind w:left="0" w:right="0"/>
                    <w:rPr>
                      <w:rFonts w:hint="default" w:eastAsia="宋体"/>
                      <w:b/>
                      <w:bCs/>
                      <w:kern w:val="2"/>
                      <w:sz w:val="24"/>
                      <w:szCs w:val="24"/>
                      <w:lang w:eastAsia="zh-CN"/>
                    </w:rPr>
                  </w:pPr>
                  <w:r>
                    <w:rPr>
                      <w:rFonts w:hint="default" w:eastAsia="宋体"/>
                      <w:b/>
                      <w:bCs/>
                      <w:kern w:val="2"/>
                      <w:sz w:val="24"/>
                      <w:szCs w:val="24"/>
                      <w:lang w:eastAsia="zh-CN"/>
                    </w:rPr>
                    <w:t>无组织排放监控浓度限值</w:t>
                  </w:r>
                </w:p>
              </w:tc>
            </w:tr>
            <w:tr w14:paraId="1AA0DD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2630" w:type="dxa"/>
                  <w:tcBorders>
                    <w:top w:val="single" w:color="auto" w:sz="2" w:space="0"/>
                    <w:left w:val="single" w:color="auto" w:sz="2" w:space="0"/>
                    <w:bottom w:val="single" w:color="auto" w:sz="2" w:space="0"/>
                    <w:right w:val="single" w:color="auto" w:sz="4" w:space="0"/>
                  </w:tcBorders>
                  <w:vAlign w:val="center"/>
                </w:tcPr>
                <w:p w14:paraId="5ABE5973">
                  <w:pPr>
                    <w:keepNext w:val="0"/>
                    <w:keepLines w:val="0"/>
                    <w:suppressLineNumbers w:val="0"/>
                    <w:spacing w:before="0" w:beforeAutospacing="0" w:after="0" w:afterAutospacing="0"/>
                    <w:ind w:left="0" w:right="0"/>
                    <w:jc w:val="center"/>
                    <w:rPr>
                      <w:rFonts w:hint="default"/>
                      <w:sz w:val="24"/>
                      <w:szCs w:val="24"/>
                    </w:rPr>
                  </w:pPr>
                  <w:r>
                    <w:rPr>
                      <w:rFonts w:hint="default"/>
                      <w:sz w:val="24"/>
                      <w:szCs w:val="24"/>
                    </w:rPr>
                    <w:t>颗粒物</w:t>
                  </w:r>
                </w:p>
              </w:tc>
              <w:tc>
                <w:tcPr>
                  <w:tcW w:w="5400" w:type="dxa"/>
                  <w:tcBorders>
                    <w:top w:val="single" w:color="auto" w:sz="2" w:space="0"/>
                    <w:left w:val="single" w:color="auto" w:sz="4" w:space="0"/>
                    <w:bottom w:val="single" w:color="auto" w:sz="2" w:space="0"/>
                    <w:right w:val="single" w:color="auto" w:sz="2" w:space="0"/>
                  </w:tcBorders>
                  <w:vAlign w:val="center"/>
                </w:tcPr>
                <w:p w14:paraId="537A6C7D">
                  <w:pPr>
                    <w:keepNext w:val="0"/>
                    <w:keepLines w:val="0"/>
                    <w:suppressLineNumbers w:val="0"/>
                    <w:spacing w:before="0" w:beforeAutospacing="0" w:after="0" w:afterAutospacing="0"/>
                    <w:ind w:left="0" w:right="0"/>
                    <w:jc w:val="center"/>
                    <w:rPr>
                      <w:rFonts w:hint="default"/>
                      <w:sz w:val="24"/>
                      <w:szCs w:val="24"/>
                    </w:rPr>
                  </w:pPr>
                  <w:r>
                    <w:rPr>
                      <w:rFonts w:hint="default"/>
                      <w:sz w:val="24"/>
                      <w:szCs w:val="24"/>
                    </w:rPr>
                    <w:t>1.0mg/m</w:t>
                  </w:r>
                  <w:r>
                    <w:rPr>
                      <w:rFonts w:hint="default"/>
                      <w:sz w:val="24"/>
                      <w:szCs w:val="24"/>
                      <w:vertAlign w:val="superscript"/>
                    </w:rPr>
                    <w:t>3</w:t>
                  </w:r>
                </w:p>
              </w:tc>
            </w:tr>
          </w:tbl>
          <w:p w14:paraId="286B4032">
            <w:pPr>
              <w:keepNext w:val="0"/>
              <w:keepLines w:val="0"/>
              <w:suppressLineNumbers w:val="0"/>
              <w:spacing w:before="0" w:beforeAutospacing="0" w:after="0" w:afterAutospacing="0" w:line="360" w:lineRule="auto"/>
              <w:ind w:left="0" w:right="0" w:firstLine="480" w:firstLineChars="200"/>
              <w:rPr>
                <w:rFonts w:hint="default"/>
                <w:bCs/>
                <w:sz w:val="24"/>
                <w:szCs w:val="20"/>
              </w:rPr>
            </w:pPr>
            <w:r>
              <w:rPr>
                <w:rFonts w:hint="eastAsia"/>
                <w:bCs/>
                <w:sz w:val="24"/>
                <w:szCs w:val="20"/>
              </w:rPr>
              <w:t>（二）运营期</w:t>
            </w:r>
          </w:p>
          <w:p w14:paraId="358A95C2">
            <w:pPr>
              <w:keepNext w:val="0"/>
              <w:keepLines w:val="0"/>
              <w:suppressLineNumbers w:val="0"/>
              <w:spacing w:before="0" w:beforeAutospacing="0" w:after="0" w:afterAutospacing="0" w:line="360" w:lineRule="auto"/>
              <w:ind w:left="0" w:right="0" w:firstLine="480" w:firstLineChars="200"/>
              <w:rPr>
                <w:rFonts w:hint="default" w:hAnsi="宋体"/>
                <w:bCs/>
                <w:sz w:val="24"/>
                <w:szCs w:val="20"/>
              </w:rPr>
            </w:pPr>
            <w:r>
              <w:rPr>
                <w:rFonts w:hint="eastAsia" w:hAnsi="宋体"/>
                <w:bCs/>
                <w:sz w:val="24"/>
                <w:szCs w:val="20"/>
              </w:rPr>
              <w:t>（1）无组织废气</w:t>
            </w:r>
          </w:p>
          <w:p w14:paraId="209FF3EB">
            <w:pPr>
              <w:keepNext w:val="0"/>
              <w:keepLines w:val="0"/>
              <w:suppressLineNumbers w:val="0"/>
              <w:spacing w:before="0" w:beforeAutospacing="0" w:after="0" w:afterAutospacing="0" w:line="360" w:lineRule="auto"/>
              <w:ind w:left="0" w:right="0" w:firstLine="480" w:firstLineChars="200"/>
              <w:rPr>
                <w:rFonts w:hint="default" w:hAnsi="宋体"/>
                <w:bCs/>
                <w:sz w:val="24"/>
                <w:szCs w:val="20"/>
              </w:rPr>
            </w:pPr>
            <w:r>
              <w:rPr>
                <w:rFonts w:hint="default" w:hAnsi="宋体"/>
                <w:bCs/>
                <w:sz w:val="24"/>
                <w:szCs w:val="20"/>
              </w:rPr>
              <w:t>运营期产生的</w:t>
            </w:r>
            <w:r>
              <w:rPr>
                <w:rFonts w:hint="eastAsia" w:hAnsi="宋体"/>
                <w:bCs/>
                <w:sz w:val="24"/>
                <w:szCs w:val="20"/>
              </w:rPr>
              <w:t>无组织</w:t>
            </w:r>
            <w:r>
              <w:rPr>
                <w:rFonts w:hint="default" w:hAnsi="宋体"/>
                <w:bCs/>
                <w:sz w:val="24"/>
                <w:szCs w:val="20"/>
              </w:rPr>
              <w:t>颗粒物</w:t>
            </w:r>
            <w:r>
              <w:rPr>
                <w:rFonts w:hint="eastAsia" w:hAnsi="宋体"/>
                <w:bCs/>
                <w:sz w:val="24"/>
                <w:szCs w:val="20"/>
              </w:rPr>
              <w:t>排放执行</w:t>
            </w:r>
            <w:r>
              <w:rPr>
                <w:rFonts w:hint="default" w:hAnsi="宋体"/>
                <w:bCs/>
                <w:sz w:val="24"/>
                <w:szCs w:val="20"/>
              </w:rPr>
              <w:t>《大气污染物综合排放标准》（</w:t>
            </w:r>
            <w:r>
              <w:rPr>
                <w:rFonts w:hint="default"/>
                <w:bCs/>
                <w:sz w:val="24"/>
                <w:szCs w:val="20"/>
              </w:rPr>
              <w:t>GB16297-1996</w:t>
            </w:r>
            <w:r>
              <w:rPr>
                <w:rFonts w:hint="default" w:hAnsi="宋体"/>
                <w:bCs/>
                <w:sz w:val="24"/>
                <w:szCs w:val="20"/>
              </w:rPr>
              <w:t>）表</w:t>
            </w:r>
            <w:r>
              <w:rPr>
                <w:rFonts w:hint="default"/>
                <w:bCs/>
                <w:sz w:val="24"/>
                <w:szCs w:val="20"/>
              </w:rPr>
              <w:t>2</w:t>
            </w:r>
            <w:r>
              <w:rPr>
                <w:rFonts w:hint="default" w:hAnsi="宋体"/>
                <w:bCs/>
                <w:sz w:val="24"/>
                <w:szCs w:val="20"/>
              </w:rPr>
              <w:t>中无组织排放监控</w:t>
            </w:r>
            <w:r>
              <w:rPr>
                <w:rFonts w:hint="eastAsia" w:hAnsi="宋体"/>
                <w:bCs/>
                <w:sz w:val="24"/>
                <w:szCs w:val="20"/>
                <w:lang w:eastAsia="zh-CN"/>
              </w:rPr>
              <w:t>浓度限值</w:t>
            </w:r>
            <w:r>
              <w:rPr>
                <w:rFonts w:hint="default" w:hAnsi="宋体"/>
                <w:bCs/>
                <w:sz w:val="24"/>
                <w:szCs w:val="20"/>
              </w:rPr>
              <w:t>的要求具体见表</w:t>
            </w:r>
            <w:r>
              <w:rPr>
                <w:rFonts w:hint="eastAsia"/>
                <w:bCs/>
                <w:sz w:val="24"/>
                <w:szCs w:val="20"/>
              </w:rPr>
              <w:t>3-</w:t>
            </w:r>
            <w:r>
              <w:rPr>
                <w:rFonts w:hint="eastAsia"/>
                <w:bCs/>
                <w:sz w:val="24"/>
                <w:szCs w:val="20"/>
                <w:lang w:val="en-US" w:eastAsia="zh-CN"/>
              </w:rPr>
              <w:t>9</w:t>
            </w:r>
            <w:r>
              <w:rPr>
                <w:rFonts w:hint="default" w:hAnsi="宋体"/>
                <w:bCs/>
                <w:sz w:val="24"/>
                <w:szCs w:val="20"/>
              </w:rPr>
              <w:t>。</w:t>
            </w:r>
          </w:p>
          <w:p w14:paraId="335D39F1">
            <w:pPr>
              <w:pStyle w:val="42"/>
              <w:keepNext w:val="0"/>
              <w:keepLines w:val="0"/>
              <w:suppressLineNumbers w:val="0"/>
              <w:spacing w:beforeAutospacing="0" w:after="0" w:afterAutospacing="0"/>
              <w:ind w:left="0" w:firstLine="0" w:firstLineChars="0"/>
              <w:jc w:val="center"/>
              <w:rPr>
                <w:rFonts w:hint="default" w:hAnsi="宋体"/>
                <w:b/>
                <w:sz w:val="24"/>
              </w:rPr>
            </w:pPr>
            <w:r>
              <w:rPr>
                <w:rFonts w:hint="default" w:hAnsi="宋体"/>
                <w:b/>
                <w:sz w:val="24"/>
              </w:rPr>
              <w:t>表</w:t>
            </w:r>
            <w:r>
              <w:rPr>
                <w:rFonts w:hint="eastAsia"/>
                <w:b/>
                <w:sz w:val="24"/>
              </w:rPr>
              <w:t>3-</w:t>
            </w:r>
            <w:r>
              <w:rPr>
                <w:rFonts w:hint="eastAsia"/>
                <w:b/>
                <w:sz w:val="24"/>
                <w:lang w:val="en-US" w:eastAsia="zh-CN"/>
              </w:rPr>
              <w:t>9</w:t>
            </w:r>
            <w:r>
              <w:rPr>
                <w:rFonts w:hint="default"/>
                <w:b/>
                <w:sz w:val="24"/>
              </w:rPr>
              <w:t xml:space="preserve">  </w:t>
            </w:r>
            <w:r>
              <w:rPr>
                <w:rFonts w:hint="eastAsia" w:hAnsi="宋体"/>
                <w:b/>
                <w:sz w:val="24"/>
              </w:rPr>
              <w:t>无组织</w:t>
            </w:r>
            <w:r>
              <w:rPr>
                <w:rFonts w:hint="default" w:hAnsi="宋体"/>
                <w:b/>
                <w:sz w:val="24"/>
              </w:rPr>
              <w:t>污染物排放限值</w:t>
            </w:r>
          </w:p>
          <w:tbl>
            <w:tblPr>
              <w:tblStyle w:val="4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54"/>
              <w:gridCol w:w="2536"/>
              <w:gridCol w:w="1691"/>
              <w:gridCol w:w="2730"/>
            </w:tblGrid>
            <w:tr w14:paraId="60E0B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14" w:type="pct"/>
                  <w:vAlign w:val="center"/>
                </w:tcPr>
                <w:p w14:paraId="1A84958A">
                  <w:pPr>
                    <w:keepNext w:val="0"/>
                    <w:keepLines w:val="0"/>
                    <w:suppressLineNumbers w:val="0"/>
                    <w:adjustRightInd w:val="0"/>
                    <w:snapToGrid w:val="0"/>
                    <w:spacing w:before="0" w:beforeAutospacing="0" w:after="0" w:afterAutospacing="0"/>
                    <w:ind w:left="0" w:right="0"/>
                    <w:jc w:val="center"/>
                    <w:rPr>
                      <w:rFonts w:hint="default"/>
                      <w:b/>
                      <w:bCs/>
                      <w:sz w:val="24"/>
                      <w:szCs w:val="24"/>
                    </w:rPr>
                  </w:pPr>
                  <w:r>
                    <w:rPr>
                      <w:rFonts w:hint="eastAsia"/>
                      <w:b/>
                      <w:bCs/>
                      <w:sz w:val="24"/>
                      <w:szCs w:val="24"/>
                    </w:rPr>
                    <w:t>污染物</w:t>
                  </w:r>
                </w:p>
              </w:tc>
              <w:tc>
                <w:tcPr>
                  <w:tcW w:w="1525" w:type="pct"/>
                  <w:vAlign w:val="center"/>
                </w:tcPr>
                <w:p w14:paraId="6B699171">
                  <w:pPr>
                    <w:keepNext w:val="0"/>
                    <w:keepLines w:val="0"/>
                    <w:suppressLineNumbers w:val="0"/>
                    <w:adjustRightInd w:val="0"/>
                    <w:snapToGrid w:val="0"/>
                    <w:spacing w:before="0" w:beforeAutospacing="0" w:after="0" w:afterAutospacing="0"/>
                    <w:ind w:left="0" w:right="0"/>
                    <w:jc w:val="center"/>
                    <w:rPr>
                      <w:rFonts w:hint="default"/>
                      <w:b/>
                      <w:bCs/>
                      <w:sz w:val="24"/>
                      <w:szCs w:val="24"/>
                    </w:rPr>
                  </w:pPr>
                  <w:r>
                    <w:rPr>
                      <w:rFonts w:hint="default"/>
                      <w:b/>
                      <w:bCs/>
                      <w:sz w:val="24"/>
                      <w:szCs w:val="24"/>
                    </w:rPr>
                    <w:t>无组织排放监控浓度限值</w:t>
                  </w:r>
                </w:p>
              </w:tc>
              <w:tc>
                <w:tcPr>
                  <w:tcW w:w="1017" w:type="pct"/>
                  <w:vAlign w:val="center"/>
                </w:tcPr>
                <w:p w14:paraId="4BFD92BD">
                  <w:pPr>
                    <w:keepNext w:val="0"/>
                    <w:keepLines w:val="0"/>
                    <w:suppressLineNumbers w:val="0"/>
                    <w:adjustRightInd w:val="0"/>
                    <w:snapToGrid w:val="0"/>
                    <w:spacing w:before="0" w:beforeAutospacing="0" w:after="0" w:afterAutospacing="0"/>
                    <w:ind w:left="0" w:right="0"/>
                    <w:jc w:val="center"/>
                    <w:rPr>
                      <w:rFonts w:hint="default"/>
                      <w:b/>
                      <w:bCs/>
                      <w:sz w:val="24"/>
                      <w:szCs w:val="24"/>
                    </w:rPr>
                  </w:pPr>
                  <w:r>
                    <w:rPr>
                      <w:rFonts w:hint="eastAsia"/>
                      <w:b/>
                      <w:bCs/>
                      <w:sz w:val="24"/>
                      <w:szCs w:val="24"/>
                    </w:rPr>
                    <w:t>无组织排放监控点</w:t>
                  </w:r>
                </w:p>
              </w:tc>
              <w:tc>
                <w:tcPr>
                  <w:tcW w:w="1641" w:type="pct"/>
                  <w:vAlign w:val="center"/>
                </w:tcPr>
                <w:p w14:paraId="59F32BB5">
                  <w:pPr>
                    <w:keepNext w:val="0"/>
                    <w:keepLines w:val="0"/>
                    <w:suppressLineNumbers w:val="0"/>
                    <w:adjustRightInd w:val="0"/>
                    <w:snapToGrid w:val="0"/>
                    <w:spacing w:before="0" w:beforeAutospacing="0" w:after="0" w:afterAutospacing="0"/>
                    <w:ind w:left="0" w:right="0"/>
                    <w:jc w:val="center"/>
                    <w:rPr>
                      <w:rFonts w:hint="default"/>
                      <w:b/>
                      <w:bCs/>
                      <w:sz w:val="24"/>
                      <w:szCs w:val="24"/>
                    </w:rPr>
                  </w:pPr>
                  <w:r>
                    <w:rPr>
                      <w:rFonts w:hint="eastAsia"/>
                      <w:b/>
                      <w:bCs/>
                      <w:sz w:val="24"/>
                      <w:szCs w:val="24"/>
                    </w:rPr>
                    <w:t>执行标准</w:t>
                  </w:r>
                </w:p>
              </w:tc>
            </w:tr>
            <w:tr w14:paraId="25AF4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14" w:type="pct"/>
                  <w:vAlign w:val="center"/>
                </w:tcPr>
                <w:p w14:paraId="26EB471F">
                  <w:pPr>
                    <w:keepNext w:val="0"/>
                    <w:keepLines w:val="0"/>
                    <w:suppressLineNumbers w:val="0"/>
                    <w:adjustRightInd w:val="0"/>
                    <w:snapToGrid w:val="0"/>
                    <w:spacing w:before="0" w:beforeAutospacing="0" w:after="0" w:afterAutospacing="0"/>
                    <w:ind w:left="0" w:right="0"/>
                    <w:jc w:val="center"/>
                    <w:rPr>
                      <w:rFonts w:hint="default"/>
                      <w:sz w:val="24"/>
                      <w:szCs w:val="24"/>
                    </w:rPr>
                  </w:pPr>
                  <w:r>
                    <w:rPr>
                      <w:rFonts w:hint="eastAsia"/>
                      <w:sz w:val="24"/>
                      <w:szCs w:val="24"/>
                    </w:rPr>
                    <w:t>颗粒物</w:t>
                  </w:r>
                </w:p>
              </w:tc>
              <w:tc>
                <w:tcPr>
                  <w:tcW w:w="1525" w:type="pct"/>
                  <w:vAlign w:val="center"/>
                </w:tcPr>
                <w:p w14:paraId="2B142EE7">
                  <w:pPr>
                    <w:keepNext w:val="0"/>
                    <w:keepLines w:val="0"/>
                    <w:suppressLineNumbers w:val="0"/>
                    <w:adjustRightInd w:val="0"/>
                    <w:snapToGrid w:val="0"/>
                    <w:spacing w:before="0" w:beforeAutospacing="0" w:after="0" w:afterAutospacing="0"/>
                    <w:ind w:left="0" w:right="0"/>
                    <w:jc w:val="center"/>
                    <w:rPr>
                      <w:rFonts w:hint="default"/>
                      <w:sz w:val="24"/>
                      <w:szCs w:val="24"/>
                    </w:rPr>
                  </w:pPr>
                  <w:r>
                    <w:rPr>
                      <w:rFonts w:hint="default"/>
                      <w:sz w:val="24"/>
                      <w:szCs w:val="24"/>
                    </w:rPr>
                    <w:t>1.0mg/m</w:t>
                  </w:r>
                  <w:r>
                    <w:rPr>
                      <w:rFonts w:hint="default"/>
                      <w:sz w:val="24"/>
                      <w:szCs w:val="24"/>
                      <w:vertAlign w:val="superscript"/>
                    </w:rPr>
                    <w:t>3</w:t>
                  </w:r>
                </w:p>
              </w:tc>
              <w:tc>
                <w:tcPr>
                  <w:tcW w:w="1017" w:type="pct"/>
                  <w:vAlign w:val="center"/>
                </w:tcPr>
                <w:p w14:paraId="40582810">
                  <w:pPr>
                    <w:keepNext w:val="0"/>
                    <w:keepLines w:val="0"/>
                    <w:suppressLineNumbers w:val="0"/>
                    <w:adjustRightInd w:val="0"/>
                    <w:snapToGrid w:val="0"/>
                    <w:spacing w:before="0" w:beforeAutospacing="0" w:after="0" w:afterAutospacing="0"/>
                    <w:ind w:left="0" w:right="0"/>
                    <w:jc w:val="center"/>
                    <w:rPr>
                      <w:rFonts w:hint="default"/>
                      <w:sz w:val="24"/>
                      <w:szCs w:val="24"/>
                    </w:rPr>
                  </w:pPr>
                  <w:r>
                    <w:rPr>
                      <w:rFonts w:hint="eastAsia" w:hAnsi="宋体"/>
                      <w:sz w:val="24"/>
                      <w:szCs w:val="24"/>
                    </w:rPr>
                    <w:t>周界外浓度最高点</w:t>
                  </w:r>
                </w:p>
              </w:tc>
              <w:tc>
                <w:tcPr>
                  <w:tcW w:w="1641" w:type="pct"/>
                  <w:vAlign w:val="center"/>
                </w:tcPr>
                <w:p w14:paraId="1105C6FB">
                  <w:pPr>
                    <w:keepNext w:val="0"/>
                    <w:keepLines w:val="0"/>
                    <w:suppressLineNumbers w:val="0"/>
                    <w:autoSpaceDE w:val="0"/>
                    <w:autoSpaceDN w:val="0"/>
                    <w:spacing w:before="0" w:beforeAutospacing="0" w:after="0" w:afterAutospacing="0"/>
                    <w:ind w:left="0" w:right="0"/>
                    <w:jc w:val="center"/>
                    <w:rPr>
                      <w:rFonts w:hint="default"/>
                      <w:sz w:val="24"/>
                      <w:szCs w:val="24"/>
                    </w:rPr>
                  </w:pPr>
                  <w:r>
                    <w:rPr>
                      <w:rFonts w:hint="eastAsia"/>
                      <w:bCs/>
                      <w:sz w:val="24"/>
                      <w:szCs w:val="24"/>
                    </w:rPr>
                    <w:t>《大气污染物综合排放标准》（GB16297-1996）</w:t>
                  </w:r>
                </w:p>
              </w:tc>
            </w:tr>
          </w:tbl>
          <w:p w14:paraId="04B78793">
            <w:pPr>
              <w:keepNext w:val="0"/>
              <w:keepLines w:val="0"/>
              <w:suppressLineNumbers w:val="0"/>
              <w:spacing w:before="120" w:beforeLines="50" w:beforeAutospacing="0" w:after="0" w:afterAutospacing="0" w:line="360" w:lineRule="auto"/>
              <w:ind w:left="0" w:right="0" w:firstLine="562" w:firstLineChars="200"/>
              <w:rPr>
                <w:rFonts w:hint="default"/>
                <w:b/>
                <w:sz w:val="28"/>
                <w:szCs w:val="28"/>
              </w:rPr>
            </w:pPr>
            <w:r>
              <w:rPr>
                <w:rFonts w:hint="eastAsia"/>
                <w:b/>
                <w:sz w:val="28"/>
                <w:szCs w:val="28"/>
                <w:lang w:val="en-US" w:eastAsia="zh-CN"/>
              </w:rPr>
              <w:t>3.14</w:t>
            </w:r>
            <w:r>
              <w:rPr>
                <w:rFonts w:hint="default" w:hAnsi="宋体"/>
                <w:b/>
                <w:sz w:val="28"/>
                <w:szCs w:val="28"/>
              </w:rPr>
              <w:t>水污染物</w:t>
            </w:r>
          </w:p>
          <w:p w14:paraId="0FD8BDDD">
            <w:pPr>
              <w:keepNext w:val="0"/>
              <w:keepLines w:val="0"/>
              <w:suppressLineNumbers w:val="0"/>
              <w:adjustRightInd w:val="0"/>
              <w:snapToGrid w:val="0"/>
              <w:spacing w:before="0" w:beforeAutospacing="0" w:after="0" w:afterAutospacing="0" w:line="360" w:lineRule="auto"/>
              <w:ind w:left="0" w:right="0" w:firstLine="480" w:firstLineChars="200"/>
              <w:rPr>
                <w:rFonts w:hint="default"/>
                <w:sz w:val="24"/>
                <w:szCs w:val="20"/>
              </w:rPr>
            </w:pPr>
            <w:r>
              <w:rPr>
                <w:rFonts w:hint="default"/>
                <w:sz w:val="24"/>
                <w:szCs w:val="20"/>
              </w:rPr>
              <w:t>（</w:t>
            </w:r>
            <w:r>
              <w:rPr>
                <w:rFonts w:hint="eastAsia"/>
                <w:sz w:val="24"/>
                <w:szCs w:val="20"/>
              </w:rPr>
              <w:t>一</w:t>
            </w:r>
            <w:r>
              <w:rPr>
                <w:rFonts w:hint="default"/>
                <w:sz w:val="24"/>
                <w:szCs w:val="20"/>
              </w:rPr>
              <w:t>）施工期</w:t>
            </w:r>
          </w:p>
          <w:p w14:paraId="08F88840">
            <w:pPr>
              <w:keepNext w:val="0"/>
              <w:keepLines w:val="0"/>
              <w:suppressLineNumbers w:val="0"/>
              <w:adjustRightInd w:val="0"/>
              <w:snapToGrid w:val="0"/>
              <w:spacing w:before="0" w:beforeAutospacing="0" w:after="0" w:afterAutospacing="0" w:line="360" w:lineRule="auto"/>
              <w:ind w:left="0" w:right="0" w:firstLine="480" w:firstLineChars="200"/>
              <w:rPr>
                <w:rFonts w:hint="default"/>
                <w:sz w:val="24"/>
                <w:szCs w:val="20"/>
              </w:rPr>
            </w:pPr>
            <w:r>
              <w:rPr>
                <w:rFonts w:hint="default"/>
                <w:sz w:val="24"/>
                <w:szCs w:val="20"/>
              </w:rPr>
              <w:t>本项目施工废水经收集沉淀处理后全部回用于施工过程和场地洒水抑尘，不外排；施工人员不在施工场地食宿，生活污水主要是施工人员洗手废水，</w:t>
            </w:r>
            <w:r>
              <w:rPr>
                <w:rFonts w:hint="eastAsia"/>
                <w:sz w:val="24"/>
                <w:szCs w:val="20"/>
              </w:rPr>
              <w:t>依托云南常青树化工有限公司</w:t>
            </w:r>
            <w:r>
              <w:rPr>
                <w:rFonts w:hint="default"/>
                <w:sz w:val="24"/>
                <w:szCs w:val="20"/>
              </w:rPr>
              <w:t>现有</w:t>
            </w:r>
            <w:r>
              <w:rPr>
                <w:rFonts w:hint="eastAsia"/>
                <w:sz w:val="24"/>
                <w:szCs w:val="20"/>
              </w:rPr>
              <w:t>处理设施处理后回用</w:t>
            </w:r>
            <w:r>
              <w:rPr>
                <w:rFonts w:hint="default"/>
                <w:sz w:val="24"/>
                <w:szCs w:val="20"/>
              </w:rPr>
              <w:t>，不外排。</w:t>
            </w:r>
          </w:p>
          <w:p w14:paraId="418FC53C">
            <w:pPr>
              <w:keepNext w:val="0"/>
              <w:keepLines w:val="0"/>
              <w:suppressLineNumbers w:val="0"/>
              <w:adjustRightInd w:val="0"/>
              <w:snapToGrid w:val="0"/>
              <w:spacing w:before="0" w:beforeAutospacing="0" w:after="0" w:afterAutospacing="0" w:line="360" w:lineRule="auto"/>
              <w:ind w:left="0" w:right="0" w:firstLine="480" w:firstLineChars="200"/>
              <w:rPr>
                <w:rFonts w:hint="default"/>
                <w:sz w:val="24"/>
                <w:szCs w:val="20"/>
              </w:rPr>
            </w:pPr>
            <w:r>
              <w:rPr>
                <w:rFonts w:hint="default"/>
                <w:sz w:val="24"/>
                <w:szCs w:val="20"/>
              </w:rPr>
              <w:t>（</w:t>
            </w:r>
            <w:r>
              <w:rPr>
                <w:rFonts w:hint="eastAsia"/>
                <w:sz w:val="24"/>
                <w:szCs w:val="20"/>
              </w:rPr>
              <w:t>二</w:t>
            </w:r>
            <w:r>
              <w:rPr>
                <w:rFonts w:hint="default"/>
                <w:sz w:val="24"/>
                <w:szCs w:val="20"/>
              </w:rPr>
              <w:t>）运营期</w:t>
            </w:r>
          </w:p>
          <w:p w14:paraId="438E5B4C">
            <w:pPr>
              <w:keepNext w:val="0"/>
              <w:keepLines w:val="0"/>
              <w:suppressLineNumbers w:val="0"/>
              <w:spacing w:before="0" w:beforeAutospacing="0" w:after="0" w:afterAutospacing="0" w:line="360" w:lineRule="auto"/>
              <w:ind w:left="0" w:right="0" w:firstLine="482"/>
              <w:rPr>
                <w:rFonts w:hint="default"/>
                <w:sz w:val="24"/>
                <w:szCs w:val="24"/>
              </w:rPr>
            </w:pPr>
            <w:r>
              <w:rPr>
                <w:rFonts w:hint="eastAsia"/>
                <w:sz w:val="24"/>
                <w:szCs w:val="24"/>
              </w:rPr>
              <w:t>本项目</w:t>
            </w:r>
            <w:r>
              <w:rPr>
                <w:rFonts w:hint="eastAsia"/>
                <w:sz w:val="24"/>
                <w:szCs w:val="24"/>
                <w:lang w:val="en-US" w:eastAsia="zh-CN"/>
              </w:rPr>
              <w:t>运营期</w:t>
            </w:r>
            <w:r>
              <w:rPr>
                <w:rFonts w:hint="eastAsia"/>
                <w:sz w:val="24"/>
                <w:szCs w:val="24"/>
              </w:rPr>
              <w:t>废水均经收集后回用，不外排；生活污水依托租赁场地现有化粪池预处理后，全部回用于厂区道路洒水抑尘，不外排。</w:t>
            </w:r>
          </w:p>
          <w:p w14:paraId="178C6B52">
            <w:pPr>
              <w:keepNext w:val="0"/>
              <w:keepLines w:val="0"/>
              <w:suppressLineNumbers w:val="0"/>
              <w:spacing w:before="0" w:beforeAutospacing="0" w:after="0" w:afterAutospacing="0" w:line="360" w:lineRule="auto"/>
              <w:ind w:left="0" w:right="0" w:firstLine="482"/>
              <w:rPr>
                <w:rFonts w:hint="default"/>
                <w:b/>
                <w:sz w:val="28"/>
                <w:szCs w:val="28"/>
              </w:rPr>
            </w:pPr>
            <w:r>
              <w:rPr>
                <w:rFonts w:hint="eastAsia"/>
                <w:b/>
                <w:sz w:val="28"/>
                <w:szCs w:val="28"/>
                <w:lang w:val="en-US" w:eastAsia="zh-CN"/>
              </w:rPr>
              <w:t>3.15</w:t>
            </w:r>
            <w:r>
              <w:rPr>
                <w:rFonts w:hint="default" w:hAnsi="宋体"/>
                <w:b/>
                <w:sz w:val="28"/>
                <w:szCs w:val="28"/>
              </w:rPr>
              <w:t>噪声</w:t>
            </w:r>
          </w:p>
          <w:p w14:paraId="00FDDAB2">
            <w:pPr>
              <w:keepNext w:val="0"/>
              <w:keepLines w:val="0"/>
              <w:suppressLineNumbers w:val="0"/>
              <w:spacing w:before="0" w:beforeAutospacing="0" w:after="0" w:afterAutospacing="0" w:line="360" w:lineRule="auto"/>
              <w:ind w:left="0" w:right="0" w:firstLine="480" w:firstLineChars="200"/>
              <w:rPr>
                <w:rFonts w:hint="default"/>
                <w:bCs/>
                <w:sz w:val="24"/>
                <w:szCs w:val="20"/>
              </w:rPr>
            </w:pPr>
            <w:r>
              <w:rPr>
                <w:rFonts w:hint="default"/>
                <w:bCs/>
                <w:sz w:val="24"/>
                <w:szCs w:val="20"/>
              </w:rPr>
              <w:t>（</w:t>
            </w:r>
            <w:r>
              <w:rPr>
                <w:rFonts w:hint="eastAsia"/>
                <w:bCs/>
                <w:sz w:val="24"/>
                <w:szCs w:val="20"/>
              </w:rPr>
              <w:t>一</w:t>
            </w:r>
            <w:r>
              <w:rPr>
                <w:rFonts w:hint="default"/>
                <w:bCs/>
                <w:sz w:val="24"/>
                <w:szCs w:val="20"/>
              </w:rPr>
              <w:t>）施工期</w:t>
            </w:r>
          </w:p>
          <w:p w14:paraId="25BB9118">
            <w:pPr>
              <w:keepNext w:val="0"/>
              <w:keepLines w:val="0"/>
              <w:suppressLineNumbers w:val="0"/>
              <w:spacing w:before="0" w:beforeAutospacing="0" w:after="0" w:afterAutospacing="0" w:line="360" w:lineRule="auto"/>
              <w:ind w:left="0" w:right="0" w:firstLine="480" w:firstLineChars="200"/>
              <w:rPr>
                <w:rFonts w:hint="default"/>
                <w:bCs/>
                <w:sz w:val="24"/>
                <w:szCs w:val="20"/>
              </w:rPr>
            </w:pPr>
            <w:r>
              <w:rPr>
                <w:rFonts w:hint="eastAsia"/>
                <w:bCs/>
                <w:sz w:val="24"/>
                <w:szCs w:val="20"/>
              </w:rPr>
              <w:t>项目</w:t>
            </w:r>
            <w:r>
              <w:rPr>
                <w:rFonts w:hint="default"/>
                <w:bCs/>
                <w:sz w:val="24"/>
                <w:szCs w:val="20"/>
              </w:rPr>
              <w:t>施工期噪声执行</w:t>
            </w:r>
            <w:r>
              <w:rPr>
                <w:rFonts w:hint="eastAsia"/>
                <w:bCs/>
                <w:sz w:val="24"/>
                <w:szCs w:val="20"/>
              </w:rPr>
              <w:t>《建筑施工噪声排放标准》（GB 12523—2025</w:t>
            </w:r>
            <w:r>
              <w:rPr>
                <w:rFonts w:hint="eastAsia"/>
                <w:bCs/>
                <w:sz w:val="24"/>
                <w:szCs w:val="20"/>
                <w:lang w:eastAsia="zh-CN"/>
              </w:rPr>
              <w:t>）</w:t>
            </w:r>
            <w:r>
              <w:rPr>
                <w:rFonts w:hint="default"/>
                <w:bCs/>
                <w:sz w:val="24"/>
                <w:szCs w:val="20"/>
              </w:rPr>
              <w:t>，</w:t>
            </w:r>
            <w:r>
              <w:rPr>
                <w:rFonts w:hint="eastAsia"/>
                <w:bCs/>
                <w:sz w:val="24"/>
                <w:szCs w:val="20"/>
              </w:rPr>
              <w:t>具体</w:t>
            </w:r>
            <w:r>
              <w:rPr>
                <w:rFonts w:hint="default"/>
                <w:bCs/>
                <w:sz w:val="24"/>
                <w:szCs w:val="20"/>
              </w:rPr>
              <w:t>指标见表</w:t>
            </w:r>
            <w:r>
              <w:rPr>
                <w:rFonts w:hint="eastAsia"/>
                <w:bCs/>
                <w:sz w:val="24"/>
                <w:szCs w:val="20"/>
              </w:rPr>
              <w:t>3-</w:t>
            </w:r>
            <w:r>
              <w:rPr>
                <w:rFonts w:hint="eastAsia"/>
                <w:bCs/>
                <w:sz w:val="24"/>
                <w:szCs w:val="20"/>
                <w:lang w:val="en-US" w:eastAsia="zh-CN"/>
              </w:rPr>
              <w:t>10</w:t>
            </w:r>
            <w:r>
              <w:rPr>
                <w:rFonts w:hint="default"/>
                <w:bCs/>
                <w:sz w:val="24"/>
                <w:szCs w:val="20"/>
              </w:rPr>
              <w:t>。</w:t>
            </w:r>
          </w:p>
          <w:p w14:paraId="27BA0290">
            <w:pPr>
              <w:keepNext w:val="0"/>
              <w:keepLines w:val="0"/>
              <w:suppressLineNumbers w:val="0"/>
              <w:spacing w:before="0" w:beforeAutospacing="0" w:after="0" w:afterAutospacing="0" w:line="400" w:lineRule="atLeast"/>
              <w:ind w:left="0" w:right="0"/>
              <w:jc w:val="center"/>
              <w:rPr>
                <w:rFonts w:hint="default"/>
                <w:b/>
                <w:bCs/>
                <w:sz w:val="24"/>
                <w:szCs w:val="20"/>
              </w:rPr>
            </w:pPr>
            <w:r>
              <w:rPr>
                <w:rFonts w:hint="default"/>
                <w:b/>
                <w:bCs/>
                <w:sz w:val="24"/>
                <w:szCs w:val="20"/>
              </w:rPr>
              <w:t>表</w:t>
            </w:r>
            <w:r>
              <w:rPr>
                <w:rFonts w:hint="eastAsia"/>
                <w:b/>
                <w:bCs/>
                <w:sz w:val="24"/>
                <w:szCs w:val="20"/>
              </w:rPr>
              <w:t>3-</w:t>
            </w:r>
            <w:r>
              <w:rPr>
                <w:rFonts w:hint="eastAsia"/>
                <w:b/>
                <w:bCs/>
                <w:sz w:val="24"/>
                <w:szCs w:val="20"/>
                <w:lang w:val="en-US" w:eastAsia="zh-CN"/>
              </w:rPr>
              <w:t>10</w:t>
            </w:r>
            <w:r>
              <w:rPr>
                <w:rFonts w:hint="eastAsia"/>
                <w:b/>
                <w:bCs/>
                <w:sz w:val="24"/>
                <w:szCs w:val="20"/>
              </w:rPr>
              <w:t xml:space="preserve">  </w:t>
            </w:r>
            <w:r>
              <w:rPr>
                <w:rFonts w:hint="default"/>
                <w:b/>
                <w:bCs/>
                <w:sz w:val="24"/>
                <w:szCs w:val="20"/>
              </w:rPr>
              <w:t>建筑施工场界</w:t>
            </w:r>
            <w:r>
              <w:rPr>
                <w:rFonts w:hint="eastAsia"/>
                <w:b/>
                <w:bCs/>
                <w:sz w:val="24"/>
                <w:szCs w:val="20"/>
              </w:rPr>
              <w:t>环境</w:t>
            </w:r>
            <w:r>
              <w:rPr>
                <w:rFonts w:hint="default"/>
                <w:b/>
                <w:bCs/>
                <w:sz w:val="24"/>
                <w:szCs w:val="20"/>
              </w:rPr>
              <w:t>噪声</w:t>
            </w:r>
            <w:r>
              <w:rPr>
                <w:rFonts w:hint="eastAsia"/>
                <w:b/>
                <w:bCs/>
                <w:sz w:val="24"/>
                <w:szCs w:val="20"/>
              </w:rPr>
              <w:t>排放</w:t>
            </w:r>
            <w:r>
              <w:rPr>
                <w:rFonts w:hint="default"/>
                <w:b/>
                <w:bCs/>
                <w:sz w:val="24"/>
                <w:szCs w:val="20"/>
              </w:rPr>
              <w:t>限值</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1"/>
              <w:gridCol w:w="3870"/>
            </w:tblGrid>
            <w:tr w14:paraId="143C0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5000" w:type="pct"/>
                  <w:gridSpan w:val="2"/>
                  <w:vAlign w:val="center"/>
                </w:tcPr>
                <w:p w14:paraId="2601202C">
                  <w:pPr>
                    <w:keepNext w:val="0"/>
                    <w:keepLines w:val="0"/>
                    <w:suppressLineNumbers w:val="0"/>
                    <w:spacing w:before="0" w:beforeAutospacing="0" w:after="0" w:afterAutospacing="0"/>
                    <w:ind w:left="134" w:leftChars="67" w:right="310" w:rightChars="155"/>
                    <w:jc w:val="center"/>
                    <w:rPr>
                      <w:rFonts w:hint="default"/>
                      <w:b/>
                      <w:bCs w:val="0"/>
                      <w:sz w:val="24"/>
                      <w:szCs w:val="24"/>
                    </w:rPr>
                  </w:pPr>
                  <w:r>
                    <w:rPr>
                      <w:rFonts w:hint="default"/>
                      <w:b/>
                      <w:bCs w:val="0"/>
                      <w:sz w:val="24"/>
                      <w:szCs w:val="24"/>
                    </w:rPr>
                    <w:t>噪声限值</w:t>
                  </w:r>
                </w:p>
              </w:tc>
            </w:tr>
            <w:tr w14:paraId="1CE42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2672" w:type="pct"/>
                  <w:vAlign w:val="center"/>
                </w:tcPr>
                <w:p w14:paraId="5F2FD123">
                  <w:pPr>
                    <w:keepNext w:val="0"/>
                    <w:keepLines w:val="0"/>
                    <w:suppressLineNumbers w:val="0"/>
                    <w:spacing w:before="0" w:beforeAutospacing="0" w:after="0" w:afterAutospacing="0"/>
                    <w:ind w:left="134" w:leftChars="67" w:right="310" w:rightChars="155"/>
                    <w:jc w:val="center"/>
                    <w:rPr>
                      <w:rFonts w:hint="default"/>
                      <w:b/>
                      <w:bCs w:val="0"/>
                      <w:sz w:val="24"/>
                      <w:szCs w:val="24"/>
                    </w:rPr>
                  </w:pPr>
                  <w:r>
                    <w:rPr>
                      <w:rFonts w:hint="default"/>
                      <w:b/>
                      <w:bCs w:val="0"/>
                      <w:sz w:val="24"/>
                      <w:szCs w:val="24"/>
                    </w:rPr>
                    <w:t>昼间[dB</w:t>
                  </w:r>
                  <w:r>
                    <w:rPr>
                      <w:rFonts w:hint="eastAsia"/>
                      <w:b/>
                      <w:bCs w:val="0"/>
                      <w:sz w:val="24"/>
                      <w:szCs w:val="24"/>
                      <w:lang w:eastAsia="zh-CN"/>
                    </w:rPr>
                    <w:t>（</w:t>
                  </w:r>
                  <w:r>
                    <w:rPr>
                      <w:rFonts w:hint="default"/>
                      <w:b/>
                      <w:bCs w:val="0"/>
                      <w:sz w:val="24"/>
                      <w:szCs w:val="24"/>
                    </w:rPr>
                    <w:t>A</w:t>
                  </w:r>
                  <w:r>
                    <w:rPr>
                      <w:rFonts w:hint="eastAsia"/>
                      <w:b/>
                      <w:bCs w:val="0"/>
                      <w:sz w:val="24"/>
                      <w:szCs w:val="24"/>
                      <w:lang w:eastAsia="zh-CN"/>
                    </w:rPr>
                    <w:t>）</w:t>
                  </w:r>
                  <w:r>
                    <w:rPr>
                      <w:rFonts w:hint="default"/>
                      <w:b/>
                      <w:bCs w:val="0"/>
                      <w:sz w:val="24"/>
                      <w:szCs w:val="24"/>
                    </w:rPr>
                    <w:t>]</w:t>
                  </w:r>
                </w:p>
              </w:tc>
              <w:tc>
                <w:tcPr>
                  <w:tcW w:w="2327" w:type="pct"/>
                  <w:vAlign w:val="center"/>
                </w:tcPr>
                <w:p w14:paraId="48771EC4">
                  <w:pPr>
                    <w:keepNext w:val="0"/>
                    <w:keepLines w:val="0"/>
                    <w:suppressLineNumbers w:val="0"/>
                    <w:spacing w:before="0" w:beforeAutospacing="0" w:after="0" w:afterAutospacing="0"/>
                    <w:ind w:left="134" w:leftChars="67" w:right="310" w:rightChars="155"/>
                    <w:jc w:val="center"/>
                    <w:rPr>
                      <w:rFonts w:hint="default"/>
                      <w:b/>
                      <w:bCs w:val="0"/>
                      <w:sz w:val="24"/>
                      <w:szCs w:val="24"/>
                    </w:rPr>
                  </w:pPr>
                  <w:r>
                    <w:rPr>
                      <w:rFonts w:hint="default"/>
                      <w:b/>
                      <w:bCs w:val="0"/>
                      <w:sz w:val="24"/>
                      <w:szCs w:val="24"/>
                    </w:rPr>
                    <w:t>夜间[dB</w:t>
                  </w:r>
                  <w:r>
                    <w:rPr>
                      <w:rFonts w:hint="eastAsia"/>
                      <w:b/>
                      <w:bCs w:val="0"/>
                      <w:sz w:val="24"/>
                      <w:szCs w:val="24"/>
                      <w:lang w:eastAsia="zh-CN"/>
                    </w:rPr>
                    <w:t>（</w:t>
                  </w:r>
                  <w:r>
                    <w:rPr>
                      <w:rFonts w:hint="default"/>
                      <w:b/>
                      <w:bCs w:val="0"/>
                      <w:sz w:val="24"/>
                      <w:szCs w:val="24"/>
                    </w:rPr>
                    <w:t>A</w:t>
                  </w:r>
                  <w:r>
                    <w:rPr>
                      <w:rFonts w:hint="eastAsia"/>
                      <w:b/>
                      <w:bCs w:val="0"/>
                      <w:sz w:val="24"/>
                      <w:szCs w:val="24"/>
                      <w:lang w:eastAsia="zh-CN"/>
                    </w:rPr>
                    <w:t>）</w:t>
                  </w:r>
                  <w:r>
                    <w:rPr>
                      <w:rFonts w:hint="default"/>
                      <w:b/>
                      <w:bCs w:val="0"/>
                      <w:sz w:val="24"/>
                      <w:szCs w:val="24"/>
                    </w:rPr>
                    <w:t>]</w:t>
                  </w:r>
                </w:p>
              </w:tc>
            </w:tr>
            <w:tr w14:paraId="6A40E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2672" w:type="pct"/>
                  <w:vAlign w:val="center"/>
                </w:tcPr>
                <w:p w14:paraId="78E07FA3">
                  <w:pPr>
                    <w:keepNext w:val="0"/>
                    <w:keepLines w:val="0"/>
                    <w:suppressLineNumbers w:val="0"/>
                    <w:tabs>
                      <w:tab w:val="left" w:pos="360"/>
                      <w:tab w:val="left" w:pos="540"/>
                    </w:tabs>
                    <w:spacing w:before="0" w:beforeAutospacing="0" w:after="0" w:afterAutospacing="0"/>
                    <w:ind w:left="134" w:leftChars="67" w:right="310" w:rightChars="155"/>
                    <w:jc w:val="center"/>
                    <w:rPr>
                      <w:rFonts w:hint="default"/>
                      <w:sz w:val="24"/>
                      <w:szCs w:val="24"/>
                    </w:rPr>
                  </w:pPr>
                  <w:r>
                    <w:rPr>
                      <w:rFonts w:hint="default"/>
                      <w:sz w:val="24"/>
                      <w:szCs w:val="24"/>
                    </w:rPr>
                    <w:t>7</w:t>
                  </w:r>
                  <w:r>
                    <w:rPr>
                      <w:rFonts w:hint="eastAsia"/>
                      <w:sz w:val="24"/>
                      <w:szCs w:val="24"/>
                    </w:rPr>
                    <w:t>0</w:t>
                  </w:r>
                </w:p>
              </w:tc>
              <w:tc>
                <w:tcPr>
                  <w:tcW w:w="2327" w:type="pct"/>
                  <w:vAlign w:val="center"/>
                </w:tcPr>
                <w:p w14:paraId="578D7EA8">
                  <w:pPr>
                    <w:keepNext w:val="0"/>
                    <w:keepLines w:val="0"/>
                    <w:suppressLineNumbers w:val="0"/>
                    <w:tabs>
                      <w:tab w:val="left" w:pos="360"/>
                      <w:tab w:val="left" w:pos="540"/>
                    </w:tabs>
                    <w:spacing w:before="0" w:beforeAutospacing="0" w:after="0" w:afterAutospacing="0"/>
                    <w:ind w:left="134" w:leftChars="67" w:right="310" w:rightChars="155"/>
                    <w:jc w:val="center"/>
                    <w:rPr>
                      <w:rFonts w:hint="default"/>
                      <w:sz w:val="24"/>
                      <w:szCs w:val="24"/>
                    </w:rPr>
                  </w:pPr>
                  <w:r>
                    <w:rPr>
                      <w:rFonts w:hint="default"/>
                      <w:sz w:val="24"/>
                      <w:szCs w:val="24"/>
                    </w:rPr>
                    <w:t>55</w:t>
                  </w:r>
                </w:p>
              </w:tc>
            </w:tr>
          </w:tbl>
          <w:p w14:paraId="5744A78A">
            <w:pPr>
              <w:keepNext w:val="0"/>
              <w:keepLines w:val="0"/>
              <w:suppressLineNumbers w:val="0"/>
              <w:spacing w:before="0" w:beforeAutospacing="0" w:after="0" w:afterAutospacing="0" w:line="360" w:lineRule="auto"/>
              <w:ind w:left="0" w:right="0" w:firstLine="480" w:firstLineChars="200"/>
              <w:rPr>
                <w:rFonts w:hint="default"/>
                <w:sz w:val="24"/>
                <w:szCs w:val="20"/>
              </w:rPr>
            </w:pPr>
            <w:r>
              <w:rPr>
                <w:rFonts w:hint="default"/>
                <w:sz w:val="24"/>
                <w:szCs w:val="20"/>
              </w:rPr>
              <w:t>（</w:t>
            </w:r>
            <w:r>
              <w:rPr>
                <w:rFonts w:hint="eastAsia"/>
                <w:sz w:val="24"/>
                <w:szCs w:val="20"/>
              </w:rPr>
              <w:t>二</w:t>
            </w:r>
            <w:r>
              <w:rPr>
                <w:rFonts w:hint="default"/>
                <w:sz w:val="24"/>
                <w:szCs w:val="20"/>
              </w:rPr>
              <w:t>）运营期</w:t>
            </w:r>
          </w:p>
          <w:p w14:paraId="7FDC3969">
            <w:pPr>
              <w:keepNext w:val="0"/>
              <w:keepLines w:val="0"/>
              <w:suppressLineNumbers w:val="0"/>
              <w:tabs>
                <w:tab w:val="left" w:pos="6300"/>
              </w:tabs>
              <w:spacing w:before="0" w:beforeAutospacing="0" w:after="0" w:afterAutospacing="0" w:line="360" w:lineRule="auto"/>
              <w:ind w:left="0" w:right="0" w:firstLine="480" w:firstLineChars="200"/>
              <w:rPr>
                <w:rFonts w:hint="default"/>
                <w:bCs/>
                <w:sz w:val="24"/>
                <w:szCs w:val="20"/>
              </w:rPr>
            </w:pPr>
            <w:r>
              <w:rPr>
                <w:rFonts w:hint="eastAsia"/>
                <w:sz w:val="24"/>
                <w:szCs w:val="20"/>
              </w:rPr>
              <w:t>根据《昆明市声环境功能区划》，项目所在区域属</w:t>
            </w:r>
            <w:r>
              <w:rPr>
                <w:rFonts w:hint="eastAsia"/>
                <w:sz w:val="24"/>
                <w:szCs w:val="20"/>
                <w:lang w:val="en-US" w:eastAsia="zh-CN"/>
              </w:rPr>
              <w:t>2</w:t>
            </w:r>
            <w:r>
              <w:rPr>
                <w:rFonts w:hint="eastAsia"/>
                <w:sz w:val="24"/>
                <w:szCs w:val="20"/>
              </w:rPr>
              <w:t>类声环境功能区。但鉴于项目</w:t>
            </w:r>
            <w:r>
              <w:rPr>
                <w:rFonts w:hint="eastAsia"/>
                <w:sz w:val="24"/>
                <w:szCs w:val="20"/>
                <w:lang w:val="en-US" w:eastAsia="zh-CN"/>
              </w:rPr>
              <w:t>东侧王岗屯村</w:t>
            </w:r>
            <w:r>
              <w:rPr>
                <w:rFonts w:hint="eastAsia"/>
                <w:sz w:val="24"/>
                <w:szCs w:val="20"/>
              </w:rPr>
              <w:t>等敏感目标执行《声环境质量标准》（GB 3096-2008）2类标准，为确保敏感点声环境质量达标，本项目厂界噪声从严执行《工业企业厂界环境噪声排放标准》（GB 12348-2008）2类标准（昼间60 dB</w:t>
            </w:r>
            <w:r>
              <w:rPr>
                <w:rFonts w:hint="eastAsia"/>
                <w:sz w:val="24"/>
                <w:szCs w:val="20"/>
                <w:lang w:eastAsia="zh-CN"/>
              </w:rPr>
              <w:t>（</w:t>
            </w:r>
            <w:r>
              <w:rPr>
                <w:rFonts w:hint="eastAsia"/>
                <w:sz w:val="24"/>
                <w:szCs w:val="20"/>
              </w:rPr>
              <w:t>A</w:t>
            </w:r>
            <w:r>
              <w:rPr>
                <w:rFonts w:hint="eastAsia"/>
                <w:sz w:val="24"/>
                <w:szCs w:val="20"/>
                <w:lang w:eastAsia="zh-CN"/>
              </w:rPr>
              <w:t>）</w:t>
            </w:r>
            <w:r>
              <w:rPr>
                <w:rFonts w:hint="eastAsia"/>
                <w:sz w:val="24"/>
                <w:szCs w:val="20"/>
              </w:rPr>
              <w:t>，夜间50 dB</w:t>
            </w:r>
            <w:r>
              <w:rPr>
                <w:rFonts w:hint="eastAsia"/>
                <w:sz w:val="24"/>
                <w:szCs w:val="20"/>
                <w:lang w:eastAsia="zh-CN"/>
              </w:rPr>
              <w:t>（</w:t>
            </w:r>
            <w:r>
              <w:rPr>
                <w:rFonts w:hint="eastAsia"/>
                <w:sz w:val="24"/>
                <w:szCs w:val="20"/>
              </w:rPr>
              <w:t>A</w:t>
            </w:r>
            <w:r>
              <w:rPr>
                <w:rFonts w:hint="eastAsia"/>
                <w:sz w:val="24"/>
                <w:szCs w:val="20"/>
                <w:lang w:eastAsia="zh-CN"/>
              </w:rPr>
              <w:t>）</w:t>
            </w:r>
            <w:r>
              <w:rPr>
                <w:rFonts w:hint="eastAsia"/>
                <w:sz w:val="24"/>
                <w:szCs w:val="20"/>
              </w:rPr>
              <w:t>）。</w:t>
            </w:r>
          </w:p>
          <w:p w14:paraId="3E938102">
            <w:pPr>
              <w:keepNext w:val="0"/>
              <w:keepLines w:val="0"/>
              <w:suppressLineNumbers w:val="0"/>
              <w:spacing w:before="0" w:beforeAutospacing="0" w:after="0" w:afterAutospacing="0"/>
              <w:ind w:left="0" w:right="0"/>
              <w:jc w:val="center"/>
              <w:rPr>
                <w:rFonts w:hint="default"/>
                <w:b/>
                <w:sz w:val="24"/>
                <w:szCs w:val="20"/>
              </w:rPr>
            </w:pPr>
            <w:r>
              <w:rPr>
                <w:rFonts w:hint="default"/>
                <w:b/>
                <w:sz w:val="24"/>
                <w:szCs w:val="20"/>
              </w:rPr>
              <w:t>表</w:t>
            </w:r>
            <w:r>
              <w:rPr>
                <w:rFonts w:hint="eastAsia"/>
                <w:b/>
                <w:sz w:val="24"/>
                <w:szCs w:val="20"/>
              </w:rPr>
              <w:t>3-1</w:t>
            </w:r>
            <w:r>
              <w:rPr>
                <w:rFonts w:hint="eastAsia"/>
                <w:b/>
                <w:sz w:val="24"/>
                <w:szCs w:val="20"/>
                <w:lang w:val="en-US" w:eastAsia="zh-CN"/>
              </w:rPr>
              <w:t>1</w:t>
            </w:r>
            <w:r>
              <w:rPr>
                <w:rFonts w:hint="eastAsia"/>
                <w:b/>
                <w:sz w:val="24"/>
                <w:szCs w:val="20"/>
              </w:rPr>
              <w:t xml:space="preserve">  工业企业厂界环境噪声</w:t>
            </w:r>
            <w:r>
              <w:rPr>
                <w:rFonts w:hint="default"/>
                <w:b/>
                <w:sz w:val="24"/>
                <w:szCs w:val="20"/>
              </w:rPr>
              <w:t>排放限值</w:t>
            </w:r>
          </w:p>
          <w:tbl>
            <w:tblPr>
              <w:tblStyle w:val="4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1"/>
              <w:gridCol w:w="2856"/>
              <w:gridCol w:w="2472"/>
            </w:tblGrid>
            <w:tr w14:paraId="223E7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93" w:type="pct"/>
                  <w:vAlign w:val="center"/>
                </w:tcPr>
                <w:p w14:paraId="3BC8F9FA">
                  <w:pPr>
                    <w:keepNext w:val="0"/>
                    <w:keepLines w:val="0"/>
                    <w:suppressLineNumbers w:val="0"/>
                    <w:spacing w:before="0" w:beforeAutospacing="0" w:after="0" w:afterAutospacing="0"/>
                    <w:ind w:left="0" w:right="0"/>
                    <w:jc w:val="center"/>
                    <w:rPr>
                      <w:rFonts w:hint="default"/>
                      <w:b/>
                      <w:bCs/>
                      <w:sz w:val="24"/>
                      <w:szCs w:val="24"/>
                    </w:rPr>
                  </w:pPr>
                  <w:r>
                    <w:rPr>
                      <w:rFonts w:hint="default"/>
                      <w:b/>
                      <w:bCs/>
                      <w:sz w:val="24"/>
                      <w:szCs w:val="24"/>
                    </w:rPr>
                    <w:t>类别</w:t>
                  </w:r>
                </w:p>
              </w:tc>
              <w:tc>
                <w:tcPr>
                  <w:tcW w:w="1718" w:type="pct"/>
                  <w:vAlign w:val="center"/>
                </w:tcPr>
                <w:p w14:paraId="282AB3E7">
                  <w:pPr>
                    <w:keepNext w:val="0"/>
                    <w:keepLines w:val="0"/>
                    <w:suppressLineNumbers w:val="0"/>
                    <w:spacing w:before="0" w:beforeAutospacing="0" w:after="0" w:afterAutospacing="0"/>
                    <w:ind w:left="0" w:right="0"/>
                    <w:jc w:val="center"/>
                    <w:rPr>
                      <w:rFonts w:hint="default"/>
                      <w:b/>
                      <w:bCs/>
                      <w:sz w:val="24"/>
                      <w:szCs w:val="24"/>
                    </w:rPr>
                  </w:pPr>
                  <w:r>
                    <w:rPr>
                      <w:rFonts w:hint="default"/>
                      <w:b/>
                      <w:bCs/>
                      <w:sz w:val="24"/>
                      <w:szCs w:val="24"/>
                    </w:rPr>
                    <w:t>昼间[dB</w:t>
                  </w:r>
                  <w:r>
                    <w:rPr>
                      <w:rFonts w:hint="eastAsia"/>
                      <w:b/>
                      <w:bCs/>
                      <w:sz w:val="24"/>
                      <w:szCs w:val="24"/>
                      <w:lang w:eastAsia="zh-CN"/>
                    </w:rPr>
                    <w:t>（</w:t>
                  </w:r>
                  <w:r>
                    <w:rPr>
                      <w:rFonts w:hint="default"/>
                      <w:b/>
                      <w:bCs/>
                      <w:sz w:val="24"/>
                      <w:szCs w:val="24"/>
                    </w:rPr>
                    <w:t>A</w:t>
                  </w:r>
                  <w:r>
                    <w:rPr>
                      <w:rFonts w:hint="eastAsia"/>
                      <w:b/>
                      <w:bCs/>
                      <w:sz w:val="24"/>
                      <w:szCs w:val="24"/>
                      <w:lang w:eastAsia="zh-CN"/>
                    </w:rPr>
                    <w:t>）</w:t>
                  </w:r>
                  <w:r>
                    <w:rPr>
                      <w:rFonts w:hint="default"/>
                      <w:b/>
                      <w:bCs/>
                      <w:sz w:val="24"/>
                      <w:szCs w:val="24"/>
                    </w:rPr>
                    <w:t>]</w:t>
                  </w:r>
                </w:p>
              </w:tc>
              <w:tc>
                <w:tcPr>
                  <w:tcW w:w="1487" w:type="pct"/>
                  <w:vAlign w:val="center"/>
                </w:tcPr>
                <w:p w14:paraId="094474B8">
                  <w:pPr>
                    <w:keepNext w:val="0"/>
                    <w:keepLines w:val="0"/>
                    <w:suppressLineNumbers w:val="0"/>
                    <w:spacing w:before="0" w:beforeAutospacing="0" w:after="0" w:afterAutospacing="0"/>
                    <w:ind w:left="0" w:right="0"/>
                    <w:jc w:val="center"/>
                    <w:rPr>
                      <w:rFonts w:hint="default"/>
                      <w:b/>
                      <w:bCs/>
                      <w:sz w:val="24"/>
                      <w:szCs w:val="24"/>
                    </w:rPr>
                  </w:pPr>
                  <w:r>
                    <w:rPr>
                      <w:rFonts w:hint="default"/>
                      <w:b/>
                      <w:bCs/>
                      <w:sz w:val="24"/>
                      <w:szCs w:val="24"/>
                    </w:rPr>
                    <w:t>夜间[dB</w:t>
                  </w:r>
                  <w:r>
                    <w:rPr>
                      <w:rFonts w:hint="eastAsia"/>
                      <w:b/>
                      <w:bCs/>
                      <w:sz w:val="24"/>
                      <w:szCs w:val="24"/>
                      <w:lang w:eastAsia="zh-CN"/>
                    </w:rPr>
                    <w:t>（</w:t>
                  </w:r>
                  <w:r>
                    <w:rPr>
                      <w:rFonts w:hint="default"/>
                      <w:b/>
                      <w:bCs/>
                      <w:sz w:val="24"/>
                      <w:szCs w:val="24"/>
                    </w:rPr>
                    <w:t>A</w:t>
                  </w:r>
                  <w:r>
                    <w:rPr>
                      <w:rFonts w:hint="eastAsia"/>
                      <w:b/>
                      <w:bCs/>
                      <w:sz w:val="24"/>
                      <w:szCs w:val="24"/>
                      <w:lang w:eastAsia="zh-CN"/>
                    </w:rPr>
                    <w:t>）</w:t>
                  </w:r>
                  <w:r>
                    <w:rPr>
                      <w:rFonts w:hint="default"/>
                      <w:b/>
                      <w:bCs/>
                      <w:sz w:val="24"/>
                      <w:szCs w:val="24"/>
                    </w:rPr>
                    <w:t>]</w:t>
                  </w:r>
                </w:p>
              </w:tc>
            </w:tr>
            <w:tr w14:paraId="4330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93" w:type="pct"/>
                  <w:vAlign w:val="center"/>
                </w:tcPr>
                <w:p w14:paraId="5213DFD8">
                  <w:pPr>
                    <w:keepNext w:val="0"/>
                    <w:keepLines w:val="0"/>
                    <w:suppressLineNumbers w:val="0"/>
                    <w:spacing w:before="0" w:beforeAutospacing="0" w:after="0" w:afterAutospacing="0"/>
                    <w:ind w:left="0" w:right="0"/>
                    <w:jc w:val="center"/>
                    <w:rPr>
                      <w:rFonts w:hint="default"/>
                      <w:sz w:val="24"/>
                      <w:szCs w:val="24"/>
                    </w:rPr>
                  </w:pPr>
                  <w:r>
                    <w:rPr>
                      <w:rFonts w:hint="eastAsia"/>
                      <w:sz w:val="24"/>
                      <w:szCs w:val="24"/>
                    </w:rPr>
                    <w:t>2</w:t>
                  </w:r>
                  <w:r>
                    <w:rPr>
                      <w:rFonts w:hint="default"/>
                      <w:sz w:val="24"/>
                      <w:szCs w:val="24"/>
                    </w:rPr>
                    <w:t>类</w:t>
                  </w:r>
                </w:p>
              </w:tc>
              <w:tc>
                <w:tcPr>
                  <w:tcW w:w="1718" w:type="pct"/>
                  <w:vAlign w:val="center"/>
                </w:tcPr>
                <w:p w14:paraId="5F7F4A38">
                  <w:pPr>
                    <w:keepNext w:val="0"/>
                    <w:keepLines w:val="0"/>
                    <w:suppressLineNumbers w:val="0"/>
                    <w:spacing w:before="0" w:beforeAutospacing="0" w:after="0" w:afterAutospacing="0"/>
                    <w:ind w:left="0" w:right="0"/>
                    <w:jc w:val="center"/>
                    <w:rPr>
                      <w:rFonts w:hint="default"/>
                      <w:sz w:val="24"/>
                      <w:szCs w:val="24"/>
                    </w:rPr>
                  </w:pPr>
                  <w:r>
                    <w:rPr>
                      <w:rFonts w:hint="eastAsia"/>
                      <w:sz w:val="24"/>
                      <w:szCs w:val="24"/>
                      <w:lang w:val="en-US" w:eastAsia="zh-CN"/>
                    </w:rPr>
                    <w:t>60</w:t>
                  </w:r>
                </w:p>
              </w:tc>
              <w:tc>
                <w:tcPr>
                  <w:tcW w:w="1487" w:type="pct"/>
                  <w:vAlign w:val="center"/>
                </w:tcPr>
                <w:p w14:paraId="314F1DA3">
                  <w:pPr>
                    <w:keepNext w:val="0"/>
                    <w:keepLines w:val="0"/>
                    <w:suppressLineNumbers w:val="0"/>
                    <w:spacing w:before="0" w:beforeAutospacing="0" w:after="0" w:afterAutospacing="0"/>
                    <w:ind w:left="0" w:right="0"/>
                    <w:jc w:val="center"/>
                    <w:rPr>
                      <w:rFonts w:hint="default"/>
                      <w:sz w:val="24"/>
                      <w:szCs w:val="24"/>
                    </w:rPr>
                  </w:pPr>
                  <w:r>
                    <w:rPr>
                      <w:rFonts w:hint="eastAsia"/>
                      <w:sz w:val="24"/>
                      <w:szCs w:val="24"/>
                      <w:lang w:val="en-US" w:eastAsia="zh-CN"/>
                    </w:rPr>
                    <w:t>50</w:t>
                  </w:r>
                </w:p>
              </w:tc>
            </w:tr>
          </w:tbl>
          <w:p w14:paraId="406E747E">
            <w:pPr>
              <w:keepNext w:val="0"/>
              <w:keepLines w:val="0"/>
              <w:suppressLineNumbers w:val="0"/>
              <w:spacing w:before="120" w:beforeLines="50" w:beforeAutospacing="0" w:after="0" w:afterAutospacing="0" w:line="360" w:lineRule="auto"/>
              <w:ind w:left="0" w:right="0" w:firstLine="562" w:firstLineChars="200"/>
              <w:rPr>
                <w:rFonts w:hint="default"/>
                <w:b/>
                <w:bCs/>
                <w:sz w:val="28"/>
                <w:szCs w:val="28"/>
              </w:rPr>
            </w:pPr>
            <w:r>
              <w:rPr>
                <w:rFonts w:hint="eastAsia"/>
                <w:b/>
                <w:bCs/>
                <w:sz w:val="28"/>
                <w:szCs w:val="28"/>
                <w:lang w:val="en-US" w:eastAsia="zh-CN"/>
              </w:rPr>
              <w:t>3.16</w:t>
            </w:r>
            <w:r>
              <w:rPr>
                <w:rFonts w:hint="default" w:hAnsi="宋体"/>
                <w:b/>
                <w:bCs/>
                <w:sz w:val="28"/>
                <w:szCs w:val="28"/>
              </w:rPr>
              <w:t>固体废弃物</w:t>
            </w:r>
          </w:p>
          <w:p w14:paraId="6877ED9F">
            <w:pPr>
              <w:keepNext w:val="0"/>
              <w:keepLines w:val="0"/>
              <w:suppressLineNumbers w:val="0"/>
              <w:spacing w:before="0" w:beforeAutospacing="0" w:after="0" w:afterAutospacing="0" w:line="360" w:lineRule="auto"/>
              <w:ind w:left="0" w:right="0" w:firstLine="480" w:firstLineChars="200"/>
              <w:rPr>
                <w:rFonts w:hint="default"/>
                <w:sz w:val="24"/>
                <w:szCs w:val="20"/>
              </w:rPr>
            </w:pPr>
            <w:r>
              <w:rPr>
                <w:rFonts w:hint="default" w:hAnsi="宋体"/>
                <w:sz w:val="24"/>
                <w:szCs w:val="20"/>
              </w:rPr>
              <w:t>（</w:t>
            </w:r>
            <w:r>
              <w:rPr>
                <w:rFonts w:hint="default"/>
                <w:sz w:val="24"/>
                <w:szCs w:val="20"/>
              </w:rPr>
              <w:t>1</w:t>
            </w:r>
            <w:r>
              <w:rPr>
                <w:rFonts w:hint="default" w:hAnsi="宋体"/>
                <w:sz w:val="24"/>
                <w:szCs w:val="20"/>
              </w:rPr>
              <w:t>）危险固体废物</w:t>
            </w:r>
          </w:p>
          <w:p w14:paraId="5BE3E386">
            <w:pPr>
              <w:keepNext w:val="0"/>
              <w:keepLines w:val="0"/>
              <w:suppressLineNumbers w:val="0"/>
              <w:spacing w:before="0" w:beforeAutospacing="0" w:after="0" w:afterAutospacing="0" w:line="360" w:lineRule="auto"/>
              <w:ind w:left="0" w:right="0" w:firstLine="480" w:firstLineChars="200"/>
              <w:rPr>
                <w:rFonts w:hint="default" w:hAnsi="宋体"/>
                <w:sz w:val="24"/>
                <w:szCs w:val="22"/>
              </w:rPr>
            </w:pPr>
            <w:r>
              <w:rPr>
                <w:rFonts w:hint="default" w:hAnsi="宋体"/>
                <w:sz w:val="24"/>
                <w:szCs w:val="20"/>
              </w:rPr>
              <w:t>危险固废在场内暂存执行《危险废物贮存污染控制标准》（</w:t>
            </w:r>
            <w:r>
              <w:rPr>
                <w:rFonts w:hint="default"/>
                <w:sz w:val="24"/>
                <w:szCs w:val="20"/>
              </w:rPr>
              <w:t>GB</w:t>
            </w:r>
            <w:r>
              <w:rPr>
                <w:rFonts w:hint="eastAsia"/>
                <w:sz w:val="24"/>
                <w:szCs w:val="20"/>
              </w:rPr>
              <w:t xml:space="preserve"> </w:t>
            </w:r>
            <w:r>
              <w:rPr>
                <w:rFonts w:hint="default"/>
                <w:sz w:val="24"/>
                <w:szCs w:val="20"/>
              </w:rPr>
              <w:t>18597-20</w:t>
            </w:r>
            <w:r>
              <w:rPr>
                <w:rFonts w:hint="eastAsia"/>
                <w:sz w:val="24"/>
                <w:szCs w:val="20"/>
              </w:rPr>
              <w:t>23</w:t>
            </w:r>
            <w:r>
              <w:rPr>
                <w:rFonts w:hint="default" w:hAnsi="宋体"/>
                <w:sz w:val="24"/>
                <w:szCs w:val="20"/>
              </w:rPr>
              <w:t>）。</w:t>
            </w:r>
          </w:p>
          <w:p w14:paraId="509C61B2">
            <w:pPr>
              <w:keepNext w:val="0"/>
              <w:keepLines w:val="0"/>
              <w:suppressLineNumbers w:val="0"/>
              <w:spacing w:before="0" w:beforeAutospacing="0" w:after="0" w:afterAutospacing="0" w:line="360" w:lineRule="auto"/>
              <w:ind w:left="0" w:right="0" w:firstLine="480" w:firstLineChars="200"/>
              <w:rPr>
                <w:rFonts w:hint="default"/>
                <w:sz w:val="24"/>
                <w:szCs w:val="20"/>
              </w:rPr>
            </w:pPr>
            <w:r>
              <w:rPr>
                <w:rFonts w:hint="default" w:hAnsi="宋体"/>
                <w:sz w:val="24"/>
                <w:szCs w:val="20"/>
              </w:rPr>
              <w:t>（</w:t>
            </w:r>
            <w:r>
              <w:rPr>
                <w:rFonts w:hint="default"/>
                <w:sz w:val="24"/>
                <w:szCs w:val="20"/>
              </w:rPr>
              <w:t>2</w:t>
            </w:r>
            <w:r>
              <w:rPr>
                <w:rFonts w:hint="default" w:hAnsi="宋体"/>
                <w:sz w:val="24"/>
                <w:szCs w:val="20"/>
              </w:rPr>
              <w:t>）一般固体废物</w:t>
            </w:r>
          </w:p>
          <w:p w14:paraId="1A5CD796">
            <w:pPr>
              <w:keepNext w:val="0"/>
              <w:keepLines w:val="0"/>
              <w:suppressLineNumbers w:val="0"/>
              <w:spacing w:before="0" w:beforeAutospacing="0" w:after="0" w:afterAutospacing="0" w:line="360" w:lineRule="auto"/>
              <w:ind w:left="0" w:right="0" w:firstLine="480" w:firstLineChars="200"/>
              <w:rPr>
                <w:rFonts w:hint="default" w:hAnsi="宋体"/>
                <w:sz w:val="24"/>
                <w:szCs w:val="22"/>
              </w:rPr>
            </w:pPr>
            <w:r>
              <w:rPr>
                <w:rFonts w:hint="default" w:hAnsi="宋体"/>
                <w:sz w:val="24"/>
                <w:szCs w:val="20"/>
              </w:rPr>
              <w:t>一般固体废物执行《一般工业固体废物贮存</w:t>
            </w:r>
            <w:r>
              <w:rPr>
                <w:rFonts w:hint="eastAsia" w:hAnsi="宋体"/>
                <w:sz w:val="24"/>
                <w:szCs w:val="20"/>
              </w:rPr>
              <w:t>和</w:t>
            </w:r>
            <w:r>
              <w:rPr>
                <w:rFonts w:hint="default" w:hAnsi="宋体"/>
                <w:sz w:val="24"/>
                <w:szCs w:val="20"/>
              </w:rPr>
              <w:t>填埋污染控制标准》</w:t>
            </w:r>
            <w:r>
              <w:rPr>
                <w:rFonts w:hint="eastAsia" w:hAnsi="宋体"/>
                <w:sz w:val="24"/>
                <w:szCs w:val="20"/>
              </w:rPr>
              <w:t>（GB18599-2020）</w:t>
            </w:r>
            <w:r>
              <w:rPr>
                <w:rFonts w:hint="default" w:hAnsi="宋体"/>
                <w:sz w:val="24"/>
                <w:szCs w:val="22"/>
              </w:rPr>
              <w:t>。</w:t>
            </w:r>
          </w:p>
          <w:p w14:paraId="6439951D">
            <w:pPr>
              <w:keepNext w:val="0"/>
              <w:keepLines w:val="0"/>
              <w:suppressLineNumbers w:val="0"/>
              <w:spacing w:before="120" w:beforeLines="50" w:beforeAutospacing="0" w:after="0" w:afterAutospacing="0" w:line="360" w:lineRule="auto"/>
              <w:ind w:left="0" w:right="0" w:firstLine="562" w:firstLineChars="200"/>
              <w:rPr>
                <w:rFonts w:hint="default" w:hAnsi="Times New Roman"/>
                <w:b/>
                <w:bCs/>
                <w:sz w:val="28"/>
                <w:szCs w:val="28"/>
                <w:lang w:val="en-US" w:eastAsia="zh-CN"/>
              </w:rPr>
            </w:pPr>
            <w:r>
              <w:rPr>
                <w:rFonts w:hint="eastAsia"/>
                <w:b/>
                <w:bCs/>
                <w:sz w:val="28"/>
                <w:szCs w:val="28"/>
                <w:lang w:val="en-US" w:eastAsia="zh-CN"/>
              </w:rPr>
              <w:t>3.17</w:t>
            </w:r>
            <w:r>
              <w:rPr>
                <w:rFonts w:hint="default" w:hAnsi="Times New Roman"/>
                <w:b/>
                <w:bCs/>
                <w:sz w:val="28"/>
                <w:szCs w:val="28"/>
                <w:lang w:val="en-US" w:eastAsia="zh-CN"/>
              </w:rPr>
              <w:t>环境质量标准</w:t>
            </w:r>
          </w:p>
          <w:p w14:paraId="48B8EBE6">
            <w:pPr>
              <w:keepNext w:val="0"/>
              <w:keepLines w:val="0"/>
              <w:suppressLineNumbers w:val="0"/>
              <w:spacing w:before="0" w:beforeAutospacing="0" w:after="0" w:afterAutospacing="0" w:line="360" w:lineRule="auto"/>
              <w:ind w:left="0" w:right="0" w:firstLine="480" w:firstLineChars="200"/>
              <w:rPr>
                <w:rFonts w:hint="eastAsia" w:hAnsi="宋体" w:eastAsia="宋体"/>
                <w:sz w:val="24"/>
                <w:szCs w:val="24"/>
                <w:lang w:eastAsia="zh-CN"/>
              </w:rPr>
            </w:pPr>
            <w:r>
              <w:rPr>
                <w:rFonts w:hint="default" w:hAnsi="宋体"/>
                <w:sz w:val="24"/>
                <w:szCs w:val="24"/>
              </w:rPr>
              <w:t>（1）环境空气：《环境空气质量标准》（GB 3095-</w:t>
            </w:r>
            <w:r>
              <w:rPr>
                <w:rFonts w:hint="eastAsia" w:hAnsi="宋体"/>
                <w:sz w:val="24"/>
                <w:szCs w:val="24"/>
                <w:lang w:val="en-US" w:eastAsia="zh-CN"/>
              </w:rPr>
              <w:t>2026</w:t>
            </w:r>
            <w:r>
              <w:rPr>
                <w:rFonts w:hint="default" w:hAnsi="宋体"/>
                <w:sz w:val="24"/>
                <w:szCs w:val="24"/>
              </w:rPr>
              <w:t>）二级标准</w:t>
            </w:r>
            <w:r>
              <w:rPr>
                <w:rFonts w:hint="eastAsia"/>
                <w:sz w:val="24"/>
                <w:szCs w:val="24"/>
                <w:lang w:eastAsia="zh-CN"/>
              </w:rPr>
              <w:t>。</w:t>
            </w:r>
          </w:p>
          <w:p w14:paraId="7E52F216">
            <w:pPr>
              <w:keepNext w:val="0"/>
              <w:keepLines w:val="0"/>
              <w:suppressLineNumbers w:val="0"/>
              <w:spacing w:before="0" w:beforeAutospacing="0" w:after="0" w:afterAutospacing="0" w:line="360" w:lineRule="auto"/>
              <w:ind w:left="0" w:right="0" w:firstLine="480" w:firstLineChars="200"/>
              <w:rPr>
                <w:rFonts w:hint="eastAsia" w:hAnsi="宋体" w:eastAsia="宋体"/>
                <w:sz w:val="24"/>
                <w:szCs w:val="24"/>
                <w:lang w:eastAsia="zh-CN"/>
              </w:rPr>
            </w:pPr>
            <w:r>
              <w:rPr>
                <w:rFonts w:hint="default" w:hAnsi="宋体"/>
                <w:sz w:val="24"/>
                <w:szCs w:val="24"/>
              </w:rPr>
              <w:t>（2）地表水：聂鼠龙河</w:t>
            </w:r>
            <w:r>
              <w:rPr>
                <w:rFonts w:hint="eastAsia" w:hAnsi="宋体"/>
                <w:sz w:val="24"/>
                <w:szCs w:val="24"/>
                <w:lang w:eastAsia="zh-CN"/>
              </w:rPr>
              <w:t>、牛栏江</w:t>
            </w:r>
            <w:r>
              <w:rPr>
                <w:rFonts w:hint="default" w:hAnsi="宋体"/>
                <w:sz w:val="24"/>
                <w:szCs w:val="24"/>
              </w:rPr>
              <w:t>执行《地表水环境质量标准》（GB 3838-2002）Ⅲ类标准</w:t>
            </w:r>
            <w:r>
              <w:rPr>
                <w:rFonts w:hint="eastAsia" w:hAnsi="宋体"/>
                <w:sz w:val="24"/>
                <w:szCs w:val="24"/>
                <w:lang w:eastAsia="zh-CN"/>
              </w:rPr>
              <w:t>。</w:t>
            </w:r>
          </w:p>
          <w:p w14:paraId="414A7546">
            <w:pPr>
              <w:keepNext w:val="0"/>
              <w:keepLines w:val="0"/>
              <w:suppressLineNumbers w:val="0"/>
              <w:spacing w:before="0" w:beforeAutospacing="0" w:after="0" w:afterAutospacing="0" w:line="360" w:lineRule="auto"/>
              <w:ind w:left="0" w:right="0" w:firstLine="480" w:firstLineChars="200"/>
              <w:rPr>
                <w:rFonts w:hint="eastAsia" w:hAnsi="宋体" w:eastAsia="宋体"/>
                <w:sz w:val="24"/>
                <w:szCs w:val="24"/>
                <w:lang w:val="en-US" w:eastAsia="zh-CN"/>
              </w:rPr>
            </w:pPr>
            <w:r>
              <w:rPr>
                <w:rFonts w:hint="default" w:hAnsi="宋体"/>
                <w:sz w:val="24"/>
                <w:szCs w:val="24"/>
              </w:rPr>
              <w:t>（3）地下水：《地下水质量标准》（GB/T 14848-2017）Ⅲ类标准</w:t>
            </w:r>
            <w:r>
              <w:rPr>
                <w:rFonts w:hint="eastAsia" w:hAnsi="宋体"/>
                <w:sz w:val="24"/>
                <w:szCs w:val="24"/>
                <w:lang w:eastAsia="zh-CN"/>
              </w:rPr>
              <w:t>。</w:t>
            </w:r>
          </w:p>
          <w:p w14:paraId="386C43EF">
            <w:pPr>
              <w:keepNext w:val="0"/>
              <w:keepLines w:val="0"/>
              <w:suppressLineNumbers w:val="0"/>
              <w:spacing w:before="0" w:beforeAutospacing="0" w:after="0" w:afterAutospacing="0" w:line="360" w:lineRule="auto"/>
              <w:ind w:left="0" w:right="0" w:firstLine="480" w:firstLineChars="200"/>
              <w:rPr>
                <w:rFonts w:hint="eastAsia" w:hAnsi="宋体" w:eastAsia="宋体"/>
                <w:sz w:val="24"/>
                <w:szCs w:val="24"/>
                <w:lang w:eastAsia="zh-CN"/>
              </w:rPr>
            </w:pPr>
            <w:r>
              <w:rPr>
                <w:rFonts w:hint="default" w:hAnsi="宋体"/>
                <w:sz w:val="24"/>
                <w:szCs w:val="24"/>
              </w:rPr>
              <w:t>（4）土壤：《土壤环境质量 建设用地土壤污染风险管控标准（试行）》（GB 36600-2018）第二类用地筛选值</w:t>
            </w:r>
            <w:r>
              <w:rPr>
                <w:rFonts w:hint="eastAsia" w:hAnsi="宋体"/>
                <w:sz w:val="24"/>
                <w:szCs w:val="24"/>
                <w:lang w:eastAsia="zh-CN"/>
              </w:rPr>
              <w:t>。</w:t>
            </w:r>
          </w:p>
          <w:p w14:paraId="5BCAFA56">
            <w:pPr>
              <w:keepNext w:val="0"/>
              <w:keepLines w:val="0"/>
              <w:suppressLineNumbers w:val="0"/>
              <w:spacing w:before="0" w:beforeAutospacing="0" w:after="0" w:afterAutospacing="0" w:line="360" w:lineRule="auto"/>
              <w:ind w:left="0" w:right="0" w:firstLine="480" w:firstLineChars="200"/>
              <w:rPr>
                <w:rFonts w:hint="eastAsia" w:eastAsia="宋体"/>
                <w:sz w:val="20"/>
                <w:szCs w:val="20"/>
                <w:lang w:val="en-US" w:eastAsia="zh-CN"/>
              </w:rPr>
            </w:pPr>
            <w:r>
              <w:rPr>
                <w:rFonts w:hint="default" w:hAnsi="宋体"/>
                <w:sz w:val="24"/>
                <w:szCs w:val="24"/>
              </w:rPr>
              <w:t>（5）声环境：《声环境质量标准》（GB 3096-2008）2类标准</w:t>
            </w:r>
            <w:r>
              <w:rPr>
                <w:rFonts w:hint="eastAsia" w:hAnsi="宋体"/>
                <w:sz w:val="24"/>
                <w:szCs w:val="24"/>
                <w:lang w:eastAsia="zh-CN"/>
              </w:rPr>
              <w:t>。</w:t>
            </w:r>
          </w:p>
        </w:tc>
      </w:tr>
      <w:tr w14:paraId="7B9D1B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76" w:hRule="atLeast"/>
          <w:jc w:val="center"/>
        </w:trPr>
        <w:tc>
          <w:tcPr>
            <w:tcW w:w="499" w:type="dxa"/>
            <w:vAlign w:val="center"/>
          </w:tcPr>
          <w:p w14:paraId="58F624DB">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sz w:val="24"/>
                <w:szCs w:val="20"/>
              </w:rPr>
            </w:pPr>
            <w:r>
              <w:rPr>
                <w:rFonts w:hint="eastAsia" w:ascii="宋体" w:hAnsi="宋体" w:cs="宋体"/>
                <w:sz w:val="24"/>
                <w:szCs w:val="20"/>
              </w:rPr>
              <w:t>总量</w:t>
            </w:r>
          </w:p>
          <w:p w14:paraId="75F0CB8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sz w:val="24"/>
                <w:szCs w:val="20"/>
              </w:rPr>
            </w:pPr>
            <w:r>
              <w:rPr>
                <w:rFonts w:hint="eastAsia" w:ascii="宋体" w:hAnsi="宋体" w:cs="宋体"/>
                <w:sz w:val="24"/>
                <w:szCs w:val="20"/>
              </w:rPr>
              <w:t>控制</w:t>
            </w:r>
          </w:p>
          <w:p w14:paraId="31BD28C7">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sz w:val="24"/>
                <w:szCs w:val="20"/>
              </w:rPr>
            </w:pPr>
            <w:r>
              <w:rPr>
                <w:rFonts w:hint="eastAsia" w:ascii="宋体" w:hAnsi="宋体" w:cs="宋体"/>
                <w:sz w:val="24"/>
                <w:szCs w:val="20"/>
              </w:rPr>
              <w:t>指标</w:t>
            </w:r>
          </w:p>
        </w:tc>
        <w:tc>
          <w:tcPr>
            <w:tcW w:w="8537" w:type="dxa"/>
            <w:vAlign w:val="center"/>
          </w:tcPr>
          <w:p w14:paraId="40D2243F">
            <w:pPr>
              <w:keepNext w:val="0"/>
              <w:keepLines w:val="0"/>
              <w:suppressLineNumbers w:val="0"/>
              <w:spacing w:before="0" w:beforeAutospacing="0" w:after="0" w:afterAutospacing="0" w:line="360" w:lineRule="auto"/>
              <w:ind w:left="0" w:right="0"/>
              <w:rPr>
                <w:rFonts w:hint="default"/>
                <w:b/>
                <w:sz w:val="28"/>
                <w:szCs w:val="28"/>
              </w:rPr>
            </w:pPr>
            <w:r>
              <w:rPr>
                <w:rFonts w:hint="default" w:hAnsi="宋体"/>
                <w:b/>
                <w:sz w:val="28"/>
                <w:szCs w:val="28"/>
              </w:rPr>
              <w:t>总量建议控制指标：</w:t>
            </w:r>
          </w:p>
          <w:p w14:paraId="21A2BF99">
            <w:pPr>
              <w:keepNext w:val="0"/>
              <w:keepLines w:val="0"/>
              <w:suppressLineNumbers w:val="0"/>
              <w:spacing w:before="0" w:beforeAutospacing="0" w:after="0" w:afterAutospacing="0" w:line="360" w:lineRule="auto"/>
              <w:ind w:left="0" w:right="0" w:firstLine="480" w:firstLineChars="200"/>
              <w:rPr>
                <w:rFonts w:hint="default"/>
                <w:color w:val="auto"/>
                <w:sz w:val="20"/>
                <w:szCs w:val="20"/>
              </w:rPr>
            </w:pPr>
            <w:r>
              <w:rPr>
                <w:rFonts w:hint="eastAsia"/>
                <w:color w:val="auto"/>
                <w:sz w:val="24"/>
                <w:szCs w:val="20"/>
              </w:rPr>
              <w:t>本项目废气颗粒物呈无组织排放，废水全部回用不外排，固废100%合理处置，不设置废气、废水、固体废物总量控制指标。</w:t>
            </w:r>
          </w:p>
        </w:tc>
      </w:tr>
    </w:tbl>
    <w:p w14:paraId="2E32A699">
      <w:pPr>
        <w:pStyle w:val="40"/>
        <w:spacing w:before="0" w:beforeAutospacing="0" w:after="0" w:afterAutospacing="0"/>
        <w:jc w:val="center"/>
        <w:outlineLvl w:val="0"/>
        <w:rPr>
          <w:rFonts w:ascii="黑体" w:hAnsi="黑体" w:eastAsia="黑体"/>
          <w:snapToGrid w:val="0"/>
          <w:sz w:val="30"/>
          <w:szCs w:val="30"/>
        </w:rPr>
      </w:pPr>
      <w:r>
        <w:rPr>
          <w:rFonts w:ascii="黑体" w:hAnsi="黑体" w:eastAsia="黑体"/>
          <w:snapToGrid w:val="0"/>
          <w:sz w:val="36"/>
          <w:szCs w:val="36"/>
        </w:rPr>
        <w:br w:type="page"/>
      </w:r>
      <w:bookmarkStart w:id="24" w:name="_Toc69399390"/>
      <w:r>
        <w:rPr>
          <w:rFonts w:hint="eastAsia"/>
          <w:b/>
          <w:snapToGrid w:val="0"/>
          <w:sz w:val="30"/>
          <w:szCs w:val="30"/>
        </w:rPr>
        <w:t>四、主要环境影响和保护措施</w:t>
      </w:r>
    </w:p>
    <w:tbl>
      <w:tblPr>
        <w:tblStyle w:val="4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8"/>
        <w:gridCol w:w="8450"/>
      </w:tblGrid>
      <w:tr w14:paraId="57CEDF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8" w:type="dxa"/>
            <w:tcMar>
              <w:left w:w="28" w:type="dxa"/>
              <w:right w:w="28" w:type="dxa"/>
            </w:tcMar>
            <w:vAlign w:val="center"/>
          </w:tcPr>
          <w:p w14:paraId="1054B83C">
            <w:pPr>
              <w:pStyle w:val="40"/>
              <w:keepNext w:val="0"/>
              <w:keepLines w:val="0"/>
              <w:suppressLineNumbers w:val="0"/>
              <w:adjustRightInd w:val="0"/>
              <w:snapToGrid w:val="0"/>
              <w:spacing w:before="0" w:beforeAutospacing="0" w:after="0" w:afterAutospacing="0" w:line="360" w:lineRule="auto"/>
              <w:ind w:left="0" w:right="0"/>
              <w:jc w:val="center"/>
              <w:rPr>
                <w:rFonts w:hint="default" w:cs="宋体"/>
                <w:kern w:val="2"/>
                <w:szCs w:val="24"/>
              </w:rPr>
            </w:pPr>
            <w:r>
              <w:rPr>
                <w:rFonts w:hint="eastAsia" w:cs="宋体"/>
                <w:kern w:val="2"/>
                <w:szCs w:val="24"/>
              </w:rPr>
              <w:t>施工</w:t>
            </w:r>
          </w:p>
          <w:p w14:paraId="55B884F6">
            <w:pPr>
              <w:pStyle w:val="40"/>
              <w:keepNext w:val="0"/>
              <w:keepLines w:val="0"/>
              <w:suppressLineNumbers w:val="0"/>
              <w:adjustRightInd w:val="0"/>
              <w:snapToGrid w:val="0"/>
              <w:spacing w:before="0" w:beforeAutospacing="0" w:after="0" w:afterAutospacing="0" w:line="360" w:lineRule="auto"/>
              <w:ind w:left="0" w:right="0"/>
              <w:jc w:val="center"/>
              <w:rPr>
                <w:rFonts w:hint="default" w:cs="宋体"/>
                <w:kern w:val="2"/>
                <w:szCs w:val="24"/>
              </w:rPr>
            </w:pPr>
            <w:r>
              <w:rPr>
                <w:rFonts w:hint="eastAsia" w:cs="宋体"/>
                <w:kern w:val="2"/>
                <w:szCs w:val="24"/>
              </w:rPr>
              <w:t>期环</w:t>
            </w:r>
          </w:p>
          <w:p w14:paraId="781D9BFA">
            <w:pPr>
              <w:pStyle w:val="40"/>
              <w:keepNext w:val="0"/>
              <w:keepLines w:val="0"/>
              <w:suppressLineNumbers w:val="0"/>
              <w:adjustRightInd w:val="0"/>
              <w:snapToGrid w:val="0"/>
              <w:spacing w:before="0" w:beforeAutospacing="0" w:after="0" w:afterAutospacing="0" w:line="360" w:lineRule="auto"/>
              <w:ind w:left="0" w:right="0"/>
              <w:jc w:val="center"/>
              <w:rPr>
                <w:rFonts w:hint="default" w:cs="宋体"/>
                <w:kern w:val="2"/>
                <w:szCs w:val="24"/>
              </w:rPr>
            </w:pPr>
            <w:r>
              <w:rPr>
                <w:rFonts w:hint="eastAsia" w:cs="宋体"/>
                <w:kern w:val="2"/>
                <w:szCs w:val="24"/>
              </w:rPr>
              <w:t>境保</w:t>
            </w:r>
          </w:p>
          <w:p w14:paraId="559F33B3">
            <w:pPr>
              <w:pStyle w:val="40"/>
              <w:keepNext w:val="0"/>
              <w:keepLines w:val="0"/>
              <w:suppressLineNumbers w:val="0"/>
              <w:adjustRightInd w:val="0"/>
              <w:snapToGrid w:val="0"/>
              <w:spacing w:before="0" w:beforeAutospacing="0" w:after="0" w:afterAutospacing="0" w:line="360" w:lineRule="auto"/>
              <w:ind w:left="0" w:right="0"/>
              <w:jc w:val="center"/>
              <w:rPr>
                <w:rFonts w:hint="default" w:cs="宋体"/>
                <w:kern w:val="2"/>
                <w:szCs w:val="24"/>
              </w:rPr>
            </w:pPr>
            <w:r>
              <w:rPr>
                <w:rFonts w:hint="eastAsia" w:cs="宋体"/>
                <w:kern w:val="2"/>
                <w:szCs w:val="24"/>
              </w:rPr>
              <w:t>护措</w:t>
            </w:r>
          </w:p>
          <w:p w14:paraId="05353BF6">
            <w:pPr>
              <w:pStyle w:val="40"/>
              <w:keepNext w:val="0"/>
              <w:keepLines w:val="0"/>
              <w:suppressLineNumbers w:val="0"/>
              <w:adjustRightInd w:val="0"/>
              <w:snapToGrid w:val="0"/>
              <w:spacing w:before="0" w:beforeAutospacing="0" w:after="0" w:afterAutospacing="0" w:line="360" w:lineRule="auto"/>
              <w:ind w:left="0" w:right="0"/>
              <w:jc w:val="center"/>
              <w:rPr>
                <w:rFonts w:hint="default" w:cs="宋体"/>
                <w:bCs/>
                <w:kern w:val="2"/>
                <w:szCs w:val="24"/>
              </w:rPr>
            </w:pPr>
            <w:r>
              <w:rPr>
                <w:rFonts w:hint="eastAsia" w:cs="宋体"/>
                <w:kern w:val="2"/>
                <w:szCs w:val="24"/>
              </w:rPr>
              <w:t>施</w:t>
            </w:r>
          </w:p>
        </w:tc>
        <w:tc>
          <w:tcPr>
            <w:tcW w:w="8450" w:type="dxa"/>
            <w:vAlign w:val="center"/>
          </w:tcPr>
          <w:p w14:paraId="7BFCE76C">
            <w:pPr>
              <w:keepNext w:val="0"/>
              <w:keepLines w:val="0"/>
              <w:suppressLineNumbers w:val="0"/>
              <w:spacing w:before="0" w:beforeAutospacing="0" w:after="0" w:afterAutospacing="0" w:line="360" w:lineRule="auto"/>
              <w:ind w:left="0" w:right="0" w:firstLine="480" w:firstLineChars="200"/>
              <w:rPr>
                <w:rFonts w:hint="default"/>
                <w:sz w:val="24"/>
                <w:szCs w:val="20"/>
              </w:rPr>
            </w:pPr>
            <w:r>
              <w:rPr>
                <w:rFonts w:hint="eastAsia"/>
                <w:sz w:val="24"/>
                <w:szCs w:val="20"/>
              </w:rPr>
              <w:t>本项目为寻甸县科技和工业信息化局主导的磷石膏库综合治理工程，施工期主要工程包括：①回采区土方工程（边坡削坡治理、运输道路扩宽修整、场地底部清理）；②改性生产区设备安装（破碎、搅拌设备等）。施工期约5</w:t>
            </w:r>
            <w:r>
              <w:rPr>
                <w:rFonts w:hint="eastAsia"/>
                <w:sz w:val="24"/>
                <w:szCs w:val="20"/>
                <w:lang w:eastAsia="zh-CN"/>
              </w:rPr>
              <w:t>～</w:t>
            </w:r>
            <w:r>
              <w:rPr>
                <w:rFonts w:hint="eastAsia"/>
                <w:sz w:val="24"/>
                <w:szCs w:val="20"/>
              </w:rPr>
              <w:t>10天（不含</w:t>
            </w:r>
            <w:r>
              <w:rPr>
                <w:rFonts w:hint="eastAsia"/>
                <w:sz w:val="24"/>
                <w:szCs w:val="20"/>
                <w:lang w:val="en-US" w:eastAsia="zh-CN"/>
              </w:rPr>
              <w:t>300</w:t>
            </w:r>
            <w:r>
              <w:rPr>
                <w:rFonts w:hint="eastAsia"/>
                <w:sz w:val="24"/>
                <w:szCs w:val="20"/>
              </w:rPr>
              <w:t>天改性生产运营期）</w:t>
            </w:r>
          </w:p>
          <w:p w14:paraId="4AB28F43">
            <w:pPr>
              <w:keepNext w:val="0"/>
              <w:keepLines w:val="0"/>
              <w:suppressLineNumbers w:val="0"/>
              <w:spacing w:before="0" w:beforeAutospacing="0" w:after="0" w:afterAutospacing="0" w:line="360" w:lineRule="auto"/>
              <w:ind w:left="0" w:right="0" w:firstLine="562" w:firstLineChars="200"/>
              <w:rPr>
                <w:rFonts w:hint="default"/>
                <w:b/>
                <w:bCs/>
                <w:sz w:val="28"/>
                <w:szCs w:val="28"/>
              </w:rPr>
            </w:pPr>
            <w:r>
              <w:rPr>
                <w:rFonts w:hint="eastAsia"/>
                <w:b/>
                <w:bCs/>
                <w:sz w:val="28"/>
                <w:szCs w:val="28"/>
                <w:lang w:val="en-US" w:eastAsia="zh-CN"/>
              </w:rPr>
              <w:t>4.1</w:t>
            </w:r>
            <w:r>
              <w:rPr>
                <w:rFonts w:hint="default" w:hAnsi="宋体"/>
                <w:b/>
                <w:bCs/>
                <w:sz w:val="28"/>
                <w:szCs w:val="28"/>
              </w:rPr>
              <w:t>废气影响</w:t>
            </w:r>
            <w:r>
              <w:rPr>
                <w:rFonts w:hint="eastAsia" w:hAnsi="宋体"/>
                <w:b/>
                <w:bCs/>
                <w:sz w:val="28"/>
                <w:szCs w:val="28"/>
              </w:rPr>
              <w:t>和</w:t>
            </w:r>
            <w:r>
              <w:rPr>
                <w:rFonts w:hint="default" w:hAnsi="宋体"/>
                <w:b/>
                <w:bCs/>
                <w:sz w:val="28"/>
                <w:szCs w:val="28"/>
              </w:rPr>
              <w:t>保护措施</w:t>
            </w:r>
          </w:p>
          <w:p w14:paraId="38611BF5">
            <w:pPr>
              <w:keepNext w:val="0"/>
              <w:keepLines w:val="0"/>
              <w:suppressLineNumbers w:val="0"/>
              <w:spacing w:before="0" w:beforeAutospacing="0" w:after="0" w:afterAutospacing="0" w:line="360" w:lineRule="auto"/>
              <w:ind w:left="0" w:right="0" w:firstLine="480" w:firstLineChars="200"/>
              <w:rPr>
                <w:rFonts w:hint="default"/>
                <w:sz w:val="24"/>
                <w:szCs w:val="20"/>
              </w:rPr>
            </w:pPr>
            <w:r>
              <w:rPr>
                <w:rFonts w:hint="default" w:hAnsi="宋体"/>
                <w:sz w:val="24"/>
                <w:szCs w:val="22"/>
              </w:rPr>
              <w:t>施工期废气主要包括</w:t>
            </w:r>
            <w:r>
              <w:rPr>
                <w:rFonts w:hint="eastAsia" w:hAnsi="宋体"/>
                <w:sz w:val="24"/>
                <w:szCs w:val="22"/>
              </w:rPr>
              <w:t>设备运输、安装过</w:t>
            </w:r>
            <w:r>
              <w:rPr>
                <w:rFonts w:hint="eastAsia" w:hAnsi="宋体"/>
                <w:sz w:val="24"/>
                <w:szCs w:val="22"/>
                <w:lang w:eastAsia="zh-CN"/>
              </w:rPr>
              <w:t>程中</w:t>
            </w:r>
            <w:r>
              <w:rPr>
                <w:rFonts w:hint="default" w:hAnsi="宋体"/>
                <w:sz w:val="24"/>
                <w:szCs w:val="20"/>
              </w:rPr>
              <w:t>产生的扬尘</w:t>
            </w:r>
            <w:r>
              <w:rPr>
                <w:rFonts w:hint="default" w:hAnsi="宋体"/>
                <w:sz w:val="24"/>
                <w:szCs w:val="22"/>
              </w:rPr>
              <w:t>；运输车辆、施工机械产生的废气</w:t>
            </w:r>
            <w:r>
              <w:rPr>
                <w:rFonts w:hint="default" w:hAnsi="宋体"/>
                <w:sz w:val="24"/>
                <w:szCs w:val="20"/>
              </w:rPr>
              <w:t>。</w:t>
            </w:r>
          </w:p>
          <w:p w14:paraId="5A079335">
            <w:pPr>
              <w:keepNext w:val="0"/>
              <w:keepLines w:val="0"/>
              <w:suppressLineNumbers w:val="0"/>
              <w:spacing w:before="0" w:beforeAutospacing="0" w:after="0" w:afterAutospacing="0" w:line="360" w:lineRule="auto"/>
              <w:ind w:left="0" w:right="0" w:firstLine="480" w:firstLineChars="200"/>
              <w:rPr>
                <w:rFonts w:hint="default" w:hAnsi="宋体"/>
                <w:sz w:val="24"/>
                <w:szCs w:val="20"/>
              </w:rPr>
            </w:pPr>
            <w:r>
              <w:rPr>
                <w:rFonts w:hint="default" w:hAnsi="宋体"/>
                <w:sz w:val="24"/>
                <w:szCs w:val="20"/>
              </w:rPr>
              <w:t>（</w:t>
            </w:r>
            <w:r>
              <w:rPr>
                <w:rFonts w:hint="default"/>
                <w:sz w:val="24"/>
                <w:szCs w:val="20"/>
              </w:rPr>
              <w:t>1</w:t>
            </w:r>
            <w:r>
              <w:rPr>
                <w:rFonts w:hint="default" w:hAnsi="宋体"/>
                <w:sz w:val="24"/>
                <w:szCs w:val="20"/>
              </w:rPr>
              <w:t>）扬尘影响分析</w:t>
            </w:r>
          </w:p>
          <w:p w14:paraId="16B7968A">
            <w:pPr>
              <w:keepNext w:val="0"/>
              <w:keepLines w:val="0"/>
              <w:suppressLineNumbers w:val="0"/>
              <w:spacing w:before="0" w:beforeAutospacing="0" w:after="0" w:afterAutospacing="0" w:line="360" w:lineRule="auto"/>
              <w:ind w:left="0" w:right="0" w:firstLine="480" w:firstLineChars="200"/>
              <w:rPr>
                <w:rFonts w:hint="default"/>
                <w:sz w:val="24"/>
                <w:szCs w:val="20"/>
              </w:rPr>
            </w:pPr>
            <w:r>
              <w:rPr>
                <w:rFonts w:hint="eastAsia" w:ascii="Times New Roman" w:hAnsi="Times New Roman"/>
                <w:sz w:val="24"/>
                <w:szCs w:val="20"/>
              </w:rPr>
              <w:t>本项目建设时</w:t>
            </w:r>
            <w:r>
              <w:rPr>
                <w:rFonts w:hint="eastAsia"/>
                <w:sz w:val="24"/>
                <w:szCs w:val="20"/>
                <w:lang w:eastAsia="zh-CN"/>
              </w:rPr>
              <w:t>需</w:t>
            </w:r>
            <w:r>
              <w:rPr>
                <w:rFonts w:hint="eastAsia" w:ascii="Times New Roman" w:hAnsi="Times New Roman"/>
                <w:sz w:val="24"/>
                <w:szCs w:val="20"/>
              </w:rPr>
              <w:t>进行</w:t>
            </w:r>
            <w:r>
              <w:rPr>
                <w:rFonts w:hint="eastAsia" w:hAnsi="Times New Roman"/>
                <w:sz w:val="24"/>
                <w:szCs w:val="20"/>
              </w:rPr>
              <w:t>设备运输和安装</w:t>
            </w:r>
            <w:r>
              <w:rPr>
                <w:rFonts w:hint="eastAsia" w:ascii="Times New Roman" w:hAnsi="Times New Roman"/>
                <w:sz w:val="24"/>
                <w:szCs w:val="20"/>
              </w:rPr>
              <w:t>。施工扬尘主要产生于</w:t>
            </w:r>
            <w:r>
              <w:rPr>
                <w:rFonts w:hint="eastAsia" w:hAnsi="Times New Roman"/>
                <w:sz w:val="24"/>
                <w:szCs w:val="20"/>
              </w:rPr>
              <w:t>地面防渗措施施工、设备运输和安装</w:t>
            </w:r>
            <w:r>
              <w:rPr>
                <w:rFonts w:hint="eastAsia" w:ascii="Times New Roman" w:hAnsi="Times New Roman"/>
                <w:sz w:val="24"/>
                <w:szCs w:val="20"/>
              </w:rPr>
              <w:t>，以及施工材料的运输和堆放等过程。施工产生的扬尘的主要污染因子为TSP。</w:t>
            </w:r>
          </w:p>
          <w:p w14:paraId="731BF773">
            <w:pPr>
              <w:keepNext w:val="0"/>
              <w:keepLines w:val="0"/>
              <w:suppressLineNumbers w:val="0"/>
              <w:spacing w:before="0" w:beforeAutospacing="0" w:after="0" w:afterAutospacing="0" w:line="360" w:lineRule="auto"/>
              <w:ind w:left="0" w:right="0" w:firstLine="480" w:firstLineChars="200"/>
              <w:rPr>
                <w:rFonts w:hint="eastAsia"/>
                <w:sz w:val="24"/>
                <w:szCs w:val="20"/>
              </w:rPr>
            </w:pPr>
            <w:r>
              <w:rPr>
                <w:rFonts w:hint="eastAsia"/>
                <w:sz w:val="24"/>
                <w:szCs w:val="20"/>
              </w:rPr>
              <w:t>施工期废气主要包括土方施工扬尘、设备运输扬尘及施工机械尾气。根据施工总平面布置，项目最近环境敏感点为王岗屯村（距改性区约</w:t>
            </w:r>
            <w:r>
              <w:rPr>
                <w:rFonts w:hint="eastAsia"/>
                <w:sz w:val="24"/>
                <w:szCs w:val="20"/>
                <w:lang w:val="en-US" w:eastAsia="zh-CN"/>
              </w:rPr>
              <w:t>271</w:t>
            </w:r>
            <w:r>
              <w:rPr>
                <w:rFonts w:hint="eastAsia"/>
                <w:sz w:val="24"/>
                <w:szCs w:val="20"/>
              </w:rPr>
              <w:t>m）、云集村（距改性区</w:t>
            </w:r>
            <w:r>
              <w:rPr>
                <w:rFonts w:hint="eastAsia"/>
                <w:sz w:val="24"/>
                <w:szCs w:val="20"/>
                <w:lang w:val="en-US" w:eastAsia="zh-CN"/>
              </w:rPr>
              <w:t>410</w:t>
            </w:r>
            <w:r>
              <w:rPr>
                <w:rFonts w:hint="eastAsia"/>
                <w:sz w:val="24"/>
                <w:szCs w:val="20"/>
              </w:rPr>
              <w:t>m）。施工扬尘主要影响范围在200m内，敏感点位于影响范围外。</w:t>
            </w:r>
          </w:p>
          <w:p w14:paraId="15A71854">
            <w:pPr>
              <w:keepNext w:val="0"/>
              <w:keepLines w:val="0"/>
              <w:suppressLineNumbers w:val="0"/>
              <w:spacing w:before="0" w:beforeAutospacing="0" w:after="0" w:afterAutospacing="0" w:line="360" w:lineRule="auto"/>
              <w:ind w:left="0" w:right="0" w:firstLine="480" w:firstLineChars="200"/>
              <w:rPr>
                <w:rFonts w:hint="default"/>
                <w:sz w:val="24"/>
                <w:szCs w:val="20"/>
              </w:rPr>
            </w:pPr>
            <w:r>
              <w:rPr>
                <w:rFonts w:hint="eastAsia"/>
                <w:sz w:val="24"/>
                <w:szCs w:val="20"/>
              </w:rPr>
              <w:t>对于施工期所产生的扬尘废气，项目将严格按照《防治城市扬尘污染技术规范》（</w:t>
            </w:r>
            <w:r>
              <w:rPr>
                <w:rFonts w:hint="default"/>
                <w:sz w:val="24"/>
                <w:szCs w:val="20"/>
              </w:rPr>
              <w:t>HJ/T393-2007</w:t>
            </w:r>
            <w:r>
              <w:rPr>
                <w:rFonts w:hint="eastAsia"/>
                <w:sz w:val="24"/>
                <w:szCs w:val="20"/>
              </w:rPr>
              <w:t>）及《环境空气细颗粒物污染防治技术政策》（环保部公告</w:t>
            </w:r>
            <w:r>
              <w:rPr>
                <w:rFonts w:hint="default"/>
                <w:sz w:val="24"/>
                <w:szCs w:val="20"/>
              </w:rPr>
              <w:t>2013</w:t>
            </w:r>
            <w:r>
              <w:rPr>
                <w:rFonts w:hint="eastAsia"/>
                <w:sz w:val="24"/>
                <w:szCs w:val="20"/>
                <w:lang w:eastAsia="zh-CN"/>
              </w:rPr>
              <w:t>年第</w:t>
            </w:r>
            <w:r>
              <w:rPr>
                <w:rFonts w:hint="default"/>
                <w:sz w:val="24"/>
                <w:szCs w:val="20"/>
              </w:rPr>
              <w:t>59</w:t>
            </w:r>
            <w:r>
              <w:rPr>
                <w:rFonts w:hint="eastAsia"/>
                <w:sz w:val="24"/>
                <w:szCs w:val="20"/>
              </w:rPr>
              <w:t>号）等国家及地方要求采取相应的处理措施：</w:t>
            </w:r>
          </w:p>
          <w:p w14:paraId="01630E7B">
            <w:pPr>
              <w:keepNext w:val="0"/>
              <w:keepLines w:val="0"/>
              <w:suppressLineNumbers w:val="0"/>
              <w:spacing w:before="0" w:beforeAutospacing="0" w:after="0" w:afterAutospacing="0" w:line="360" w:lineRule="auto"/>
              <w:ind w:left="0" w:right="0" w:firstLine="480" w:firstLineChars="200"/>
              <w:jc w:val="left"/>
              <w:rPr>
                <w:rFonts w:hint="default"/>
                <w:sz w:val="24"/>
                <w:szCs w:val="20"/>
              </w:rPr>
            </w:pPr>
            <w:r>
              <w:rPr>
                <w:rFonts w:hint="eastAsia"/>
                <w:sz w:val="24"/>
                <w:szCs w:val="20"/>
              </w:rPr>
              <w:t>①防尘污染重在加强管理，施工队伍现场作业必须明确环保责任，主管部门要加强管理和监理。安排员工定期对施工场地洒水以减少扬尘的飞扬；</w:t>
            </w:r>
          </w:p>
          <w:p w14:paraId="5B8F8F9B">
            <w:pPr>
              <w:keepNext w:val="0"/>
              <w:keepLines w:val="0"/>
              <w:suppressLineNumbers w:val="0"/>
              <w:spacing w:before="0" w:beforeAutospacing="0" w:after="0" w:afterAutospacing="0" w:line="360" w:lineRule="auto"/>
              <w:ind w:left="0" w:right="0" w:firstLine="480" w:firstLineChars="200"/>
              <w:rPr>
                <w:rFonts w:hint="default"/>
                <w:sz w:val="24"/>
                <w:szCs w:val="20"/>
              </w:rPr>
            </w:pPr>
            <w:r>
              <w:rPr>
                <w:rFonts w:hint="eastAsia"/>
                <w:sz w:val="24"/>
                <w:szCs w:val="20"/>
              </w:rPr>
              <w:t>②</w:t>
            </w:r>
            <w:r>
              <w:rPr>
                <w:rFonts w:hint="default"/>
                <w:sz w:val="24"/>
                <w:szCs w:val="20"/>
                <w:lang w:val="zh-CN"/>
              </w:rPr>
              <w:t>产生的施工废弃物应及时清运，</w:t>
            </w:r>
            <w:r>
              <w:rPr>
                <w:rFonts w:hint="eastAsia"/>
                <w:sz w:val="24"/>
                <w:szCs w:val="20"/>
              </w:rPr>
              <w:t>合理布设施工作业场地，作业场地按施工规划应设置在施工场地内，并尽量远离敏感保护目标；</w:t>
            </w:r>
          </w:p>
          <w:p w14:paraId="12B2D86A">
            <w:pPr>
              <w:keepNext w:val="0"/>
              <w:keepLines w:val="0"/>
              <w:suppressLineNumbers w:val="0"/>
              <w:spacing w:before="0" w:beforeAutospacing="0" w:after="0" w:afterAutospacing="0" w:line="360" w:lineRule="auto"/>
              <w:ind w:left="0" w:right="0" w:firstLine="480" w:firstLineChars="200"/>
              <w:rPr>
                <w:rFonts w:hint="default"/>
                <w:sz w:val="24"/>
                <w:szCs w:val="20"/>
              </w:rPr>
            </w:pPr>
            <w:r>
              <w:rPr>
                <w:rFonts w:hint="default"/>
                <w:sz w:val="24"/>
                <w:szCs w:val="20"/>
              </w:rPr>
              <w:fldChar w:fldCharType="begin"/>
            </w:r>
            <w:r>
              <w:rPr>
                <w:rFonts w:hint="default"/>
                <w:sz w:val="24"/>
                <w:szCs w:val="20"/>
              </w:rPr>
              <w:instrText xml:space="preserve">= 3 \* GB3</w:instrText>
            </w:r>
            <w:r>
              <w:rPr>
                <w:rFonts w:hint="default"/>
                <w:sz w:val="24"/>
                <w:szCs w:val="20"/>
              </w:rPr>
              <w:fldChar w:fldCharType="separate"/>
            </w:r>
            <w:r>
              <w:rPr>
                <w:rFonts w:hint="eastAsia"/>
                <w:sz w:val="24"/>
                <w:szCs w:val="20"/>
              </w:rPr>
              <w:t>③</w:t>
            </w:r>
            <w:r>
              <w:rPr>
                <w:rFonts w:hint="default"/>
                <w:sz w:val="24"/>
                <w:szCs w:val="20"/>
              </w:rPr>
              <w:fldChar w:fldCharType="end"/>
            </w:r>
            <w:r>
              <w:rPr>
                <w:rFonts w:hint="eastAsia"/>
                <w:sz w:val="24"/>
                <w:szCs w:val="20"/>
              </w:rPr>
              <w:t>严格管理运输车辆，对运输车辆实行限速、限制超载，并采取篷布覆盖等措施；</w:t>
            </w:r>
          </w:p>
          <w:p w14:paraId="745A7DB8">
            <w:pPr>
              <w:keepNext w:val="0"/>
              <w:keepLines w:val="0"/>
              <w:suppressLineNumbers w:val="0"/>
              <w:spacing w:before="0" w:beforeAutospacing="0" w:after="0" w:afterAutospacing="0" w:line="360" w:lineRule="auto"/>
              <w:ind w:left="0" w:right="0" w:firstLine="480" w:firstLineChars="200"/>
              <w:rPr>
                <w:rFonts w:hint="default"/>
                <w:sz w:val="24"/>
                <w:szCs w:val="20"/>
              </w:rPr>
            </w:pPr>
            <w:r>
              <w:rPr>
                <w:rFonts w:hint="eastAsia"/>
                <w:sz w:val="24"/>
                <w:szCs w:val="20"/>
              </w:rPr>
              <w:t>④优化项目区运输道路，并定时对运输线路进行清扫、冲洗及洒水作业，以减少道路扬尘；</w:t>
            </w:r>
          </w:p>
          <w:p w14:paraId="5E9DD219">
            <w:pPr>
              <w:keepNext w:val="0"/>
              <w:keepLines w:val="0"/>
              <w:suppressLineNumbers w:val="0"/>
              <w:spacing w:before="0" w:beforeAutospacing="0" w:after="0" w:afterAutospacing="0" w:line="360" w:lineRule="auto"/>
              <w:ind w:left="0" w:right="0" w:firstLine="480" w:firstLineChars="200"/>
              <w:rPr>
                <w:rFonts w:hint="default"/>
                <w:sz w:val="24"/>
                <w:szCs w:val="20"/>
              </w:rPr>
            </w:pPr>
            <w:r>
              <w:rPr>
                <w:rFonts w:hint="eastAsia"/>
                <w:sz w:val="24"/>
                <w:szCs w:val="20"/>
              </w:rPr>
              <w:t>⑤施工期环保对策措施的执行与落实纳入施工监理专项工作，设专人负责施工期环保管理和对策措施执行情况及效果巡查，发现环境污染、</w:t>
            </w:r>
            <w:r>
              <w:rPr>
                <w:rFonts w:hint="eastAsia"/>
                <w:sz w:val="24"/>
                <w:szCs w:val="20"/>
                <w:lang w:eastAsia="zh-CN"/>
              </w:rPr>
              <w:t>投诉</w:t>
            </w:r>
            <w:r>
              <w:rPr>
                <w:rFonts w:hint="eastAsia"/>
                <w:sz w:val="24"/>
                <w:szCs w:val="20"/>
              </w:rPr>
              <w:t>和纠纷等问题，要及时上报并</w:t>
            </w:r>
            <w:r>
              <w:rPr>
                <w:rFonts w:hint="eastAsia"/>
                <w:sz w:val="24"/>
                <w:szCs w:val="20"/>
                <w:lang w:eastAsia="zh-CN"/>
              </w:rPr>
              <w:t>妥善</w:t>
            </w:r>
            <w:r>
              <w:rPr>
                <w:rFonts w:hint="eastAsia"/>
                <w:sz w:val="24"/>
                <w:szCs w:val="20"/>
              </w:rPr>
              <w:t>合理解决。</w:t>
            </w:r>
          </w:p>
          <w:p w14:paraId="55841946">
            <w:pPr>
              <w:keepNext w:val="0"/>
              <w:keepLines w:val="0"/>
              <w:suppressLineNumbers w:val="0"/>
              <w:spacing w:before="0" w:beforeAutospacing="0" w:after="0" w:afterAutospacing="0" w:line="360" w:lineRule="auto"/>
              <w:ind w:left="0" w:right="0" w:firstLine="480" w:firstLineChars="200"/>
              <w:rPr>
                <w:rFonts w:hint="eastAsia"/>
                <w:sz w:val="24"/>
                <w:szCs w:val="20"/>
                <w:lang w:val="zh-CN"/>
              </w:rPr>
            </w:pPr>
            <w:r>
              <w:rPr>
                <w:rFonts w:hint="default"/>
                <w:sz w:val="24"/>
                <w:szCs w:val="20"/>
              </w:rPr>
              <w:t>综上</w:t>
            </w:r>
            <w:r>
              <w:rPr>
                <w:rFonts w:hint="eastAsia"/>
                <w:sz w:val="24"/>
                <w:szCs w:val="20"/>
              </w:rPr>
              <w:t>，</w:t>
            </w:r>
            <w:r>
              <w:rPr>
                <w:rFonts w:hint="default"/>
                <w:sz w:val="24"/>
                <w:szCs w:val="20"/>
              </w:rPr>
              <w:t>建设单位</w:t>
            </w:r>
            <w:r>
              <w:rPr>
                <w:rFonts w:hint="eastAsia"/>
                <w:sz w:val="24"/>
                <w:szCs w:val="20"/>
              </w:rPr>
              <w:t>通过采取合理有效的环保措施，可最大限度地</w:t>
            </w:r>
            <w:r>
              <w:rPr>
                <w:rFonts w:hint="eastAsia"/>
                <w:sz w:val="24"/>
                <w:szCs w:val="20"/>
                <w:lang w:eastAsia="zh-CN"/>
              </w:rPr>
              <w:t>减少</w:t>
            </w:r>
            <w:r>
              <w:rPr>
                <w:rFonts w:hint="eastAsia"/>
                <w:sz w:val="24"/>
                <w:szCs w:val="20"/>
              </w:rPr>
              <w:t>扬尘等大气污染物对周围环境敏感点及周围环境空气质量的污染影响，达到环境可接受要求。且</w:t>
            </w:r>
            <w:r>
              <w:rPr>
                <w:rFonts w:hint="default"/>
                <w:sz w:val="24"/>
                <w:szCs w:val="20"/>
              </w:rPr>
              <w:t>项目工程量较小，施工期扬尘影响不大</w:t>
            </w:r>
            <w:r>
              <w:rPr>
                <w:rFonts w:hint="eastAsia" w:ascii="Times New Roman" w:hAnsi="Times New Roman"/>
                <w:sz w:val="24"/>
                <w:szCs w:val="20"/>
                <w:lang w:val="zh-CN"/>
              </w:rPr>
              <w:t>，且随施工期结束而结束。</w:t>
            </w:r>
            <w:r>
              <w:rPr>
                <w:rFonts w:hint="eastAsia" w:ascii="Times New Roman"/>
                <w:sz w:val="24"/>
                <w:szCs w:val="20"/>
              </w:rPr>
              <w:t>施工扬尘可达《大气污染物综</w:t>
            </w:r>
            <w:r>
              <w:rPr>
                <w:rFonts w:hint="eastAsia" w:ascii="Times New Roman" w:hAnsi="Times New Roman"/>
                <w:sz w:val="24"/>
                <w:szCs w:val="20"/>
              </w:rPr>
              <w:t>合排放标准》（GB16297-1996）中的无</w:t>
            </w:r>
            <w:r>
              <w:rPr>
                <w:rFonts w:hint="eastAsia" w:ascii="Times New Roman"/>
                <w:sz w:val="24"/>
                <w:szCs w:val="20"/>
              </w:rPr>
              <w:t>组织排放监控浓度限值要求。</w:t>
            </w:r>
          </w:p>
          <w:p w14:paraId="756E926A">
            <w:pPr>
              <w:keepNext w:val="0"/>
              <w:keepLines w:val="0"/>
              <w:suppressLineNumbers w:val="0"/>
              <w:spacing w:before="0" w:beforeAutospacing="0" w:after="0" w:afterAutospacing="0" w:line="360" w:lineRule="auto"/>
              <w:ind w:left="0" w:right="0" w:firstLine="480" w:firstLineChars="200"/>
              <w:rPr>
                <w:rFonts w:hint="default"/>
                <w:sz w:val="24"/>
                <w:szCs w:val="20"/>
              </w:rPr>
            </w:pPr>
            <w:r>
              <w:rPr>
                <w:rFonts w:hint="eastAsia" w:hAnsi="Times New Roman"/>
                <w:sz w:val="24"/>
                <w:szCs w:val="20"/>
              </w:rPr>
              <w:t>（</w:t>
            </w:r>
            <w:r>
              <w:rPr>
                <w:rFonts w:hint="default"/>
                <w:sz w:val="24"/>
                <w:szCs w:val="20"/>
              </w:rPr>
              <w:t>2</w:t>
            </w:r>
            <w:r>
              <w:rPr>
                <w:rFonts w:hint="eastAsia" w:hAnsi="Times New Roman"/>
                <w:sz w:val="24"/>
                <w:szCs w:val="20"/>
              </w:rPr>
              <w:t>）施工机械、运输车辆产生的废气对环境的影响分析</w:t>
            </w:r>
          </w:p>
          <w:p w14:paraId="1E9C0F0C">
            <w:pPr>
              <w:keepNext w:val="0"/>
              <w:keepLines w:val="0"/>
              <w:suppressLineNumbers w:val="0"/>
              <w:spacing w:before="0" w:beforeAutospacing="0" w:after="0" w:afterAutospacing="0" w:line="360" w:lineRule="auto"/>
              <w:ind w:left="0" w:right="0" w:firstLine="480" w:firstLineChars="200"/>
              <w:rPr>
                <w:rFonts w:hint="default"/>
                <w:sz w:val="24"/>
                <w:szCs w:val="20"/>
              </w:rPr>
            </w:pPr>
            <w:r>
              <w:rPr>
                <w:rFonts w:hint="eastAsia"/>
                <w:sz w:val="24"/>
                <w:szCs w:val="20"/>
                <w:lang w:val="zh-CN"/>
              </w:rPr>
              <w:t>施工机械废气集中产生于项目施工的初期阶段，</w:t>
            </w:r>
            <w:r>
              <w:rPr>
                <w:rFonts w:hint="eastAsia" w:hAnsi="Times New Roman"/>
                <w:sz w:val="24"/>
                <w:szCs w:val="20"/>
              </w:rPr>
              <w:t>施工机械和运输车辆，使用燃油作为能源，在运行时排放的废气会对环境产生一定的影响。废气包括的污染物主要是</w:t>
            </w:r>
            <w:r>
              <w:rPr>
                <w:rFonts w:hint="eastAsia"/>
                <w:sz w:val="24"/>
                <w:szCs w:val="20"/>
                <w:lang w:val="en-GB"/>
              </w:rPr>
              <w:t>NO</w:t>
            </w:r>
            <w:r>
              <w:rPr>
                <w:rFonts w:hint="eastAsia"/>
                <w:sz w:val="24"/>
                <w:szCs w:val="20"/>
                <w:vertAlign w:val="subscript"/>
                <w:lang w:val="en-GB"/>
              </w:rPr>
              <w:t>X</w:t>
            </w:r>
            <w:r>
              <w:rPr>
                <w:rFonts w:hint="eastAsia" w:hAnsi="Times New Roman"/>
                <w:sz w:val="24"/>
                <w:szCs w:val="20"/>
                <w:lang w:val="en-GB"/>
              </w:rPr>
              <w:t>、</w:t>
            </w:r>
            <w:r>
              <w:rPr>
                <w:rFonts w:hint="eastAsia"/>
                <w:sz w:val="24"/>
                <w:szCs w:val="20"/>
                <w:lang w:val="en-GB"/>
              </w:rPr>
              <w:t>CO</w:t>
            </w:r>
            <w:r>
              <w:rPr>
                <w:rFonts w:hint="eastAsia" w:hAnsi="Times New Roman"/>
                <w:sz w:val="24"/>
                <w:szCs w:val="20"/>
                <w:lang w:val="en-GB"/>
              </w:rPr>
              <w:t>、</w:t>
            </w:r>
            <w:r>
              <w:rPr>
                <w:rFonts w:hint="eastAsia"/>
                <w:bCs w:val="0"/>
                <w:sz w:val="24"/>
                <w:szCs w:val="20"/>
              </w:rPr>
              <w:t>CH</w:t>
            </w:r>
            <w:r>
              <w:rPr>
                <w:rFonts w:hint="eastAsia"/>
                <w:bCs w:val="0"/>
                <w:sz w:val="24"/>
                <w:szCs w:val="20"/>
                <w:vertAlign w:val="baseline"/>
              </w:rPr>
              <w:t>x</w:t>
            </w:r>
            <w:r>
              <w:rPr>
                <w:rFonts w:hint="eastAsia" w:hAnsi="Times New Roman"/>
                <w:sz w:val="24"/>
                <w:szCs w:val="20"/>
              </w:rPr>
              <w:t>等，其产生量及废气中污染物浓度视其使用频率及发动机对燃料的燃烧情况而异。</w:t>
            </w:r>
          </w:p>
          <w:p w14:paraId="0992CD48">
            <w:pPr>
              <w:keepNext w:val="0"/>
              <w:keepLines w:val="0"/>
              <w:suppressLineNumbers w:val="0"/>
              <w:adjustRightInd w:val="0"/>
              <w:snapToGrid w:val="0"/>
              <w:spacing w:before="0" w:beforeAutospacing="0" w:after="0" w:afterAutospacing="0" w:line="360" w:lineRule="auto"/>
              <w:ind w:left="0" w:right="0" w:firstLine="480" w:firstLineChars="200"/>
              <w:rPr>
                <w:rFonts w:hint="eastAsia" w:hAnsi="Times New Roman"/>
                <w:sz w:val="24"/>
                <w:szCs w:val="20"/>
              </w:rPr>
            </w:pPr>
            <w:r>
              <w:rPr>
                <w:rFonts w:hint="eastAsia" w:hAnsi="Times New Roman"/>
                <w:sz w:val="24"/>
                <w:szCs w:val="20"/>
              </w:rPr>
              <w:t>由于施工机械废气属低架点源无组织排放性质，具有间断性产生、产生量较小、产生点相对分散、易被稀释扩散等特点，加之项目区施工范围相对较大，施工场地周围较空旷，大气扩散条件相对较好，故一般情况下，施工机械和运输车辆所产生污染在空气中经自然扩散和稀释后，对评价区域的空气环境质量影响不大。</w:t>
            </w:r>
          </w:p>
          <w:p w14:paraId="28D08637">
            <w:pPr>
              <w:keepNext w:val="0"/>
              <w:keepLines w:val="0"/>
              <w:suppressLineNumbers w:val="0"/>
              <w:adjustRightInd w:val="0"/>
              <w:snapToGrid w:val="0"/>
              <w:spacing w:before="0" w:beforeAutospacing="0" w:after="0" w:afterAutospacing="0" w:line="360" w:lineRule="auto"/>
              <w:ind w:left="0" w:right="0" w:firstLine="480" w:firstLineChars="200"/>
              <w:rPr>
                <w:rFonts w:hint="default"/>
                <w:sz w:val="24"/>
                <w:szCs w:val="20"/>
              </w:rPr>
            </w:pPr>
            <w:r>
              <w:rPr>
                <w:rFonts w:hint="default"/>
                <w:sz w:val="24"/>
                <w:szCs w:val="20"/>
              </w:rPr>
              <w:t>为尽量降低施工机械尾气产生的影响，评价要求采取以下措施：</w:t>
            </w:r>
          </w:p>
          <w:p w14:paraId="14567C13">
            <w:pPr>
              <w:keepNext w:val="0"/>
              <w:keepLines w:val="0"/>
              <w:suppressLineNumbers w:val="0"/>
              <w:adjustRightInd w:val="0"/>
              <w:snapToGrid w:val="0"/>
              <w:spacing w:before="0" w:beforeAutospacing="0" w:after="0" w:afterAutospacing="0" w:line="360" w:lineRule="auto"/>
              <w:ind w:left="0" w:right="0" w:firstLine="480" w:firstLineChars="200"/>
              <w:rPr>
                <w:rFonts w:hint="default"/>
                <w:sz w:val="24"/>
                <w:szCs w:val="20"/>
              </w:rPr>
            </w:pPr>
            <w:r>
              <w:rPr>
                <w:rFonts w:hint="eastAsia"/>
                <w:sz w:val="24"/>
                <w:szCs w:val="20"/>
              </w:rPr>
              <w:t>①</w:t>
            </w:r>
            <w:r>
              <w:rPr>
                <w:rFonts w:hint="default"/>
                <w:sz w:val="24"/>
                <w:szCs w:val="20"/>
              </w:rPr>
              <w:t>通过加强对施工车辆的检修和维护，严禁使用超期服役和尾气超标的车辆。</w:t>
            </w:r>
          </w:p>
          <w:p w14:paraId="1A6909CD">
            <w:pPr>
              <w:keepNext w:val="0"/>
              <w:keepLines w:val="0"/>
              <w:suppressLineNumbers w:val="0"/>
              <w:adjustRightInd w:val="0"/>
              <w:snapToGrid w:val="0"/>
              <w:spacing w:before="0" w:beforeAutospacing="0" w:after="0" w:afterAutospacing="0" w:line="360" w:lineRule="auto"/>
              <w:ind w:left="0" w:right="0" w:firstLine="480" w:firstLineChars="200"/>
              <w:rPr>
                <w:rFonts w:hint="default"/>
                <w:sz w:val="24"/>
                <w:szCs w:val="20"/>
              </w:rPr>
            </w:pPr>
            <w:r>
              <w:rPr>
                <w:rFonts w:hint="eastAsia"/>
                <w:sz w:val="24"/>
                <w:szCs w:val="20"/>
              </w:rPr>
              <w:t>②</w:t>
            </w:r>
            <w:r>
              <w:rPr>
                <w:rFonts w:hint="default"/>
                <w:sz w:val="24"/>
                <w:szCs w:val="20"/>
              </w:rPr>
              <w:t>对施工期间进出施工现场车流量进行合理安排，防止施工现场车流量过大。</w:t>
            </w:r>
          </w:p>
          <w:p w14:paraId="18362663">
            <w:pPr>
              <w:keepNext w:val="0"/>
              <w:keepLines w:val="0"/>
              <w:suppressLineNumbers w:val="0"/>
              <w:spacing w:before="0" w:beforeAutospacing="0" w:after="0" w:afterAutospacing="0" w:line="360" w:lineRule="auto"/>
              <w:ind w:left="0" w:right="0" w:firstLine="480" w:firstLineChars="200"/>
              <w:rPr>
                <w:rFonts w:hint="default"/>
                <w:sz w:val="24"/>
                <w:szCs w:val="20"/>
              </w:rPr>
            </w:pPr>
            <w:r>
              <w:rPr>
                <w:rFonts w:hint="eastAsia"/>
                <w:sz w:val="24"/>
                <w:szCs w:val="20"/>
              </w:rPr>
              <w:t>③</w:t>
            </w:r>
            <w:r>
              <w:rPr>
                <w:rFonts w:hint="default"/>
                <w:sz w:val="24"/>
                <w:szCs w:val="20"/>
              </w:rPr>
              <w:t>尽可</w:t>
            </w:r>
            <w:r>
              <w:rPr>
                <w:rFonts w:hint="eastAsia"/>
                <w:sz w:val="24"/>
                <w:szCs w:val="20"/>
                <w:lang w:val="zh-CN"/>
              </w:rPr>
              <w:t>能使用耗油低，排气小的施工车辆，选用优质燃油，减少机械和车辆的有害废气排放。</w:t>
            </w:r>
          </w:p>
          <w:p w14:paraId="05113EBD">
            <w:pPr>
              <w:keepNext w:val="0"/>
              <w:keepLines w:val="0"/>
              <w:suppressLineNumbers w:val="0"/>
              <w:adjustRightInd w:val="0"/>
              <w:snapToGrid w:val="0"/>
              <w:spacing w:before="0" w:beforeAutospacing="0" w:after="0" w:afterAutospacing="0" w:line="360" w:lineRule="auto"/>
              <w:ind w:left="0" w:right="0" w:firstLine="480" w:firstLineChars="200"/>
              <w:rPr>
                <w:rFonts w:hint="default" w:hAnsi="宋体"/>
                <w:sz w:val="24"/>
                <w:szCs w:val="22"/>
              </w:rPr>
            </w:pPr>
            <w:r>
              <w:rPr>
                <w:rFonts w:hint="eastAsia" w:hAnsi="Times New Roman"/>
                <w:sz w:val="24"/>
                <w:szCs w:val="20"/>
              </w:rPr>
              <w:t>综上所述，施工期扬尘、施工机械及汽车尾气对环境空气的影响都属短期的、非连续性的影响。通过合理安排施工进度，缩短基础建设持续时间，采取</w:t>
            </w:r>
            <w:r>
              <w:rPr>
                <w:rFonts w:hint="default" w:hAnsi="宋体"/>
                <w:sz w:val="24"/>
                <w:szCs w:val="22"/>
              </w:rPr>
              <w:t>一定防治措施后，可有效减轻施工期对周围环境空气的不利影响。</w:t>
            </w:r>
          </w:p>
          <w:p w14:paraId="4249C136">
            <w:pPr>
              <w:keepNext w:val="0"/>
              <w:keepLines w:val="0"/>
              <w:suppressLineNumbers w:val="0"/>
              <w:spacing w:before="0" w:beforeAutospacing="0" w:after="0" w:afterAutospacing="0" w:line="360" w:lineRule="auto"/>
              <w:ind w:left="0" w:right="0" w:firstLine="562" w:firstLineChars="200"/>
              <w:rPr>
                <w:rFonts w:hint="default"/>
                <w:b/>
                <w:sz w:val="28"/>
                <w:szCs w:val="28"/>
              </w:rPr>
            </w:pPr>
            <w:r>
              <w:rPr>
                <w:rFonts w:hint="eastAsia"/>
                <w:b/>
                <w:sz w:val="28"/>
                <w:szCs w:val="28"/>
                <w:lang w:val="en-US" w:eastAsia="zh-CN"/>
              </w:rPr>
              <w:t>4.2</w:t>
            </w:r>
            <w:r>
              <w:rPr>
                <w:rFonts w:hint="default" w:hAnsi="宋体"/>
                <w:b/>
                <w:sz w:val="28"/>
                <w:szCs w:val="28"/>
              </w:rPr>
              <w:t>噪声影响</w:t>
            </w:r>
            <w:r>
              <w:rPr>
                <w:rFonts w:hint="eastAsia" w:hAnsi="宋体"/>
                <w:b/>
                <w:sz w:val="28"/>
                <w:szCs w:val="28"/>
              </w:rPr>
              <w:t>和</w:t>
            </w:r>
            <w:r>
              <w:rPr>
                <w:rFonts w:hint="default" w:hAnsi="宋体"/>
                <w:b/>
                <w:sz w:val="28"/>
                <w:szCs w:val="28"/>
              </w:rPr>
              <w:t>保护措施</w:t>
            </w:r>
          </w:p>
          <w:p w14:paraId="387D7E3E">
            <w:pPr>
              <w:keepNext w:val="0"/>
              <w:keepLines w:val="0"/>
              <w:suppressLineNumbers w:val="0"/>
              <w:spacing w:before="0" w:beforeAutospacing="0" w:after="0" w:afterAutospacing="0" w:line="360" w:lineRule="auto"/>
              <w:ind w:left="0" w:right="0" w:firstLine="480" w:firstLineChars="200"/>
              <w:rPr>
                <w:rFonts w:hint="default"/>
                <w:sz w:val="24"/>
                <w:szCs w:val="20"/>
              </w:rPr>
            </w:pPr>
            <w:r>
              <w:rPr>
                <w:rFonts w:hint="eastAsia"/>
                <w:sz w:val="24"/>
                <w:szCs w:val="20"/>
              </w:rPr>
              <w:t>本项目施工期仅5</w:t>
            </w:r>
            <w:r>
              <w:rPr>
                <w:rFonts w:hint="eastAsia"/>
                <w:sz w:val="24"/>
                <w:szCs w:val="20"/>
                <w:lang w:eastAsia="zh-CN"/>
              </w:rPr>
              <w:t>～</w:t>
            </w:r>
            <w:r>
              <w:rPr>
                <w:rFonts w:hint="eastAsia"/>
                <w:sz w:val="24"/>
                <w:szCs w:val="20"/>
              </w:rPr>
              <w:t>10天（设备安装及场地准备），</w:t>
            </w:r>
            <w:r>
              <w:rPr>
                <w:rFonts w:hint="eastAsia"/>
                <w:sz w:val="24"/>
                <w:szCs w:val="20"/>
                <w:lang w:val="en-US" w:eastAsia="zh-CN"/>
              </w:rPr>
              <w:t>300</w:t>
            </w:r>
            <w:r>
              <w:rPr>
                <w:rFonts w:hint="eastAsia"/>
                <w:sz w:val="24"/>
                <w:szCs w:val="20"/>
              </w:rPr>
              <w:t>天磷石膏回采改性生产属于运营期，不纳入施工期环境影响分析。施工期噪声主要来源于施工机械作业噪声和施工车辆噪声，根据现场踏勘，本项目</w:t>
            </w:r>
            <w:r>
              <w:rPr>
                <w:rFonts w:hint="eastAsia"/>
                <w:sz w:val="24"/>
                <w:szCs w:val="20"/>
                <w:lang w:eastAsia="zh-CN"/>
              </w:rPr>
              <w:t>周边</w:t>
            </w:r>
            <w:r>
              <w:rPr>
                <w:rFonts w:hint="eastAsia"/>
                <w:sz w:val="24"/>
                <w:szCs w:val="20"/>
              </w:rPr>
              <w:t>50m范围内无声环境敏感目标。为减缓施工噪声的影响，本环评提出如下措施：</w:t>
            </w:r>
          </w:p>
          <w:p w14:paraId="2E93FE0F">
            <w:pPr>
              <w:keepNext w:val="0"/>
              <w:keepLines w:val="0"/>
              <w:suppressLineNumbers w:val="0"/>
              <w:spacing w:before="0" w:beforeAutospacing="0" w:after="0" w:afterAutospacing="0" w:line="360" w:lineRule="auto"/>
              <w:ind w:left="0" w:right="0" w:firstLine="480" w:firstLineChars="200"/>
              <w:rPr>
                <w:rFonts w:hint="default"/>
                <w:sz w:val="24"/>
                <w:szCs w:val="20"/>
              </w:rPr>
            </w:pPr>
            <w:r>
              <w:rPr>
                <w:rFonts w:hint="eastAsia"/>
                <w:sz w:val="24"/>
                <w:szCs w:val="20"/>
              </w:rPr>
              <w:t>①</w:t>
            </w:r>
            <w:r>
              <w:rPr>
                <w:rFonts w:hint="default"/>
                <w:sz w:val="24"/>
                <w:szCs w:val="20"/>
              </w:rPr>
              <w:t>合理安排施工机械布置和高噪声机械设备使用时间，错峰使用；</w:t>
            </w:r>
          </w:p>
          <w:p w14:paraId="6B0D5D3F">
            <w:pPr>
              <w:keepNext w:val="0"/>
              <w:keepLines w:val="0"/>
              <w:suppressLineNumbers w:val="0"/>
              <w:spacing w:before="0" w:beforeAutospacing="0" w:after="0" w:afterAutospacing="0" w:line="360" w:lineRule="auto"/>
              <w:ind w:left="0" w:right="0" w:firstLine="480" w:firstLineChars="200"/>
              <w:rPr>
                <w:rFonts w:hint="default"/>
                <w:sz w:val="20"/>
                <w:szCs w:val="20"/>
              </w:rPr>
            </w:pPr>
            <w:r>
              <w:rPr>
                <w:rFonts w:hint="eastAsia"/>
                <w:sz w:val="24"/>
                <w:szCs w:val="20"/>
              </w:rPr>
              <w:t>②严禁</w:t>
            </w:r>
            <w:r>
              <w:rPr>
                <w:rFonts w:hint="eastAsia" w:ascii="宋体" w:hAnsi="宋体" w:cs="宋体"/>
                <w:sz w:val="24"/>
                <w:szCs w:val="24"/>
                <w:lang w:bidi="ar"/>
              </w:rPr>
              <w:t>夜间施工（明确仅08:00-18:00作业），若必须进行夜间作业，需按要求提前向主管部门申请，</w:t>
            </w:r>
            <w:r>
              <w:rPr>
                <w:rFonts w:hint="eastAsia" w:ascii="宋体" w:hAnsi="宋体" w:cs="宋体"/>
                <w:sz w:val="24"/>
                <w:szCs w:val="24"/>
                <w:lang w:eastAsia="zh-CN" w:bidi="ar"/>
              </w:rPr>
              <w:t>并</w:t>
            </w:r>
            <w:r>
              <w:rPr>
                <w:rFonts w:hint="eastAsia" w:ascii="宋体" w:hAnsi="宋体" w:cs="宋体"/>
                <w:sz w:val="24"/>
                <w:szCs w:val="24"/>
                <w:lang w:bidi="ar"/>
              </w:rPr>
              <w:t>将施工信息告知周边住户及单位；</w:t>
            </w:r>
          </w:p>
          <w:p w14:paraId="25BC0363">
            <w:pPr>
              <w:keepNext w:val="0"/>
              <w:keepLines w:val="0"/>
              <w:suppressLineNumbers w:val="0"/>
              <w:spacing w:before="0" w:beforeAutospacing="0" w:after="0" w:afterAutospacing="0" w:line="360" w:lineRule="auto"/>
              <w:ind w:left="0" w:right="0" w:firstLine="480" w:firstLineChars="200"/>
              <w:rPr>
                <w:rFonts w:hint="default"/>
                <w:sz w:val="24"/>
                <w:szCs w:val="20"/>
              </w:rPr>
            </w:pPr>
            <w:r>
              <w:rPr>
                <w:rFonts w:hint="eastAsia"/>
                <w:sz w:val="24"/>
                <w:szCs w:val="20"/>
              </w:rPr>
              <w:t>③</w:t>
            </w:r>
            <w:r>
              <w:rPr>
                <w:rFonts w:hint="default"/>
                <w:sz w:val="24"/>
                <w:szCs w:val="20"/>
              </w:rPr>
              <w:t>对于电焊</w:t>
            </w:r>
            <w:r>
              <w:rPr>
                <w:rFonts w:hint="eastAsia"/>
                <w:sz w:val="24"/>
                <w:szCs w:val="20"/>
              </w:rPr>
              <w:t>机</w:t>
            </w:r>
            <w:r>
              <w:rPr>
                <w:rFonts w:hint="default"/>
                <w:sz w:val="24"/>
                <w:szCs w:val="20"/>
              </w:rPr>
              <w:t>、电锯等高噪声设备在使用时安装</w:t>
            </w:r>
            <w:r>
              <w:rPr>
                <w:rFonts w:hint="eastAsia"/>
                <w:sz w:val="24"/>
                <w:szCs w:val="20"/>
                <w:lang w:eastAsia="zh-CN"/>
              </w:rPr>
              <w:t>减振</w:t>
            </w:r>
            <w:r>
              <w:rPr>
                <w:rFonts w:hint="default"/>
                <w:sz w:val="24"/>
                <w:szCs w:val="20"/>
              </w:rPr>
              <w:t>垫；</w:t>
            </w:r>
          </w:p>
          <w:p w14:paraId="48DAB4A7">
            <w:pPr>
              <w:keepNext w:val="0"/>
              <w:keepLines w:val="0"/>
              <w:suppressLineNumbers w:val="0"/>
              <w:spacing w:before="0" w:beforeAutospacing="0" w:after="0" w:afterAutospacing="0" w:line="360" w:lineRule="auto"/>
              <w:ind w:left="0" w:right="0" w:firstLine="480" w:firstLineChars="200"/>
              <w:rPr>
                <w:rFonts w:hint="default"/>
                <w:sz w:val="24"/>
                <w:szCs w:val="20"/>
              </w:rPr>
            </w:pPr>
            <w:r>
              <w:rPr>
                <w:rFonts w:hint="eastAsia" w:ascii="宋体" w:hAnsi="宋体" w:cs="宋体"/>
                <w:sz w:val="24"/>
                <w:szCs w:val="20"/>
              </w:rPr>
              <w:t>④</w:t>
            </w:r>
            <w:r>
              <w:rPr>
                <w:rFonts w:hint="default"/>
                <w:sz w:val="24"/>
                <w:szCs w:val="20"/>
              </w:rPr>
              <w:t>建设管理部门应加强对施工场地的噪声管理，施工企业也应对施工噪声进行自律，文明施工，施工期间组织好区内交通，施工场地的施工车辆出入现场时应低速、禁鸣，设立专职人员负责该工作。</w:t>
            </w:r>
          </w:p>
          <w:p w14:paraId="1BC4A2E4">
            <w:pPr>
              <w:keepNext w:val="0"/>
              <w:keepLines w:val="0"/>
              <w:suppressLineNumbers w:val="0"/>
              <w:spacing w:before="0" w:beforeAutospacing="0" w:after="0" w:afterAutospacing="0" w:line="360" w:lineRule="auto"/>
              <w:ind w:left="0" w:right="0" w:firstLine="480" w:firstLineChars="200"/>
              <w:rPr>
                <w:rFonts w:hint="default"/>
                <w:sz w:val="24"/>
                <w:szCs w:val="20"/>
              </w:rPr>
            </w:pPr>
            <w:r>
              <w:rPr>
                <w:rFonts w:hint="default" w:hAnsi="宋体"/>
                <w:sz w:val="24"/>
                <w:szCs w:val="22"/>
              </w:rPr>
              <w:t>项目施工期结束后相应的噪声污染即随之消失，不会对周围声环境产生长期不良的影响。</w:t>
            </w:r>
          </w:p>
          <w:p w14:paraId="57F4F25D">
            <w:pPr>
              <w:keepNext w:val="0"/>
              <w:keepLines w:val="0"/>
              <w:suppressLineNumbers w:val="0"/>
              <w:spacing w:before="0" w:beforeAutospacing="0" w:after="0" w:afterAutospacing="0" w:line="360" w:lineRule="auto"/>
              <w:ind w:left="0" w:right="0" w:firstLine="562" w:firstLineChars="200"/>
              <w:rPr>
                <w:rFonts w:hint="default"/>
                <w:b/>
                <w:sz w:val="28"/>
                <w:szCs w:val="28"/>
              </w:rPr>
            </w:pPr>
            <w:r>
              <w:rPr>
                <w:rFonts w:hint="eastAsia"/>
                <w:b/>
                <w:sz w:val="28"/>
                <w:szCs w:val="28"/>
                <w:lang w:val="en-US" w:eastAsia="zh-CN"/>
              </w:rPr>
              <w:t>4.3</w:t>
            </w:r>
            <w:r>
              <w:rPr>
                <w:rFonts w:hint="default" w:hAnsi="宋体"/>
                <w:b/>
                <w:sz w:val="28"/>
                <w:szCs w:val="28"/>
              </w:rPr>
              <w:t>废水影响</w:t>
            </w:r>
            <w:r>
              <w:rPr>
                <w:rFonts w:hint="eastAsia" w:hAnsi="宋体"/>
                <w:b/>
                <w:sz w:val="28"/>
                <w:szCs w:val="28"/>
              </w:rPr>
              <w:t>和</w:t>
            </w:r>
            <w:r>
              <w:rPr>
                <w:rFonts w:hint="default" w:hAnsi="宋体"/>
                <w:b/>
                <w:sz w:val="28"/>
                <w:szCs w:val="28"/>
              </w:rPr>
              <w:t>保护措施</w:t>
            </w:r>
          </w:p>
          <w:p w14:paraId="3EF0932B">
            <w:pPr>
              <w:keepNext w:val="0"/>
              <w:keepLines w:val="0"/>
              <w:suppressLineNumbers w:val="0"/>
              <w:adjustRightInd w:val="0"/>
              <w:snapToGrid w:val="0"/>
              <w:spacing w:before="0" w:beforeAutospacing="0" w:after="0" w:afterAutospacing="0" w:line="360" w:lineRule="auto"/>
              <w:ind w:left="0" w:right="0" w:firstLine="480" w:firstLineChars="200"/>
              <w:rPr>
                <w:rFonts w:hint="default"/>
                <w:sz w:val="24"/>
                <w:szCs w:val="20"/>
              </w:rPr>
            </w:pPr>
            <w:r>
              <w:rPr>
                <w:rFonts w:hint="eastAsia"/>
                <w:kern w:val="18"/>
                <w:sz w:val="24"/>
                <w:szCs w:val="20"/>
                <w:lang w:val="zh-CN"/>
              </w:rPr>
              <w:t>项目施工废水主要来源于施工人员产生的生活污水。</w:t>
            </w:r>
          </w:p>
          <w:p w14:paraId="6B664CCB">
            <w:pPr>
              <w:keepNext w:val="0"/>
              <w:keepLines w:val="0"/>
              <w:suppressLineNumbers w:val="0"/>
              <w:spacing w:before="0" w:beforeAutospacing="0" w:after="0" w:afterAutospacing="0" w:line="360" w:lineRule="auto"/>
              <w:ind w:left="0" w:right="0" w:firstLine="480" w:firstLineChars="200"/>
              <w:rPr>
                <w:rFonts w:hint="default"/>
                <w:kern w:val="18"/>
                <w:sz w:val="24"/>
                <w:szCs w:val="20"/>
              </w:rPr>
            </w:pPr>
            <w:r>
              <w:rPr>
                <w:rFonts w:hint="eastAsia"/>
                <w:sz w:val="24"/>
                <w:szCs w:val="20"/>
              </w:rPr>
              <w:t>施工期约5</w:t>
            </w:r>
            <w:r>
              <w:rPr>
                <w:rFonts w:hint="eastAsia"/>
                <w:sz w:val="24"/>
                <w:szCs w:val="20"/>
                <w:lang w:eastAsia="zh-CN"/>
              </w:rPr>
              <w:t>～</w:t>
            </w:r>
            <w:r>
              <w:rPr>
                <w:rFonts w:hint="eastAsia"/>
                <w:sz w:val="24"/>
                <w:szCs w:val="20"/>
              </w:rPr>
              <w:t>10天，施工人员约3</w:t>
            </w:r>
            <w:r>
              <w:rPr>
                <w:rFonts w:hint="eastAsia"/>
                <w:sz w:val="24"/>
                <w:szCs w:val="20"/>
                <w:lang w:eastAsia="zh-CN"/>
              </w:rPr>
              <w:t>～</w:t>
            </w:r>
            <w:r>
              <w:rPr>
                <w:rFonts w:hint="eastAsia"/>
                <w:sz w:val="24"/>
                <w:szCs w:val="20"/>
              </w:rPr>
              <w:t>5人，均不在项目区食宿，</w:t>
            </w:r>
            <w:r>
              <w:rPr>
                <w:rFonts w:hint="default"/>
                <w:sz w:val="24"/>
                <w:szCs w:val="20"/>
              </w:rPr>
              <w:t>生活废水主要为施工人员</w:t>
            </w:r>
            <w:r>
              <w:rPr>
                <w:rFonts w:hint="eastAsia" w:hAnsi="宋体"/>
                <w:sz w:val="24"/>
                <w:szCs w:val="20"/>
              </w:rPr>
              <w:t>清洁废水和</w:t>
            </w:r>
            <w:r>
              <w:rPr>
                <w:rFonts w:hint="eastAsia" w:hAnsi="宋体"/>
                <w:sz w:val="24"/>
                <w:szCs w:val="20"/>
                <w:lang w:eastAsia="zh-CN"/>
              </w:rPr>
              <w:t>如厕</w:t>
            </w:r>
            <w:r>
              <w:rPr>
                <w:rFonts w:hint="default"/>
                <w:sz w:val="24"/>
                <w:szCs w:val="20"/>
              </w:rPr>
              <w:t>废水，主要污染物为SS。</w:t>
            </w:r>
            <w:r>
              <w:rPr>
                <w:rFonts w:hint="eastAsia"/>
                <w:kern w:val="18"/>
                <w:sz w:val="24"/>
                <w:szCs w:val="20"/>
              </w:rPr>
              <w:t>产生的生活废水依托租赁场地现有化粪池处理后回用于道路洒水抑尘，不外排。</w:t>
            </w:r>
          </w:p>
          <w:p w14:paraId="6026991A">
            <w:pPr>
              <w:keepNext w:val="0"/>
              <w:keepLines w:val="0"/>
              <w:suppressLineNumbers w:val="0"/>
              <w:adjustRightInd w:val="0"/>
              <w:snapToGrid w:val="0"/>
              <w:spacing w:before="0" w:beforeAutospacing="0" w:after="0" w:afterAutospacing="0" w:line="360" w:lineRule="auto"/>
              <w:ind w:left="0" w:right="0" w:firstLine="480" w:firstLineChars="200"/>
              <w:rPr>
                <w:rFonts w:hint="default"/>
                <w:sz w:val="24"/>
                <w:szCs w:val="20"/>
              </w:rPr>
            </w:pPr>
            <w:r>
              <w:rPr>
                <w:rFonts w:hint="default"/>
                <w:sz w:val="24"/>
                <w:szCs w:val="22"/>
              </w:rPr>
              <w:t>总之，本项目施工期的生活污水能得到妥善处理，对地表水</w:t>
            </w:r>
            <w:r>
              <w:rPr>
                <w:rFonts w:hint="eastAsia"/>
                <w:sz w:val="24"/>
                <w:szCs w:val="22"/>
                <w:lang w:eastAsia="zh-CN"/>
              </w:rPr>
              <w:t>环境</w:t>
            </w:r>
            <w:r>
              <w:rPr>
                <w:rFonts w:hint="default"/>
                <w:sz w:val="24"/>
                <w:szCs w:val="22"/>
              </w:rPr>
              <w:t>影响轻微</w:t>
            </w:r>
            <w:r>
              <w:rPr>
                <w:rFonts w:hint="eastAsia"/>
                <w:sz w:val="24"/>
                <w:szCs w:val="22"/>
              </w:rPr>
              <w:t>；</w:t>
            </w:r>
            <w:r>
              <w:rPr>
                <w:rFonts w:hint="default"/>
                <w:sz w:val="24"/>
                <w:szCs w:val="22"/>
              </w:rPr>
              <w:t>在采取以上措施后，项目施工期废水对周围环境影响不大。</w:t>
            </w:r>
          </w:p>
          <w:p w14:paraId="3E22333C">
            <w:pPr>
              <w:keepNext w:val="0"/>
              <w:keepLines w:val="0"/>
              <w:suppressLineNumbers w:val="0"/>
              <w:spacing w:before="0" w:beforeAutospacing="0" w:after="0" w:afterAutospacing="0" w:line="360" w:lineRule="auto"/>
              <w:ind w:left="0" w:right="0" w:firstLine="562" w:firstLineChars="200"/>
              <w:rPr>
                <w:rFonts w:hint="default"/>
                <w:b/>
                <w:sz w:val="28"/>
                <w:szCs w:val="28"/>
              </w:rPr>
            </w:pPr>
            <w:r>
              <w:rPr>
                <w:rFonts w:hint="eastAsia"/>
                <w:b/>
                <w:sz w:val="28"/>
                <w:szCs w:val="28"/>
                <w:lang w:val="en-US" w:eastAsia="zh-CN"/>
              </w:rPr>
              <w:t>4.4</w:t>
            </w:r>
            <w:r>
              <w:rPr>
                <w:rFonts w:hint="default" w:hAnsi="宋体"/>
                <w:b/>
                <w:sz w:val="28"/>
                <w:szCs w:val="28"/>
              </w:rPr>
              <w:t>固体废弃物影响</w:t>
            </w:r>
            <w:r>
              <w:rPr>
                <w:rFonts w:hint="eastAsia" w:hAnsi="宋体"/>
                <w:b/>
                <w:sz w:val="28"/>
                <w:szCs w:val="28"/>
              </w:rPr>
              <w:t>和</w:t>
            </w:r>
            <w:r>
              <w:rPr>
                <w:rFonts w:hint="default" w:hAnsi="宋体"/>
                <w:b/>
                <w:sz w:val="28"/>
                <w:szCs w:val="28"/>
              </w:rPr>
              <w:t>保护措施</w:t>
            </w:r>
          </w:p>
          <w:p w14:paraId="44A4DAC0">
            <w:pPr>
              <w:keepNext w:val="0"/>
              <w:keepLines w:val="0"/>
              <w:suppressLineNumbers w:val="0"/>
              <w:adjustRightInd w:val="0"/>
              <w:snapToGrid w:val="0"/>
              <w:spacing w:before="0" w:beforeAutospacing="0" w:after="0" w:afterAutospacing="0" w:line="360" w:lineRule="auto"/>
              <w:ind w:left="0" w:right="0" w:firstLine="480" w:firstLineChars="200"/>
              <w:rPr>
                <w:rFonts w:hint="default"/>
                <w:sz w:val="24"/>
                <w:szCs w:val="20"/>
              </w:rPr>
            </w:pPr>
            <w:r>
              <w:rPr>
                <w:rFonts w:hint="default"/>
                <w:sz w:val="24"/>
                <w:szCs w:val="20"/>
              </w:rPr>
              <w:t>施工期的固体废物主要有</w:t>
            </w:r>
            <w:r>
              <w:rPr>
                <w:rFonts w:hint="eastAsia"/>
                <w:sz w:val="24"/>
                <w:szCs w:val="20"/>
              </w:rPr>
              <w:t>包装废料</w:t>
            </w:r>
            <w:r>
              <w:rPr>
                <w:rFonts w:hint="eastAsia"/>
                <w:sz w:val="24"/>
                <w:szCs w:val="20"/>
                <w:lang w:eastAsia="zh-CN"/>
              </w:rPr>
              <w:t>，以及</w:t>
            </w:r>
            <w:r>
              <w:rPr>
                <w:rFonts w:hint="default"/>
                <w:sz w:val="24"/>
                <w:szCs w:val="20"/>
              </w:rPr>
              <w:t>生活垃圾。</w:t>
            </w:r>
          </w:p>
          <w:p w14:paraId="72E31CF8">
            <w:pPr>
              <w:keepNext w:val="0"/>
              <w:keepLines w:val="0"/>
              <w:suppressLineNumbers w:val="0"/>
              <w:adjustRightInd w:val="0"/>
              <w:snapToGrid w:val="0"/>
              <w:spacing w:before="0" w:beforeAutospacing="0" w:after="0" w:afterAutospacing="0" w:line="360" w:lineRule="auto"/>
              <w:ind w:left="0" w:right="0" w:firstLine="480" w:firstLineChars="200"/>
              <w:rPr>
                <w:rFonts w:hint="default"/>
                <w:sz w:val="24"/>
                <w:szCs w:val="20"/>
              </w:rPr>
            </w:pPr>
            <w:r>
              <w:rPr>
                <w:rFonts w:hint="default"/>
                <w:sz w:val="24"/>
                <w:szCs w:val="20"/>
              </w:rPr>
              <w:t>（</w:t>
            </w:r>
            <w:r>
              <w:rPr>
                <w:rFonts w:hint="eastAsia"/>
                <w:sz w:val="24"/>
                <w:szCs w:val="20"/>
              </w:rPr>
              <w:t>1</w:t>
            </w:r>
            <w:r>
              <w:rPr>
                <w:rFonts w:hint="default"/>
                <w:sz w:val="24"/>
                <w:szCs w:val="20"/>
              </w:rPr>
              <w:t>）施工期的</w:t>
            </w:r>
            <w:r>
              <w:rPr>
                <w:rFonts w:hint="eastAsia"/>
                <w:sz w:val="24"/>
                <w:szCs w:val="20"/>
              </w:rPr>
              <w:t>包装废料</w:t>
            </w:r>
          </w:p>
          <w:p w14:paraId="0974B7FB">
            <w:pPr>
              <w:keepNext w:val="0"/>
              <w:keepLines w:val="0"/>
              <w:suppressLineNumbers w:val="0"/>
              <w:spacing w:before="0" w:beforeAutospacing="0" w:after="0" w:afterAutospacing="0" w:line="360" w:lineRule="auto"/>
              <w:ind w:left="0" w:right="0" w:firstLine="480" w:firstLineChars="200"/>
              <w:rPr>
                <w:rFonts w:hint="eastAsia"/>
                <w:sz w:val="24"/>
                <w:szCs w:val="20"/>
              </w:rPr>
            </w:pPr>
            <w:r>
              <w:rPr>
                <w:rFonts w:hint="eastAsia"/>
                <w:sz w:val="24"/>
                <w:szCs w:val="20"/>
              </w:rPr>
              <w:t>设备安装过程产生的包装废料，主要有各种设备的包装箱、包装袋、各种废钢配件和金属管线废料等，产生的包装废料应进行充分回收利用，不能利用的部分应给予收集，由建设单位运往当地管理部门指定地点进行妥善处置，不能随意丢弃。</w:t>
            </w:r>
          </w:p>
          <w:p w14:paraId="72E48859">
            <w:pPr>
              <w:keepNext w:val="0"/>
              <w:keepLines w:val="0"/>
              <w:suppressLineNumbers w:val="0"/>
              <w:adjustRightInd w:val="0"/>
              <w:snapToGrid w:val="0"/>
              <w:spacing w:before="0" w:beforeAutospacing="0" w:after="0" w:afterAutospacing="0" w:line="360" w:lineRule="auto"/>
              <w:ind w:left="0" w:right="0" w:firstLine="480" w:firstLineChars="200"/>
              <w:rPr>
                <w:rFonts w:hint="eastAsia"/>
                <w:sz w:val="24"/>
                <w:szCs w:val="20"/>
              </w:rPr>
            </w:pPr>
            <w:r>
              <w:rPr>
                <w:rFonts w:hint="eastAsia"/>
                <w:sz w:val="24"/>
                <w:szCs w:val="20"/>
              </w:rPr>
              <w:t>（2）施工人员的生活垃圾</w:t>
            </w:r>
          </w:p>
          <w:p w14:paraId="391A9EA5">
            <w:pPr>
              <w:keepNext w:val="0"/>
              <w:keepLines w:val="0"/>
              <w:suppressLineNumbers w:val="0"/>
              <w:adjustRightInd w:val="0"/>
              <w:snapToGrid w:val="0"/>
              <w:spacing w:before="0" w:beforeAutospacing="0" w:after="0" w:afterAutospacing="0" w:line="360" w:lineRule="auto"/>
              <w:ind w:left="0" w:right="0" w:firstLine="480" w:firstLineChars="200"/>
              <w:rPr>
                <w:rFonts w:hint="eastAsia"/>
                <w:sz w:val="24"/>
                <w:szCs w:val="20"/>
              </w:rPr>
            </w:pPr>
            <w:r>
              <w:rPr>
                <w:rFonts w:hint="eastAsia"/>
                <w:sz w:val="24"/>
                <w:szCs w:val="20"/>
              </w:rPr>
              <w:t>项目施工期施工人员3人，施工人员不在项目区食宿，每人每天生活垃圾产生量按</w:t>
            </w:r>
            <w:r>
              <w:rPr>
                <w:rFonts w:hint="eastAsia" w:hAnsi="Times New Roman"/>
                <w:sz w:val="24"/>
                <w:szCs w:val="20"/>
              </w:rPr>
              <w:t>0.5kg/d·人计</w:t>
            </w:r>
            <w:r>
              <w:rPr>
                <w:rFonts w:hint="eastAsia"/>
                <w:sz w:val="24"/>
                <w:szCs w:val="20"/>
              </w:rPr>
              <w:t>，则施工期生活垃圾产生量为1.5kg/d。施工人员生活垃圾统一集中收集后，委托当地环卫部门定期清运处置。</w:t>
            </w:r>
          </w:p>
          <w:p w14:paraId="2F24111E">
            <w:pPr>
              <w:keepNext w:val="0"/>
              <w:keepLines w:val="0"/>
              <w:suppressLineNumbers w:val="0"/>
              <w:spacing w:before="0" w:beforeAutospacing="0" w:after="0" w:afterAutospacing="0" w:line="360" w:lineRule="auto"/>
              <w:ind w:left="0" w:right="0" w:firstLine="480" w:firstLineChars="200"/>
              <w:rPr>
                <w:rFonts w:hint="default"/>
                <w:sz w:val="20"/>
                <w:szCs w:val="20"/>
              </w:rPr>
            </w:pPr>
            <w:r>
              <w:rPr>
                <w:rFonts w:hint="eastAsia" w:hAnsi="Times New Roman"/>
                <w:sz w:val="24"/>
                <w:szCs w:val="20"/>
              </w:rPr>
              <w:t>综上所述，</w:t>
            </w:r>
            <w:r>
              <w:rPr>
                <w:rFonts w:hint="eastAsia" w:hAnsi="Times New Roman"/>
                <w:kern w:val="0"/>
                <w:sz w:val="24"/>
                <w:szCs w:val="20"/>
              </w:rPr>
              <w:t>本项目施工期产生的固体废弃物在采取相应防治措施后，</w:t>
            </w:r>
            <w:r>
              <w:rPr>
                <w:rFonts w:hint="eastAsia"/>
                <w:sz w:val="24"/>
                <w:szCs w:val="20"/>
              </w:rPr>
              <w:t>项目施工期固废处置率为100%，对周围环境的影响很小</w:t>
            </w:r>
            <w:r>
              <w:rPr>
                <w:rFonts w:hint="eastAsia" w:hAnsi="Times New Roman"/>
                <w:kern w:val="0"/>
                <w:sz w:val="24"/>
                <w:szCs w:val="20"/>
              </w:rPr>
              <w:t>，且</w:t>
            </w:r>
            <w:r>
              <w:rPr>
                <w:rFonts w:hint="eastAsia" w:hAnsi="Times New Roman"/>
                <w:sz w:val="24"/>
                <w:szCs w:val="20"/>
              </w:rPr>
              <w:t>施工结束后，施工固体废物影响即终止。本项目施工期不产生危险废物（施工机械维修外委周边修理厂），一般固废处置率达100%，对周围环境影响很小。</w:t>
            </w:r>
          </w:p>
        </w:tc>
      </w:tr>
      <w:bookmarkEnd w:id="24"/>
      <w:tr w14:paraId="2FA364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93" w:hRule="atLeast"/>
          <w:jc w:val="center"/>
        </w:trPr>
        <w:tc>
          <w:tcPr>
            <w:tcW w:w="458" w:type="dxa"/>
            <w:tcMar>
              <w:left w:w="28" w:type="dxa"/>
              <w:right w:w="28" w:type="dxa"/>
            </w:tcMar>
            <w:vAlign w:val="center"/>
          </w:tcPr>
          <w:p w14:paraId="3D33F13E">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bCs/>
                <w:sz w:val="24"/>
                <w:szCs w:val="20"/>
              </w:rPr>
            </w:pPr>
            <w:r>
              <w:rPr>
                <w:rFonts w:hint="eastAsia" w:ascii="宋体" w:hAnsi="宋体" w:cs="宋体"/>
                <w:bCs/>
                <w:sz w:val="24"/>
                <w:szCs w:val="20"/>
              </w:rPr>
              <w:t>运营</w:t>
            </w:r>
          </w:p>
          <w:p w14:paraId="0CBABABB">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bCs/>
                <w:sz w:val="24"/>
                <w:szCs w:val="20"/>
              </w:rPr>
            </w:pPr>
            <w:r>
              <w:rPr>
                <w:rFonts w:hint="eastAsia" w:ascii="宋体" w:hAnsi="宋体" w:cs="宋体"/>
                <w:bCs/>
                <w:sz w:val="24"/>
                <w:szCs w:val="20"/>
              </w:rPr>
              <w:t>期环</w:t>
            </w:r>
          </w:p>
          <w:p w14:paraId="729A5E4A">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bCs/>
                <w:sz w:val="24"/>
                <w:szCs w:val="20"/>
              </w:rPr>
            </w:pPr>
            <w:r>
              <w:rPr>
                <w:rFonts w:hint="eastAsia" w:ascii="宋体" w:hAnsi="宋体" w:cs="宋体"/>
                <w:bCs/>
                <w:sz w:val="24"/>
                <w:szCs w:val="20"/>
              </w:rPr>
              <w:t>境影</w:t>
            </w:r>
          </w:p>
          <w:p w14:paraId="27202C3A">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bCs/>
                <w:sz w:val="24"/>
                <w:szCs w:val="20"/>
              </w:rPr>
            </w:pPr>
            <w:r>
              <w:rPr>
                <w:rFonts w:hint="eastAsia" w:ascii="宋体" w:hAnsi="宋体" w:cs="宋体"/>
                <w:bCs/>
                <w:sz w:val="24"/>
                <w:szCs w:val="20"/>
              </w:rPr>
              <w:t>响和</w:t>
            </w:r>
          </w:p>
          <w:p w14:paraId="184D83EA">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bCs/>
                <w:sz w:val="24"/>
                <w:szCs w:val="20"/>
              </w:rPr>
            </w:pPr>
            <w:r>
              <w:rPr>
                <w:rFonts w:hint="eastAsia" w:ascii="宋体" w:hAnsi="宋体" w:cs="宋体"/>
                <w:bCs/>
                <w:sz w:val="24"/>
                <w:szCs w:val="20"/>
              </w:rPr>
              <w:t>保护</w:t>
            </w:r>
          </w:p>
          <w:p w14:paraId="70CA6F7D">
            <w:pPr>
              <w:pStyle w:val="40"/>
              <w:keepNext w:val="0"/>
              <w:keepLines w:val="0"/>
              <w:suppressLineNumbers w:val="0"/>
              <w:adjustRightInd w:val="0"/>
              <w:snapToGrid w:val="0"/>
              <w:spacing w:before="0" w:beforeAutospacing="0" w:after="0" w:afterAutospacing="0" w:line="360" w:lineRule="auto"/>
              <w:ind w:left="0" w:right="0"/>
              <w:jc w:val="center"/>
              <w:rPr>
                <w:rFonts w:hint="default" w:cs="宋体"/>
                <w:kern w:val="2"/>
                <w:szCs w:val="24"/>
              </w:rPr>
            </w:pPr>
            <w:r>
              <w:rPr>
                <w:rFonts w:hint="eastAsia" w:cs="宋体"/>
                <w:bCs/>
                <w:szCs w:val="20"/>
              </w:rPr>
              <w:t>措施</w:t>
            </w:r>
          </w:p>
        </w:tc>
        <w:tc>
          <w:tcPr>
            <w:tcW w:w="8450" w:type="dxa"/>
          </w:tcPr>
          <w:p w14:paraId="79819F8E">
            <w:pPr>
              <w:keepNext w:val="0"/>
              <w:keepLines w:val="0"/>
              <w:suppressLineNumbers w:val="0"/>
              <w:tabs>
                <w:tab w:val="center" w:pos="4153"/>
                <w:tab w:val="right" w:pos="8306"/>
              </w:tabs>
              <w:spacing w:before="0" w:beforeAutospacing="0" w:after="0" w:afterAutospacing="0" w:line="360" w:lineRule="auto"/>
              <w:ind w:left="0" w:right="0"/>
              <w:rPr>
                <w:rFonts w:hint="eastAsia"/>
                <w:b/>
                <w:bCs/>
                <w:color w:val="auto"/>
                <w:kern w:val="0"/>
                <w:sz w:val="28"/>
                <w:szCs w:val="21"/>
              </w:rPr>
            </w:pPr>
            <w:r>
              <w:rPr>
                <w:rFonts w:hint="eastAsia"/>
                <w:b/>
                <w:bCs/>
                <w:color w:val="auto"/>
                <w:sz w:val="28"/>
                <w:szCs w:val="21"/>
              </w:rPr>
              <w:t>4.</w:t>
            </w:r>
            <w:r>
              <w:rPr>
                <w:rFonts w:hint="eastAsia"/>
                <w:b/>
                <w:bCs/>
                <w:color w:val="auto"/>
                <w:sz w:val="28"/>
                <w:szCs w:val="21"/>
                <w:lang w:val="en-US" w:eastAsia="zh-CN"/>
              </w:rPr>
              <w:t>5</w:t>
            </w:r>
            <w:r>
              <w:rPr>
                <w:rFonts w:hint="eastAsia"/>
                <w:b/>
                <w:bCs/>
                <w:color w:val="auto"/>
                <w:sz w:val="28"/>
                <w:szCs w:val="21"/>
              </w:rPr>
              <w:t>运营</w:t>
            </w:r>
            <w:r>
              <w:rPr>
                <w:rFonts w:hint="eastAsia"/>
                <w:b/>
                <w:bCs/>
                <w:color w:val="auto"/>
                <w:sz w:val="28"/>
                <w:szCs w:val="21"/>
                <w:lang w:eastAsia="zh-CN"/>
              </w:rPr>
              <w:t>期</w:t>
            </w:r>
            <w:r>
              <w:rPr>
                <w:rFonts w:hint="default"/>
                <w:b/>
                <w:bCs/>
                <w:color w:val="auto"/>
                <w:sz w:val="28"/>
                <w:szCs w:val="21"/>
              </w:rPr>
              <w:t>环境保护措施</w:t>
            </w:r>
          </w:p>
          <w:p w14:paraId="1987A0FB">
            <w:pPr>
              <w:keepNext w:val="0"/>
              <w:keepLines w:val="0"/>
              <w:suppressLineNumbers w:val="0"/>
              <w:spacing w:before="0" w:beforeAutospacing="0" w:after="0" w:afterAutospacing="0" w:line="360" w:lineRule="auto"/>
              <w:ind w:left="0" w:right="0" w:firstLine="482" w:firstLineChars="200"/>
              <w:rPr>
                <w:rFonts w:hint="eastAsia"/>
                <w:b/>
                <w:bCs/>
                <w:color w:val="auto"/>
                <w:kern w:val="0"/>
                <w:sz w:val="24"/>
                <w:szCs w:val="20"/>
              </w:rPr>
            </w:pPr>
            <w:r>
              <w:rPr>
                <w:rFonts w:hint="eastAsia"/>
                <w:b/>
                <w:bCs/>
                <w:color w:val="auto"/>
                <w:kern w:val="0"/>
                <w:sz w:val="24"/>
                <w:szCs w:val="20"/>
              </w:rPr>
              <w:t>4.</w:t>
            </w:r>
            <w:r>
              <w:rPr>
                <w:rFonts w:hint="eastAsia"/>
                <w:b/>
                <w:bCs/>
                <w:color w:val="auto"/>
                <w:kern w:val="0"/>
                <w:sz w:val="24"/>
                <w:szCs w:val="20"/>
                <w:lang w:val="en-US" w:eastAsia="zh-CN"/>
              </w:rPr>
              <w:t>5</w:t>
            </w:r>
            <w:r>
              <w:rPr>
                <w:rFonts w:hint="eastAsia"/>
                <w:b/>
                <w:bCs/>
                <w:color w:val="auto"/>
                <w:kern w:val="0"/>
                <w:sz w:val="24"/>
                <w:szCs w:val="20"/>
              </w:rPr>
              <w:t>.1大气环境影响和污染防治措施</w:t>
            </w:r>
          </w:p>
          <w:p w14:paraId="3C7B746E">
            <w:pPr>
              <w:keepNext w:val="0"/>
              <w:keepLines w:val="0"/>
              <w:suppressLineNumbers w:val="0"/>
              <w:spacing w:before="0" w:beforeAutospacing="0" w:after="0" w:afterAutospacing="0" w:line="360" w:lineRule="auto"/>
              <w:ind w:left="0" w:right="0" w:firstLine="480" w:firstLineChars="200"/>
              <w:rPr>
                <w:rFonts w:hint="default"/>
                <w:color w:val="auto"/>
                <w:kern w:val="0"/>
                <w:sz w:val="24"/>
                <w:szCs w:val="20"/>
              </w:rPr>
            </w:pPr>
            <w:r>
              <w:rPr>
                <w:rFonts w:hint="eastAsia"/>
                <w:color w:val="auto"/>
                <w:kern w:val="0"/>
                <w:sz w:val="24"/>
                <w:szCs w:val="20"/>
                <w:lang w:val="en-US" w:eastAsia="zh-CN"/>
              </w:rPr>
              <w:t>一、</w:t>
            </w:r>
            <w:r>
              <w:rPr>
                <w:rFonts w:hint="eastAsia"/>
                <w:color w:val="auto"/>
                <w:kern w:val="0"/>
                <w:sz w:val="24"/>
                <w:szCs w:val="20"/>
              </w:rPr>
              <w:t>废气产排情况</w:t>
            </w:r>
          </w:p>
          <w:p w14:paraId="11F25B5D">
            <w:pPr>
              <w:keepNext w:val="0"/>
              <w:keepLines w:val="0"/>
              <w:suppressLineNumbers w:val="0"/>
              <w:spacing w:before="0" w:beforeAutospacing="0" w:after="0" w:afterAutospacing="0" w:line="360" w:lineRule="auto"/>
              <w:ind w:left="0" w:right="0" w:firstLine="480" w:firstLineChars="200"/>
              <w:jc w:val="left"/>
              <w:rPr>
                <w:rFonts w:hint="eastAsia"/>
                <w:color w:val="auto"/>
                <w:sz w:val="24"/>
                <w:szCs w:val="20"/>
              </w:rPr>
            </w:pPr>
            <w:r>
              <w:rPr>
                <w:rFonts w:hint="eastAsia"/>
                <w:color w:val="auto"/>
                <w:sz w:val="24"/>
                <w:szCs w:val="20"/>
              </w:rPr>
              <w:t>运营期废气主要为磷石膏回采开挖扬尘、装料/卸料扬尘、运输扬尘、改性生产过程扬尘（破碎、投料/出料、搅拌）以及施工机械及车辆燃油尾气。根据项目设计，年</w:t>
            </w:r>
            <w:r>
              <w:rPr>
                <w:rFonts w:hint="eastAsia"/>
                <w:color w:val="auto"/>
                <w:sz w:val="24"/>
                <w:szCs w:val="20"/>
                <w:lang w:val="en-US" w:eastAsia="zh-CN"/>
              </w:rPr>
              <w:t>回采</w:t>
            </w:r>
            <w:r>
              <w:rPr>
                <w:rFonts w:hint="eastAsia"/>
                <w:color w:val="auto"/>
                <w:sz w:val="24"/>
                <w:szCs w:val="20"/>
              </w:rPr>
              <w:t>磷石膏量为161.42万吨，年工作300天，日工作10小时，年工作时数3000小时。各项废气污染物产排情况计算如下：</w:t>
            </w:r>
          </w:p>
          <w:p w14:paraId="07CAA09E">
            <w:pPr>
              <w:keepNext w:val="0"/>
              <w:keepLines w:val="0"/>
              <w:suppressLineNumbers w:val="0"/>
              <w:spacing w:before="0" w:beforeAutospacing="0" w:after="0" w:afterAutospacing="0" w:line="360" w:lineRule="auto"/>
              <w:ind w:left="0" w:right="0" w:firstLine="482" w:firstLineChars="200"/>
              <w:rPr>
                <w:rFonts w:hint="default" w:eastAsia="宋体"/>
                <w:b/>
                <w:bCs/>
                <w:sz w:val="24"/>
                <w:szCs w:val="24"/>
                <w:lang w:val="en-US" w:eastAsia="zh-CN"/>
              </w:rPr>
            </w:pPr>
            <w:r>
              <w:rPr>
                <w:rFonts w:hint="eastAsia"/>
                <w:b/>
                <w:bCs/>
                <w:sz w:val="24"/>
                <w:szCs w:val="24"/>
                <w:lang w:val="en-US" w:eastAsia="zh-CN"/>
              </w:rPr>
              <w:t>4.5.1.1回采区扬尘</w:t>
            </w:r>
          </w:p>
          <w:p w14:paraId="6B65BBB0">
            <w:pPr>
              <w:keepNext w:val="0"/>
              <w:keepLines w:val="0"/>
              <w:suppressLineNumbers w:val="0"/>
              <w:spacing w:before="0" w:beforeAutospacing="0" w:after="0" w:afterAutospacing="0" w:line="360" w:lineRule="auto"/>
              <w:ind w:left="0" w:right="0" w:firstLine="480" w:firstLineChars="200"/>
              <w:rPr>
                <w:rFonts w:hint="eastAsia"/>
                <w:color w:val="auto"/>
                <w:kern w:val="0"/>
                <w:sz w:val="24"/>
                <w:szCs w:val="20"/>
              </w:rPr>
            </w:pPr>
            <w:r>
              <w:rPr>
                <w:rFonts w:hint="eastAsia"/>
                <w:color w:val="auto"/>
                <w:kern w:val="0"/>
                <w:sz w:val="24"/>
                <w:szCs w:val="20"/>
              </w:rPr>
              <w:t>（1）</w:t>
            </w:r>
            <w:bookmarkStart w:id="25" w:name="_Hlk179279173"/>
            <w:r>
              <w:rPr>
                <w:rFonts w:hint="eastAsia"/>
                <w:color w:val="auto"/>
                <w:kern w:val="0"/>
                <w:sz w:val="24"/>
                <w:szCs w:val="20"/>
              </w:rPr>
              <w:t>回采开挖扬尘</w:t>
            </w:r>
            <w:bookmarkEnd w:id="25"/>
            <w:r>
              <w:rPr>
                <w:rFonts w:hint="eastAsia"/>
                <w:color w:val="auto"/>
                <w:kern w:val="0"/>
                <w:sz w:val="24"/>
                <w:szCs w:val="20"/>
              </w:rPr>
              <w:t>（含堆场风蚀扬尘）</w:t>
            </w:r>
          </w:p>
          <w:p w14:paraId="500F0AB7">
            <w:pPr>
              <w:keepNext w:val="0"/>
              <w:keepLines w:val="0"/>
              <w:suppressLineNumbers w:val="0"/>
              <w:spacing w:before="0" w:beforeAutospacing="0" w:after="0" w:afterAutospacing="0" w:line="360" w:lineRule="auto"/>
              <w:ind w:left="0" w:right="0" w:firstLine="480" w:firstLineChars="200"/>
              <w:rPr>
                <w:rFonts w:hint="eastAsia" w:eastAsia="宋体"/>
                <w:color w:val="auto"/>
                <w:sz w:val="24"/>
                <w:szCs w:val="20"/>
                <w:lang w:eastAsia="zh-CN"/>
              </w:rPr>
            </w:pPr>
            <w:r>
              <w:rPr>
                <w:rFonts w:hint="eastAsia"/>
                <w:color w:val="auto"/>
                <w:sz w:val="24"/>
                <w:szCs w:val="20"/>
              </w:rPr>
              <w:t>磷石膏回采开挖时，裸露地表在连续晴天或干旱季节会产生无组织扬尘，主要污染物为TSP。参考《排放源统计调查产排污核算方法和系数手册》中石膏矿开采露天采矿产排污系数，颗粒物产生系数为0.0142 kg/t。年产生量</w:t>
            </w:r>
            <w:r>
              <w:rPr>
                <w:rFonts w:hint="eastAsia"/>
                <w:color w:val="auto"/>
                <w:sz w:val="24"/>
                <w:szCs w:val="20"/>
                <w:lang w:val="en-US" w:eastAsia="zh-CN"/>
              </w:rPr>
              <w:t>为</w:t>
            </w:r>
            <w:r>
              <w:rPr>
                <w:rFonts w:hint="eastAsia"/>
                <w:color w:val="auto"/>
                <w:sz w:val="24"/>
                <w:szCs w:val="20"/>
              </w:rPr>
              <w:t>1614200 t/a × 0.0142 kg/t = 22921.64 kg/a = 22.92 t/a</w:t>
            </w:r>
            <w:r>
              <w:rPr>
                <w:rFonts w:hint="eastAsia"/>
                <w:color w:val="auto"/>
                <w:sz w:val="24"/>
                <w:szCs w:val="20"/>
                <w:lang w:eastAsia="zh-CN"/>
              </w:rPr>
              <w:t>，</w:t>
            </w:r>
            <w:r>
              <w:rPr>
                <w:rFonts w:hint="eastAsia"/>
                <w:color w:val="auto"/>
                <w:sz w:val="24"/>
                <w:szCs w:val="20"/>
                <w:lang w:val="en-US" w:eastAsia="zh-CN"/>
              </w:rPr>
              <w:t>产生速率为</w:t>
            </w:r>
            <w:r>
              <w:rPr>
                <w:rFonts w:hint="eastAsia"/>
                <w:color w:val="auto"/>
                <w:sz w:val="24"/>
                <w:szCs w:val="20"/>
              </w:rPr>
              <w:t>22921.64 kg/a ÷ 3000 h/a = 7.64 kg/h</w:t>
            </w:r>
            <w:r>
              <w:rPr>
                <w:rFonts w:hint="eastAsia"/>
                <w:sz w:val="20"/>
                <w:szCs w:val="20"/>
                <w:lang w:eastAsia="zh-CN"/>
              </w:rPr>
              <w:t>。</w:t>
            </w:r>
          </w:p>
          <w:p w14:paraId="7B37D417">
            <w:pPr>
              <w:keepNext w:val="0"/>
              <w:keepLines w:val="0"/>
              <w:suppressLineNumbers w:val="0"/>
              <w:spacing w:before="0" w:beforeAutospacing="0" w:after="0" w:afterAutospacing="0" w:line="360" w:lineRule="auto"/>
              <w:ind w:left="0" w:right="0" w:firstLine="480" w:firstLineChars="200"/>
              <w:rPr>
                <w:rFonts w:hint="eastAsia" w:eastAsia="宋体"/>
                <w:color w:val="auto"/>
                <w:kern w:val="0"/>
                <w:sz w:val="24"/>
                <w:szCs w:val="20"/>
                <w:lang w:eastAsia="zh-CN"/>
              </w:rPr>
            </w:pPr>
            <w:r>
              <w:rPr>
                <w:rFonts w:hint="eastAsia"/>
                <w:color w:val="auto"/>
                <w:sz w:val="24"/>
                <w:szCs w:val="20"/>
              </w:rPr>
              <w:t>回采开挖场地区域配置洒水车从常青树渣场回水池取水，每日不少于2次洒水降尘，并避开大风（≥4级）天气作业。采取上述措施后，无组织扬尘降尘效率可达70%。</w:t>
            </w:r>
            <w:r>
              <w:rPr>
                <w:rFonts w:hint="eastAsia"/>
                <w:sz w:val="24"/>
                <w:szCs w:val="24"/>
                <w:lang w:val="en-US" w:eastAsia="zh-CN"/>
              </w:rPr>
              <w:t>即</w:t>
            </w:r>
            <w:r>
              <w:rPr>
                <w:rFonts w:hint="eastAsia"/>
                <w:color w:val="auto"/>
                <w:sz w:val="24"/>
                <w:szCs w:val="20"/>
                <w:lang w:val="en-US" w:eastAsia="zh-CN"/>
              </w:rPr>
              <w:t>产生速率为</w:t>
            </w:r>
            <w:r>
              <w:rPr>
                <w:rFonts w:hint="eastAsia"/>
                <w:color w:val="auto"/>
                <w:sz w:val="24"/>
                <w:szCs w:val="20"/>
              </w:rPr>
              <w:t xml:space="preserve">7.64 kg/h × </w:t>
            </w:r>
            <w:r>
              <w:rPr>
                <w:rFonts w:hint="eastAsia"/>
                <w:color w:val="auto"/>
                <w:sz w:val="24"/>
                <w:szCs w:val="20"/>
                <w:lang w:eastAsia="zh-CN"/>
              </w:rPr>
              <w:t>（</w:t>
            </w:r>
            <w:r>
              <w:rPr>
                <w:rFonts w:hint="eastAsia"/>
                <w:color w:val="auto"/>
                <w:sz w:val="24"/>
                <w:szCs w:val="20"/>
              </w:rPr>
              <w:t>1-70%</w:t>
            </w:r>
            <w:r>
              <w:rPr>
                <w:rFonts w:hint="eastAsia"/>
                <w:color w:val="auto"/>
                <w:sz w:val="24"/>
                <w:szCs w:val="20"/>
                <w:lang w:eastAsia="zh-CN"/>
              </w:rPr>
              <w:t>）</w:t>
            </w:r>
            <w:r>
              <w:rPr>
                <w:rFonts w:hint="eastAsia"/>
                <w:color w:val="auto"/>
                <w:sz w:val="24"/>
                <w:szCs w:val="20"/>
              </w:rPr>
              <w:t xml:space="preserve"> = 2.29 kg/h</w:t>
            </w:r>
            <w:r>
              <w:rPr>
                <w:rFonts w:hint="eastAsia"/>
                <w:color w:val="auto"/>
                <w:sz w:val="24"/>
                <w:szCs w:val="20"/>
                <w:lang w:eastAsia="zh-CN"/>
              </w:rPr>
              <w:t>，</w:t>
            </w:r>
            <w:r>
              <w:rPr>
                <w:rFonts w:hint="eastAsia"/>
                <w:color w:val="auto"/>
                <w:sz w:val="24"/>
                <w:szCs w:val="20"/>
              </w:rPr>
              <w:t>年排放量</w:t>
            </w:r>
            <w:r>
              <w:rPr>
                <w:rFonts w:hint="eastAsia"/>
                <w:color w:val="auto"/>
                <w:sz w:val="24"/>
                <w:szCs w:val="20"/>
                <w:lang w:val="en-US" w:eastAsia="zh-CN"/>
              </w:rPr>
              <w:t>为</w:t>
            </w:r>
            <w:r>
              <w:rPr>
                <w:rFonts w:hint="eastAsia"/>
                <w:color w:val="auto"/>
                <w:sz w:val="24"/>
                <w:szCs w:val="20"/>
              </w:rPr>
              <w:t>2.29 kg/h × 3000 h/a = 6.88 t/a</w:t>
            </w:r>
            <w:r>
              <w:rPr>
                <w:rFonts w:hint="eastAsia"/>
                <w:color w:val="auto"/>
                <w:sz w:val="24"/>
                <w:szCs w:val="20"/>
                <w:lang w:eastAsia="zh-CN"/>
              </w:rPr>
              <w:t>。</w:t>
            </w:r>
          </w:p>
          <w:p w14:paraId="6DEFA794">
            <w:pPr>
              <w:keepNext w:val="0"/>
              <w:keepLines w:val="0"/>
              <w:suppressLineNumbers w:val="0"/>
              <w:spacing w:before="0" w:beforeAutospacing="0" w:after="0" w:afterAutospacing="0" w:line="360" w:lineRule="auto"/>
              <w:ind w:left="0" w:right="0" w:firstLine="480" w:firstLineChars="200"/>
              <w:rPr>
                <w:rFonts w:hint="eastAsia"/>
                <w:color w:val="auto"/>
                <w:kern w:val="0"/>
                <w:sz w:val="24"/>
                <w:szCs w:val="20"/>
              </w:rPr>
            </w:pPr>
            <w:r>
              <w:rPr>
                <w:rFonts w:hint="eastAsia"/>
                <w:color w:val="auto"/>
                <w:kern w:val="0"/>
                <w:sz w:val="24"/>
                <w:szCs w:val="20"/>
              </w:rPr>
              <w:t>（2）磷石膏回采</w:t>
            </w:r>
            <w:bookmarkStart w:id="26" w:name="_Hlk179279184"/>
            <w:r>
              <w:rPr>
                <w:rFonts w:hint="eastAsia"/>
                <w:color w:val="auto"/>
                <w:kern w:val="0"/>
                <w:sz w:val="24"/>
                <w:szCs w:val="20"/>
              </w:rPr>
              <w:t>装料扬尘</w:t>
            </w:r>
            <w:bookmarkEnd w:id="26"/>
          </w:p>
          <w:p w14:paraId="3F956BC4">
            <w:pPr>
              <w:keepNext w:val="0"/>
              <w:keepLines w:val="0"/>
              <w:suppressLineNumbers w:val="0"/>
              <w:spacing w:before="0" w:beforeAutospacing="0" w:after="0" w:afterAutospacing="0" w:line="360" w:lineRule="auto"/>
              <w:ind w:left="0" w:right="0" w:firstLine="480" w:firstLineChars="200"/>
              <w:rPr>
                <w:rFonts w:hint="default"/>
                <w:color w:val="auto"/>
                <w:kern w:val="0"/>
                <w:sz w:val="24"/>
                <w:szCs w:val="20"/>
              </w:rPr>
            </w:pPr>
            <w:r>
              <w:rPr>
                <w:rFonts w:hint="eastAsia"/>
                <w:color w:val="auto"/>
                <w:kern w:val="0"/>
                <w:sz w:val="24"/>
                <w:szCs w:val="20"/>
              </w:rPr>
              <w:t>回采磷石膏在装车时，会有装料扬尘产生，装料扬尘源强</w:t>
            </w:r>
            <w:r>
              <w:rPr>
                <w:rFonts w:hint="default"/>
                <w:color w:val="auto"/>
                <w:kern w:val="0"/>
                <w:sz w:val="24"/>
                <w:szCs w:val="20"/>
              </w:rPr>
              <w:t>参照《大气环境影响评价实用技术》（中国标准出版社，2010.9）一书中给出的山西环保科研所、武汉水运工程学院提出的自卸汽车的装料起尘量经验公式</w:t>
            </w:r>
          </w:p>
          <w:p w14:paraId="4FC6AAD2">
            <w:pPr>
              <w:keepNext w:val="0"/>
              <w:keepLines w:val="0"/>
              <w:suppressLineNumbers w:val="0"/>
              <w:spacing w:before="0" w:beforeAutospacing="0" w:after="0" w:afterAutospacing="0" w:line="360" w:lineRule="auto"/>
              <w:ind w:left="0" w:right="0" w:firstLine="480" w:firstLineChars="200"/>
              <w:rPr>
                <w:rFonts w:hint="default"/>
                <w:color w:val="auto"/>
                <w:kern w:val="0"/>
                <w:sz w:val="24"/>
                <w:szCs w:val="20"/>
              </w:rPr>
            </w:pPr>
            <w:r>
              <w:rPr>
                <w:rFonts w:hint="default"/>
                <w:color w:val="auto"/>
                <w:kern w:val="0"/>
                <w:sz w:val="24"/>
                <w:szCs w:val="20"/>
              </w:rPr>
              <w:object>
                <v:shape id="_x0000_i1027" o:spt="75" type="#_x0000_t75" style="height:31pt;width:127pt;" o:ole="t" filled="f" o:preferrelative="t" stroked="f" coordsize="21600,21600">
                  <v:path/>
                  <v:fill on="f" focussize="0,0"/>
                  <v:stroke on="f"/>
                  <v:imagedata r:id="rId18" o:title=""/>
                  <o:lock v:ext="edit" aspectratio="t"/>
                  <w10:wrap type="none"/>
                  <w10:anchorlock/>
                </v:shape>
                <o:OLEObject Type="Embed" ProgID="Equation.KSEE3" ShapeID="_x0000_i1027" DrawAspect="Content" ObjectID="_1468075727" r:id="rId17">
                  <o:LockedField>false</o:LockedField>
                </o:OLEObject>
              </w:object>
            </w:r>
          </w:p>
          <w:p w14:paraId="16BB8702">
            <w:pPr>
              <w:keepNext w:val="0"/>
              <w:keepLines w:val="0"/>
              <w:suppressLineNumbers w:val="0"/>
              <w:spacing w:before="0" w:beforeAutospacing="0" w:after="0" w:afterAutospacing="0" w:line="360" w:lineRule="auto"/>
              <w:ind w:left="0" w:right="0" w:firstLine="480" w:firstLineChars="200"/>
              <w:rPr>
                <w:rFonts w:hint="default"/>
                <w:color w:val="auto"/>
                <w:kern w:val="0"/>
                <w:sz w:val="24"/>
                <w:szCs w:val="20"/>
              </w:rPr>
            </w:pPr>
            <w:r>
              <w:rPr>
                <w:rFonts w:hint="default"/>
                <w:color w:val="auto"/>
                <w:kern w:val="0"/>
                <w:sz w:val="24"/>
                <w:szCs w:val="20"/>
              </w:rPr>
              <w:t>式中：Q——物料装车时起尘量（kg/s）；</w:t>
            </w:r>
          </w:p>
          <w:p w14:paraId="5677A3DE">
            <w:pPr>
              <w:keepNext w:val="0"/>
              <w:keepLines w:val="0"/>
              <w:suppressLineNumbers w:val="0"/>
              <w:spacing w:before="0" w:beforeAutospacing="0" w:after="0" w:afterAutospacing="0" w:line="360" w:lineRule="auto"/>
              <w:ind w:left="0" w:right="0" w:firstLine="480" w:firstLineChars="200"/>
              <w:rPr>
                <w:rFonts w:hint="default"/>
                <w:color w:val="auto"/>
                <w:kern w:val="0"/>
                <w:sz w:val="24"/>
                <w:szCs w:val="20"/>
              </w:rPr>
            </w:pPr>
            <w:r>
              <w:rPr>
                <w:rFonts w:hint="default"/>
                <w:color w:val="auto"/>
                <w:kern w:val="0"/>
                <w:sz w:val="24"/>
                <w:szCs w:val="20"/>
              </w:rPr>
              <w:t>u——平均风速，m/s，取2.3m/s；</w:t>
            </w:r>
          </w:p>
          <w:p w14:paraId="62274BA4">
            <w:pPr>
              <w:keepNext w:val="0"/>
              <w:keepLines w:val="0"/>
              <w:suppressLineNumbers w:val="0"/>
              <w:spacing w:before="0" w:beforeAutospacing="0" w:after="0" w:afterAutospacing="0" w:line="360" w:lineRule="auto"/>
              <w:ind w:left="0" w:right="0" w:firstLine="480" w:firstLineChars="200"/>
              <w:rPr>
                <w:rFonts w:hint="default"/>
                <w:color w:val="auto"/>
                <w:kern w:val="0"/>
                <w:sz w:val="24"/>
                <w:szCs w:val="20"/>
              </w:rPr>
            </w:pPr>
            <w:r>
              <w:rPr>
                <w:rFonts w:hint="default"/>
                <w:color w:val="auto"/>
                <w:kern w:val="0"/>
                <w:sz w:val="24"/>
                <w:szCs w:val="20"/>
              </w:rPr>
              <w:t>H——物料落差，m，取1.5；</w:t>
            </w:r>
          </w:p>
          <w:p w14:paraId="7826FFBB">
            <w:pPr>
              <w:keepNext w:val="0"/>
              <w:keepLines w:val="0"/>
              <w:suppressLineNumbers w:val="0"/>
              <w:spacing w:before="0" w:beforeAutospacing="0" w:after="0" w:afterAutospacing="0" w:line="360" w:lineRule="auto"/>
              <w:ind w:left="0" w:right="0" w:firstLine="480" w:firstLineChars="200"/>
              <w:rPr>
                <w:rFonts w:hint="default"/>
                <w:color w:val="auto"/>
                <w:kern w:val="0"/>
                <w:sz w:val="24"/>
                <w:szCs w:val="20"/>
              </w:rPr>
            </w:pPr>
            <w:r>
              <w:rPr>
                <w:rFonts w:hint="default"/>
                <w:color w:val="auto"/>
                <w:kern w:val="0"/>
                <w:sz w:val="24"/>
                <w:szCs w:val="20"/>
              </w:rPr>
              <w:t>W——物料含水率，%，取</w:t>
            </w:r>
            <w:r>
              <w:rPr>
                <w:rFonts w:hint="eastAsia"/>
                <w:color w:val="auto"/>
                <w:kern w:val="0"/>
                <w:sz w:val="24"/>
                <w:szCs w:val="20"/>
              </w:rPr>
              <w:t>25</w:t>
            </w:r>
            <w:r>
              <w:rPr>
                <w:rFonts w:hint="default"/>
                <w:color w:val="auto"/>
                <w:kern w:val="0"/>
                <w:sz w:val="24"/>
                <w:szCs w:val="20"/>
              </w:rPr>
              <w:t>；</w:t>
            </w:r>
          </w:p>
          <w:p w14:paraId="3112D4BF">
            <w:pPr>
              <w:keepNext w:val="0"/>
              <w:keepLines w:val="0"/>
              <w:suppressLineNumbers w:val="0"/>
              <w:spacing w:before="0" w:beforeAutospacing="0" w:after="0" w:afterAutospacing="0" w:line="360" w:lineRule="auto"/>
              <w:ind w:left="0" w:right="0" w:firstLine="480" w:firstLineChars="200"/>
              <w:rPr>
                <w:rFonts w:hint="default"/>
                <w:color w:val="auto"/>
                <w:kern w:val="0"/>
                <w:sz w:val="24"/>
                <w:szCs w:val="20"/>
              </w:rPr>
            </w:pPr>
            <w:r>
              <w:rPr>
                <w:rFonts w:hint="default"/>
                <w:color w:val="auto"/>
                <w:kern w:val="0"/>
                <w:sz w:val="24"/>
                <w:szCs w:val="20"/>
              </w:rPr>
              <w:t>t——物料装车时间，t/s，取0.</w:t>
            </w:r>
            <w:r>
              <w:rPr>
                <w:rFonts w:hint="eastAsia"/>
                <w:color w:val="auto"/>
                <w:kern w:val="0"/>
                <w:sz w:val="24"/>
                <w:szCs w:val="20"/>
              </w:rPr>
              <w:t>05</w:t>
            </w:r>
            <w:r>
              <w:rPr>
                <w:rFonts w:hint="default"/>
                <w:color w:val="auto"/>
                <w:kern w:val="0"/>
                <w:sz w:val="24"/>
                <w:szCs w:val="20"/>
              </w:rPr>
              <w:t>；</w:t>
            </w:r>
          </w:p>
          <w:p w14:paraId="51946872">
            <w:pPr>
              <w:keepNext w:val="0"/>
              <w:keepLines w:val="0"/>
              <w:suppressLineNumbers w:val="0"/>
              <w:spacing w:before="0" w:beforeAutospacing="0" w:after="0" w:afterAutospacing="0" w:line="360" w:lineRule="auto"/>
              <w:ind w:left="0" w:right="0" w:firstLine="480" w:firstLineChars="200"/>
              <w:rPr>
                <w:rFonts w:hint="eastAsia" w:eastAsia="宋体"/>
                <w:color w:val="auto"/>
                <w:sz w:val="24"/>
                <w:szCs w:val="20"/>
                <w:lang w:eastAsia="zh-CN"/>
              </w:rPr>
            </w:pPr>
            <w:r>
              <w:rPr>
                <w:rFonts w:hint="eastAsia"/>
                <w:color w:val="auto"/>
                <w:sz w:val="24"/>
                <w:szCs w:val="20"/>
              </w:rPr>
              <w:t>经计算，单次装料起尘量为0.0038 kg/s。年装料次数53807次，年工作3000小时</w:t>
            </w:r>
            <w:r>
              <w:rPr>
                <w:rFonts w:hint="eastAsia"/>
                <w:color w:val="auto"/>
                <w:sz w:val="24"/>
                <w:szCs w:val="20"/>
                <w:lang w:eastAsia="zh-CN"/>
              </w:rPr>
              <w:t>，</w:t>
            </w:r>
            <w:r>
              <w:rPr>
                <w:rFonts w:hint="eastAsia"/>
                <w:color w:val="auto"/>
                <w:sz w:val="24"/>
                <w:szCs w:val="20"/>
              </w:rPr>
              <w:t>年产生量</w:t>
            </w:r>
            <w:r>
              <w:rPr>
                <w:rFonts w:hint="eastAsia"/>
                <w:color w:val="auto"/>
                <w:sz w:val="24"/>
                <w:szCs w:val="20"/>
                <w:lang w:val="en-US" w:eastAsia="zh-CN"/>
              </w:rPr>
              <w:t>为18.4</w:t>
            </w:r>
            <w:r>
              <w:rPr>
                <w:rFonts w:hint="eastAsia"/>
                <w:color w:val="auto"/>
                <w:sz w:val="24"/>
                <w:szCs w:val="20"/>
              </w:rPr>
              <w:t xml:space="preserve"> t/a</w:t>
            </w:r>
            <w:r>
              <w:rPr>
                <w:rFonts w:hint="eastAsia"/>
                <w:color w:val="auto"/>
                <w:sz w:val="24"/>
                <w:szCs w:val="20"/>
                <w:lang w:eastAsia="zh-CN"/>
              </w:rPr>
              <w:t>，</w:t>
            </w:r>
            <w:r>
              <w:rPr>
                <w:rFonts w:hint="eastAsia"/>
                <w:color w:val="auto"/>
                <w:sz w:val="24"/>
                <w:szCs w:val="20"/>
                <w:lang w:val="en-US" w:eastAsia="zh-CN"/>
              </w:rPr>
              <w:t>产生速率为6.13</w:t>
            </w:r>
            <w:r>
              <w:rPr>
                <w:rFonts w:hint="eastAsia"/>
                <w:color w:val="auto"/>
                <w:sz w:val="24"/>
                <w:szCs w:val="20"/>
              </w:rPr>
              <w:t xml:space="preserve"> kg/h</w:t>
            </w:r>
            <w:r>
              <w:rPr>
                <w:rFonts w:hint="eastAsia"/>
                <w:color w:val="auto"/>
                <w:sz w:val="24"/>
                <w:szCs w:val="20"/>
                <w:lang w:eastAsia="zh-CN"/>
              </w:rPr>
              <w:t>。</w:t>
            </w:r>
          </w:p>
          <w:p w14:paraId="42052FA2">
            <w:pPr>
              <w:keepNext w:val="0"/>
              <w:keepLines w:val="0"/>
              <w:suppressLineNumbers w:val="0"/>
              <w:spacing w:before="0" w:beforeAutospacing="0" w:after="0" w:afterAutospacing="0" w:line="360" w:lineRule="auto"/>
              <w:ind w:left="0" w:right="0" w:firstLine="480" w:firstLineChars="200"/>
              <w:rPr>
                <w:rFonts w:hint="eastAsia" w:eastAsia="宋体"/>
                <w:color w:val="auto"/>
                <w:kern w:val="0"/>
                <w:sz w:val="24"/>
                <w:szCs w:val="20"/>
                <w:lang w:eastAsia="zh-CN"/>
              </w:rPr>
            </w:pPr>
            <w:r>
              <w:rPr>
                <w:rFonts w:hint="eastAsia"/>
                <w:color w:val="auto"/>
                <w:sz w:val="24"/>
                <w:szCs w:val="20"/>
              </w:rPr>
              <w:t>防治措施：①避开大风天气作业；②控制装料高度≤1.5 m；③装料点配置移动式雾炮进行喷雾抑尘。降尘效率约70%。</w:t>
            </w:r>
            <w:r>
              <w:rPr>
                <w:rFonts w:hint="eastAsia"/>
                <w:color w:val="auto"/>
                <w:sz w:val="24"/>
                <w:szCs w:val="20"/>
                <w:lang w:val="en-US" w:eastAsia="zh-CN"/>
              </w:rPr>
              <w:t>经措施处理后，排放速率为</w:t>
            </w:r>
            <w:r>
              <w:rPr>
                <w:rFonts w:hint="eastAsia"/>
                <w:color w:val="auto"/>
                <w:sz w:val="24"/>
                <w:szCs w:val="20"/>
              </w:rPr>
              <w:t xml:space="preserve">6.13 kg/h × </w:t>
            </w:r>
            <w:r>
              <w:rPr>
                <w:rFonts w:hint="eastAsia"/>
                <w:color w:val="auto"/>
                <w:sz w:val="24"/>
                <w:szCs w:val="20"/>
                <w:lang w:eastAsia="zh-CN"/>
              </w:rPr>
              <w:t>（</w:t>
            </w:r>
            <w:r>
              <w:rPr>
                <w:rFonts w:hint="eastAsia"/>
                <w:color w:val="auto"/>
                <w:sz w:val="24"/>
                <w:szCs w:val="20"/>
              </w:rPr>
              <w:t>1-70%</w:t>
            </w:r>
            <w:r>
              <w:rPr>
                <w:rFonts w:hint="eastAsia"/>
                <w:color w:val="auto"/>
                <w:sz w:val="24"/>
                <w:szCs w:val="20"/>
                <w:lang w:eastAsia="zh-CN"/>
              </w:rPr>
              <w:t>）</w:t>
            </w:r>
            <w:r>
              <w:rPr>
                <w:rFonts w:hint="eastAsia"/>
                <w:color w:val="auto"/>
                <w:sz w:val="24"/>
                <w:szCs w:val="20"/>
              </w:rPr>
              <w:t xml:space="preserve"> = 1.84 kg/h</w:t>
            </w:r>
            <w:r>
              <w:rPr>
                <w:rFonts w:hint="eastAsia"/>
                <w:color w:val="auto"/>
                <w:sz w:val="24"/>
                <w:szCs w:val="20"/>
                <w:lang w:eastAsia="zh-CN"/>
              </w:rPr>
              <w:t>，</w:t>
            </w:r>
            <w:r>
              <w:rPr>
                <w:rFonts w:hint="eastAsia"/>
                <w:color w:val="auto"/>
                <w:sz w:val="24"/>
                <w:szCs w:val="20"/>
              </w:rPr>
              <w:t>年排放量</w:t>
            </w:r>
            <w:r>
              <w:rPr>
                <w:rFonts w:hint="eastAsia"/>
                <w:color w:val="auto"/>
                <w:sz w:val="24"/>
                <w:szCs w:val="20"/>
                <w:lang w:val="en-US" w:eastAsia="zh-CN"/>
              </w:rPr>
              <w:t>为</w:t>
            </w:r>
            <w:r>
              <w:rPr>
                <w:rFonts w:hint="eastAsia"/>
                <w:color w:val="auto"/>
                <w:sz w:val="24"/>
                <w:szCs w:val="20"/>
              </w:rPr>
              <w:t>1.84 kg/h × 3000 h/a ÷ 1000 = 5.52 t/a</w:t>
            </w:r>
            <w:r>
              <w:rPr>
                <w:rFonts w:hint="eastAsia"/>
                <w:color w:val="auto"/>
                <w:sz w:val="24"/>
                <w:szCs w:val="20"/>
                <w:lang w:eastAsia="zh-CN"/>
              </w:rPr>
              <w:t>。</w:t>
            </w:r>
          </w:p>
          <w:p w14:paraId="15F98EF3">
            <w:pPr>
              <w:keepNext w:val="0"/>
              <w:keepLines w:val="0"/>
              <w:widowControl/>
              <w:suppressLineNumbers w:val="0"/>
              <w:spacing w:before="0" w:beforeAutospacing="0" w:after="0" w:afterAutospacing="0" w:line="360" w:lineRule="auto"/>
              <w:ind w:left="0" w:right="0" w:firstLine="480" w:firstLineChars="200"/>
              <w:rPr>
                <w:rFonts w:hint="eastAsia"/>
                <w:color w:val="auto"/>
                <w:kern w:val="0"/>
                <w:sz w:val="24"/>
                <w:szCs w:val="20"/>
                <w:lang w:bidi="ar"/>
              </w:rPr>
            </w:pPr>
            <w:r>
              <w:rPr>
                <w:rFonts w:hint="eastAsia"/>
                <w:color w:val="auto"/>
                <w:kern w:val="0"/>
                <w:sz w:val="24"/>
                <w:szCs w:val="20"/>
                <w:lang w:bidi="ar"/>
              </w:rPr>
              <w:t>（3）</w:t>
            </w:r>
            <w:bookmarkStart w:id="27" w:name="_Hlk179279208"/>
            <w:r>
              <w:rPr>
                <w:rFonts w:hint="eastAsia"/>
                <w:color w:val="auto"/>
                <w:kern w:val="0"/>
                <w:sz w:val="24"/>
                <w:szCs w:val="20"/>
                <w:lang w:bidi="ar"/>
              </w:rPr>
              <w:t>磷石膏卸料扬尘</w:t>
            </w:r>
            <w:bookmarkEnd w:id="27"/>
          </w:p>
          <w:p w14:paraId="6E41CFB1">
            <w:pPr>
              <w:keepNext w:val="0"/>
              <w:keepLines w:val="0"/>
              <w:widowControl/>
              <w:suppressLineNumbers w:val="0"/>
              <w:spacing w:before="0" w:beforeAutospacing="0" w:after="0" w:afterAutospacing="0" w:line="360" w:lineRule="auto"/>
              <w:ind w:left="0" w:right="0" w:firstLine="480" w:firstLineChars="200"/>
              <w:rPr>
                <w:rFonts w:hint="default"/>
                <w:color w:val="auto"/>
                <w:kern w:val="0"/>
                <w:sz w:val="24"/>
                <w:szCs w:val="20"/>
              </w:rPr>
            </w:pPr>
            <w:r>
              <w:rPr>
                <w:rFonts w:hint="eastAsia"/>
                <w:color w:val="auto"/>
                <w:sz w:val="24"/>
                <w:szCs w:val="20"/>
                <w:lang w:bidi="ar"/>
              </w:rPr>
              <w:t>磷石膏从常青树渣场运至改性生产区（渣场</w:t>
            </w:r>
            <w:r>
              <w:rPr>
                <w:rFonts w:hint="eastAsia"/>
                <w:color w:val="auto"/>
                <w:sz w:val="24"/>
                <w:szCs w:val="20"/>
                <w:lang w:eastAsia="zh-CN" w:bidi="ar"/>
              </w:rPr>
              <w:t>西侧</w:t>
            </w:r>
            <w:r>
              <w:rPr>
                <w:rFonts w:hint="eastAsia"/>
                <w:color w:val="auto"/>
                <w:sz w:val="24"/>
                <w:szCs w:val="20"/>
                <w:lang w:bidi="ar"/>
              </w:rPr>
              <w:t>，距渣场约1.0km）卸料</w:t>
            </w:r>
            <w:r>
              <w:rPr>
                <w:rFonts w:hint="eastAsia"/>
                <w:color w:val="auto"/>
                <w:sz w:val="24"/>
                <w:szCs w:val="20"/>
                <w:lang w:eastAsia="zh-CN" w:bidi="ar"/>
              </w:rPr>
              <w:t>，</w:t>
            </w:r>
            <w:r>
              <w:rPr>
                <w:rFonts w:hint="eastAsia"/>
                <w:color w:val="auto"/>
                <w:kern w:val="0"/>
                <w:sz w:val="24"/>
                <w:szCs w:val="20"/>
                <w:lang w:bidi="ar"/>
              </w:rPr>
              <w:t>过程中，会产生扬尘，卸料扬尘源强参照《大气环境影响评价实用技术》（中国标准出版社，</w:t>
            </w:r>
            <w:r>
              <w:rPr>
                <w:rFonts w:hint="default"/>
                <w:color w:val="auto"/>
                <w:kern w:val="0"/>
                <w:sz w:val="24"/>
                <w:szCs w:val="20"/>
                <w:lang w:bidi="ar"/>
              </w:rPr>
              <w:t>2010.9</w:t>
            </w:r>
            <w:r>
              <w:rPr>
                <w:rFonts w:hint="eastAsia"/>
                <w:color w:val="auto"/>
                <w:kern w:val="0"/>
                <w:sz w:val="24"/>
                <w:szCs w:val="20"/>
                <w:lang w:bidi="ar"/>
              </w:rPr>
              <w:t>）一书中给出的山西环保科研所、武汉水运工程学院提出的自卸汽车的卸料起尘量经验公式：</w:t>
            </w:r>
          </w:p>
          <w:p w14:paraId="7EAF5816">
            <w:pPr>
              <w:keepNext w:val="0"/>
              <w:keepLines w:val="0"/>
              <w:widowControl/>
              <w:suppressLineNumbers w:val="0"/>
              <w:spacing w:before="0" w:beforeAutospacing="0" w:after="0" w:afterAutospacing="0" w:line="360" w:lineRule="auto"/>
              <w:ind w:left="0" w:right="0" w:firstLine="480" w:firstLineChars="200"/>
              <w:rPr>
                <w:rFonts w:hint="default"/>
                <w:color w:val="auto"/>
                <w:kern w:val="0"/>
                <w:sz w:val="24"/>
                <w:szCs w:val="20"/>
              </w:rPr>
            </w:pPr>
            <w:r>
              <w:rPr>
                <w:rFonts w:hint="default"/>
                <w:color w:val="auto"/>
                <w:kern w:val="0"/>
                <w:sz w:val="24"/>
                <w:szCs w:val="20"/>
              </w:rPr>
              <w:object>
                <v:shape id="_x0000_i1028" o:spt="75" type="#_x0000_t75" style="height:31pt;width:78pt;" o:ole="t" filled="f" o:preferrelative="t" stroked="f" coordsize="21600,21600">
                  <v:path/>
                  <v:fill on="f" focussize="0,0"/>
                  <v:stroke on="f"/>
                  <v:imagedata r:id="rId20" o:title=""/>
                  <o:lock v:ext="edit" aspectratio="t"/>
                  <w10:wrap type="none"/>
                  <w10:anchorlock/>
                </v:shape>
                <o:OLEObject Type="Embed" ProgID="Equation.KSEE3" ShapeID="_x0000_i1028" DrawAspect="Content" ObjectID="_1468075728" r:id="rId19">
                  <o:LockedField>false</o:LockedField>
                </o:OLEObject>
              </w:object>
            </w:r>
          </w:p>
          <w:p w14:paraId="33F41F2C">
            <w:pPr>
              <w:keepNext w:val="0"/>
              <w:keepLines w:val="0"/>
              <w:widowControl/>
              <w:suppressLineNumbers w:val="0"/>
              <w:spacing w:before="0" w:beforeAutospacing="0" w:after="0" w:afterAutospacing="0" w:line="360" w:lineRule="auto"/>
              <w:ind w:left="0" w:right="0" w:firstLine="480" w:firstLineChars="200"/>
              <w:rPr>
                <w:rFonts w:hint="default"/>
                <w:color w:val="auto"/>
                <w:kern w:val="0"/>
                <w:sz w:val="24"/>
                <w:szCs w:val="20"/>
              </w:rPr>
            </w:pPr>
            <w:r>
              <w:rPr>
                <w:rFonts w:hint="eastAsia"/>
                <w:color w:val="auto"/>
                <w:kern w:val="0"/>
                <w:sz w:val="24"/>
                <w:szCs w:val="20"/>
                <w:lang w:bidi="ar"/>
              </w:rPr>
              <w:t>式中：</w:t>
            </w:r>
            <w:r>
              <w:rPr>
                <w:rFonts w:hint="default"/>
                <w:color w:val="auto"/>
                <w:kern w:val="0"/>
                <w:sz w:val="24"/>
                <w:szCs w:val="20"/>
                <w:lang w:bidi="ar"/>
              </w:rPr>
              <w:t>Q——</w:t>
            </w:r>
            <w:r>
              <w:rPr>
                <w:rFonts w:hint="eastAsia"/>
                <w:color w:val="auto"/>
                <w:kern w:val="0"/>
                <w:sz w:val="24"/>
                <w:szCs w:val="20"/>
                <w:lang w:bidi="ar"/>
              </w:rPr>
              <w:t>为自卸汽车卸料起尘（</w:t>
            </w:r>
            <w:r>
              <w:rPr>
                <w:rFonts w:hint="default"/>
                <w:color w:val="auto"/>
                <w:kern w:val="0"/>
                <w:sz w:val="24"/>
                <w:szCs w:val="20"/>
                <w:lang w:bidi="ar"/>
              </w:rPr>
              <w:t>g/</w:t>
            </w:r>
            <w:r>
              <w:rPr>
                <w:rFonts w:hint="eastAsia"/>
                <w:color w:val="auto"/>
                <w:kern w:val="0"/>
                <w:sz w:val="24"/>
                <w:szCs w:val="20"/>
                <w:lang w:bidi="ar"/>
              </w:rPr>
              <w:t>次）；</w:t>
            </w:r>
          </w:p>
          <w:p w14:paraId="5DBD64DD">
            <w:pPr>
              <w:keepNext w:val="0"/>
              <w:keepLines w:val="0"/>
              <w:widowControl/>
              <w:suppressLineNumbers w:val="0"/>
              <w:spacing w:before="0" w:beforeAutospacing="0" w:after="0" w:afterAutospacing="0" w:line="360" w:lineRule="auto"/>
              <w:ind w:left="0" w:right="0" w:firstLine="480" w:firstLineChars="200"/>
              <w:rPr>
                <w:rFonts w:hint="default"/>
                <w:color w:val="auto"/>
                <w:kern w:val="0"/>
                <w:sz w:val="24"/>
                <w:szCs w:val="20"/>
              </w:rPr>
            </w:pPr>
            <w:r>
              <w:rPr>
                <w:rFonts w:hint="default"/>
                <w:color w:val="auto"/>
                <w:kern w:val="0"/>
                <w:sz w:val="24"/>
                <w:szCs w:val="20"/>
                <w:lang w:bidi="ar"/>
              </w:rPr>
              <w:t>u——</w:t>
            </w:r>
            <w:r>
              <w:rPr>
                <w:rFonts w:hint="eastAsia"/>
                <w:color w:val="auto"/>
                <w:kern w:val="0"/>
                <w:sz w:val="24"/>
                <w:szCs w:val="20"/>
                <w:lang w:bidi="ar"/>
              </w:rPr>
              <w:t>平均风速，</w:t>
            </w:r>
            <w:r>
              <w:rPr>
                <w:rFonts w:hint="default"/>
                <w:color w:val="auto"/>
                <w:kern w:val="0"/>
                <w:sz w:val="24"/>
                <w:szCs w:val="20"/>
                <w:lang w:bidi="ar"/>
              </w:rPr>
              <w:t>m/s</w:t>
            </w:r>
            <w:r>
              <w:rPr>
                <w:rFonts w:hint="eastAsia"/>
                <w:color w:val="auto"/>
                <w:kern w:val="0"/>
                <w:sz w:val="24"/>
                <w:szCs w:val="20"/>
                <w:lang w:bidi="ar"/>
              </w:rPr>
              <w:t>，取</w:t>
            </w:r>
            <w:r>
              <w:rPr>
                <w:rFonts w:hint="default"/>
                <w:color w:val="auto"/>
                <w:kern w:val="0"/>
                <w:sz w:val="24"/>
                <w:szCs w:val="20"/>
                <w:lang w:bidi="ar"/>
              </w:rPr>
              <w:t>2.3m/s</w:t>
            </w:r>
            <w:r>
              <w:rPr>
                <w:rFonts w:hint="eastAsia"/>
                <w:color w:val="auto"/>
                <w:kern w:val="0"/>
                <w:sz w:val="24"/>
                <w:szCs w:val="20"/>
                <w:lang w:bidi="ar"/>
              </w:rPr>
              <w:t>；</w:t>
            </w:r>
          </w:p>
          <w:p w14:paraId="429680B6">
            <w:pPr>
              <w:keepNext w:val="0"/>
              <w:keepLines w:val="0"/>
              <w:widowControl/>
              <w:suppressLineNumbers w:val="0"/>
              <w:spacing w:before="0" w:beforeAutospacing="0" w:after="0" w:afterAutospacing="0" w:line="360" w:lineRule="auto"/>
              <w:ind w:left="0" w:right="0" w:firstLine="480" w:firstLineChars="200"/>
              <w:rPr>
                <w:rFonts w:hint="default"/>
                <w:color w:val="auto"/>
                <w:kern w:val="0"/>
                <w:sz w:val="24"/>
                <w:szCs w:val="20"/>
              </w:rPr>
            </w:pPr>
            <w:r>
              <w:rPr>
                <w:rFonts w:hint="default"/>
                <w:color w:val="auto"/>
                <w:kern w:val="0"/>
                <w:sz w:val="24"/>
                <w:szCs w:val="20"/>
                <w:lang w:bidi="ar"/>
              </w:rPr>
              <w:t>M——</w:t>
            </w:r>
            <w:r>
              <w:rPr>
                <w:rFonts w:hint="eastAsia"/>
                <w:color w:val="auto"/>
                <w:kern w:val="0"/>
                <w:sz w:val="24"/>
                <w:szCs w:val="20"/>
                <w:lang w:bidi="ar"/>
              </w:rPr>
              <w:t>为汽车卸料量（</w:t>
            </w:r>
            <w:r>
              <w:rPr>
                <w:rFonts w:hint="default"/>
                <w:color w:val="auto"/>
                <w:kern w:val="0"/>
                <w:sz w:val="24"/>
                <w:szCs w:val="20"/>
                <w:lang w:bidi="ar"/>
              </w:rPr>
              <w:t>t</w:t>
            </w:r>
            <w:r>
              <w:rPr>
                <w:rFonts w:hint="eastAsia"/>
                <w:color w:val="auto"/>
                <w:kern w:val="0"/>
                <w:sz w:val="24"/>
                <w:szCs w:val="20"/>
                <w:lang w:bidi="ar"/>
              </w:rPr>
              <w:t>），取30</w:t>
            </w:r>
            <w:r>
              <w:rPr>
                <w:rFonts w:hint="default"/>
                <w:color w:val="auto"/>
                <w:kern w:val="0"/>
                <w:sz w:val="24"/>
                <w:szCs w:val="20"/>
                <w:lang w:bidi="ar"/>
              </w:rPr>
              <w:t>t</w:t>
            </w:r>
            <w:r>
              <w:rPr>
                <w:rFonts w:hint="eastAsia"/>
                <w:color w:val="auto"/>
                <w:kern w:val="0"/>
                <w:sz w:val="24"/>
                <w:szCs w:val="20"/>
                <w:lang w:bidi="ar"/>
              </w:rPr>
              <w:t>。</w:t>
            </w:r>
          </w:p>
          <w:p w14:paraId="056654A1">
            <w:pPr>
              <w:keepNext w:val="0"/>
              <w:keepLines w:val="0"/>
              <w:widowControl/>
              <w:suppressLineNumbers w:val="0"/>
              <w:spacing w:before="0" w:beforeAutospacing="0" w:after="0" w:afterAutospacing="0" w:line="360" w:lineRule="auto"/>
              <w:ind w:left="0" w:right="0" w:firstLine="480" w:firstLineChars="200"/>
              <w:rPr>
                <w:rFonts w:hint="eastAsia" w:eastAsia="宋体"/>
                <w:color w:val="auto"/>
                <w:sz w:val="24"/>
                <w:szCs w:val="20"/>
                <w:lang w:eastAsia="zh-CN" w:bidi="ar"/>
              </w:rPr>
            </w:pPr>
            <w:r>
              <w:rPr>
                <w:rFonts w:hint="eastAsia"/>
                <w:color w:val="auto"/>
                <w:sz w:val="24"/>
                <w:szCs w:val="20"/>
                <w:lang w:bidi="ar"/>
              </w:rPr>
              <w:t>经计算，单次卸料起尘量为9.04 g/次。年卸料量161.42万t，卸料次数53807次：</w:t>
            </w:r>
            <w:r>
              <w:rPr>
                <w:rFonts w:hint="eastAsia"/>
                <w:color w:val="auto"/>
                <w:sz w:val="24"/>
                <w:szCs w:val="20"/>
                <w:lang w:val="en-US" w:eastAsia="zh-CN" w:bidi="ar"/>
              </w:rPr>
              <w:t>则</w:t>
            </w:r>
            <w:r>
              <w:rPr>
                <w:rFonts w:hint="eastAsia"/>
                <w:color w:val="auto"/>
                <w:sz w:val="24"/>
                <w:szCs w:val="20"/>
                <w:lang w:bidi="ar"/>
              </w:rPr>
              <w:t>年产生量</w:t>
            </w:r>
            <w:r>
              <w:rPr>
                <w:rFonts w:hint="eastAsia"/>
                <w:color w:val="auto"/>
                <w:sz w:val="24"/>
                <w:szCs w:val="20"/>
                <w:lang w:val="en-US" w:eastAsia="zh-CN" w:bidi="ar"/>
              </w:rPr>
              <w:t>为</w:t>
            </w:r>
            <w:r>
              <w:rPr>
                <w:rFonts w:hint="eastAsia"/>
                <w:color w:val="auto"/>
                <w:sz w:val="24"/>
                <w:szCs w:val="20"/>
                <w:lang w:bidi="ar"/>
              </w:rPr>
              <w:t>0.00904 kg/次 × 53807 次 = 0.49 t/a</w:t>
            </w:r>
            <w:r>
              <w:rPr>
                <w:rFonts w:hint="eastAsia"/>
                <w:color w:val="auto"/>
                <w:sz w:val="24"/>
                <w:szCs w:val="20"/>
                <w:lang w:eastAsia="zh-CN" w:bidi="ar"/>
              </w:rPr>
              <w:t>，</w:t>
            </w:r>
            <w:r>
              <w:rPr>
                <w:rFonts w:hint="eastAsia"/>
                <w:color w:val="auto"/>
                <w:sz w:val="24"/>
                <w:szCs w:val="20"/>
                <w:lang w:val="en-US" w:eastAsia="zh-CN" w:bidi="ar"/>
              </w:rPr>
              <w:t>产生速率为</w:t>
            </w:r>
            <w:r>
              <w:rPr>
                <w:rFonts w:hint="eastAsia"/>
                <w:color w:val="auto"/>
                <w:sz w:val="24"/>
                <w:szCs w:val="20"/>
                <w:lang w:bidi="ar"/>
              </w:rPr>
              <w:t>486.56 kg/a ÷ 3000 h/a = 0.162 kg/h</w:t>
            </w:r>
            <w:r>
              <w:rPr>
                <w:rFonts w:hint="eastAsia"/>
                <w:color w:val="auto"/>
                <w:sz w:val="24"/>
                <w:szCs w:val="20"/>
                <w:lang w:eastAsia="zh-CN" w:bidi="ar"/>
              </w:rPr>
              <w:t>。</w:t>
            </w:r>
          </w:p>
          <w:p w14:paraId="18D4C2F6">
            <w:pPr>
              <w:keepNext w:val="0"/>
              <w:keepLines w:val="0"/>
              <w:widowControl/>
              <w:suppressLineNumbers w:val="0"/>
              <w:spacing w:before="0" w:beforeAutospacing="0" w:after="0" w:afterAutospacing="0" w:line="360" w:lineRule="auto"/>
              <w:ind w:left="0" w:right="0" w:firstLine="480" w:firstLineChars="200"/>
              <w:rPr>
                <w:rFonts w:hint="eastAsia" w:eastAsia="宋体"/>
                <w:color w:val="auto"/>
                <w:sz w:val="24"/>
                <w:szCs w:val="20"/>
                <w:lang w:eastAsia="zh-CN" w:bidi="ar"/>
              </w:rPr>
            </w:pPr>
            <w:r>
              <w:rPr>
                <w:rFonts w:hint="eastAsia"/>
                <w:color w:val="auto"/>
                <w:sz w:val="24"/>
                <w:szCs w:val="20"/>
                <w:lang w:bidi="ar"/>
              </w:rPr>
              <w:t xml:space="preserve">防治措施：①卸料点设置固定式喷淋装置；②控制卸料高度≤2.0 m；③卸料作业时同步开启喷淋。降尘效率约70%。经措施处理后，排放速率为0.162 kg/h × </w:t>
            </w:r>
            <w:r>
              <w:rPr>
                <w:rFonts w:hint="eastAsia"/>
                <w:color w:val="auto"/>
                <w:sz w:val="24"/>
                <w:szCs w:val="20"/>
                <w:lang w:eastAsia="zh-CN" w:bidi="ar"/>
              </w:rPr>
              <w:t>（</w:t>
            </w:r>
            <w:r>
              <w:rPr>
                <w:rFonts w:hint="eastAsia"/>
                <w:color w:val="auto"/>
                <w:sz w:val="24"/>
                <w:szCs w:val="20"/>
                <w:lang w:bidi="ar"/>
              </w:rPr>
              <w:t>1-70%</w:t>
            </w:r>
            <w:r>
              <w:rPr>
                <w:rFonts w:hint="eastAsia"/>
                <w:color w:val="auto"/>
                <w:sz w:val="24"/>
                <w:szCs w:val="20"/>
                <w:lang w:eastAsia="zh-CN" w:bidi="ar"/>
              </w:rPr>
              <w:t>）</w:t>
            </w:r>
            <w:r>
              <w:rPr>
                <w:rFonts w:hint="eastAsia"/>
                <w:color w:val="auto"/>
                <w:sz w:val="24"/>
                <w:szCs w:val="20"/>
                <w:lang w:bidi="ar"/>
              </w:rPr>
              <w:t xml:space="preserve"> = 0.049 kg/h</w:t>
            </w:r>
            <w:r>
              <w:rPr>
                <w:rFonts w:hint="eastAsia"/>
                <w:color w:val="auto"/>
                <w:sz w:val="24"/>
                <w:szCs w:val="20"/>
                <w:lang w:eastAsia="zh-CN" w:bidi="ar"/>
              </w:rPr>
              <w:t>，</w:t>
            </w:r>
            <w:r>
              <w:rPr>
                <w:rFonts w:hint="eastAsia"/>
                <w:color w:val="auto"/>
                <w:sz w:val="24"/>
                <w:szCs w:val="20"/>
                <w:lang w:bidi="ar"/>
              </w:rPr>
              <w:t>年排放量</w:t>
            </w:r>
            <w:r>
              <w:rPr>
                <w:rFonts w:hint="eastAsia"/>
                <w:color w:val="auto"/>
                <w:sz w:val="24"/>
                <w:szCs w:val="20"/>
                <w:lang w:val="en-US" w:eastAsia="zh-CN" w:bidi="ar"/>
              </w:rPr>
              <w:t>为</w:t>
            </w:r>
            <w:r>
              <w:rPr>
                <w:rFonts w:hint="eastAsia"/>
                <w:color w:val="auto"/>
                <w:sz w:val="24"/>
                <w:szCs w:val="20"/>
                <w:lang w:bidi="ar"/>
              </w:rPr>
              <w:t>0.049 kg/h × 3000 h/a = 0.15 t/a</w:t>
            </w:r>
            <w:r>
              <w:rPr>
                <w:rFonts w:hint="eastAsia"/>
                <w:color w:val="auto"/>
                <w:sz w:val="24"/>
                <w:szCs w:val="20"/>
                <w:lang w:eastAsia="zh-CN" w:bidi="ar"/>
              </w:rPr>
              <w:t>。</w:t>
            </w:r>
          </w:p>
          <w:p w14:paraId="0BDCB934">
            <w:pPr>
              <w:keepNext w:val="0"/>
              <w:keepLines w:val="0"/>
              <w:suppressLineNumbers w:val="0"/>
              <w:spacing w:before="0" w:beforeAutospacing="0" w:after="0" w:afterAutospacing="0" w:line="360" w:lineRule="auto"/>
              <w:ind w:left="400" w:leftChars="200" w:right="0"/>
              <w:rPr>
                <w:rFonts w:hint="eastAsia"/>
                <w:color w:val="auto"/>
                <w:kern w:val="0"/>
                <w:sz w:val="24"/>
                <w:szCs w:val="20"/>
              </w:rPr>
            </w:pPr>
            <w:r>
              <w:rPr>
                <w:rFonts w:hint="eastAsia"/>
                <w:color w:val="auto"/>
                <w:kern w:val="0"/>
                <w:sz w:val="24"/>
                <w:szCs w:val="20"/>
              </w:rPr>
              <w:t>（</w:t>
            </w:r>
            <w:r>
              <w:rPr>
                <w:rFonts w:hint="eastAsia"/>
                <w:color w:val="auto"/>
                <w:kern w:val="0"/>
                <w:sz w:val="24"/>
                <w:szCs w:val="20"/>
                <w:lang w:val="en-US" w:eastAsia="zh-CN"/>
              </w:rPr>
              <w:t>4</w:t>
            </w:r>
            <w:r>
              <w:rPr>
                <w:rFonts w:hint="eastAsia"/>
                <w:color w:val="auto"/>
                <w:kern w:val="0"/>
                <w:sz w:val="24"/>
                <w:szCs w:val="20"/>
              </w:rPr>
              <w:t>）</w:t>
            </w:r>
            <w:r>
              <w:rPr>
                <w:rFonts w:hint="eastAsia"/>
                <w:color w:val="auto"/>
                <w:kern w:val="0"/>
                <w:sz w:val="24"/>
                <w:szCs w:val="20"/>
                <w:lang w:val="en-US" w:eastAsia="zh-CN"/>
              </w:rPr>
              <w:t>回采区至改性区</w:t>
            </w:r>
            <w:r>
              <w:rPr>
                <w:rFonts w:hint="eastAsia"/>
                <w:color w:val="auto"/>
                <w:kern w:val="0"/>
                <w:sz w:val="24"/>
                <w:szCs w:val="20"/>
              </w:rPr>
              <w:t>运输扬尘</w:t>
            </w:r>
          </w:p>
          <w:p w14:paraId="2E31CE08">
            <w:pPr>
              <w:keepNext w:val="0"/>
              <w:keepLines w:val="0"/>
              <w:suppressLineNumbers w:val="0"/>
              <w:spacing w:before="0" w:beforeAutospacing="0" w:after="0" w:afterAutospacing="0" w:line="360" w:lineRule="auto"/>
              <w:ind w:left="0" w:right="0" w:firstLine="480" w:firstLineChars="200"/>
              <w:rPr>
                <w:rFonts w:hint="eastAsia"/>
                <w:color w:val="auto"/>
                <w:kern w:val="0"/>
                <w:sz w:val="24"/>
                <w:szCs w:val="20"/>
              </w:rPr>
            </w:pPr>
            <w:r>
              <w:rPr>
                <w:rFonts w:hint="eastAsia"/>
                <w:color w:val="auto"/>
                <w:kern w:val="0"/>
                <w:sz w:val="24"/>
                <w:szCs w:val="20"/>
              </w:rPr>
              <w:t>在车辆运输过程中会产生扬尘，对大气环境产生不利影响。项目车辆运输扬尘可按如下经验公式估算：</w:t>
            </w:r>
          </w:p>
          <w:p w14:paraId="6570F56D">
            <w:pPr>
              <w:keepNext w:val="0"/>
              <w:keepLines w:val="0"/>
              <w:suppressLineNumbers w:val="0"/>
              <w:spacing w:before="0" w:beforeAutospacing="0" w:after="0" w:afterAutospacing="0" w:line="360" w:lineRule="auto"/>
              <w:ind w:left="0" w:right="0" w:firstLine="480" w:firstLineChars="200"/>
              <w:rPr>
                <w:rFonts w:hint="eastAsia"/>
                <w:color w:val="auto"/>
                <w:kern w:val="0"/>
                <w:sz w:val="24"/>
                <w:szCs w:val="20"/>
              </w:rPr>
            </w:pPr>
            <w:r>
              <w:rPr>
                <w:rFonts w:hint="eastAsia"/>
                <w:color w:val="auto"/>
                <w:kern w:val="0"/>
                <w:sz w:val="24"/>
                <w:szCs w:val="20"/>
              </w:rPr>
              <w:object>
                <v:shape id="_x0000_i1029" o:spt="75" type="#_x0000_t75" style="height:31pt;width:171pt;" o:ole="t" filled="f" o:preferrelative="t" stroked="f" coordsize="21600,21600">
                  <v:path/>
                  <v:fill on="f" focussize="0,0"/>
                  <v:stroke on="f"/>
                  <v:imagedata r:id="rId22" o:title=""/>
                  <o:lock v:ext="edit" aspectratio="t"/>
                  <w10:wrap type="none"/>
                  <w10:anchorlock/>
                </v:shape>
                <o:OLEObject Type="Embed" ProgID="Equation.KSEE3" ShapeID="_x0000_i1029" DrawAspect="Content" ObjectID="_1468075729" r:id="rId21">
                  <o:LockedField>false</o:LockedField>
                </o:OLEObject>
              </w:object>
            </w:r>
          </w:p>
          <w:p w14:paraId="40F8DF1F">
            <w:pPr>
              <w:keepNext w:val="0"/>
              <w:keepLines w:val="0"/>
              <w:suppressLineNumbers w:val="0"/>
              <w:spacing w:before="0" w:beforeAutospacing="0" w:after="0" w:afterAutospacing="0" w:line="360" w:lineRule="auto"/>
              <w:ind w:left="0" w:right="0" w:firstLine="480" w:firstLineChars="200"/>
              <w:rPr>
                <w:rFonts w:hint="eastAsia"/>
                <w:color w:val="auto"/>
                <w:kern w:val="0"/>
                <w:sz w:val="24"/>
                <w:szCs w:val="20"/>
              </w:rPr>
            </w:pPr>
            <w:r>
              <w:rPr>
                <w:rFonts w:hint="eastAsia"/>
                <w:color w:val="auto"/>
                <w:kern w:val="0"/>
                <w:sz w:val="24"/>
                <w:szCs w:val="20"/>
              </w:rPr>
              <w:object>
                <v:shape id="_x0000_i1030" o:spt="75" type="#_x0000_t75" style="height:31pt;width:87pt;" o:ole="t" filled="f" o:preferrelative="t" stroked="f" coordsize="21600,21600">
                  <v:path/>
                  <v:fill on="f" focussize="0,0"/>
                  <v:stroke on="f"/>
                  <v:imagedata r:id="rId24" o:title=""/>
                  <o:lock v:ext="edit" aspectratio="t"/>
                  <w10:wrap type="none"/>
                  <w10:anchorlock/>
                </v:shape>
                <o:OLEObject Type="Embed" ProgID="Equation.KSEE3" ShapeID="_x0000_i1030" DrawAspect="Content" ObjectID="_1468075730" r:id="rId23">
                  <o:LockedField>false</o:LockedField>
                </o:OLEObject>
              </w:object>
            </w:r>
          </w:p>
          <w:p w14:paraId="43C79064">
            <w:pPr>
              <w:keepNext w:val="0"/>
              <w:keepLines w:val="0"/>
              <w:widowControl/>
              <w:suppressLineNumbers w:val="0"/>
              <w:spacing w:before="0" w:beforeAutospacing="0" w:after="0" w:afterAutospacing="0" w:line="360" w:lineRule="auto"/>
              <w:ind w:left="0" w:right="0" w:firstLine="480" w:firstLineChars="200"/>
              <w:rPr>
                <w:rFonts w:hint="default"/>
                <w:color w:val="auto"/>
                <w:kern w:val="0"/>
                <w:sz w:val="24"/>
                <w:szCs w:val="20"/>
                <w:lang w:bidi="ar"/>
              </w:rPr>
            </w:pPr>
            <w:r>
              <w:rPr>
                <w:rFonts w:hint="eastAsia"/>
                <w:color w:val="auto"/>
                <w:kern w:val="0"/>
                <w:sz w:val="24"/>
                <w:szCs w:val="20"/>
                <w:lang w:bidi="ar"/>
              </w:rPr>
              <w:t>式中：</w:t>
            </w:r>
            <w:r>
              <w:rPr>
                <w:rFonts w:hint="default"/>
                <w:color w:val="auto"/>
                <w:kern w:val="0"/>
                <w:sz w:val="24"/>
                <w:szCs w:val="20"/>
                <w:lang w:bidi="ar"/>
              </w:rPr>
              <w:t>Q</w:t>
            </w:r>
            <w:r>
              <w:rPr>
                <w:rFonts w:hint="default"/>
                <w:color w:val="auto"/>
                <w:kern w:val="0"/>
                <w:sz w:val="24"/>
                <w:szCs w:val="20"/>
                <w:vertAlign w:val="subscript"/>
                <w:lang w:bidi="ar"/>
              </w:rPr>
              <w:t>P</w:t>
            </w:r>
            <w:r>
              <w:rPr>
                <w:rFonts w:hint="default"/>
                <w:color w:val="auto"/>
                <w:kern w:val="0"/>
                <w:sz w:val="24"/>
                <w:szCs w:val="20"/>
                <w:lang w:bidi="ar"/>
              </w:rPr>
              <w:t>——道路扬尘量（kg/km</w:t>
            </w:r>
            <w:r>
              <w:rPr>
                <w:rFonts w:hint="eastAsia"/>
                <w:color w:val="auto"/>
                <w:kern w:val="0"/>
                <w:sz w:val="24"/>
                <w:szCs w:val="20"/>
                <w:lang w:bidi="ar"/>
              </w:rPr>
              <w:t>·</w:t>
            </w:r>
            <w:r>
              <w:rPr>
                <w:rFonts w:hint="default"/>
                <w:color w:val="auto"/>
                <w:kern w:val="0"/>
                <w:sz w:val="24"/>
                <w:szCs w:val="20"/>
                <w:lang w:bidi="ar"/>
              </w:rPr>
              <w:t>辆）；</w:t>
            </w:r>
          </w:p>
          <w:p w14:paraId="1BDC5D46">
            <w:pPr>
              <w:keepNext w:val="0"/>
              <w:keepLines w:val="0"/>
              <w:widowControl/>
              <w:suppressLineNumbers w:val="0"/>
              <w:spacing w:before="0" w:beforeAutospacing="0" w:after="0" w:afterAutospacing="0" w:line="360" w:lineRule="auto"/>
              <w:ind w:left="0" w:right="0" w:firstLine="1200" w:firstLineChars="500"/>
              <w:jc w:val="left"/>
              <w:rPr>
                <w:rFonts w:hint="default"/>
                <w:color w:val="auto"/>
                <w:kern w:val="0"/>
                <w:sz w:val="24"/>
                <w:szCs w:val="20"/>
                <w:lang w:bidi="ar"/>
              </w:rPr>
            </w:pPr>
            <w:r>
              <w:rPr>
                <w:rFonts w:hint="default"/>
                <w:color w:val="auto"/>
                <w:kern w:val="0"/>
                <w:sz w:val="24"/>
                <w:szCs w:val="20"/>
                <w:lang w:bidi="ar"/>
              </w:rPr>
              <w:t>Q</w:t>
            </w:r>
            <w:r>
              <w:rPr>
                <w:rFonts w:hint="default"/>
                <w:color w:val="auto"/>
                <w:kern w:val="0"/>
                <w:sz w:val="24"/>
                <w:szCs w:val="20"/>
                <w:vertAlign w:val="subscript"/>
                <w:lang w:bidi="ar"/>
              </w:rPr>
              <w:t>P</w:t>
            </w:r>
            <w:r>
              <w:rPr>
                <w:rFonts w:hint="default"/>
                <w:color w:val="auto"/>
                <w:kern w:val="0"/>
                <w:sz w:val="24"/>
                <w:szCs w:val="20"/>
                <w:vertAlign w:val="superscript"/>
                <w:lang w:bidi="ar"/>
              </w:rPr>
              <w:t>1</w:t>
            </w:r>
            <w:r>
              <w:rPr>
                <w:rFonts w:hint="default"/>
                <w:color w:val="auto"/>
                <w:kern w:val="0"/>
                <w:sz w:val="24"/>
                <w:szCs w:val="20"/>
                <w:lang w:bidi="ar"/>
              </w:rPr>
              <w:t>——总扬尘量（kg/a）；</w:t>
            </w:r>
          </w:p>
          <w:p w14:paraId="7E4AB3E2">
            <w:pPr>
              <w:keepNext w:val="0"/>
              <w:keepLines w:val="0"/>
              <w:widowControl/>
              <w:suppressLineNumbers w:val="0"/>
              <w:spacing w:before="0" w:beforeAutospacing="0" w:after="0" w:afterAutospacing="0" w:line="360" w:lineRule="auto"/>
              <w:ind w:left="0" w:right="0" w:firstLine="1200" w:firstLineChars="500"/>
              <w:jc w:val="left"/>
              <w:rPr>
                <w:rFonts w:hint="default"/>
                <w:color w:val="auto"/>
                <w:kern w:val="0"/>
                <w:sz w:val="24"/>
                <w:szCs w:val="20"/>
                <w:lang w:bidi="ar"/>
              </w:rPr>
            </w:pPr>
            <w:r>
              <w:rPr>
                <w:rFonts w:hint="default"/>
                <w:color w:val="auto"/>
                <w:kern w:val="0"/>
                <w:sz w:val="24"/>
                <w:szCs w:val="20"/>
                <w:lang w:bidi="ar"/>
              </w:rPr>
              <w:t>V——车辆速度（km/h）；</w:t>
            </w:r>
          </w:p>
          <w:p w14:paraId="18D1638C">
            <w:pPr>
              <w:keepNext w:val="0"/>
              <w:keepLines w:val="0"/>
              <w:widowControl/>
              <w:suppressLineNumbers w:val="0"/>
              <w:spacing w:before="0" w:beforeAutospacing="0" w:after="0" w:afterAutospacing="0" w:line="360" w:lineRule="auto"/>
              <w:ind w:left="0" w:right="0" w:firstLine="1200" w:firstLineChars="500"/>
              <w:jc w:val="left"/>
              <w:rPr>
                <w:rFonts w:hint="default"/>
                <w:color w:val="auto"/>
                <w:kern w:val="0"/>
                <w:sz w:val="24"/>
                <w:szCs w:val="20"/>
                <w:lang w:bidi="ar"/>
              </w:rPr>
            </w:pPr>
            <w:r>
              <w:rPr>
                <w:rFonts w:hint="default"/>
                <w:color w:val="auto"/>
                <w:kern w:val="0"/>
                <w:sz w:val="24"/>
                <w:szCs w:val="20"/>
                <w:lang w:bidi="ar"/>
              </w:rPr>
              <w:t>M——车辆载重（t/辆）；</w:t>
            </w:r>
          </w:p>
          <w:p w14:paraId="5DD02355">
            <w:pPr>
              <w:keepNext w:val="0"/>
              <w:keepLines w:val="0"/>
              <w:widowControl/>
              <w:suppressLineNumbers w:val="0"/>
              <w:spacing w:before="0" w:beforeAutospacing="0" w:after="0" w:afterAutospacing="0" w:line="360" w:lineRule="auto"/>
              <w:ind w:left="0" w:right="0" w:firstLine="1200" w:firstLineChars="500"/>
              <w:jc w:val="left"/>
              <w:rPr>
                <w:rFonts w:hint="default"/>
                <w:color w:val="auto"/>
                <w:kern w:val="0"/>
                <w:sz w:val="24"/>
                <w:szCs w:val="20"/>
                <w:lang w:bidi="ar"/>
              </w:rPr>
            </w:pPr>
            <w:r>
              <w:rPr>
                <w:rFonts w:hint="default"/>
                <w:color w:val="auto"/>
                <w:kern w:val="0"/>
                <w:sz w:val="24"/>
                <w:szCs w:val="20"/>
                <w:lang w:bidi="ar"/>
              </w:rPr>
              <w:t>P——道路灰尘覆盖量（kg/m</w:t>
            </w:r>
            <w:r>
              <w:rPr>
                <w:rFonts w:hint="default"/>
                <w:color w:val="auto"/>
                <w:kern w:val="0"/>
                <w:sz w:val="24"/>
                <w:szCs w:val="20"/>
                <w:vertAlign w:val="superscript"/>
                <w:lang w:bidi="ar"/>
              </w:rPr>
              <w:t>2</w:t>
            </w:r>
            <w:r>
              <w:rPr>
                <w:rFonts w:hint="default"/>
                <w:color w:val="auto"/>
                <w:kern w:val="0"/>
                <w:sz w:val="24"/>
                <w:szCs w:val="20"/>
                <w:lang w:bidi="ar"/>
              </w:rPr>
              <w:t>）；</w:t>
            </w:r>
          </w:p>
          <w:p w14:paraId="58934DBC">
            <w:pPr>
              <w:keepNext w:val="0"/>
              <w:keepLines w:val="0"/>
              <w:widowControl/>
              <w:suppressLineNumbers w:val="0"/>
              <w:spacing w:before="0" w:beforeAutospacing="0" w:after="0" w:afterAutospacing="0" w:line="360" w:lineRule="auto"/>
              <w:ind w:left="0" w:right="0" w:firstLine="1200" w:firstLineChars="500"/>
              <w:jc w:val="left"/>
              <w:rPr>
                <w:rFonts w:hint="default"/>
                <w:color w:val="auto"/>
                <w:kern w:val="0"/>
                <w:sz w:val="24"/>
                <w:szCs w:val="20"/>
                <w:lang w:bidi="ar"/>
              </w:rPr>
            </w:pPr>
            <w:r>
              <w:rPr>
                <w:rFonts w:hint="default"/>
                <w:color w:val="auto"/>
                <w:kern w:val="0"/>
                <w:sz w:val="24"/>
                <w:szCs w:val="20"/>
                <w:lang w:bidi="ar"/>
              </w:rPr>
              <w:t>L——运输距离（km）；</w:t>
            </w:r>
          </w:p>
          <w:p w14:paraId="5D8BC212">
            <w:pPr>
              <w:keepNext w:val="0"/>
              <w:keepLines w:val="0"/>
              <w:widowControl/>
              <w:suppressLineNumbers w:val="0"/>
              <w:spacing w:before="0" w:beforeAutospacing="0" w:after="0" w:afterAutospacing="0" w:line="360" w:lineRule="auto"/>
              <w:ind w:left="0" w:right="0" w:firstLine="1200" w:firstLineChars="500"/>
              <w:jc w:val="left"/>
              <w:rPr>
                <w:rFonts w:hint="default"/>
                <w:color w:val="auto"/>
                <w:kern w:val="0"/>
                <w:sz w:val="24"/>
                <w:szCs w:val="20"/>
                <w:lang w:bidi="ar"/>
              </w:rPr>
            </w:pPr>
            <w:r>
              <w:rPr>
                <w:rFonts w:hint="default"/>
                <w:color w:val="auto"/>
                <w:kern w:val="0"/>
                <w:sz w:val="24"/>
                <w:szCs w:val="20"/>
                <w:lang w:bidi="ar"/>
              </w:rPr>
              <w:t>Q——运输量（t/a）。</w:t>
            </w:r>
          </w:p>
          <w:p w14:paraId="476B11F7">
            <w:pPr>
              <w:pStyle w:val="27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eastAsia="宋体"/>
                <w:color w:val="auto"/>
                <w:sz w:val="24"/>
                <w:szCs w:val="24"/>
                <w:lang w:eastAsia="zh-CN"/>
              </w:rPr>
            </w:pPr>
            <w:r>
              <w:rPr>
                <w:rFonts w:hint="default" w:eastAsia="宋体"/>
                <w:color w:val="auto"/>
                <w:sz w:val="24"/>
                <w:szCs w:val="24"/>
              </w:rPr>
              <w:t>本项目采用32 t柴油自卸车（共6台），运输车辆时速≤15 km/h，道路全程硬化，车辆加盖篷布密闭运输。年运输总量161.42万t，运输次数53807次，单程距离1.0 km：</w:t>
            </w:r>
            <w:r>
              <w:rPr>
                <w:rFonts w:hint="eastAsia" w:eastAsia="宋体"/>
                <w:color w:val="auto"/>
                <w:sz w:val="24"/>
                <w:szCs w:val="24"/>
                <w:lang w:val="en-US" w:eastAsia="zh-CN"/>
              </w:rPr>
              <w:t>则</w:t>
            </w:r>
            <w:r>
              <w:rPr>
                <w:rFonts w:hint="default" w:eastAsia="宋体"/>
                <w:color w:val="auto"/>
                <w:sz w:val="24"/>
                <w:szCs w:val="24"/>
              </w:rPr>
              <w:t>年产生量</w:t>
            </w:r>
            <w:r>
              <w:rPr>
                <w:rFonts w:hint="eastAsia" w:eastAsia="宋体"/>
                <w:color w:val="auto"/>
                <w:sz w:val="24"/>
                <w:szCs w:val="24"/>
                <w:lang w:val="en-US" w:eastAsia="zh-CN"/>
              </w:rPr>
              <w:t>为</w:t>
            </w:r>
            <w:r>
              <w:rPr>
                <w:rFonts w:hint="default" w:eastAsia="宋体"/>
                <w:color w:val="auto"/>
                <w:sz w:val="24"/>
                <w:szCs w:val="24"/>
              </w:rPr>
              <w:t>0.114 kg/km·辆 × 1.0 km × 53807 次 = 6.13 t/a</w:t>
            </w:r>
            <w:r>
              <w:rPr>
                <w:rFonts w:hint="eastAsia" w:eastAsia="宋体"/>
                <w:color w:val="auto"/>
                <w:sz w:val="24"/>
                <w:szCs w:val="24"/>
                <w:lang w:eastAsia="zh-CN"/>
              </w:rPr>
              <w:t>，</w:t>
            </w:r>
            <w:r>
              <w:rPr>
                <w:rFonts w:hint="eastAsia" w:eastAsia="宋体"/>
                <w:color w:val="auto"/>
                <w:sz w:val="24"/>
                <w:szCs w:val="24"/>
                <w:lang w:val="en-US" w:eastAsia="zh-CN"/>
              </w:rPr>
              <w:t>产生速率为</w:t>
            </w:r>
            <w:r>
              <w:rPr>
                <w:rFonts w:hint="default" w:eastAsia="宋体"/>
                <w:color w:val="auto"/>
                <w:sz w:val="24"/>
                <w:szCs w:val="24"/>
              </w:rPr>
              <w:t>2.04 kg/h</w:t>
            </w:r>
            <w:r>
              <w:rPr>
                <w:rFonts w:hint="eastAsia" w:eastAsia="宋体"/>
                <w:color w:val="auto"/>
                <w:sz w:val="24"/>
                <w:szCs w:val="24"/>
                <w:lang w:eastAsia="zh-CN"/>
              </w:rPr>
              <w:t>。</w:t>
            </w:r>
          </w:p>
          <w:p w14:paraId="569B5473">
            <w:pPr>
              <w:pStyle w:val="27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kern w:val="0"/>
                <w:sz w:val="24"/>
                <w:szCs w:val="24"/>
                <w:lang w:val="en-US" w:eastAsia="zh-CN"/>
              </w:rPr>
            </w:pPr>
            <w:r>
              <w:rPr>
                <w:rFonts w:hint="default" w:eastAsia="宋体"/>
                <w:color w:val="auto"/>
                <w:sz w:val="24"/>
                <w:szCs w:val="24"/>
              </w:rPr>
              <w:t xml:space="preserve">防治措施：①运输道路全程硬化；②配置1台洒水车每日不少于4次洒水；③运输车辆加盖篷布密闭运输；④控制车速≤15 km/h。综合降尘效率约80%。经措施处理后，排放速率为2.04 kg/h × </w:t>
            </w:r>
            <w:r>
              <w:rPr>
                <w:rFonts w:hint="eastAsia" w:eastAsia="宋体"/>
                <w:color w:val="auto"/>
                <w:sz w:val="24"/>
                <w:szCs w:val="24"/>
                <w:lang w:eastAsia="zh-CN"/>
              </w:rPr>
              <w:t>（</w:t>
            </w:r>
            <w:r>
              <w:rPr>
                <w:rFonts w:hint="default" w:eastAsia="宋体"/>
                <w:color w:val="auto"/>
                <w:sz w:val="24"/>
                <w:szCs w:val="24"/>
              </w:rPr>
              <w:t>1-80%</w:t>
            </w:r>
            <w:r>
              <w:rPr>
                <w:rFonts w:hint="eastAsia" w:eastAsia="宋体"/>
                <w:color w:val="auto"/>
                <w:sz w:val="24"/>
                <w:szCs w:val="24"/>
                <w:lang w:eastAsia="zh-CN"/>
              </w:rPr>
              <w:t>）</w:t>
            </w:r>
            <w:r>
              <w:rPr>
                <w:rFonts w:hint="default" w:eastAsia="宋体"/>
                <w:color w:val="auto"/>
                <w:sz w:val="24"/>
                <w:szCs w:val="24"/>
              </w:rPr>
              <w:t xml:space="preserve"> = 0.41 kg/h</w:t>
            </w:r>
            <w:r>
              <w:rPr>
                <w:rFonts w:hint="eastAsia" w:eastAsia="宋体"/>
                <w:color w:val="auto"/>
                <w:sz w:val="24"/>
                <w:szCs w:val="24"/>
                <w:lang w:eastAsia="zh-CN"/>
              </w:rPr>
              <w:t>，</w:t>
            </w:r>
            <w:r>
              <w:rPr>
                <w:rFonts w:hint="default" w:eastAsia="宋体"/>
                <w:color w:val="auto"/>
                <w:sz w:val="24"/>
                <w:szCs w:val="24"/>
              </w:rPr>
              <w:t>年排放量</w:t>
            </w:r>
            <w:r>
              <w:rPr>
                <w:rFonts w:hint="eastAsia" w:eastAsia="宋体"/>
                <w:color w:val="auto"/>
                <w:sz w:val="24"/>
                <w:szCs w:val="24"/>
                <w:lang w:val="en-US" w:eastAsia="zh-CN"/>
              </w:rPr>
              <w:t>为</w:t>
            </w:r>
            <w:r>
              <w:rPr>
                <w:rFonts w:hint="default" w:eastAsia="宋体"/>
                <w:color w:val="auto"/>
                <w:sz w:val="24"/>
                <w:szCs w:val="24"/>
              </w:rPr>
              <w:t>0.41 kg/h × 3000 h/a = 1.23 t/a</w:t>
            </w:r>
            <w:r>
              <w:rPr>
                <w:rFonts w:hint="eastAsia" w:eastAsia="宋体"/>
                <w:color w:val="auto"/>
                <w:sz w:val="24"/>
                <w:szCs w:val="24"/>
                <w:lang w:eastAsia="zh-CN"/>
              </w:rPr>
              <w:t>。</w:t>
            </w:r>
          </w:p>
          <w:p w14:paraId="2ABAC143">
            <w:pPr>
              <w:keepNext w:val="0"/>
              <w:keepLines w:val="0"/>
              <w:suppressLineNumbers w:val="0"/>
              <w:spacing w:before="0" w:beforeAutospacing="0" w:after="0" w:afterAutospacing="0" w:line="360" w:lineRule="auto"/>
              <w:ind w:left="0" w:right="0" w:firstLine="482" w:firstLineChars="200"/>
              <w:rPr>
                <w:rFonts w:hint="default" w:eastAsia="宋体"/>
                <w:b/>
                <w:bCs/>
                <w:sz w:val="24"/>
                <w:szCs w:val="24"/>
                <w:lang w:val="en-US" w:eastAsia="zh-CN"/>
              </w:rPr>
            </w:pPr>
            <w:r>
              <w:rPr>
                <w:rFonts w:hint="eastAsia"/>
                <w:b/>
                <w:bCs/>
                <w:sz w:val="24"/>
                <w:szCs w:val="24"/>
                <w:lang w:val="en-US" w:eastAsia="zh-CN"/>
              </w:rPr>
              <w:t>4.5.1.2.改性区扬尘</w:t>
            </w:r>
          </w:p>
          <w:p w14:paraId="09D5F647">
            <w:pPr>
              <w:keepNext w:val="0"/>
              <w:keepLines w:val="0"/>
              <w:widowControl/>
              <w:suppressLineNumbers w:val="0"/>
              <w:spacing w:before="0" w:beforeAutospacing="0" w:after="0" w:afterAutospacing="0" w:line="360" w:lineRule="auto"/>
              <w:ind w:left="0" w:right="0" w:firstLine="480" w:firstLineChars="200"/>
              <w:rPr>
                <w:rFonts w:hint="eastAsia"/>
                <w:color w:val="auto"/>
                <w:sz w:val="24"/>
                <w:szCs w:val="20"/>
                <w:lang w:bidi="ar"/>
              </w:rPr>
            </w:pPr>
            <w:r>
              <w:rPr>
                <w:rFonts w:hint="eastAsia"/>
                <w:color w:val="auto"/>
                <w:sz w:val="24"/>
                <w:szCs w:val="20"/>
                <w:lang w:bidi="ar"/>
              </w:rPr>
              <w:t>（</w:t>
            </w:r>
            <w:r>
              <w:rPr>
                <w:rFonts w:hint="eastAsia"/>
                <w:color w:val="auto"/>
                <w:sz w:val="24"/>
                <w:szCs w:val="20"/>
                <w:lang w:val="en-US" w:eastAsia="zh-CN" w:bidi="ar"/>
              </w:rPr>
              <w:t>1</w:t>
            </w:r>
            <w:r>
              <w:rPr>
                <w:rFonts w:hint="eastAsia"/>
                <w:color w:val="auto"/>
                <w:sz w:val="24"/>
                <w:szCs w:val="20"/>
                <w:lang w:bidi="ar"/>
              </w:rPr>
              <w:t>）</w:t>
            </w:r>
            <w:r>
              <w:rPr>
                <w:rFonts w:hint="eastAsia"/>
                <w:color w:val="auto"/>
                <w:sz w:val="24"/>
                <w:szCs w:val="20"/>
                <w:lang w:val="en-US" w:eastAsia="zh-CN" w:bidi="ar"/>
              </w:rPr>
              <w:t>破碎</w:t>
            </w:r>
            <w:r>
              <w:rPr>
                <w:rFonts w:hint="eastAsia"/>
                <w:color w:val="auto"/>
                <w:sz w:val="24"/>
                <w:szCs w:val="20"/>
                <w:lang w:bidi="ar"/>
              </w:rPr>
              <w:t>扬尘</w:t>
            </w:r>
          </w:p>
          <w:p w14:paraId="51CDF474">
            <w:pPr>
              <w:keepNext w:val="0"/>
              <w:keepLines w:val="0"/>
              <w:suppressLineNumbers w:val="0"/>
              <w:spacing w:before="0" w:beforeAutospacing="0" w:after="0" w:afterAutospacing="0" w:line="360" w:lineRule="auto"/>
              <w:ind w:left="0" w:right="0" w:firstLine="480" w:firstLineChars="200"/>
              <w:rPr>
                <w:rFonts w:hint="eastAsia" w:eastAsia="宋体"/>
                <w:color w:val="auto"/>
                <w:sz w:val="24"/>
                <w:szCs w:val="20"/>
                <w:lang w:eastAsia="zh-CN" w:bidi="ar"/>
              </w:rPr>
            </w:pPr>
            <w:r>
              <w:rPr>
                <w:rFonts w:hint="eastAsia"/>
                <w:color w:val="auto"/>
                <w:sz w:val="24"/>
                <w:szCs w:val="20"/>
                <w:lang w:bidi="ar"/>
              </w:rPr>
              <w:t>回采磷石膏经自卸车运输至改性区后，首先进入破碎机+振动筛进行预处理（颗粒≤60mm）。参考《逸散性工业粉尘控制技术》表1-10'破碎'排放因子0.05kg/t，（该因子已综合考虑卸料仓→破碎机进料、破碎全过程）</w:t>
            </w:r>
            <w:r>
              <w:rPr>
                <w:rFonts w:hint="eastAsia"/>
                <w:color w:val="auto"/>
                <w:sz w:val="24"/>
                <w:szCs w:val="20"/>
                <w:lang w:eastAsia="zh-CN" w:bidi="ar"/>
              </w:rPr>
              <w:t>，</w:t>
            </w:r>
            <w:r>
              <w:rPr>
                <w:rFonts w:hint="eastAsia"/>
                <w:color w:val="auto"/>
                <w:sz w:val="24"/>
                <w:szCs w:val="20"/>
                <w:lang w:bidi="ar"/>
              </w:rPr>
              <w:t>年产生量</w:t>
            </w:r>
            <w:r>
              <w:rPr>
                <w:rFonts w:hint="eastAsia"/>
                <w:color w:val="auto"/>
                <w:sz w:val="24"/>
                <w:szCs w:val="20"/>
                <w:lang w:val="en-US" w:eastAsia="zh-CN" w:bidi="ar"/>
              </w:rPr>
              <w:t>为</w:t>
            </w:r>
            <w:r>
              <w:rPr>
                <w:rFonts w:hint="eastAsia"/>
                <w:color w:val="auto"/>
                <w:sz w:val="24"/>
                <w:szCs w:val="20"/>
                <w:lang w:bidi="ar"/>
              </w:rPr>
              <w:t>1614200 t/a × 0.05 kg/t = 80.71 t/a</w:t>
            </w:r>
            <w:r>
              <w:rPr>
                <w:rFonts w:hint="eastAsia"/>
                <w:color w:val="auto"/>
                <w:sz w:val="24"/>
                <w:szCs w:val="20"/>
                <w:lang w:eastAsia="zh-CN" w:bidi="ar"/>
              </w:rPr>
              <w:t>，</w:t>
            </w:r>
            <w:r>
              <w:rPr>
                <w:rFonts w:hint="eastAsia"/>
                <w:color w:val="auto"/>
                <w:sz w:val="24"/>
                <w:szCs w:val="20"/>
                <w:lang w:val="en-US" w:eastAsia="zh-CN" w:bidi="ar"/>
              </w:rPr>
              <w:t>产生速率为</w:t>
            </w:r>
            <w:r>
              <w:rPr>
                <w:rFonts w:hint="eastAsia"/>
                <w:color w:val="auto"/>
                <w:sz w:val="24"/>
                <w:szCs w:val="20"/>
                <w:lang w:bidi="ar"/>
              </w:rPr>
              <w:t>26.90 kg/h</w:t>
            </w:r>
            <w:r>
              <w:rPr>
                <w:rFonts w:hint="eastAsia"/>
                <w:color w:val="auto"/>
                <w:sz w:val="24"/>
                <w:szCs w:val="20"/>
                <w:lang w:eastAsia="zh-CN" w:bidi="ar"/>
              </w:rPr>
              <w:t>。</w:t>
            </w:r>
          </w:p>
          <w:p w14:paraId="48A36A56">
            <w:pPr>
              <w:keepNext w:val="0"/>
              <w:keepLines w:val="0"/>
              <w:suppressLineNumbers w:val="0"/>
              <w:spacing w:before="0" w:beforeAutospacing="0" w:after="0" w:afterAutospacing="0" w:line="360" w:lineRule="auto"/>
              <w:ind w:left="0" w:right="0" w:firstLine="480" w:firstLineChars="200"/>
              <w:rPr>
                <w:rFonts w:hint="eastAsia" w:eastAsia="宋体"/>
                <w:color w:val="auto"/>
                <w:sz w:val="24"/>
                <w:szCs w:val="20"/>
                <w:lang w:eastAsia="zh-CN" w:bidi="ar"/>
              </w:rPr>
            </w:pPr>
            <w:r>
              <w:rPr>
                <w:rFonts w:hint="eastAsia"/>
                <w:color w:val="auto"/>
                <w:sz w:val="24"/>
                <w:szCs w:val="20"/>
                <w:lang w:bidi="ar"/>
              </w:rPr>
              <w:t xml:space="preserve">防治措施：破碎设备整体设置于全封闭钢结构厂房内，破碎机进料口、出料口设置高压喷淋抑尘系统。降尘效率90%。经措施处理后，排放速率为26.90 kg/h × </w:t>
            </w:r>
            <w:r>
              <w:rPr>
                <w:rFonts w:hint="eastAsia"/>
                <w:color w:val="auto"/>
                <w:sz w:val="24"/>
                <w:szCs w:val="20"/>
                <w:lang w:eastAsia="zh-CN" w:bidi="ar"/>
              </w:rPr>
              <w:t>（</w:t>
            </w:r>
            <w:r>
              <w:rPr>
                <w:rFonts w:hint="eastAsia"/>
                <w:color w:val="auto"/>
                <w:sz w:val="24"/>
                <w:szCs w:val="20"/>
                <w:lang w:bidi="ar"/>
              </w:rPr>
              <w:t>1-90%</w:t>
            </w:r>
            <w:r>
              <w:rPr>
                <w:rFonts w:hint="eastAsia"/>
                <w:color w:val="auto"/>
                <w:sz w:val="24"/>
                <w:szCs w:val="20"/>
                <w:lang w:eastAsia="zh-CN" w:bidi="ar"/>
              </w:rPr>
              <w:t>）</w:t>
            </w:r>
            <w:r>
              <w:rPr>
                <w:rFonts w:hint="eastAsia"/>
                <w:color w:val="auto"/>
                <w:sz w:val="24"/>
                <w:szCs w:val="20"/>
                <w:lang w:bidi="ar"/>
              </w:rPr>
              <w:t xml:space="preserve"> = 2.69 kg/h</w:t>
            </w:r>
            <w:r>
              <w:rPr>
                <w:rFonts w:hint="eastAsia"/>
                <w:color w:val="auto"/>
                <w:sz w:val="24"/>
                <w:szCs w:val="20"/>
                <w:lang w:eastAsia="zh-CN" w:bidi="ar"/>
              </w:rPr>
              <w:t>，</w:t>
            </w:r>
            <w:r>
              <w:rPr>
                <w:rFonts w:hint="eastAsia"/>
                <w:color w:val="auto"/>
                <w:sz w:val="24"/>
                <w:szCs w:val="20"/>
                <w:lang w:bidi="ar"/>
              </w:rPr>
              <w:t>年排放量</w:t>
            </w:r>
            <w:r>
              <w:rPr>
                <w:rFonts w:hint="eastAsia"/>
                <w:color w:val="auto"/>
                <w:sz w:val="24"/>
                <w:szCs w:val="20"/>
                <w:lang w:val="en-US" w:eastAsia="zh-CN" w:bidi="ar"/>
              </w:rPr>
              <w:t>为</w:t>
            </w:r>
            <w:r>
              <w:rPr>
                <w:rFonts w:hint="eastAsia"/>
                <w:color w:val="auto"/>
                <w:sz w:val="24"/>
                <w:szCs w:val="20"/>
                <w:lang w:bidi="ar"/>
              </w:rPr>
              <w:t>2.69 kg/h × 3000 h/a = 8.07 t/a</w:t>
            </w:r>
            <w:r>
              <w:rPr>
                <w:rFonts w:hint="eastAsia"/>
                <w:color w:val="auto"/>
                <w:sz w:val="24"/>
                <w:szCs w:val="20"/>
                <w:lang w:eastAsia="zh-CN" w:bidi="ar"/>
              </w:rPr>
              <w:t>。</w:t>
            </w:r>
          </w:p>
          <w:p w14:paraId="1A56D4A8">
            <w:pPr>
              <w:keepNext w:val="0"/>
              <w:keepLines w:val="0"/>
              <w:widowControl/>
              <w:suppressLineNumbers w:val="0"/>
              <w:spacing w:before="0" w:beforeAutospacing="0" w:after="0" w:afterAutospacing="0" w:line="360" w:lineRule="auto"/>
              <w:ind w:left="0" w:right="0" w:firstLine="480" w:firstLineChars="200"/>
              <w:rPr>
                <w:rFonts w:hint="eastAsia"/>
                <w:color w:val="auto"/>
                <w:kern w:val="0"/>
                <w:sz w:val="24"/>
                <w:szCs w:val="20"/>
                <w:lang w:bidi="ar"/>
              </w:rPr>
            </w:pPr>
            <w:r>
              <w:rPr>
                <w:rFonts w:hint="eastAsia"/>
                <w:color w:val="auto"/>
                <w:kern w:val="0"/>
                <w:sz w:val="24"/>
                <w:szCs w:val="20"/>
                <w:lang w:bidi="ar"/>
              </w:rPr>
              <w:t>（</w:t>
            </w:r>
            <w:r>
              <w:rPr>
                <w:rFonts w:hint="eastAsia"/>
                <w:color w:val="auto"/>
                <w:kern w:val="0"/>
                <w:sz w:val="24"/>
                <w:szCs w:val="20"/>
                <w:lang w:val="en-US" w:eastAsia="zh-CN" w:bidi="ar"/>
              </w:rPr>
              <w:t>2</w:t>
            </w:r>
            <w:r>
              <w:rPr>
                <w:rFonts w:hint="eastAsia"/>
                <w:color w:val="auto"/>
                <w:kern w:val="0"/>
                <w:sz w:val="24"/>
                <w:szCs w:val="20"/>
                <w:lang w:bidi="ar"/>
              </w:rPr>
              <w:t>）</w:t>
            </w:r>
            <w:bookmarkStart w:id="28" w:name="_Hlk179279223"/>
            <w:r>
              <w:rPr>
                <w:rFonts w:hint="eastAsia"/>
                <w:color w:val="auto"/>
                <w:kern w:val="0"/>
                <w:sz w:val="24"/>
                <w:szCs w:val="20"/>
                <w:lang w:bidi="ar"/>
              </w:rPr>
              <w:t>投料扬尘</w:t>
            </w:r>
            <w:bookmarkEnd w:id="28"/>
          </w:p>
          <w:p w14:paraId="120D9323">
            <w:pPr>
              <w:keepNext w:val="0"/>
              <w:keepLines w:val="0"/>
              <w:widowControl/>
              <w:suppressLineNumbers w:val="0"/>
              <w:spacing w:before="0" w:beforeAutospacing="0" w:after="0" w:afterAutospacing="0" w:line="360" w:lineRule="auto"/>
              <w:ind w:left="0" w:right="0" w:firstLine="480" w:firstLineChars="200"/>
              <w:rPr>
                <w:rFonts w:hint="eastAsia" w:eastAsia="宋体"/>
                <w:color w:val="auto"/>
                <w:sz w:val="24"/>
                <w:szCs w:val="20"/>
                <w:lang w:eastAsia="zh-CN"/>
              </w:rPr>
            </w:pPr>
            <w:r>
              <w:rPr>
                <w:rFonts w:hint="eastAsia"/>
                <w:color w:val="auto"/>
                <w:sz w:val="24"/>
                <w:szCs w:val="20"/>
              </w:rPr>
              <w:t>破碎后的磷石膏经皮带输送至双轴搅拌机，投料/出料环节参考《逸散性工业粉尘控制技术》表1-12'皮带输送'排放因子0.005kg/t</w:t>
            </w:r>
            <w:r>
              <w:rPr>
                <w:rFonts w:hint="eastAsia"/>
                <w:color w:val="auto"/>
                <w:sz w:val="24"/>
                <w:szCs w:val="20"/>
                <w:lang w:eastAsia="zh-CN"/>
              </w:rPr>
              <w:t>，</w:t>
            </w:r>
            <w:r>
              <w:rPr>
                <w:rFonts w:hint="eastAsia"/>
                <w:color w:val="auto"/>
                <w:sz w:val="24"/>
                <w:szCs w:val="20"/>
              </w:rPr>
              <w:t>年产生量</w:t>
            </w:r>
            <w:r>
              <w:rPr>
                <w:rFonts w:hint="eastAsia"/>
                <w:color w:val="auto"/>
                <w:sz w:val="24"/>
                <w:szCs w:val="20"/>
                <w:lang w:val="en-US" w:eastAsia="zh-CN"/>
              </w:rPr>
              <w:t>为</w:t>
            </w:r>
            <w:r>
              <w:rPr>
                <w:rFonts w:hint="eastAsia"/>
                <w:color w:val="auto"/>
                <w:sz w:val="24"/>
                <w:szCs w:val="20"/>
              </w:rPr>
              <w:t>1614200 t/a × 0.005 kg/t = 8.07 t/a</w:t>
            </w:r>
            <w:r>
              <w:rPr>
                <w:rFonts w:hint="eastAsia"/>
                <w:color w:val="auto"/>
                <w:sz w:val="24"/>
                <w:szCs w:val="20"/>
                <w:lang w:eastAsia="zh-CN"/>
              </w:rPr>
              <w:t>，</w:t>
            </w:r>
            <w:r>
              <w:rPr>
                <w:rFonts w:hint="eastAsia"/>
                <w:color w:val="auto"/>
                <w:sz w:val="24"/>
                <w:szCs w:val="20"/>
                <w:lang w:val="en-US" w:eastAsia="zh-CN"/>
              </w:rPr>
              <w:t>产生速率为</w:t>
            </w:r>
            <w:r>
              <w:rPr>
                <w:rFonts w:hint="eastAsia"/>
                <w:color w:val="auto"/>
                <w:sz w:val="24"/>
                <w:szCs w:val="20"/>
              </w:rPr>
              <w:t>2.69 kg/h</w:t>
            </w:r>
            <w:r>
              <w:rPr>
                <w:rFonts w:hint="eastAsia"/>
                <w:color w:val="auto"/>
                <w:sz w:val="24"/>
                <w:szCs w:val="20"/>
                <w:lang w:eastAsia="zh-CN"/>
              </w:rPr>
              <w:t>。</w:t>
            </w:r>
          </w:p>
          <w:p w14:paraId="729760AA">
            <w:pPr>
              <w:keepNext w:val="0"/>
              <w:keepLines w:val="0"/>
              <w:widowControl/>
              <w:suppressLineNumbers w:val="0"/>
              <w:spacing w:before="0" w:beforeAutospacing="0" w:after="0" w:afterAutospacing="0" w:line="360" w:lineRule="auto"/>
              <w:ind w:left="0" w:right="0" w:firstLine="480" w:firstLineChars="200"/>
              <w:rPr>
                <w:rFonts w:hint="eastAsia" w:eastAsia="宋体"/>
                <w:color w:val="auto"/>
                <w:kern w:val="0"/>
                <w:sz w:val="24"/>
                <w:szCs w:val="20"/>
                <w:lang w:eastAsia="zh-CN" w:bidi="ar"/>
              </w:rPr>
            </w:pPr>
            <w:r>
              <w:rPr>
                <w:rFonts w:hint="eastAsia"/>
                <w:color w:val="auto"/>
                <w:sz w:val="24"/>
                <w:szCs w:val="20"/>
              </w:rPr>
              <w:t xml:space="preserve">防治措施：①投料口安装环形喷淋装置；②控制物料落差≤1.0 m；③改性车间全封闭；④车间周边设置雾炮降尘。降尘效率90%。经措施处理后，排放速率为2.69 kg/h × </w:t>
            </w:r>
            <w:r>
              <w:rPr>
                <w:rFonts w:hint="eastAsia"/>
                <w:color w:val="auto"/>
                <w:sz w:val="24"/>
                <w:szCs w:val="20"/>
                <w:lang w:eastAsia="zh-CN"/>
              </w:rPr>
              <w:t>（</w:t>
            </w:r>
            <w:r>
              <w:rPr>
                <w:rFonts w:hint="eastAsia"/>
                <w:color w:val="auto"/>
                <w:sz w:val="24"/>
                <w:szCs w:val="20"/>
              </w:rPr>
              <w:t>1-90%</w:t>
            </w:r>
            <w:r>
              <w:rPr>
                <w:rFonts w:hint="eastAsia"/>
                <w:color w:val="auto"/>
                <w:sz w:val="24"/>
                <w:szCs w:val="20"/>
                <w:lang w:eastAsia="zh-CN"/>
              </w:rPr>
              <w:t>）</w:t>
            </w:r>
            <w:r>
              <w:rPr>
                <w:rFonts w:hint="eastAsia"/>
                <w:color w:val="auto"/>
                <w:sz w:val="24"/>
                <w:szCs w:val="20"/>
              </w:rPr>
              <w:t xml:space="preserve"> = 0.27 kg/h</w:t>
            </w:r>
            <w:r>
              <w:rPr>
                <w:rFonts w:hint="eastAsia"/>
                <w:color w:val="auto"/>
                <w:sz w:val="24"/>
                <w:szCs w:val="20"/>
                <w:lang w:eastAsia="zh-CN"/>
              </w:rPr>
              <w:t>，</w:t>
            </w:r>
            <w:r>
              <w:rPr>
                <w:rFonts w:hint="eastAsia"/>
                <w:color w:val="auto"/>
                <w:sz w:val="24"/>
                <w:szCs w:val="20"/>
              </w:rPr>
              <w:t>年排放量</w:t>
            </w:r>
            <w:r>
              <w:rPr>
                <w:rFonts w:hint="eastAsia"/>
                <w:color w:val="auto"/>
                <w:sz w:val="24"/>
                <w:szCs w:val="20"/>
                <w:lang w:val="en-US" w:eastAsia="zh-CN"/>
              </w:rPr>
              <w:t>为</w:t>
            </w:r>
            <w:r>
              <w:rPr>
                <w:rFonts w:hint="eastAsia"/>
                <w:color w:val="auto"/>
                <w:sz w:val="24"/>
                <w:szCs w:val="20"/>
              </w:rPr>
              <w:t>0.27 kg/h × 3000 h/a = 0.81 t/a</w:t>
            </w:r>
            <w:r>
              <w:rPr>
                <w:rFonts w:hint="eastAsia"/>
                <w:color w:val="auto"/>
                <w:sz w:val="24"/>
                <w:szCs w:val="20"/>
                <w:lang w:eastAsia="zh-CN"/>
              </w:rPr>
              <w:t>。</w:t>
            </w:r>
          </w:p>
          <w:p w14:paraId="791EC9F5">
            <w:pPr>
              <w:keepNext w:val="0"/>
              <w:keepLines w:val="0"/>
              <w:suppressLineNumbers w:val="0"/>
              <w:spacing w:before="0" w:beforeAutospacing="0" w:after="0" w:afterAutospacing="0" w:line="360" w:lineRule="auto"/>
              <w:ind w:left="0" w:right="0" w:firstLine="480" w:firstLineChars="200"/>
              <w:rPr>
                <w:rFonts w:hint="eastAsia"/>
                <w:color w:val="auto"/>
                <w:sz w:val="24"/>
                <w:szCs w:val="20"/>
                <w:lang w:bidi="ar"/>
              </w:rPr>
            </w:pPr>
            <w:r>
              <w:rPr>
                <w:rFonts w:hint="eastAsia"/>
                <w:color w:val="auto"/>
                <w:sz w:val="24"/>
                <w:szCs w:val="20"/>
                <w:lang w:bidi="ar"/>
              </w:rPr>
              <w:t>（</w:t>
            </w:r>
            <w:r>
              <w:rPr>
                <w:rFonts w:hint="eastAsia"/>
                <w:color w:val="auto"/>
                <w:sz w:val="24"/>
                <w:szCs w:val="20"/>
                <w:lang w:val="en-US" w:eastAsia="zh-CN" w:bidi="ar"/>
              </w:rPr>
              <w:t>3</w:t>
            </w:r>
            <w:r>
              <w:rPr>
                <w:rFonts w:hint="eastAsia"/>
                <w:color w:val="auto"/>
                <w:sz w:val="24"/>
                <w:szCs w:val="20"/>
                <w:lang w:bidi="ar"/>
              </w:rPr>
              <w:t>）</w:t>
            </w:r>
            <w:r>
              <w:rPr>
                <w:rFonts w:hint="eastAsia"/>
                <w:color w:val="auto"/>
                <w:sz w:val="24"/>
                <w:szCs w:val="20"/>
                <w:lang w:val="en-US" w:eastAsia="zh-CN" w:bidi="ar"/>
              </w:rPr>
              <w:t>搅拌</w:t>
            </w:r>
            <w:r>
              <w:rPr>
                <w:rFonts w:hint="eastAsia"/>
                <w:color w:val="auto"/>
                <w:sz w:val="24"/>
                <w:szCs w:val="20"/>
                <w:lang w:bidi="ar"/>
              </w:rPr>
              <w:t>扬尘</w:t>
            </w:r>
          </w:p>
          <w:p w14:paraId="5C2A3E87">
            <w:pPr>
              <w:keepNext w:val="0"/>
              <w:keepLines w:val="0"/>
              <w:widowControl/>
              <w:suppressLineNumbers w:val="0"/>
              <w:spacing w:before="0" w:beforeAutospacing="0" w:after="0" w:afterAutospacing="0" w:line="360" w:lineRule="auto"/>
              <w:ind w:left="0" w:right="0" w:firstLine="480" w:firstLineChars="200"/>
              <w:rPr>
                <w:rFonts w:hint="eastAsia" w:eastAsia="宋体"/>
                <w:color w:val="auto"/>
                <w:sz w:val="24"/>
                <w:szCs w:val="20"/>
                <w:lang w:eastAsia="zh-CN" w:bidi="ar"/>
              </w:rPr>
            </w:pPr>
            <w:r>
              <w:rPr>
                <w:rFonts w:hint="eastAsia"/>
                <w:color w:val="auto"/>
                <w:sz w:val="24"/>
                <w:szCs w:val="20"/>
                <w:lang w:bidi="ar"/>
              </w:rPr>
              <w:t>磷石膏与改性药剂在双轴搅拌机内混合过</w:t>
            </w:r>
            <w:r>
              <w:rPr>
                <w:rFonts w:hint="eastAsia"/>
                <w:color w:val="auto"/>
                <w:sz w:val="24"/>
                <w:szCs w:val="20"/>
                <w:lang w:eastAsia="zh-CN" w:bidi="ar"/>
              </w:rPr>
              <w:t>程中</w:t>
            </w:r>
            <w:r>
              <w:rPr>
                <w:rFonts w:hint="eastAsia"/>
                <w:color w:val="auto"/>
                <w:sz w:val="24"/>
                <w:szCs w:val="20"/>
                <w:lang w:bidi="ar"/>
              </w:rPr>
              <w:t>产生少量扬尘。参考《逸散性工业粉尘控制技术》类似工艺，排放因子取0.003 kg/t。年产生量</w:t>
            </w:r>
            <w:r>
              <w:rPr>
                <w:rFonts w:hint="eastAsia"/>
                <w:color w:val="auto"/>
                <w:sz w:val="24"/>
                <w:szCs w:val="20"/>
                <w:lang w:val="en-US" w:eastAsia="zh-CN" w:bidi="ar"/>
              </w:rPr>
              <w:t>为</w:t>
            </w:r>
            <w:r>
              <w:rPr>
                <w:rFonts w:hint="eastAsia"/>
                <w:color w:val="auto"/>
                <w:sz w:val="24"/>
                <w:szCs w:val="20"/>
                <w:lang w:bidi="ar"/>
              </w:rPr>
              <w:t>1614200 t/a × 0.003 kg/t = 4.84 t/a</w:t>
            </w:r>
            <w:r>
              <w:rPr>
                <w:rFonts w:hint="eastAsia"/>
                <w:color w:val="auto"/>
                <w:sz w:val="24"/>
                <w:szCs w:val="20"/>
                <w:lang w:eastAsia="zh-CN" w:bidi="ar"/>
              </w:rPr>
              <w:t>，</w:t>
            </w:r>
            <w:r>
              <w:rPr>
                <w:rFonts w:hint="eastAsia"/>
                <w:color w:val="auto"/>
                <w:sz w:val="24"/>
                <w:szCs w:val="20"/>
                <w:lang w:val="en-US" w:eastAsia="zh-CN" w:bidi="ar"/>
              </w:rPr>
              <w:t>产生速率为</w:t>
            </w:r>
            <w:r>
              <w:rPr>
                <w:rFonts w:hint="eastAsia"/>
                <w:color w:val="auto"/>
                <w:sz w:val="24"/>
                <w:szCs w:val="20"/>
                <w:lang w:bidi="ar"/>
              </w:rPr>
              <w:t>1.61 kg/h</w:t>
            </w:r>
            <w:r>
              <w:rPr>
                <w:rFonts w:hint="eastAsia"/>
                <w:color w:val="auto"/>
                <w:sz w:val="24"/>
                <w:szCs w:val="20"/>
                <w:lang w:eastAsia="zh-CN" w:bidi="ar"/>
              </w:rPr>
              <w:t>。</w:t>
            </w:r>
          </w:p>
          <w:p w14:paraId="3054D0BF">
            <w:pPr>
              <w:keepNext w:val="0"/>
              <w:keepLines w:val="0"/>
              <w:widowControl/>
              <w:suppressLineNumbers w:val="0"/>
              <w:spacing w:before="0" w:beforeAutospacing="0" w:after="0" w:afterAutospacing="0" w:line="360" w:lineRule="auto"/>
              <w:ind w:left="0" w:right="0" w:firstLine="480" w:firstLineChars="200"/>
              <w:rPr>
                <w:rFonts w:hint="eastAsia" w:eastAsia="宋体"/>
                <w:color w:val="auto"/>
                <w:sz w:val="24"/>
                <w:szCs w:val="20"/>
                <w:lang w:eastAsia="zh-CN" w:bidi="ar"/>
              </w:rPr>
            </w:pPr>
            <w:r>
              <w:rPr>
                <w:rFonts w:hint="eastAsia"/>
                <w:color w:val="auto"/>
                <w:sz w:val="24"/>
                <w:szCs w:val="20"/>
                <w:lang w:bidi="ar"/>
              </w:rPr>
              <w:t xml:space="preserve">防治措施：搅拌设备采用全封闭式结构，设备本体设置负压收集+喷淋抑尘系统，车间整体密闭。降尘效率95%。经措施处理后，排放速率为1.61 kg/h × </w:t>
            </w:r>
            <w:r>
              <w:rPr>
                <w:rFonts w:hint="eastAsia"/>
                <w:color w:val="auto"/>
                <w:sz w:val="24"/>
                <w:szCs w:val="20"/>
                <w:lang w:eastAsia="zh-CN" w:bidi="ar"/>
              </w:rPr>
              <w:t>（</w:t>
            </w:r>
            <w:r>
              <w:rPr>
                <w:rFonts w:hint="eastAsia"/>
                <w:color w:val="auto"/>
                <w:sz w:val="24"/>
                <w:szCs w:val="20"/>
                <w:lang w:bidi="ar"/>
              </w:rPr>
              <w:t>1-95%</w:t>
            </w:r>
            <w:r>
              <w:rPr>
                <w:rFonts w:hint="eastAsia"/>
                <w:color w:val="auto"/>
                <w:sz w:val="24"/>
                <w:szCs w:val="20"/>
                <w:lang w:eastAsia="zh-CN" w:bidi="ar"/>
              </w:rPr>
              <w:t>）</w:t>
            </w:r>
            <w:r>
              <w:rPr>
                <w:rFonts w:hint="eastAsia"/>
                <w:color w:val="auto"/>
                <w:sz w:val="24"/>
                <w:szCs w:val="20"/>
                <w:lang w:bidi="ar"/>
              </w:rPr>
              <w:t xml:space="preserve"> = 0.081 kg/h</w:t>
            </w:r>
            <w:r>
              <w:rPr>
                <w:rFonts w:hint="eastAsia"/>
                <w:color w:val="auto"/>
                <w:sz w:val="24"/>
                <w:szCs w:val="20"/>
                <w:lang w:eastAsia="zh-CN" w:bidi="ar"/>
              </w:rPr>
              <w:t>，</w:t>
            </w:r>
            <w:r>
              <w:rPr>
                <w:rFonts w:hint="eastAsia"/>
                <w:color w:val="auto"/>
                <w:sz w:val="24"/>
                <w:szCs w:val="20"/>
                <w:lang w:bidi="ar"/>
              </w:rPr>
              <w:t>年排放量</w:t>
            </w:r>
            <w:r>
              <w:rPr>
                <w:rFonts w:hint="eastAsia"/>
                <w:color w:val="auto"/>
                <w:sz w:val="24"/>
                <w:szCs w:val="20"/>
                <w:lang w:val="en-US" w:eastAsia="zh-CN" w:bidi="ar"/>
              </w:rPr>
              <w:t>为</w:t>
            </w:r>
            <w:r>
              <w:rPr>
                <w:rFonts w:hint="eastAsia"/>
                <w:color w:val="auto"/>
                <w:sz w:val="24"/>
                <w:szCs w:val="20"/>
                <w:lang w:bidi="ar"/>
              </w:rPr>
              <w:t>0.081 kg/h × 3000 h/a = 0.24 t/a</w:t>
            </w:r>
            <w:r>
              <w:rPr>
                <w:rFonts w:hint="eastAsia"/>
                <w:color w:val="auto"/>
                <w:sz w:val="24"/>
                <w:szCs w:val="20"/>
                <w:lang w:eastAsia="zh-CN" w:bidi="ar"/>
              </w:rPr>
              <w:t>。</w:t>
            </w:r>
          </w:p>
          <w:p w14:paraId="0CE070BB">
            <w:pPr>
              <w:keepNext w:val="0"/>
              <w:keepLines w:val="0"/>
              <w:widowControl/>
              <w:suppressLineNumbers w:val="0"/>
              <w:spacing w:before="0" w:beforeAutospacing="0" w:after="0" w:afterAutospacing="0" w:line="360" w:lineRule="auto"/>
              <w:ind w:left="0" w:right="0" w:firstLine="480" w:firstLineChars="200"/>
              <w:rPr>
                <w:rFonts w:hint="eastAsia"/>
                <w:color w:val="auto"/>
                <w:sz w:val="24"/>
                <w:szCs w:val="20"/>
                <w:lang w:val="en-US" w:eastAsia="zh-CN" w:bidi="ar"/>
              </w:rPr>
            </w:pPr>
            <w:r>
              <w:rPr>
                <w:rFonts w:hint="eastAsia"/>
                <w:color w:val="auto"/>
                <w:sz w:val="24"/>
                <w:szCs w:val="20"/>
                <w:lang w:eastAsia="zh-CN" w:bidi="ar"/>
              </w:rPr>
              <w:t>（</w:t>
            </w:r>
            <w:r>
              <w:rPr>
                <w:rFonts w:hint="eastAsia"/>
                <w:color w:val="auto"/>
                <w:sz w:val="24"/>
                <w:szCs w:val="20"/>
                <w:lang w:val="en-US" w:eastAsia="zh-CN" w:bidi="ar"/>
              </w:rPr>
              <w:t>4</w:t>
            </w:r>
            <w:r>
              <w:rPr>
                <w:rFonts w:hint="eastAsia"/>
                <w:color w:val="auto"/>
                <w:sz w:val="24"/>
                <w:szCs w:val="20"/>
                <w:lang w:eastAsia="zh-CN" w:bidi="ar"/>
              </w:rPr>
              <w:t>）</w:t>
            </w:r>
            <w:r>
              <w:rPr>
                <w:rFonts w:hint="eastAsia"/>
                <w:color w:val="auto"/>
                <w:sz w:val="24"/>
                <w:szCs w:val="20"/>
                <w:lang w:val="en-US" w:eastAsia="zh-CN" w:bidi="ar"/>
              </w:rPr>
              <w:t>出料扬尘</w:t>
            </w:r>
          </w:p>
          <w:p w14:paraId="7700DB1A">
            <w:pPr>
              <w:keepNext w:val="0"/>
              <w:keepLines w:val="0"/>
              <w:widowControl/>
              <w:suppressLineNumbers w:val="0"/>
              <w:spacing w:before="0" w:beforeAutospacing="0" w:after="0" w:afterAutospacing="0" w:line="360" w:lineRule="auto"/>
              <w:ind w:left="0" w:right="0" w:firstLine="480" w:firstLineChars="200"/>
              <w:rPr>
                <w:rFonts w:hint="eastAsia" w:eastAsia="宋体"/>
                <w:color w:val="auto"/>
                <w:sz w:val="24"/>
                <w:szCs w:val="20"/>
                <w:lang w:eastAsia="zh-CN" w:bidi="ar"/>
              </w:rPr>
            </w:pPr>
            <w:r>
              <w:rPr>
                <w:rFonts w:hint="default"/>
                <w:color w:val="auto"/>
                <w:sz w:val="24"/>
                <w:szCs w:val="20"/>
                <w:lang w:bidi="ar"/>
              </w:rPr>
              <w:t>搅拌完成后的改性磷石膏经出料口转移至皮带输送机，转载点产生扬尘。参考《逸散性工业粉尘控制技术》表1-12</w:t>
            </w:r>
            <w:r>
              <w:rPr>
                <w:rFonts w:hint="eastAsia"/>
                <w:color w:val="auto"/>
                <w:sz w:val="24"/>
                <w:szCs w:val="20"/>
                <w:lang w:eastAsia="zh-CN" w:bidi="ar"/>
              </w:rPr>
              <w:t>“</w:t>
            </w:r>
            <w:r>
              <w:rPr>
                <w:rFonts w:hint="default"/>
                <w:color w:val="auto"/>
                <w:sz w:val="24"/>
                <w:szCs w:val="20"/>
                <w:lang w:bidi="ar"/>
              </w:rPr>
              <w:t>皮带输送</w:t>
            </w:r>
            <w:r>
              <w:rPr>
                <w:rFonts w:hint="eastAsia"/>
                <w:color w:val="auto"/>
                <w:sz w:val="24"/>
                <w:szCs w:val="20"/>
                <w:lang w:eastAsia="zh-CN" w:bidi="ar"/>
              </w:rPr>
              <w:t>”</w:t>
            </w:r>
            <w:r>
              <w:rPr>
                <w:rFonts w:hint="default"/>
                <w:color w:val="auto"/>
                <w:sz w:val="24"/>
                <w:szCs w:val="20"/>
                <w:lang w:bidi="ar"/>
              </w:rPr>
              <w:t>排放因子0.005 kg/t</w:t>
            </w:r>
            <w:r>
              <w:rPr>
                <w:rFonts w:hint="eastAsia"/>
                <w:color w:val="auto"/>
                <w:sz w:val="24"/>
                <w:szCs w:val="20"/>
                <w:lang w:eastAsia="zh-CN" w:bidi="ar"/>
              </w:rPr>
              <w:t>。</w:t>
            </w:r>
            <w:r>
              <w:rPr>
                <w:rFonts w:hint="eastAsia"/>
                <w:color w:val="auto"/>
                <w:sz w:val="24"/>
                <w:szCs w:val="20"/>
                <w:lang w:val="en-US" w:eastAsia="zh-CN" w:bidi="ar"/>
              </w:rPr>
              <w:t>则</w:t>
            </w:r>
            <w:r>
              <w:rPr>
                <w:rFonts w:hint="default"/>
                <w:color w:val="auto"/>
                <w:sz w:val="24"/>
                <w:szCs w:val="20"/>
                <w:lang w:bidi="ar"/>
              </w:rPr>
              <w:t>年产生量</w:t>
            </w:r>
            <w:r>
              <w:rPr>
                <w:rFonts w:hint="eastAsia"/>
                <w:color w:val="auto"/>
                <w:sz w:val="24"/>
                <w:szCs w:val="20"/>
                <w:lang w:val="en-US" w:eastAsia="zh-CN" w:bidi="ar"/>
              </w:rPr>
              <w:t>为</w:t>
            </w:r>
            <w:r>
              <w:rPr>
                <w:rFonts w:hint="default"/>
                <w:color w:val="auto"/>
                <w:sz w:val="24"/>
                <w:szCs w:val="20"/>
                <w:lang w:bidi="ar"/>
              </w:rPr>
              <w:t>1614200 t/a × 0.005 kg/t = 8.07 t/a</w:t>
            </w:r>
            <w:r>
              <w:rPr>
                <w:rFonts w:hint="eastAsia"/>
                <w:color w:val="auto"/>
                <w:sz w:val="24"/>
                <w:szCs w:val="20"/>
                <w:lang w:eastAsia="zh-CN" w:bidi="ar"/>
              </w:rPr>
              <w:t>，</w:t>
            </w:r>
            <w:r>
              <w:rPr>
                <w:rFonts w:hint="eastAsia"/>
                <w:color w:val="auto"/>
                <w:sz w:val="24"/>
                <w:szCs w:val="20"/>
                <w:lang w:val="en-US" w:eastAsia="zh-CN" w:bidi="ar"/>
              </w:rPr>
              <w:t>产生速率为</w:t>
            </w:r>
            <w:r>
              <w:rPr>
                <w:rFonts w:hint="default"/>
                <w:color w:val="auto"/>
                <w:sz w:val="24"/>
                <w:szCs w:val="20"/>
                <w:lang w:bidi="ar"/>
              </w:rPr>
              <w:t>2.69 kg/h</w:t>
            </w:r>
            <w:r>
              <w:rPr>
                <w:rFonts w:hint="eastAsia"/>
                <w:color w:val="auto"/>
                <w:sz w:val="24"/>
                <w:szCs w:val="20"/>
                <w:lang w:eastAsia="zh-CN" w:bidi="ar"/>
              </w:rPr>
              <w:t>。</w:t>
            </w:r>
          </w:p>
          <w:p w14:paraId="5A249B74">
            <w:pPr>
              <w:keepNext w:val="0"/>
              <w:keepLines w:val="0"/>
              <w:widowControl/>
              <w:suppressLineNumbers w:val="0"/>
              <w:spacing w:before="0" w:beforeAutospacing="0" w:after="0" w:afterAutospacing="0" w:line="360" w:lineRule="auto"/>
              <w:ind w:left="0" w:right="0" w:firstLine="0" w:firstLineChars="0"/>
              <w:rPr>
                <w:rFonts w:hint="eastAsia" w:eastAsia="宋体"/>
                <w:color w:val="auto"/>
                <w:sz w:val="24"/>
                <w:szCs w:val="20"/>
                <w:lang w:eastAsia="zh-CN" w:bidi="ar"/>
              </w:rPr>
            </w:pPr>
            <w:r>
              <w:rPr>
                <w:rFonts w:hint="default"/>
                <w:color w:val="auto"/>
                <w:sz w:val="24"/>
                <w:szCs w:val="20"/>
                <w:lang w:bidi="ar"/>
              </w:rPr>
              <w:t xml:space="preserve">防治措施：①出料口安装喷淋装置；②出料落差控制≤1.0 m；③改性车间全封闭。降尘效率90%。经措施处理后，排放速率为2.69 kg/h × </w:t>
            </w:r>
            <w:r>
              <w:rPr>
                <w:rFonts w:hint="eastAsia"/>
                <w:color w:val="auto"/>
                <w:sz w:val="24"/>
                <w:szCs w:val="20"/>
                <w:lang w:eastAsia="zh-CN" w:bidi="ar"/>
              </w:rPr>
              <w:t>（</w:t>
            </w:r>
            <w:r>
              <w:rPr>
                <w:rFonts w:hint="default"/>
                <w:color w:val="auto"/>
                <w:sz w:val="24"/>
                <w:szCs w:val="20"/>
                <w:lang w:bidi="ar"/>
              </w:rPr>
              <w:t>1-90%</w:t>
            </w:r>
            <w:r>
              <w:rPr>
                <w:rFonts w:hint="eastAsia"/>
                <w:color w:val="auto"/>
                <w:sz w:val="24"/>
                <w:szCs w:val="20"/>
                <w:lang w:eastAsia="zh-CN" w:bidi="ar"/>
              </w:rPr>
              <w:t>）</w:t>
            </w:r>
            <w:r>
              <w:rPr>
                <w:rFonts w:hint="default"/>
                <w:color w:val="auto"/>
                <w:sz w:val="24"/>
                <w:szCs w:val="20"/>
                <w:lang w:bidi="ar"/>
              </w:rPr>
              <w:t xml:space="preserve"> = 0.27 kg/h</w:t>
            </w:r>
            <w:r>
              <w:rPr>
                <w:rFonts w:hint="eastAsia"/>
                <w:color w:val="auto"/>
                <w:sz w:val="24"/>
                <w:szCs w:val="20"/>
                <w:lang w:eastAsia="zh-CN" w:bidi="ar"/>
              </w:rPr>
              <w:t>，</w:t>
            </w:r>
            <w:r>
              <w:rPr>
                <w:rFonts w:hint="default"/>
                <w:color w:val="auto"/>
                <w:sz w:val="24"/>
                <w:szCs w:val="20"/>
                <w:lang w:bidi="ar"/>
              </w:rPr>
              <w:t>年排放量</w:t>
            </w:r>
            <w:r>
              <w:rPr>
                <w:rFonts w:hint="eastAsia"/>
                <w:color w:val="auto"/>
                <w:sz w:val="24"/>
                <w:szCs w:val="20"/>
                <w:lang w:val="en-US" w:eastAsia="zh-CN" w:bidi="ar"/>
              </w:rPr>
              <w:t>为</w:t>
            </w:r>
            <w:r>
              <w:rPr>
                <w:rFonts w:hint="default"/>
                <w:color w:val="auto"/>
                <w:sz w:val="24"/>
                <w:szCs w:val="20"/>
                <w:lang w:bidi="ar"/>
              </w:rPr>
              <w:t>0.27 kg/h × 3000 h/a = 0.81 t/a</w:t>
            </w:r>
            <w:r>
              <w:rPr>
                <w:rFonts w:hint="eastAsia"/>
                <w:color w:val="auto"/>
                <w:sz w:val="24"/>
                <w:szCs w:val="20"/>
                <w:lang w:eastAsia="zh-CN" w:bidi="ar"/>
              </w:rPr>
              <w:t>。</w:t>
            </w:r>
          </w:p>
          <w:p w14:paraId="2A670C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cs="Times New Roman"/>
                <w:color w:val="auto"/>
                <w:kern w:val="0"/>
                <w:sz w:val="24"/>
                <w:szCs w:val="24"/>
                <w:lang w:val="en-US" w:eastAsia="zh-CN"/>
              </w:rPr>
            </w:pPr>
            <w:r>
              <w:rPr>
                <w:rFonts w:hint="eastAsia" w:cs="Times New Roman"/>
                <w:color w:val="auto"/>
                <w:kern w:val="0"/>
                <w:sz w:val="24"/>
                <w:szCs w:val="24"/>
                <w:lang w:eastAsia="zh-CN"/>
              </w:rPr>
              <w:t>（</w:t>
            </w:r>
            <w:r>
              <w:rPr>
                <w:rFonts w:hint="eastAsia" w:cs="Times New Roman"/>
                <w:color w:val="auto"/>
                <w:kern w:val="0"/>
                <w:sz w:val="24"/>
                <w:szCs w:val="24"/>
                <w:lang w:val="en-US" w:eastAsia="zh-CN"/>
              </w:rPr>
              <w:t>5</w:t>
            </w:r>
            <w:r>
              <w:rPr>
                <w:rFonts w:hint="eastAsia" w:cs="Times New Roman"/>
                <w:color w:val="auto"/>
                <w:kern w:val="0"/>
                <w:sz w:val="24"/>
                <w:szCs w:val="24"/>
                <w:lang w:eastAsia="zh-CN"/>
              </w:rPr>
              <w:t>）</w:t>
            </w:r>
            <w:r>
              <w:rPr>
                <w:rFonts w:hint="eastAsia" w:cs="Times New Roman"/>
                <w:color w:val="auto"/>
                <w:kern w:val="0"/>
                <w:sz w:val="24"/>
                <w:szCs w:val="24"/>
                <w:lang w:val="en-US" w:eastAsia="zh-CN"/>
              </w:rPr>
              <w:t>改性磷石膏至采石场道路运输扬尘</w:t>
            </w:r>
          </w:p>
          <w:p w14:paraId="40D5554D">
            <w:pPr>
              <w:keepNext w:val="0"/>
              <w:keepLines w:val="0"/>
              <w:widowControl/>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0"/>
                <w:lang w:bidi="ar"/>
              </w:rPr>
            </w:pPr>
            <w:r>
              <w:rPr>
                <w:rFonts w:hint="default" w:ascii="Times New Roman" w:hAnsi="Times New Roman" w:eastAsia="宋体" w:cs="Times New Roman"/>
                <w:color w:val="auto"/>
                <w:sz w:val="24"/>
                <w:szCs w:val="20"/>
                <w:lang w:bidi="ar"/>
              </w:rPr>
              <w:t>在车辆运输过程中会产生扬尘，对大气环境产生不利影响。项目车辆运输扬尘可按如下经验公式估算：</w:t>
            </w:r>
          </w:p>
          <w:p w14:paraId="0DBC8D77">
            <w:pPr>
              <w:keepNext w:val="0"/>
              <w:keepLines w:val="0"/>
              <w:suppressLineNumbers w:val="0"/>
              <w:spacing w:before="0" w:beforeAutospacing="0" w:after="0" w:afterAutospacing="0" w:line="360" w:lineRule="auto"/>
              <w:ind w:left="0" w:right="0" w:firstLine="480" w:firstLineChars="200"/>
              <w:rPr>
                <w:rFonts w:hint="eastAsia"/>
                <w:color w:val="auto"/>
                <w:kern w:val="0"/>
                <w:sz w:val="24"/>
                <w:szCs w:val="20"/>
              </w:rPr>
            </w:pPr>
            <w:r>
              <w:rPr>
                <w:rFonts w:hint="eastAsia"/>
                <w:color w:val="auto"/>
                <w:kern w:val="0"/>
                <w:sz w:val="24"/>
                <w:szCs w:val="20"/>
              </w:rPr>
              <w:object>
                <v:shape id="_x0000_i1031" o:spt="75" type="#_x0000_t75" style="height:31pt;width:171pt;" o:ole="t" filled="f" o:preferrelative="t" stroked="f" coordsize="21600,21600">
                  <v:path/>
                  <v:fill on="f" focussize="0,0"/>
                  <v:stroke on="f"/>
                  <v:imagedata r:id="rId22" o:title=""/>
                  <o:lock v:ext="edit" aspectratio="t"/>
                  <w10:wrap type="none"/>
                  <w10:anchorlock/>
                </v:shape>
                <o:OLEObject Type="Embed" ProgID="Equation.KSEE3" ShapeID="_x0000_i1031" DrawAspect="Content" ObjectID="_1468075731" r:id="rId25">
                  <o:LockedField>false</o:LockedField>
                </o:OLEObject>
              </w:object>
            </w:r>
          </w:p>
          <w:p w14:paraId="73DF0191">
            <w:pPr>
              <w:keepNext w:val="0"/>
              <w:keepLines w:val="0"/>
              <w:suppressLineNumbers w:val="0"/>
              <w:spacing w:before="0" w:beforeAutospacing="0" w:after="0" w:afterAutospacing="0" w:line="360" w:lineRule="auto"/>
              <w:ind w:left="0" w:right="0" w:firstLine="480" w:firstLineChars="200"/>
              <w:rPr>
                <w:rFonts w:hint="eastAsia"/>
                <w:color w:val="auto"/>
                <w:kern w:val="0"/>
                <w:sz w:val="24"/>
                <w:szCs w:val="20"/>
              </w:rPr>
            </w:pPr>
            <w:r>
              <w:rPr>
                <w:rFonts w:hint="eastAsia"/>
                <w:color w:val="auto"/>
                <w:kern w:val="0"/>
                <w:sz w:val="24"/>
                <w:szCs w:val="20"/>
              </w:rPr>
              <w:object>
                <v:shape id="_x0000_i1032" o:spt="75" type="#_x0000_t75" style="height:31pt;width:87pt;" o:ole="t" filled="f" o:preferrelative="t" stroked="f" coordsize="21600,21600">
                  <v:path/>
                  <v:fill on="f" focussize="0,0"/>
                  <v:stroke on="f"/>
                  <v:imagedata r:id="rId24" o:title=""/>
                  <o:lock v:ext="edit" aspectratio="t"/>
                  <w10:wrap type="none"/>
                  <w10:anchorlock/>
                </v:shape>
                <o:OLEObject Type="Embed" ProgID="Equation.KSEE3" ShapeID="_x0000_i1032" DrawAspect="Content" ObjectID="_1468075732" r:id="rId26">
                  <o:LockedField>false</o:LockedField>
                </o:OLEObject>
              </w:object>
            </w:r>
          </w:p>
          <w:p w14:paraId="64D2CE7E">
            <w:pPr>
              <w:keepNext w:val="0"/>
              <w:keepLines w:val="0"/>
              <w:widowControl/>
              <w:suppressLineNumbers w:val="0"/>
              <w:spacing w:before="0" w:beforeAutospacing="0" w:after="0" w:afterAutospacing="0" w:line="360" w:lineRule="auto"/>
              <w:ind w:left="0" w:right="0" w:firstLine="480" w:firstLineChars="200"/>
              <w:rPr>
                <w:rFonts w:hint="default"/>
                <w:color w:val="auto"/>
                <w:kern w:val="0"/>
                <w:sz w:val="24"/>
                <w:szCs w:val="20"/>
                <w:lang w:bidi="ar"/>
              </w:rPr>
            </w:pPr>
            <w:r>
              <w:rPr>
                <w:rFonts w:hint="eastAsia"/>
                <w:color w:val="auto"/>
                <w:kern w:val="0"/>
                <w:sz w:val="24"/>
                <w:szCs w:val="20"/>
                <w:lang w:bidi="ar"/>
              </w:rPr>
              <w:t>式中：</w:t>
            </w:r>
            <w:r>
              <w:rPr>
                <w:rFonts w:hint="default"/>
                <w:color w:val="auto"/>
                <w:kern w:val="0"/>
                <w:sz w:val="24"/>
                <w:szCs w:val="20"/>
                <w:lang w:bidi="ar"/>
              </w:rPr>
              <w:t>Q</w:t>
            </w:r>
            <w:r>
              <w:rPr>
                <w:rFonts w:hint="default"/>
                <w:color w:val="auto"/>
                <w:kern w:val="0"/>
                <w:sz w:val="24"/>
                <w:szCs w:val="20"/>
                <w:vertAlign w:val="subscript"/>
                <w:lang w:bidi="ar"/>
              </w:rPr>
              <w:t>P</w:t>
            </w:r>
            <w:r>
              <w:rPr>
                <w:rFonts w:hint="default"/>
                <w:color w:val="auto"/>
                <w:kern w:val="0"/>
                <w:sz w:val="24"/>
                <w:szCs w:val="20"/>
                <w:lang w:bidi="ar"/>
              </w:rPr>
              <w:t>——道路扬尘量（kg/km</w:t>
            </w:r>
            <w:r>
              <w:rPr>
                <w:rFonts w:hint="eastAsia"/>
                <w:color w:val="auto"/>
                <w:kern w:val="0"/>
                <w:sz w:val="24"/>
                <w:szCs w:val="20"/>
                <w:lang w:bidi="ar"/>
              </w:rPr>
              <w:t>·</w:t>
            </w:r>
            <w:r>
              <w:rPr>
                <w:rFonts w:hint="default"/>
                <w:color w:val="auto"/>
                <w:kern w:val="0"/>
                <w:sz w:val="24"/>
                <w:szCs w:val="20"/>
                <w:lang w:bidi="ar"/>
              </w:rPr>
              <w:t>辆）；</w:t>
            </w:r>
          </w:p>
          <w:p w14:paraId="2370EECD">
            <w:pPr>
              <w:keepNext w:val="0"/>
              <w:keepLines w:val="0"/>
              <w:widowControl/>
              <w:suppressLineNumbers w:val="0"/>
              <w:spacing w:before="0" w:beforeAutospacing="0" w:after="0" w:afterAutospacing="0" w:line="360" w:lineRule="auto"/>
              <w:ind w:left="0" w:right="0" w:firstLine="1200" w:firstLineChars="500"/>
              <w:jc w:val="left"/>
              <w:rPr>
                <w:rFonts w:hint="default"/>
                <w:color w:val="auto"/>
                <w:kern w:val="0"/>
                <w:sz w:val="24"/>
                <w:szCs w:val="20"/>
                <w:lang w:bidi="ar"/>
              </w:rPr>
            </w:pPr>
            <w:r>
              <w:rPr>
                <w:rFonts w:hint="default"/>
                <w:color w:val="auto"/>
                <w:kern w:val="0"/>
                <w:sz w:val="24"/>
                <w:szCs w:val="20"/>
                <w:lang w:bidi="ar"/>
              </w:rPr>
              <w:t>Q</w:t>
            </w:r>
            <w:r>
              <w:rPr>
                <w:rFonts w:hint="default"/>
                <w:color w:val="auto"/>
                <w:kern w:val="0"/>
                <w:sz w:val="24"/>
                <w:szCs w:val="20"/>
                <w:vertAlign w:val="subscript"/>
                <w:lang w:bidi="ar"/>
              </w:rPr>
              <w:t>P</w:t>
            </w:r>
            <w:r>
              <w:rPr>
                <w:rFonts w:hint="default"/>
                <w:color w:val="auto"/>
                <w:kern w:val="0"/>
                <w:sz w:val="24"/>
                <w:szCs w:val="20"/>
                <w:vertAlign w:val="superscript"/>
                <w:lang w:bidi="ar"/>
              </w:rPr>
              <w:t>1</w:t>
            </w:r>
            <w:r>
              <w:rPr>
                <w:rFonts w:hint="default"/>
                <w:color w:val="auto"/>
                <w:kern w:val="0"/>
                <w:sz w:val="24"/>
                <w:szCs w:val="20"/>
                <w:lang w:bidi="ar"/>
              </w:rPr>
              <w:t>——总扬尘量（kg/a）；</w:t>
            </w:r>
          </w:p>
          <w:p w14:paraId="40D7FA5E">
            <w:pPr>
              <w:keepNext w:val="0"/>
              <w:keepLines w:val="0"/>
              <w:widowControl/>
              <w:suppressLineNumbers w:val="0"/>
              <w:spacing w:before="0" w:beforeAutospacing="0" w:after="0" w:afterAutospacing="0" w:line="360" w:lineRule="auto"/>
              <w:ind w:left="0" w:right="0" w:firstLine="1200" w:firstLineChars="500"/>
              <w:jc w:val="left"/>
              <w:rPr>
                <w:rFonts w:hint="default"/>
                <w:color w:val="auto"/>
                <w:kern w:val="0"/>
                <w:sz w:val="24"/>
                <w:szCs w:val="20"/>
                <w:lang w:bidi="ar"/>
              </w:rPr>
            </w:pPr>
            <w:r>
              <w:rPr>
                <w:rFonts w:hint="default"/>
                <w:color w:val="auto"/>
                <w:kern w:val="0"/>
                <w:sz w:val="24"/>
                <w:szCs w:val="20"/>
                <w:lang w:bidi="ar"/>
              </w:rPr>
              <w:t>V——车辆速度（km/h）；</w:t>
            </w:r>
          </w:p>
          <w:p w14:paraId="0356996F">
            <w:pPr>
              <w:keepNext w:val="0"/>
              <w:keepLines w:val="0"/>
              <w:widowControl/>
              <w:suppressLineNumbers w:val="0"/>
              <w:spacing w:before="0" w:beforeAutospacing="0" w:after="0" w:afterAutospacing="0" w:line="360" w:lineRule="auto"/>
              <w:ind w:left="0" w:right="0" w:firstLine="1200" w:firstLineChars="500"/>
              <w:jc w:val="left"/>
              <w:rPr>
                <w:rFonts w:hint="default"/>
                <w:color w:val="auto"/>
                <w:kern w:val="0"/>
                <w:sz w:val="24"/>
                <w:szCs w:val="20"/>
                <w:lang w:bidi="ar"/>
              </w:rPr>
            </w:pPr>
            <w:r>
              <w:rPr>
                <w:rFonts w:hint="default"/>
                <w:color w:val="auto"/>
                <w:kern w:val="0"/>
                <w:sz w:val="24"/>
                <w:szCs w:val="20"/>
                <w:lang w:bidi="ar"/>
              </w:rPr>
              <w:t>M——车辆载重（t/辆）；</w:t>
            </w:r>
          </w:p>
          <w:p w14:paraId="593B4FBC">
            <w:pPr>
              <w:keepNext w:val="0"/>
              <w:keepLines w:val="0"/>
              <w:widowControl/>
              <w:suppressLineNumbers w:val="0"/>
              <w:spacing w:before="0" w:beforeAutospacing="0" w:after="0" w:afterAutospacing="0" w:line="360" w:lineRule="auto"/>
              <w:ind w:left="0" w:right="0" w:firstLine="1200" w:firstLineChars="500"/>
              <w:jc w:val="left"/>
              <w:rPr>
                <w:rFonts w:hint="default"/>
                <w:color w:val="auto"/>
                <w:kern w:val="0"/>
                <w:sz w:val="24"/>
                <w:szCs w:val="20"/>
                <w:lang w:bidi="ar"/>
              </w:rPr>
            </w:pPr>
            <w:r>
              <w:rPr>
                <w:rFonts w:hint="default"/>
                <w:color w:val="auto"/>
                <w:kern w:val="0"/>
                <w:sz w:val="24"/>
                <w:szCs w:val="20"/>
                <w:lang w:bidi="ar"/>
              </w:rPr>
              <w:t>P——道路灰尘覆盖量（kg/m</w:t>
            </w:r>
            <w:r>
              <w:rPr>
                <w:rFonts w:hint="default"/>
                <w:color w:val="auto"/>
                <w:kern w:val="0"/>
                <w:sz w:val="24"/>
                <w:szCs w:val="20"/>
                <w:vertAlign w:val="superscript"/>
                <w:lang w:bidi="ar"/>
              </w:rPr>
              <w:t>2</w:t>
            </w:r>
            <w:r>
              <w:rPr>
                <w:rFonts w:hint="default"/>
                <w:color w:val="auto"/>
                <w:kern w:val="0"/>
                <w:sz w:val="24"/>
                <w:szCs w:val="20"/>
                <w:lang w:bidi="ar"/>
              </w:rPr>
              <w:t>）；</w:t>
            </w:r>
          </w:p>
          <w:p w14:paraId="61B0305D">
            <w:pPr>
              <w:keepNext w:val="0"/>
              <w:keepLines w:val="0"/>
              <w:widowControl/>
              <w:suppressLineNumbers w:val="0"/>
              <w:spacing w:before="0" w:beforeAutospacing="0" w:after="0" w:afterAutospacing="0" w:line="360" w:lineRule="auto"/>
              <w:ind w:left="0" w:right="0" w:firstLine="1200" w:firstLineChars="500"/>
              <w:jc w:val="left"/>
              <w:rPr>
                <w:rFonts w:hint="default"/>
                <w:color w:val="auto"/>
                <w:kern w:val="0"/>
                <w:sz w:val="24"/>
                <w:szCs w:val="20"/>
                <w:lang w:bidi="ar"/>
              </w:rPr>
            </w:pPr>
            <w:r>
              <w:rPr>
                <w:rFonts w:hint="default"/>
                <w:color w:val="auto"/>
                <w:kern w:val="0"/>
                <w:sz w:val="24"/>
                <w:szCs w:val="20"/>
                <w:lang w:bidi="ar"/>
              </w:rPr>
              <w:t>L——运输距离（km）；</w:t>
            </w:r>
          </w:p>
          <w:p w14:paraId="558B904E">
            <w:pPr>
              <w:keepNext w:val="0"/>
              <w:keepLines w:val="0"/>
              <w:widowControl/>
              <w:suppressLineNumbers w:val="0"/>
              <w:spacing w:before="0" w:beforeAutospacing="0" w:after="0" w:afterAutospacing="0" w:line="360" w:lineRule="auto"/>
              <w:ind w:left="0" w:right="0" w:firstLine="1200" w:firstLineChars="500"/>
              <w:jc w:val="left"/>
              <w:rPr>
                <w:rFonts w:hint="default"/>
                <w:color w:val="auto"/>
                <w:kern w:val="0"/>
                <w:sz w:val="24"/>
                <w:szCs w:val="20"/>
                <w:lang w:bidi="ar"/>
              </w:rPr>
            </w:pPr>
            <w:r>
              <w:rPr>
                <w:rFonts w:hint="default"/>
                <w:color w:val="auto"/>
                <w:kern w:val="0"/>
                <w:sz w:val="24"/>
                <w:szCs w:val="20"/>
                <w:lang w:bidi="ar"/>
              </w:rPr>
              <w:t>Q——运输量（t/a）。</w:t>
            </w:r>
          </w:p>
          <w:p w14:paraId="087A431F">
            <w:pPr>
              <w:keepNext w:val="0"/>
              <w:keepLines w:val="0"/>
              <w:widowControl/>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0"/>
                <w:lang w:val="en-US" w:eastAsia="zh-CN" w:bidi="ar"/>
              </w:rPr>
            </w:pPr>
            <w:r>
              <w:rPr>
                <w:rFonts w:hint="default" w:ascii="Times New Roman" w:hAnsi="Times New Roman" w:eastAsia="宋体" w:cs="Times New Roman"/>
                <w:color w:val="auto"/>
                <w:sz w:val="24"/>
                <w:szCs w:val="20"/>
                <w:lang w:bidi="ar"/>
              </w:rPr>
              <w:t>本项目采用30t的汽车运输，运输车辆时速约60km/h，原料运输道路从</w:t>
            </w:r>
            <w:r>
              <w:rPr>
                <w:rFonts w:hint="eastAsia" w:ascii="Times New Roman" w:hAnsi="Times New Roman" w:eastAsia="宋体" w:cs="Times New Roman"/>
                <w:color w:val="auto"/>
                <w:sz w:val="24"/>
                <w:szCs w:val="20"/>
                <w:lang w:val="en-US" w:eastAsia="zh-CN" w:bidi="ar"/>
              </w:rPr>
              <w:t>改性区</w:t>
            </w:r>
            <w:r>
              <w:rPr>
                <w:rFonts w:hint="default" w:ascii="Times New Roman" w:hAnsi="Times New Roman" w:eastAsia="宋体" w:cs="Times New Roman"/>
                <w:color w:val="auto"/>
                <w:sz w:val="24"/>
                <w:szCs w:val="20"/>
                <w:lang w:bidi="ar"/>
              </w:rPr>
              <w:t>沿</w:t>
            </w:r>
            <w:r>
              <w:rPr>
                <w:rFonts w:hint="eastAsia" w:ascii="Times New Roman" w:hAnsi="Times New Roman" w:eastAsia="宋体" w:cs="Times New Roman"/>
                <w:color w:val="auto"/>
                <w:sz w:val="24"/>
                <w:szCs w:val="20"/>
                <w:lang w:val="en-US" w:eastAsia="zh-CN" w:bidi="ar"/>
              </w:rPr>
              <w:t>S209、G248公路，</w:t>
            </w:r>
            <w:r>
              <w:rPr>
                <w:rFonts w:hint="default" w:ascii="Times New Roman" w:hAnsi="Times New Roman" w:eastAsia="宋体" w:cs="Times New Roman"/>
                <w:color w:val="auto"/>
                <w:sz w:val="24"/>
                <w:szCs w:val="20"/>
                <w:lang w:bidi="ar"/>
              </w:rPr>
              <w:t>送至</w:t>
            </w:r>
            <w:r>
              <w:rPr>
                <w:rFonts w:hint="eastAsia" w:ascii="Times New Roman" w:hAnsi="Times New Roman" w:eastAsia="宋体" w:cs="Times New Roman"/>
                <w:color w:val="auto"/>
                <w:sz w:val="24"/>
                <w:szCs w:val="20"/>
                <w:lang w:val="en-US" w:eastAsia="zh-CN" w:bidi="ar"/>
              </w:rPr>
              <w:t>令友采石厂</w:t>
            </w:r>
            <w:r>
              <w:rPr>
                <w:rFonts w:hint="default" w:ascii="Times New Roman" w:hAnsi="Times New Roman" w:eastAsia="宋体" w:cs="Times New Roman"/>
                <w:color w:val="auto"/>
                <w:sz w:val="24"/>
                <w:szCs w:val="20"/>
                <w:lang w:bidi="ar"/>
              </w:rPr>
              <w:t>，运输道路大部分为柏油路，道路灰尘覆盖量P取0.1kg/m2。项目运输总量为161.42万吨，因此原料运输道路扬尘量约为1.14kg/km·辆。改性后的磷石膏从改性区沿易门箐矿区现有道路运输至矿坑回填区域进行回填，运输距离约为</w:t>
            </w:r>
            <w:r>
              <w:rPr>
                <w:rFonts w:hint="eastAsia" w:cs="Times New Roman"/>
                <w:color w:val="auto"/>
                <w:sz w:val="24"/>
                <w:szCs w:val="20"/>
                <w:lang w:val="en-US" w:eastAsia="zh-CN" w:bidi="ar"/>
              </w:rPr>
              <w:t>12.2k</w:t>
            </w:r>
            <w:r>
              <w:rPr>
                <w:rFonts w:hint="default" w:ascii="Times New Roman" w:hAnsi="Times New Roman" w:eastAsia="宋体" w:cs="Times New Roman"/>
                <w:color w:val="auto"/>
                <w:sz w:val="24"/>
                <w:szCs w:val="20"/>
                <w:lang w:bidi="ar"/>
              </w:rPr>
              <w:t>m，同样采用30t的汽车运输，矿区地势陡峭，为泥土道路，灰尘覆盖量P取0.9kg/m2。运输车辆载重时速约20km/h，改性后磷石膏运输道路扬尘产生量约为2.65kg/km·辆。项目委托第三方运输单位使用纯电货车进行磷石膏运输，由于进场道路两侧村庄较多，在运输过程中采取篷布覆盖等措施，避免运输物料洒落，保持路面清洁，不超速、不超载，减少道路灰尘覆盖量，车辆进出场设置清洗池，降低运输扬尘产生量。</w:t>
            </w:r>
          </w:p>
          <w:p w14:paraId="1C95B2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w:t>
            </w:r>
            <w:r>
              <w:rPr>
                <w:rFonts w:hint="eastAsia" w:cs="Times New Roman"/>
                <w:color w:val="auto"/>
                <w:kern w:val="0"/>
                <w:sz w:val="24"/>
                <w:szCs w:val="24"/>
                <w:lang w:val="en-US" w:eastAsia="zh-CN"/>
              </w:rPr>
              <w:t>6</w:t>
            </w:r>
            <w:r>
              <w:rPr>
                <w:rFonts w:hint="default" w:ascii="Times New Roman" w:hAnsi="Times New Roman" w:eastAsia="宋体" w:cs="Times New Roman"/>
                <w:color w:val="auto"/>
                <w:kern w:val="0"/>
                <w:sz w:val="24"/>
                <w:szCs w:val="24"/>
              </w:rPr>
              <w:t>）施工机械及车辆燃油尾气</w:t>
            </w:r>
          </w:p>
          <w:p w14:paraId="388FAF57">
            <w:pPr>
              <w:pStyle w:val="27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运行过程中，各种燃油机械，例如挖掘机、装载机、运输车辆等动力设备运转时，产生柴油尾气。</w:t>
            </w:r>
          </w:p>
          <w:p w14:paraId="5734B8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加强施工机械设备维护保养，保证其良好的运转状态来降低废气产生；选用符合国家标准的燃料可以减少废气的排放量。</w:t>
            </w:r>
          </w:p>
          <w:p w14:paraId="0B9D19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项目废气污染物排放情况如下。</w:t>
            </w:r>
          </w:p>
          <w:p w14:paraId="2C6616D7">
            <w:pPr>
              <w:pStyle w:val="8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eastAsia"/>
                <w:b/>
                <w:bCs w:val="0"/>
                <w:color w:val="auto"/>
                <w:sz w:val="24"/>
                <w:szCs w:val="24"/>
              </w:rPr>
            </w:pPr>
            <w:r>
              <w:rPr>
                <w:rFonts w:hint="eastAsia"/>
                <w:b/>
                <w:bCs w:val="0"/>
                <w:color w:val="auto"/>
                <w:sz w:val="24"/>
                <w:szCs w:val="24"/>
              </w:rPr>
              <w:t>表4-</w:t>
            </w:r>
            <w:r>
              <w:rPr>
                <w:rFonts w:hint="eastAsia"/>
                <w:b/>
                <w:bCs w:val="0"/>
                <w:color w:val="auto"/>
                <w:sz w:val="24"/>
                <w:szCs w:val="24"/>
                <w:lang w:val="en-US" w:eastAsia="zh-CN"/>
              </w:rPr>
              <w:t>1</w:t>
            </w:r>
            <w:r>
              <w:rPr>
                <w:rFonts w:hint="eastAsia"/>
                <w:b/>
                <w:bCs w:val="0"/>
                <w:color w:val="auto"/>
                <w:sz w:val="24"/>
                <w:szCs w:val="24"/>
              </w:rPr>
              <w:t xml:space="preserve"> 废气污染物产排情况表</w:t>
            </w:r>
          </w:p>
          <w:tbl>
            <w:tblPr>
              <w:tblStyle w:val="44"/>
              <w:tblW w:w="7977"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0"/>
              <w:gridCol w:w="776"/>
              <w:gridCol w:w="411"/>
              <w:gridCol w:w="762"/>
              <w:gridCol w:w="701"/>
              <w:gridCol w:w="1488"/>
              <w:gridCol w:w="1009"/>
              <w:gridCol w:w="722"/>
              <w:gridCol w:w="764"/>
              <w:gridCol w:w="794"/>
            </w:tblGrid>
            <w:tr w14:paraId="090CC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04" w:hRule="atLeast"/>
              </w:trPr>
              <w:tc>
                <w:tcPr>
                  <w:tcW w:w="320" w:type="pct"/>
                  <w:shd w:val="clear" w:color="auto" w:fill="auto"/>
                  <w:noWrap/>
                  <w:vAlign w:val="center"/>
                </w:tcPr>
                <w:p w14:paraId="5347224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污染源</w:t>
                  </w:r>
                </w:p>
              </w:tc>
              <w:tc>
                <w:tcPr>
                  <w:tcW w:w="487" w:type="pct"/>
                  <w:shd w:val="clear" w:color="auto" w:fill="auto"/>
                  <w:noWrap/>
                  <w:vAlign w:val="center"/>
                </w:tcPr>
                <w:p w14:paraId="25FF596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污染工序</w:t>
                  </w:r>
                </w:p>
              </w:tc>
              <w:tc>
                <w:tcPr>
                  <w:tcW w:w="258" w:type="pct"/>
                  <w:shd w:val="clear" w:color="auto" w:fill="auto"/>
                  <w:noWrap/>
                  <w:vAlign w:val="center"/>
                </w:tcPr>
                <w:p w14:paraId="2A67735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污染物</w:t>
                  </w:r>
                </w:p>
              </w:tc>
              <w:tc>
                <w:tcPr>
                  <w:tcW w:w="478" w:type="pct"/>
                  <w:shd w:val="clear" w:color="auto" w:fill="auto"/>
                  <w:noWrap/>
                  <w:vAlign w:val="center"/>
                </w:tcPr>
                <w:p w14:paraId="2AEE485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产生量（t/a）</w:t>
                  </w:r>
                </w:p>
              </w:tc>
              <w:tc>
                <w:tcPr>
                  <w:tcW w:w="440" w:type="pct"/>
                  <w:shd w:val="clear" w:color="auto" w:fill="auto"/>
                  <w:noWrap/>
                  <w:vAlign w:val="center"/>
                </w:tcPr>
                <w:p w14:paraId="0C3A7CD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产生速率（kg/h）</w:t>
                  </w:r>
                </w:p>
              </w:tc>
              <w:tc>
                <w:tcPr>
                  <w:tcW w:w="933" w:type="pct"/>
                  <w:shd w:val="clear" w:color="auto" w:fill="auto"/>
                  <w:noWrap/>
                  <w:vAlign w:val="center"/>
                </w:tcPr>
                <w:p w14:paraId="74B8164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治理措施</w:t>
                  </w:r>
                </w:p>
              </w:tc>
              <w:tc>
                <w:tcPr>
                  <w:tcW w:w="633" w:type="pct"/>
                  <w:shd w:val="clear" w:color="auto" w:fill="auto"/>
                  <w:noWrap/>
                  <w:vAlign w:val="center"/>
                </w:tcPr>
                <w:p w14:paraId="14A9350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控制效率（%）</w:t>
                  </w:r>
                </w:p>
              </w:tc>
              <w:tc>
                <w:tcPr>
                  <w:tcW w:w="453" w:type="pct"/>
                  <w:shd w:val="clear" w:color="auto" w:fill="auto"/>
                  <w:noWrap/>
                  <w:vAlign w:val="center"/>
                </w:tcPr>
                <w:p w14:paraId="37106EA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排放量（t/a）</w:t>
                  </w:r>
                </w:p>
              </w:tc>
              <w:tc>
                <w:tcPr>
                  <w:tcW w:w="479" w:type="pct"/>
                  <w:shd w:val="clear" w:color="auto" w:fill="auto"/>
                  <w:noWrap/>
                  <w:vAlign w:val="center"/>
                </w:tcPr>
                <w:p w14:paraId="7BA7C13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排放速率（kg/h）</w:t>
                  </w:r>
                </w:p>
              </w:tc>
              <w:tc>
                <w:tcPr>
                  <w:tcW w:w="498" w:type="pct"/>
                  <w:shd w:val="clear" w:color="auto" w:fill="auto"/>
                  <w:noWrap/>
                  <w:vAlign w:val="center"/>
                </w:tcPr>
                <w:p w14:paraId="7ED97C4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排放时间（h/a）</w:t>
                  </w:r>
                </w:p>
              </w:tc>
            </w:tr>
            <w:tr w14:paraId="425DB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320" w:type="pct"/>
                  <w:vMerge w:val="restart"/>
                  <w:shd w:val="clear" w:color="auto" w:fill="auto"/>
                  <w:noWrap/>
                  <w:vAlign w:val="center"/>
                </w:tcPr>
                <w:p w14:paraId="457F895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磷石膏渣场</w:t>
                  </w:r>
                </w:p>
              </w:tc>
              <w:tc>
                <w:tcPr>
                  <w:tcW w:w="487" w:type="pct"/>
                  <w:shd w:val="clear" w:color="auto" w:fill="auto"/>
                  <w:noWrap/>
                  <w:vAlign w:val="center"/>
                </w:tcPr>
                <w:p w14:paraId="563B703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回采开挖</w:t>
                  </w:r>
                </w:p>
              </w:tc>
              <w:tc>
                <w:tcPr>
                  <w:tcW w:w="258" w:type="pct"/>
                  <w:vMerge w:val="restart"/>
                  <w:shd w:val="clear" w:color="auto" w:fill="auto"/>
                  <w:noWrap/>
                  <w:vAlign w:val="center"/>
                </w:tcPr>
                <w:p w14:paraId="1577D5D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颗粒物</w:t>
                  </w:r>
                </w:p>
              </w:tc>
              <w:tc>
                <w:tcPr>
                  <w:tcW w:w="478" w:type="pct"/>
                  <w:shd w:val="clear" w:color="auto" w:fill="auto"/>
                  <w:noWrap/>
                  <w:vAlign w:val="center"/>
                </w:tcPr>
                <w:p w14:paraId="6CD22E8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22.92</w:t>
                  </w:r>
                </w:p>
              </w:tc>
              <w:tc>
                <w:tcPr>
                  <w:tcW w:w="440" w:type="pct"/>
                  <w:shd w:val="clear" w:color="auto" w:fill="auto"/>
                  <w:noWrap/>
                  <w:vAlign w:val="center"/>
                </w:tcPr>
                <w:p w14:paraId="7E72BB8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7.64</w:t>
                  </w:r>
                </w:p>
              </w:tc>
              <w:tc>
                <w:tcPr>
                  <w:tcW w:w="933" w:type="pct"/>
                  <w:shd w:val="clear" w:color="auto" w:fill="auto"/>
                  <w:noWrap/>
                  <w:vAlign w:val="center"/>
                </w:tcPr>
                <w:p w14:paraId="42642A2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设置洒水车</w:t>
                  </w:r>
                </w:p>
              </w:tc>
              <w:tc>
                <w:tcPr>
                  <w:tcW w:w="633" w:type="pct"/>
                  <w:shd w:val="clear" w:color="auto" w:fill="auto"/>
                  <w:noWrap/>
                  <w:vAlign w:val="center"/>
                </w:tcPr>
                <w:p w14:paraId="7106EDE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70.00%</w:t>
                  </w:r>
                </w:p>
              </w:tc>
              <w:tc>
                <w:tcPr>
                  <w:tcW w:w="453" w:type="pct"/>
                  <w:shd w:val="clear" w:color="auto" w:fill="auto"/>
                  <w:noWrap/>
                  <w:vAlign w:val="center"/>
                </w:tcPr>
                <w:p w14:paraId="22D7AE2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6.88</w:t>
                  </w:r>
                </w:p>
              </w:tc>
              <w:tc>
                <w:tcPr>
                  <w:tcW w:w="479" w:type="pct"/>
                  <w:shd w:val="clear" w:color="auto" w:fill="auto"/>
                  <w:noWrap/>
                  <w:vAlign w:val="center"/>
                </w:tcPr>
                <w:p w14:paraId="035B434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2.29</w:t>
                  </w:r>
                </w:p>
              </w:tc>
              <w:tc>
                <w:tcPr>
                  <w:tcW w:w="498" w:type="pct"/>
                  <w:shd w:val="clear" w:color="auto" w:fill="auto"/>
                  <w:noWrap/>
                  <w:vAlign w:val="center"/>
                </w:tcPr>
                <w:p w14:paraId="4A5C5FA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3000</w:t>
                  </w:r>
                </w:p>
              </w:tc>
            </w:tr>
            <w:tr w14:paraId="6F66F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320" w:type="pct"/>
                  <w:vMerge w:val="continue"/>
                  <w:shd w:val="clear" w:color="auto" w:fill="auto"/>
                  <w:noWrap/>
                  <w:vAlign w:val="center"/>
                </w:tcPr>
                <w:p w14:paraId="257B6E6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487" w:type="pct"/>
                  <w:shd w:val="clear" w:color="auto" w:fill="auto"/>
                  <w:noWrap/>
                  <w:vAlign w:val="center"/>
                </w:tcPr>
                <w:p w14:paraId="3FB5825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装料</w:t>
                  </w:r>
                </w:p>
              </w:tc>
              <w:tc>
                <w:tcPr>
                  <w:tcW w:w="258" w:type="pct"/>
                  <w:vMerge w:val="continue"/>
                  <w:shd w:val="clear" w:color="auto" w:fill="auto"/>
                  <w:noWrap/>
                  <w:vAlign w:val="center"/>
                </w:tcPr>
                <w:p w14:paraId="1B7473B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478" w:type="pct"/>
                  <w:shd w:val="clear" w:color="auto" w:fill="auto"/>
                  <w:noWrap/>
                  <w:vAlign w:val="center"/>
                </w:tcPr>
                <w:p w14:paraId="5332758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18.4</w:t>
                  </w:r>
                </w:p>
              </w:tc>
              <w:tc>
                <w:tcPr>
                  <w:tcW w:w="440" w:type="pct"/>
                  <w:shd w:val="clear" w:color="auto" w:fill="auto"/>
                  <w:noWrap/>
                  <w:vAlign w:val="center"/>
                </w:tcPr>
                <w:p w14:paraId="63CA744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6.13</w:t>
                  </w:r>
                </w:p>
              </w:tc>
              <w:tc>
                <w:tcPr>
                  <w:tcW w:w="933" w:type="pct"/>
                  <w:vMerge w:val="restart"/>
                  <w:shd w:val="clear" w:color="auto" w:fill="auto"/>
                  <w:noWrap/>
                  <w:vAlign w:val="center"/>
                </w:tcPr>
                <w:p w14:paraId="4181425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降低物料投放落差；洒水降尘；避免大风天气作业</w:t>
                  </w:r>
                </w:p>
              </w:tc>
              <w:tc>
                <w:tcPr>
                  <w:tcW w:w="633" w:type="pct"/>
                  <w:shd w:val="clear" w:color="auto" w:fill="auto"/>
                  <w:noWrap/>
                  <w:vAlign w:val="center"/>
                </w:tcPr>
                <w:p w14:paraId="44FBFC2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70.00%</w:t>
                  </w:r>
                </w:p>
              </w:tc>
              <w:tc>
                <w:tcPr>
                  <w:tcW w:w="453" w:type="pct"/>
                  <w:shd w:val="clear" w:color="auto" w:fill="auto"/>
                  <w:noWrap/>
                  <w:vAlign w:val="center"/>
                </w:tcPr>
                <w:p w14:paraId="206EEF7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5.52</w:t>
                  </w:r>
                </w:p>
              </w:tc>
              <w:tc>
                <w:tcPr>
                  <w:tcW w:w="479" w:type="pct"/>
                  <w:shd w:val="clear" w:color="auto" w:fill="auto"/>
                  <w:noWrap/>
                  <w:vAlign w:val="center"/>
                </w:tcPr>
                <w:p w14:paraId="38A983A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1.84</w:t>
                  </w:r>
                </w:p>
              </w:tc>
              <w:tc>
                <w:tcPr>
                  <w:tcW w:w="498" w:type="pct"/>
                  <w:shd w:val="clear" w:color="auto" w:fill="auto"/>
                  <w:noWrap/>
                  <w:vAlign w:val="center"/>
                </w:tcPr>
                <w:p w14:paraId="0E90ABD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3000</w:t>
                  </w:r>
                </w:p>
              </w:tc>
            </w:tr>
            <w:tr w14:paraId="324BC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320" w:type="pct"/>
                  <w:vMerge w:val="continue"/>
                  <w:shd w:val="clear" w:color="auto" w:fill="auto"/>
                  <w:noWrap/>
                  <w:vAlign w:val="center"/>
                </w:tcPr>
                <w:p w14:paraId="5741F5B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487" w:type="pct"/>
                  <w:shd w:val="clear" w:color="auto" w:fill="auto"/>
                  <w:noWrap/>
                  <w:vAlign w:val="center"/>
                </w:tcPr>
                <w:p w14:paraId="46BEE63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卸料</w:t>
                  </w:r>
                </w:p>
              </w:tc>
              <w:tc>
                <w:tcPr>
                  <w:tcW w:w="258" w:type="pct"/>
                  <w:vMerge w:val="continue"/>
                  <w:shd w:val="clear" w:color="auto" w:fill="auto"/>
                  <w:noWrap/>
                  <w:vAlign w:val="center"/>
                </w:tcPr>
                <w:p w14:paraId="6690947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478" w:type="pct"/>
                  <w:shd w:val="clear" w:color="auto" w:fill="auto"/>
                  <w:noWrap/>
                  <w:vAlign w:val="center"/>
                </w:tcPr>
                <w:p w14:paraId="515A405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0.49</w:t>
                  </w:r>
                </w:p>
              </w:tc>
              <w:tc>
                <w:tcPr>
                  <w:tcW w:w="440" w:type="pct"/>
                  <w:shd w:val="clear" w:color="auto" w:fill="auto"/>
                  <w:noWrap/>
                  <w:vAlign w:val="center"/>
                </w:tcPr>
                <w:p w14:paraId="5F867CC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0.16</w:t>
                  </w:r>
                </w:p>
              </w:tc>
              <w:tc>
                <w:tcPr>
                  <w:tcW w:w="933" w:type="pct"/>
                  <w:vMerge w:val="continue"/>
                  <w:shd w:val="clear" w:color="auto" w:fill="auto"/>
                  <w:noWrap/>
                  <w:vAlign w:val="center"/>
                </w:tcPr>
                <w:p w14:paraId="3B80FBE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633" w:type="pct"/>
                  <w:shd w:val="clear" w:color="auto" w:fill="auto"/>
                  <w:noWrap/>
                  <w:vAlign w:val="center"/>
                </w:tcPr>
                <w:p w14:paraId="251BB74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70.00%</w:t>
                  </w:r>
                </w:p>
              </w:tc>
              <w:tc>
                <w:tcPr>
                  <w:tcW w:w="453" w:type="pct"/>
                  <w:shd w:val="clear" w:color="auto" w:fill="auto"/>
                  <w:noWrap/>
                  <w:vAlign w:val="center"/>
                </w:tcPr>
                <w:p w14:paraId="4FC71D9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0.15</w:t>
                  </w:r>
                </w:p>
              </w:tc>
              <w:tc>
                <w:tcPr>
                  <w:tcW w:w="479" w:type="pct"/>
                  <w:shd w:val="clear" w:color="auto" w:fill="auto"/>
                  <w:noWrap/>
                  <w:vAlign w:val="center"/>
                </w:tcPr>
                <w:p w14:paraId="6A5E3CE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0.049</w:t>
                  </w:r>
                </w:p>
              </w:tc>
              <w:tc>
                <w:tcPr>
                  <w:tcW w:w="498" w:type="pct"/>
                  <w:shd w:val="clear" w:color="auto" w:fill="auto"/>
                  <w:noWrap/>
                  <w:vAlign w:val="center"/>
                </w:tcPr>
                <w:p w14:paraId="7DAED19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3000</w:t>
                  </w:r>
                </w:p>
              </w:tc>
            </w:tr>
            <w:tr w14:paraId="492D4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320" w:type="pct"/>
                  <w:shd w:val="clear" w:color="auto" w:fill="auto"/>
                  <w:noWrap/>
                  <w:vAlign w:val="center"/>
                </w:tcPr>
                <w:p w14:paraId="4F8C75F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运输道路</w:t>
                  </w:r>
                </w:p>
              </w:tc>
              <w:tc>
                <w:tcPr>
                  <w:tcW w:w="487" w:type="pct"/>
                  <w:shd w:val="clear" w:color="auto" w:fill="auto"/>
                  <w:noWrap/>
                  <w:vAlign w:val="center"/>
                </w:tcPr>
                <w:p w14:paraId="6965568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车辆运输</w:t>
                  </w:r>
                </w:p>
              </w:tc>
              <w:tc>
                <w:tcPr>
                  <w:tcW w:w="258" w:type="pct"/>
                  <w:vMerge w:val="continue"/>
                  <w:shd w:val="clear" w:color="auto" w:fill="auto"/>
                  <w:noWrap/>
                  <w:vAlign w:val="center"/>
                </w:tcPr>
                <w:p w14:paraId="07EA5AA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478" w:type="pct"/>
                  <w:shd w:val="clear" w:color="auto" w:fill="auto"/>
                  <w:noWrap/>
                  <w:vAlign w:val="center"/>
                </w:tcPr>
                <w:p w14:paraId="4443B73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6.13</w:t>
                  </w:r>
                </w:p>
              </w:tc>
              <w:tc>
                <w:tcPr>
                  <w:tcW w:w="440" w:type="pct"/>
                  <w:shd w:val="clear" w:color="auto" w:fill="auto"/>
                  <w:noWrap/>
                  <w:vAlign w:val="center"/>
                </w:tcPr>
                <w:p w14:paraId="7014A83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2.04</w:t>
                  </w:r>
                </w:p>
              </w:tc>
              <w:tc>
                <w:tcPr>
                  <w:tcW w:w="933" w:type="pct"/>
                  <w:shd w:val="clear" w:color="auto" w:fill="auto"/>
                  <w:noWrap/>
                  <w:vAlign w:val="center"/>
                </w:tcPr>
                <w:p w14:paraId="220BD42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加盖篷布密闭运输，道路洒水，道路全程硬化</w:t>
                  </w:r>
                </w:p>
              </w:tc>
              <w:tc>
                <w:tcPr>
                  <w:tcW w:w="633" w:type="pct"/>
                  <w:shd w:val="clear" w:color="auto" w:fill="auto"/>
                  <w:noWrap/>
                  <w:vAlign w:val="center"/>
                </w:tcPr>
                <w:p w14:paraId="330E137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80.00%</w:t>
                  </w:r>
                </w:p>
              </w:tc>
              <w:tc>
                <w:tcPr>
                  <w:tcW w:w="453" w:type="pct"/>
                  <w:shd w:val="clear" w:color="auto" w:fill="auto"/>
                  <w:noWrap/>
                  <w:vAlign w:val="center"/>
                </w:tcPr>
                <w:p w14:paraId="0F7BFF7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1.23</w:t>
                  </w:r>
                </w:p>
              </w:tc>
              <w:tc>
                <w:tcPr>
                  <w:tcW w:w="479" w:type="pct"/>
                  <w:shd w:val="clear" w:color="auto" w:fill="auto"/>
                  <w:noWrap/>
                  <w:vAlign w:val="center"/>
                </w:tcPr>
                <w:p w14:paraId="3413C0F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0.41</w:t>
                  </w:r>
                </w:p>
              </w:tc>
              <w:tc>
                <w:tcPr>
                  <w:tcW w:w="498" w:type="pct"/>
                  <w:shd w:val="clear" w:color="auto" w:fill="auto"/>
                  <w:noWrap/>
                  <w:vAlign w:val="center"/>
                </w:tcPr>
                <w:p w14:paraId="00B053F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3000</w:t>
                  </w:r>
                </w:p>
              </w:tc>
            </w:tr>
            <w:tr w14:paraId="1FB09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320" w:type="pct"/>
                  <w:vMerge w:val="restart"/>
                  <w:shd w:val="clear" w:color="auto" w:fill="auto"/>
                  <w:noWrap/>
                  <w:vAlign w:val="center"/>
                </w:tcPr>
                <w:p w14:paraId="38F70E4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改性车间</w:t>
                  </w:r>
                </w:p>
              </w:tc>
              <w:tc>
                <w:tcPr>
                  <w:tcW w:w="487" w:type="pct"/>
                  <w:shd w:val="clear" w:color="auto" w:fill="auto"/>
                  <w:noWrap/>
                  <w:vAlign w:val="center"/>
                </w:tcPr>
                <w:p w14:paraId="30ADB19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破碎</w:t>
                  </w:r>
                </w:p>
              </w:tc>
              <w:tc>
                <w:tcPr>
                  <w:tcW w:w="258" w:type="pct"/>
                  <w:vMerge w:val="continue"/>
                  <w:shd w:val="clear" w:color="auto" w:fill="auto"/>
                  <w:noWrap/>
                  <w:vAlign w:val="center"/>
                </w:tcPr>
                <w:p w14:paraId="5C5E0E8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478" w:type="pct"/>
                  <w:shd w:val="clear" w:color="auto" w:fill="auto"/>
                  <w:noWrap/>
                  <w:vAlign w:val="center"/>
                </w:tcPr>
                <w:p w14:paraId="5D83489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80.71</w:t>
                  </w:r>
                </w:p>
              </w:tc>
              <w:tc>
                <w:tcPr>
                  <w:tcW w:w="440" w:type="pct"/>
                  <w:shd w:val="clear" w:color="auto" w:fill="auto"/>
                  <w:noWrap/>
                  <w:vAlign w:val="center"/>
                </w:tcPr>
                <w:p w14:paraId="26C3DEF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26.9</w:t>
                  </w:r>
                </w:p>
              </w:tc>
              <w:tc>
                <w:tcPr>
                  <w:tcW w:w="933" w:type="pct"/>
                  <w:vMerge w:val="restart"/>
                  <w:shd w:val="clear" w:color="auto" w:fill="auto"/>
                  <w:noWrap/>
                  <w:vAlign w:val="center"/>
                </w:tcPr>
                <w:p w14:paraId="412B60E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封闭厂房，喷淋设施</w:t>
                  </w:r>
                </w:p>
              </w:tc>
              <w:tc>
                <w:tcPr>
                  <w:tcW w:w="633" w:type="pct"/>
                  <w:shd w:val="clear" w:color="auto" w:fill="auto"/>
                  <w:noWrap/>
                  <w:vAlign w:val="center"/>
                </w:tcPr>
                <w:p w14:paraId="0C111AB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90.00%</w:t>
                  </w:r>
                </w:p>
              </w:tc>
              <w:tc>
                <w:tcPr>
                  <w:tcW w:w="453" w:type="pct"/>
                  <w:shd w:val="clear" w:color="auto" w:fill="auto"/>
                  <w:noWrap/>
                  <w:vAlign w:val="center"/>
                </w:tcPr>
                <w:p w14:paraId="7B4FE89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8.07</w:t>
                  </w:r>
                </w:p>
              </w:tc>
              <w:tc>
                <w:tcPr>
                  <w:tcW w:w="479" w:type="pct"/>
                  <w:shd w:val="clear" w:color="auto" w:fill="auto"/>
                  <w:noWrap/>
                  <w:vAlign w:val="center"/>
                </w:tcPr>
                <w:p w14:paraId="611665E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2.69</w:t>
                  </w:r>
                </w:p>
              </w:tc>
              <w:tc>
                <w:tcPr>
                  <w:tcW w:w="498" w:type="pct"/>
                  <w:shd w:val="clear" w:color="auto" w:fill="auto"/>
                  <w:noWrap/>
                  <w:vAlign w:val="center"/>
                </w:tcPr>
                <w:p w14:paraId="446DD4B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3000</w:t>
                  </w:r>
                </w:p>
              </w:tc>
            </w:tr>
            <w:tr w14:paraId="773D1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320" w:type="pct"/>
                  <w:vMerge w:val="continue"/>
                  <w:shd w:val="clear" w:color="auto" w:fill="auto"/>
                  <w:noWrap/>
                  <w:vAlign w:val="center"/>
                </w:tcPr>
                <w:p w14:paraId="51EF263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487" w:type="pct"/>
                  <w:shd w:val="clear" w:color="auto" w:fill="auto"/>
                  <w:noWrap/>
                  <w:vAlign w:val="center"/>
                </w:tcPr>
                <w:p w14:paraId="7523BDF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投料</w:t>
                  </w:r>
                </w:p>
              </w:tc>
              <w:tc>
                <w:tcPr>
                  <w:tcW w:w="258" w:type="pct"/>
                  <w:vMerge w:val="continue"/>
                  <w:shd w:val="clear" w:color="auto" w:fill="auto"/>
                  <w:noWrap/>
                  <w:vAlign w:val="center"/>
                </w:tcPr>
                <w:p w14:paraId="15D81C3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478" w:type="pct"/>
                  <w:shd w:val="clear" w:color="auto" w:fill="auto"/>
                  <w:noWrap/>
                  <w:vAlign w:val="center"/>
                </w:tcPr>
                <w:p w14:paraId="080DCDE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8.07</w:t>
                  </w:r>
                </w:p>
              </w:tc>
              <w:tc>
                <w:tcPr>
                  <w:tcW w:w="440" w:type="pct"/>
                  <w:shd w:val="clear" w:color="auto" w:fill="auto"/>
                  <w:noWrap/>
                  <w:vAlign w:val="center"/>
                </w:tcPr>
                <w:p w14:paraId="59C698E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2.69</w:t>
                  </w:r>
                </w:p>
              </w:tc>
              <w:tc>
                <w:tcPr>
                  <w:tcW w:w="933" w:type="pct"/>
                  <w:vMerge w:val="continue"/>
                  <w:shd w:val="clear" w:color="auto" w:fill="auto"/>
                  <w:noWrap/>
                  <w:vAlign w:val="center"/>
                </w:tcPr>
                <w:p w14:paraId="28E55AA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633" w:type="pct"/>
                  <w:shd w:val="clear" w:color="auto" w:fill="auto"/>
                  <w:noWrap/>
                  <w:vAlign w:val="center"/>
                </w:tcPr>
                <w:p w14:paraId="4AE4C5C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90.00%</w:t>
                  </w:r>
                </w:p>
              </w:tc>
              <w:tc>
                <w:tcPr>
                  <w:tcW w:w="453" w:type="pct"/>
                  <w:shd w:val="clear" w:color="auto" w:fill="auto"/>
                  <w:noWrap/>
                  <w:vAlign w:val="center"/>
                </w:tcPr>
                <w:p w14:paraId="0C218B3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0.81</w:t>
                  </w:r>
                </w:p>
              </w:tc>
              <w:tc>
                <w:tcPr>
                  <w:tcW w:w="479" w:type="pct"/>
                  <w:shd w:val="clear" w:color="auto" w:fill="auto"/>
                  <w:noWrap/>
                  <w:vAlign w:val="center"/>
                </w:tcPr>
                <w:p w14:paraId="3E7CB97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0.27</w:t>
                  </w:r>
                </w:p>
              </w:tc>
              <w:tc>
                <w:tcPr>
                  <w:tcW w:w="498" w:type="pct"/>
                  <w:shd w:val="clear" w:color="auto" w:fill="auto"/>
                  <w:noWrap/>
                  <w:vAlign w:val="center"/>
                </w:tcPr>
                <w:p w14:paraId="69B2A67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3000</w:t>
                  </w:r>
                </w:p>
              </w:tc>
            </w:tr>
            <w:tr w14:paraId="0F3DD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20" w:type="pct"/>
                  <w:vMerge w:val="continue"/>
                  <w:shd w:val="clear" w:color="auto" w:fill="auto"/>
                  <w:noWrap/>
                  <w:vAlign w:val="center"/>
                </w:tcPr>
                <w:p w14:paraId="25539EE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487" w:type="pct"/>
                  <w:shd w:val="clear" w:color="auto" w:fill="auto"/>
                  <w:noWrap/>
                  <w:vAlign w:val="center"/>
                </w:tcPr>
                <w:p w14:paraId="0541768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搅拌</w:t>
                  </w:r>
                </w:p>
              </w:tc>
              <w:tc>
                <w:tcPr>
                  <w:tcW w:w="258" w:type="pct"/>
                  <w:vMerge w:val="continue"/>
                  <w:shd w:val="clear" w:color="auto" w:fill="auto"/>
                  <w:noWrap/>
                  <w:vAlign w:val="center"/>
                </w:tcPr>
                <w:p w14:paraId="4AB1FA3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478" w:type="pct"/>
                  <w:shd w:val="clear" w:color="auto" w:fill="auto"/>
                  <w:noWrap/>
                  <w:vAlign w:val="center"/>
                </w:tcPr>
                <w:p w14:paraId="3306F51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4.84</w:t>
                  </w:r>
                </w:p>
              </w:tc>
              <w:tc>
                <w:tcPr>
                  <w:tcW w:w="440" w:type="pct"/>
                  <w:shd w:val="clear" w:color="auto" w:fill="auto"/>
                  <w:noWrap/>
                  <w:vAlign w:val="center"/>
                </w:tcPr>
                <w:p w14:paraId="79DA449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1.61</w:t>
                  </w:r>
                </w:p>
              </w:tc>
              <w:tc>
                <w:tcPr>
                  <w:tcW w:w="933" w:type="pct"/>
                  <w:vMerge w:val="continue"/>
                  <w:shd w:val="clear" w:color="auto" w:fill="auto"/>
                  <w:noWrap/>
                  <w:vAlign w:val="center"/>
                </w:tcPr>
                <w:p w14:paraId="618AB8D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633" w:type="pct"/>
                  <w:shd w:val="clear" w:color="auto" w:fill="auto"/>
                  <w:noWrap/>
                  <w:vAlign w:val="center"/>
                </w:tcPr>
                <w:p w14:paraId="1086976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95.00%</w:t>
                  </w:r>
                </w:p>
              </w:tc>
              <w:tc>
                <w:tcPr>
                  <w:tcW w:w="453" w:type="pct"/>
                  <w:shd w:val="clear" w:color="auto" w:fill="auto"/>
                  <w:noWrap/>
                  <w:vAlign w:val="center"/>
                </w:tcPr>
                <w:p w14:paraId="3024C64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0.24</w:t>
                  </w:r>
                </w:p>
              </w:tc>
              <w:tc>
                <w:tcPr>
                  <w:tcW w:w="479" w:type="pct"/>
                  <w:shd w:val="clear" w:color="auto" w:fill="auto"/>
                  <w:noWrap/>
                  <w:vAlign w:val="center"/>
                </w:tcPr>
                <w:p w14:paraId="4E788E2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0.08</w:t>
                  </w:r>
                </w:p>
              </w:tc>
              <w:tc>
                <w:tcPr>
                  <w:tcW w:w="498" w:type="pct"/>
                  <w:shd w:val="clear" w:color="auto" w:fill="auto"/>
                  <w:noWrap/>
                  <w:vAlign w:val="center"/>
                </w:tcPr>
                <w:p w14:paraId="23BEB9A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3000</w:t>
                  </w:r>
                </w:p>
              </w:tc>
            </w:tr>
            <w:tr w14:paraId="3DA02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320" w:type="pct"/>
                  <w:vMerge w:val="continue"/>
                  <w:shd w:val="clear" w:color="auto" w:fill="auto"/>
                  <w:noWrap/>
                  <w:vAlign w:val="center"/>
                </w:tcPr>
                <w:p w14:paraId="19CAD8B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487" w:type="pct"/>
                  <w:shd w:val="clear" w:color="auto" w:fill="auto"/>
                  <w:noWrap/>
                  <w:vAlign w:val="center"/>
                </w:tcPr>
                <w:p w14:paraId="1F437A6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出料</w:t>
                  </w:r>
                </w:p>
              </w:tc>
              <w:tc>
                <w:tcPr>
                  <w:tcW w:w="258" w:type="pct"/>
                  <w:vMerge w:val="continue"/>
                  <w:shd w:val="clear" w:color="auto" w:fill="auto"/>
                  <w:noWrap/>
                  <w:vAlign w:val="center"/>
                </w:tcPr>
                <w:p w14:paraId="4811B5A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478" w:type="pct"/>
                  <w:shd w:val="clear" w:color="auto" w:fill="auto"/>
                  <w:noWrap/>
                  <w:vAlign w:val="center"/>
                </w:tcPr>
                <w:p w14:paraId="50E61BB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8.07</w:t>
                  </w:r>
                </w:p>
              </w:tc>
              <w:tc>
                <w:tcPr>
                  <w:tcW w:w="440" w:type="pct"/>
                  <w:shd w:val="clear" w:color="auto" w:fill="auto"/>
                  <w:noWrap/>
                  <w:vAlign w:val="center"/>
                </w:tcPr>
                <w:p w14:paraId="1311A45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2.69</w:t>
                  </w:r>
                </w:p>
              </w:tc>
              <w:tc>
                <w:tcPr>
                  <w:tcW w:w="933" w:type="pct"/>
                  <w:vMerge w:val="continue"/>
                  <w:shd w:val="clear" w:color="auto" w:fill="auto"/>
                  <w:noWrap/>
                  <w:vAlign w:val="center"/>
                </w:tcPr>
                <w:p w14:paraId="65505F5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633" w:type="pct"/>
                  <w:shd w:val="clear" w:color="auto" w:fill="auto"/>
                  <w:noWrap/>
                  <w:vAlign w:val="center"/>
                </w:tcPr>
                <w:p w14:paraId="1AE9E01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90.00%</w:t>
                  </w:r>
                </w:p>
              </w:tc>
              <w:tc>
                <w:tcPr>
                  <w:tcW w:w="453" w:type="pct"/>
                  <w:shd w:val="clear" w:color="auto" w:fill="auto"/>
                  <w:noWrap/>
                  <w:vAlign w:val="center"/>
                </w:tcPr>
                <w:p w14:paraId="3ACD923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0.81</w:t>
                  </w:r>
                </w:p>
              </w:tc>
              <w:tc>
                <w:tcPr>
                  <w:tcW w:w="479" w:type="pct"/>
                  <w:shd w:val="clear" w:color="auto" w:fill="auto"/>
                  <w:noWrap/>
                  <w:vAlign w:val="center"/>
                </w:tcPr>
                <w:p w14:paraId="5F325DE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0.27</w:t>
                  </w:r>
                </w:p>
              </w:tc>
              <w:tc>
                <w:tcPr>
                  <w:tcW w:w="498" w:type="pct"/>
                  <w:shd w:val="clear" w:color="auto" w:fill="auto"/>
                  <w:noWrap/>
                  <w:vAlign w:val="center"/>
                </w:tcPr>
                <w:p w14:paraId="0B9DB8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3000</w:t>
                  </w:r>
                </w:p>
              </w:tc>
            </w:tr>
            <w:tr w14:paraId="5993A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320" w:type="pct"/>
                  <w:shd w:val="clear" w:color="auto" w:fill="auto"/>
                  <w:noWrap/>
                  <w:vAlign w:val="center"/>
                </w:tcPr>
                <w:p w14:paraId="767FCEE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合计</w:t>
                  </w:r>
                </w:p>
              </w:tc>
              <w:tc>
                <w:tcPr>
                  <w:tcW w:w="487" w:type="pct"/>
                  <w:shd w:val="clear" w:color="auto" w:fill="auto"/>
                  <w:noWrap/>
                  <w:vAlign w:val="center"/>
                </w:tcPr>
                <w:p w14:paraId="224C3C9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w:t>
                  </w:r>
                </w:p>
              </w:tc>
              <w:tc>
                <w:tcPr>
                  <w:tcW w:w="258" w:type="pct"/>
                  <w:shd w:val="clear" w:color="auto" w:fill="auto"/>
                  <w:noWrap/>
                  <w:vAlign w:val="center"/>
                </w:tcPr>
                <w:p w14:paraId="487B830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w:t>
                  </w:r>
                </w:p>
              </w:tc>
              <w:tc>
                <w:tcPr>
                  <w:tcW w:w="478" w:type="pct"/>
                  <w:shd w:val="clear" w:color="auto" w:fill="auto"/>
                  <w:noWrap/>
                  <w:vAlign w:val="center"/>
                </w:tcPr>
                <w:p w14:paraId="292BEBB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149.63</w:t>
                  </w:r>
                </w:p>
              </w:tc>
              <w:tc>
                <w:tcPr>
                  <w:tcW w:w="440" w:type="pct"/>
                  <w:shd w:val="clear" w:color="auto" w:fill="auto"/>
                  <w:noWrap/>
                  <w:vAlign w:val="center"/>
                </w:tcPr>
                <w:p w14:paraId="413EDA9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49.88</w:t>
                  </w:r>
                </w:p>
              </w:tc>
              <w:tc>
                <w:tcPr>
                  <w:tcW w:w="933" w:type="pct"/>
                  <w:shd w:val="clear" w:color="auto" w:fill="auto"/>
                  <w:noWrap/>
                  <w:vAlign w:val="center"/>
                </w:tcPr>
                <w:p w14:paraId="192B49C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w:t>
                  </w:r>
                </w:p>
              </w:tc>
              <w:tc>
                <w:tcPr>
                  <w:tcW w:w="633" w:type="pct"/>
                  <w:shd w:val="clear" w:color="auto" w:fill="auto"/>
                  <w:noWrap/>
                  <w:vAlign w:val="center"/>
                </w:tcPr>
                <w:p w14:paraId="37A039E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w:t>
                  </w:r>
                </w:p>
              </w:tc>
              <w:tc>
                <w:tcPr>
                  <w:tcW w:w="453" w:type="pct"/>
                  <w:shd w:val="clear" w:color="auto" w:fill="auto"/>
                  <w:noWrap/>
                  <w:vAlign w:val="center"/>
                </w:tcPr>
                <w:p w14:paraId="24D2D03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23.71</w:t>
                  </w:r>
                </w:p>
              </w:tc>
              <w:tc>
                <w:tcPr>
                  <w:tcW w:w="479" w:type="pct"/>
                  <w:shd w:val="clear" w:color="auto" w:fill="auto"/>
                  <w:noWrap/>
                  <w:vAlign w:val="center"/>
                </w:tcPr>
                <w:p w14:paraId="1D31D6A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w:t>
                  </w:r>
                </w:p>
              </w:tc>
              <w:tc>
                <w:tcPr>
                  <w:tcW w:w="498" w:type="pct"/>
                  <w:shd w:val="clear" w:color="auto" w:fill="auto"/>
                  <w:noWrap/>
                  <w:vAlign w:val="center"/>
                </w:tcPr>
                <w:p w14:paraId="28B6418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w:t>
                  </w:r>
                </w:p>
              </w:tc>
            </w:tr>
          </w:tbl>
          <w:p w14:paraId="491AE625">
            <w:pPr>
              <w:keepNext w:val="0"/>
              <w:keepLines w:val="0"/>
              <w:suppressLineNumbers w:val="0"/>
              <w:spacing w:before="0" w:beforeAutospacing="0" w:after="0" w:afterAutospacing="0" w:line="360" w:lineRule="auto"/>
              <w:ind w:left="0" w:right="0" w:firstLine="562" w:firstLineChars="200"/>
              <w:rPr>
                <w:rFonts w:hint="eastAsia"/>
                <w:b/>
                <w:bCs/>
                <w:color w:val="auto"/>
                <w:kern w:val="0"/>
                <w:sz w:val="28"/>
                <w:szCs w:val="21"/>
              </w:rPr>
            </w:pPr>
            <w:r>
              <w:rPr>
                <w:rFonts w:hint="eastAsia"/>
                <w:b/>
                <w:bCs/>
                <w:color w:val="auto"/>
                <w:kern w:val="0"/>
                <w:sz w:val="28"/>
                <w:szCs w:val="21"/>
                <w:lang w:val="en-US" w:eastAsia="zh-CN"/>
              </w:rPr>
              <w:t>4.6</w:t>
            </w:r>
            <w:r>
              <w:rPr>
                <w:rFonts w:hint="eastAsia"/>
                <w:b/>
                <w:bCs/>
                <w:color w:val="auto"/>
                <w:kern w:val="0"/>
                <w:sz w:val="28"/>
                <w:szCs w:val="21"/>
              </w:rPr>
              <w:t>环境影响分析</w:t>
            </w:r>
          </w:p>
          <w:p w14:paraId="119F8BC7">
            <w:pPr>
              <w:keepNext w:val="0"/>
              <w:keepLines w:val="0"/>
              <w:suppressLineNumbers w:val="0"/>
              <w:spacing w:before="0" w:beforeAutospacing="0" w:after="0" w:afterAutospacing="0" w:line="360" w:lineRule="auto"/>
              <w:ind w:left="0" w:right="0" w:firstLine="480" w:firstLineChars="200"/>
              <w:rPr>
                <w:rFonts w:hint="eastAsia"/>
                <w:color w:val="auto"/>
                <w:kern w:val="0"/>
                <w:sz w:val="24"/>
                <w:szCs w:val="20"/>
              </w:rPr>
            </w:pPr>
            <w:r>
              <w:rPr>
                <w:rFonts w:hint="eastAsia"/>
                <w:color w:val="auto"/>
                <w:kern w:val="0"/>
                <w:sz w:val="24"/>
                <w:szCs w:val="20"/>
              </w:rPr>
              <w:t>项目废气主要为无组织粉尘，周边距离环境敏感目标较远，运输车辆运输时加盖篷布，车辆进出场设置清洗池；加强施工机械设备维护保养，保证其良好的运转状态来降低废气产生；选用符合国家标准的燃料可以减少废气的排放量；落实改性区洒水降尘，防风防雨棚建设等扬尘污染防治措施后，本项目对周边及道路运输沿线大气环境影响较小。</w:t>
            </w:r>
          </w:p>
          <w:p w14:paraId="20B9EE82">
            <w:pPr>
              <w:keepNext w:val="0"/>
              <w:keepLines w:val="0"/>
              <w:suppressLineNumbers w:val="0"/>
              <w:spacing w:before="0" w:beforeAutospacing="0" w:after="0" w:afterAutospacing="0" w:line="360" w:lineRule="auto"/>
              <w:ind w:left="0" w:right="0" w:firstLine="482" w:firstLineChars="200"/>
              <w:rPr>
                <w:rFonts w:hint="eastAsia"/>
                <w:b/>
                <w:bCs/>
                <w:color w:val="auto"/>
                <w:kern w:val="0"/>
                <w:sz w:val="24"/>
                <w:szCs w:val="20"/>
              </w:rPr>
            </w:pPr>
            <w:r>
              <w:rPr>
                <w:rFonts w:hint="eastAsia"/>
                <w:b/>
                <w:bCs/>
                <w:color w:val="auto"/>
                <w:kern w:val="0"/>
                <w:sz w:val="24"/>
                <w:szCs w:val="20"/>
              </w:rPr>
              <w:t>4.</w:t>
            </w:r>
            <w:r>
              <w:rPr>
                <w:rFonts w:hint="eastAsia"/>
                <w:b/>
                <w:bCs/>
                <w:color w:val="auto"/>
                <w:kern w:val="0"/>
                <w:sz w:val="24"/>
                <w:szCs w:val="20"/>
                <w:lang w:val="en-US" w:eastAsia="zh-CN"/>
              </w:rPr>
              <w:t>6</w:t>
            </w:r>
            <w:r>
              <w:rPr>
                <w:rFonts w:hint="eastAsia"/>
                <w:b/>
                <w:bCs/>
                <w:color w:val="auto"/>
                <w:kern w:val="0"/>
                <w:sz w:val="24"/>
                <w:szCs w:val="20"/>
              </w:rPr>
              <w:t>.</w:t>
            </w:r>
            <w:r>
              <w:rPr>
                <w:rFonts w:hint="eastAsia"/>
                <w:b/>
                <w:bCs/>
                <w:color w:val="auto"/>
                <w:kern w:val="0"/>
                <w:sz w:val="24"/>
                <w:szCs w:val="20"/>
                <w:lang w:val="en-US" w:eastAsia="zh-CN"/>
              </w:rPr>
              <w:t>1</w:t>
            </w:r>
            <w:r>
              <w:rPr>
                <w:rFonts w:hint="eastAsia"/>
                <w:b/>
                <w:bCs/>
                <w:color w:val="auto"/>
                <w:kern w:val="0"/>
                <w:sz w:val="24"/>
                <w:szCs w:val="20"/>
              </w:rPr>
              <w:t>废水环境影响和污染防治措施</w:t>
            </w:r>
          </w:p>
          <w:p w14:paraId="7FFED4B4">
            <w:pPr>
              <w:keepNext w:val="0"/>
              <w:keepLines w:val="0"/>
              <w:widowControl/>
              <w:suppressLineNumbers w:val="0"/>
              <w:spacing w:before="0" w:beforeAutospacing="0" w:after="0" w:afterAutospacing="0" w:line="360" w:lineRule="auto"/>
              <w:ind w:left="0" w:right="0" w:firstLine="482" w:firstLineChars="200"/>
              <w:rPr>
                <w:rFonts w:hint="eastAsia"/>
                <w:color w:val="auto"/>
                <w:kern w:val="0"/>
                <w:sz w:val="24"/>
                <w:szCs w:val="20"/>
              </w:rPr>
            </w:pPr>
            <w:r>
              <w:rPr>
                <w:rFonts w:hint="eastAsia"/>
                <w:b/>
                <w:bCs/>
                <w:color w:val="auto"/>
                <w:kern w:val="0"/>
                <w:sz w:val="24"/>
                <w:szCs w:val="20"/>
              </w:rPr>
              <w:t>4.</w:t>
            </w:r>
            <w:r>
              <w:rPr>
                <w:rFonts w:hint="eastAsia"/>
                <w:b/>
                <w:bCs/>
                <w:color w:val="auto"/>
                <w:kern w:val="0"/>
                <w:sz w:val="24"/>
                <w:szCs w:val="20"/>
                <w:lang w:val="en-US" w:eastAsia="zh-CN"/>
              </w:rPr>
              <w:t>6</w:t>
            </w:r>
            <w:r>
              <w:rPr>
                <w:rFonts w:hint="eastAsia"/>
                <w:b/>
                <w:bCs/>
                <w:color w:val="auto"/>
                <w:kern w:val="0"/>
                <w:sz w:val="24"/>
                <w:szCs w:val="20"/>
              </w:rPr>
              <w:t>.</w:t>
            </w:r>
            <w:r>
              <w:rPr>
                <w:rFonts w:hint="eastAsia"/>
                <w:b/>
                <w:bCs/>
                <w:color w:val="auto"/>
                <w:kern w:val="0"/>
                <w:sz w:val="24"/>
                <w:szCs w:val="20"/>
                <w:lang w:val="en-US" w:eastAsia="zh-CN"/>
              </w:rPr>
              <w:t>1</w:t>
            </w:r>
            <w:r>
              <w:rPr>
                <w:rFonts w:hint="eastAsia"/>
                <w:b/>
                <w:bCs/>
                <w:color w:val="auto"/>
                <w:kern w:val="0"/>
                <w:sz w:val="24"/>
                <w:szCs w:val="20"/>
              </w:rPr>
              <w:t>.1回采区废水环境影响和污染防治措施</w:t>
            </w:r>
          </w:p>
          <w:p w14:paraId="7FC3620B">
            <w:pPr>
              <w:keepNext w:val="0"/>
              <w:keepLines w:val="0"/>
              <w:widowControl/>
              <w:suppressLineNumbers w:val="0"/>
              <w:spacing w:before="0" w:beforeAutospacing="0" w:after="0" w:afterAutospacing="0" w:line="360" w:lineRule="auto"/>
              <w:ind w:left="0" w:right="0" w:firstLine="480" w:firstLineChars="200"/>
              <w:rPr>
                <w:rFonts w:hint="eastAsia"/>
                <w:color w:val="auto"/>
                <w:kern w:val="0"/>
                <w:sz w:val="24"/>
                <w:szCs w:val="20"/>
              </w:rPr>
            </w:pPr>
            <w:r>
              <w:rPr>
                <w:rFonts w:hint="eastAsia"/>
                <w:color w:val="auto"/>
                <w:kern w:val="0"/>
                <w:sz w:val="24"/>
                <w:szCs w:val="20"/>
              </w:rPr>
              <w:t>项目回采在</w:t>
            </w:r>
            <w:r>
              <w:rPr>
                <w:rFonts w:hint="eastAsia"/>
                <w:color w:val="auto"/>
                <w:kern w:val="0"/>
                <w:sz w:val="24"/>
                <w:szCs w:val="20"/>
                <w:lang w:val="en-US" w:eastAsia="zh-CN"/>
              </w:rPr>
              <w:t>常青树磷石膏</w:t>
            </w:r>
            <w:r>
              <w:rPr>
                <w:rFonts w:hint="eastAsia"/>
                <w:color w:val="auto"/>
                <w:kern w:val="0"/>
                <w:sz w:val="24"/>
                <w:szCs w:val="20"/>
              </w:rPr>
              <w:t>渣场干滩区域进行，回采过程中洒水车洒水降尘废水</w:t>
            </w:r>
            <w:r>
              <w:rPr>
                <w:rFonts w:hint="eastAsia"/>
                <w:color w:val="auto"/>
                <w:kern w:val="0"/>
                <w:sz w:val="24"/>
                <w:szCs w:val="20"/>
                <w:lang w:eastAsia="zh-CN"/>
              </w:rPr>
              <w:t>（</w:t>
            </w:r>
            <w:r>
              <w:rPr>
                <w:rFonts w:hint="eastAsia"/>
                <w:color w:val="auto"/>
                <w:kern w:val="0"/>
                <w:sz w:val="24"/>
                <w:szCs w:val="20"/>
                <w:lang w:val="en-US" w:eastAsia="zh-CN"/>
              </w:rPr>
              <w:t>8m³/d</w:t>
            </w:r>
            <w:r>
              <w:rPr>
                <w:rFonts w:hint="eastAsia"/>
                <w:color w:val="auto"/>
                <w:kern w:val="0"/>
                <w:sz w:val="24"/>
                <w:szCs w:val="20"/>
                <w:lang w:eastAsia="zh-CN"/>
              </w:rPr>
              <w:t>）</w:t>
            </w:r>
            <w:r>
              <w:rPr>
                <w:rFonts w:hint="eastAsia"/>
                <w:color w:val="auto"/>
                <w:kern w:val="0"/>
                <w:sz w:val="24"/>
                <w:szCs w:val="20"/>
              </w:rPr>
              <w:t>全部蒸发，回采工作人员不在回采区食宿，没有回采生产废水产生。</w:t>
            </w:r>
            <w:bookmarkStart w:id="29" w:name="_Hlk179283100"/>
            <w:r>
              <w:rPr>
                <w:rFonts w:hint="eastAsia"/>
                <w:color w:val="auto"/>
                <w:kern w:val="0"/>
                <w:sz w:val="24"/>
                <w:szCs w:val="20"/>
                <w:lang w:val="en-US" w:eastAsia="zh-CN"/>
              </w:rPr>
              <w:t>常青树</w:t>
            </w:r>
            <w:r>
              <w:rPr>
                <w:rFonts w:hint="eastAsia"/>
                <w:color w:val="auto"/>
                <w:kern w:val="0"/>
                <w:sz w:val="24"/>
                <w:szCs w:val="20"/>
              </w:rPr>
              <w:t>渣库雨天不进行回采，</w:t>
            </w:r>
            <w:r>
              <w:rPr>
                <w:rFonts w:hint="eastAsia"/>
                <w:color w:val="auto"/>
                <w:kern w:val="0"/>
                <w:sz w:val="24"/>
                <w:szCs w:val="20"/>
                <w:lang w:val="en-US" w:eastAsia="zh-CN"/>
              </w:rPr>
              <w:t>渣库</w:t>
            </w:r>
            <w:r>
              <w:rPr>
                <w:rFonts w:hint="eastAsia"/>
                <w:color w:val="auto"/>
                <w:kern w:val="0"/>
                <w:sz w:val="24"/>
                <w:szCs w:val="20"/>
              </w:rPr>
              <w:t>已实施清污分流（滩面覆膜）工程，雨天</w:t>
            </w:r>
            <w:r>
              <w:rPr>
                <w:rFonts w:hint="eastAsia"/>
                <w:color w:val="auto"/>
                <w:kern w:val="0"/>
                <w:sz w:val="24"/>
                <w:szCs w:val="20"/>
                <w:lang w:val="en-US" w:eastAsia="zh-CN"/>
              </w:rPr>
              <w:t>回</w:t>
            </w:r>
            <w:r>
              <w:rPr>
                <w:rFonts w:hint="eastAsia"/>
                <w:color w:val="auto"/>
                <w:kern w:val="0"/>
                <w:sz w:val="24"/>
                <w:szCs w:val="20"/>
                <w:lang w:eastAsia="zh-CN"/>
              </w:rPr>
              <w:t>采区外</w:t>
            </w:r>
            <w:r>
              <w:rPr>
                <w:rFonts w:hint="eastAsia"/>
                <w:color w:val="auto"/>
                <w:kern w:val="0"/>
                <w:sz w:val="24"/>
                <w:szCs w:val="20"/>
              </w:rPr>
              <w:t>雨水通过排洪系统进入</w:t>
            </w:r>
            <w:r>
              <w:rPr>
                <w:rFonts w:hint="eastAsia"/>
                <w:color w:val="auto"/>
                <w:kern w:val="0"/>
                <w:sz w:val="24"/>
                <w:szCs w:val="20"/>
                <w:lang w:val="en-US" w:eastAsia="zh-CN"/>
              </w:rPr>
              <w:t>初期雨水收集池</w:t>
            </w:r>
            <w:r>
              <w:rPr>
                <w:rFonts w:hint="eastAsia"/>
                <w:color w:val="auto"/>
                <w:kern w:val="0"/>
                <w:sz w:val="24"/>
                <w:szCs w:val="20"/>
              </w:rPr>
              <w:t>，回采过程无废水外排。</w:t>
            </w:r>
            <w:bookmarkEnd w:id="29"/>
          </w:p>
          <w:p w14:paraId="0C934B31">
            <w:pPr>
              <w:keepNext w:val="0"/>
              <w:keepLines w:val="0"/>
              <w:widowControl/>
              <w:suppressLineNumbers w:val="0"/>
              <w:spacing w:before="0" w:beforeAutospacing="0" w:after="0" w:afterAutospacing="0" w:line="360" w:lineRule="auto"/>
              <w:ind w:left="0" w:right="0" w:firstLine="480" w:firstLineChars="200"/>
              <w:rPr>
                <w:rFonts w:hint="default"/>
                <w:color w:val="auto"/>
                <w:kern w:val="0"/>
                <w:sz w:val="24"/>
                <w:szCs w:val="20"/>
              </w:rPr>
            </w:pPr>
            <w:r>
              <w:rPr>
                <w:rFonts w:hint="eastAsia"/>
                <w:color w:val="auto"/>
                <w:kern w:val="0"/>
                <w:sz w:val="24"/>
                <w:szCs w:val="20"/>
              </w:rPr>
              <w:t>（1）回采区截排水措施</w:t>
            </w:r>
          </w:p>
          <w:p w14:paraId="149CCE5B">
            <w:pPr>
              <w:keepNext w:val="0"/>
              <w:keepLines w:val="0"/>
              <w:suppressLineNumbers w:val="0"/>
              <w:spacing w:before="0" w:beforeAutospacing="0" w:after="0" w:afterAutospacing="0" w:line="360" w:lineRule="auto"/>
              <w:ind w:left="0" w:right="0" w:firstLine="480" w:firstLineChars="200"/>
              <w:rPr>
                <w:rFonts w:hint="default"/>
                <w:sz w:val="24"/>
                <w:szCs w:val="20"/>
              </w:rPr>
            </w:pPr>
            <w:r>
              <w:rPr>
                <w:rFonts w:hint="default"/>
                <w:sz w:val="24"/>
                <w:szCs w:val="20"/>
              </w:rPr>
              <w:t>磷石膏临时堆场周边地下水主要受大气降水及地表水的影响，水量总体上较贫，磷石膏</w:t>
            </w:r>
            <w:r>
              <w:rPr>
                <w:rFonts w:hint="eastAsia"/>
                <w:sz w:val="24"/>
                <w:szCs w:val="20"/>
              </w:rPr>
              <w:t>渣场</w:t>
            </w:r>
            <w:r>
              <w:rPr>
                <w:rFonts w:hint="default"/>
                <w:sz w:val="24"/>
                <w:szCs w:val="20"/>
              </w:rPr>
              <w:t>采取</w:t>
            </w:r>
            <w:r>
              <w:rPr>
                <w:rFonts w:hint="default"/>
                <w:sz w:val="24"/>
                <w:szCs w:val="24"/>
              </w:rPr>
              <w:t>了</w:t>
            </w:r>
            <w:r>
              <w:rPr>
                <w:rFonts w:hint="eastAsia"/>
                <w:sz w:val="24"/>
                <w:szCs w:val="24"/>
              </w:rPr>
              <w:t>“</w:t>
            </w:r>
            <w:r>
              <w:rPr>
                <w:rFonts w:hint="eastAsia"/>
                <w:bCs/>
                <w:sz w:val="24"/>
                <w:szCs w:val="24"/>
              </w:rPr>
              <w:t>GCL膨润土毯+厚度1.5mm的HDPE土工膜+土工布</w:t>
            </w:r>
            <w:r>
              <w:rPr>
                <w:rFonts w:hint="eastAsia"/>
                <w:sz w:val="24"/>
                <w:szCs w:val="24"/>
              </w:rPr>
              <w:t>”防渗措施</w:t>
            </w:r>
            <w:r>
              <w:rPr>
                <w:rFonts w:hint="eastAsia"/>
                <w:bCs/>
                <w:sz w:val="24"/>
                <w:szCs w:val="24"/>
              </w:rPr>
              <w:t>，并在渣场内埋设</w:t>
            </w:r>
            <w:r>
              <w:rPr>
                <w:rFonts w:hint="eastAsia"/>
                <w:bCs/>
                <w:sz w:val="24"/>
                <w:szCs w:val="24"/>
                <w:lang w:eastAsia="zh-CN"/>
              </w:rPr>
              <w:t>淋滤</w:t>
            </w:r>
            <w:r>
              <w:rPr>
                <w:rFonts w:hint="eastAsia"/>
                <w:bCs/>
                <w:sz w:val="24"/>
                <w:szCs w:val="24"/>
              </w:rPr>
              <w:t>水管，四周建有淋溶水沟，渗滤液通过淋滤水管/沟收集进入渗滤液收集池（1个，710m</w:t>
            </w:r>
            <w:r>
              <w:rPr>
                <w:rFonts w:hint="eastAsia"/>
                <w:bCs/>
                <w:sz w:val="24"/>
                <w:szCs w:val="24"/>
                <w:vertAlign w:val="superscript"/>
              </w:rPr>
              <w:t>3</w:t>
            </w:r>
            <w:r>
              <w:rPr>
                <w:rFonts w:hint="eastAsia"/>
                <w:bCs/>
                <w:sz w:val="24"/>
                <w:szCs w:val="24"/>
              </w:rPr>
              <w:t>）暂存，最终返回生产系统内循环使用，不外排。</w:t>
            </w:r>
            <w:r>
              <w:rPr>
                <w:rFonts w:hint="default"/>
                <w:sz w:val="24"/>
                <w:szCs w:val="20"/>
              </w:rPr>
              <w:t>同时在磷石膏</w:t>
            </w:r>
            <w:r>
              <w:rPr>
                <w:rFonts w:hint="eastAsia"/>
                <w:sz w:val="24"/>
                <w:szCs w:val="20"/>
              </w:rPr>
              <w:t>渣场</w:t>
            </w:r>
            <w:r>
              <w:rPr>
                <w:rFonts w:hint="default"/>
                <w:sz w:val="24"/>
                <w:szCs w:val="20"/>
              </w:rPr>
              <w:t>外</w:t>
            </w:r>
            <w:r>
              <w:rPr>
                <w:rFonts w:hint="eastAsia"/>
                <w:sz w:val="24"/>
                <w:szCs w:val="20"/>
              </w:rPr>
              <w:t>初期</w:t>
            </w:r>
            <w:r>
              <w:rPr>
                <w:rFonts w:hint="default"/>
                <w:sz w:val="24"/>
                <w:szCs w:val="20"/>
              </w:rPr>
              <w:t>雨水通过场周边的</w:t>
            </w:r>
            <w:r>
              <w:rPr>
                <w:rFonts w:hint="eastAsia"/>
                <w:sz w:val="24"/>
                <w:szCs w:val="20"/>
              </w:rPr>
              <w:t>雨水沟</w:t>
            </w:r>
            <w:r>
              <w:rPr>
                <w:rFonts w:hint="default"/>
                <w:sz w:val="24"/>
                <w:szCs w:val="20"/>
              </w:rPr>
              <w:t>拦截至</w:t>
            </w:r>
            <w:r>
              <w:rPr>
                <w:rFonts w:hint="eastAsia"/>
                <w:sz w:val="24"/>
                <w:szCs w:val="20"/>
              </w:rPr>
              <w:t>公司</w:t>
            </w:r>
            <w:r>
              <w:rPr>
                <w:rFonts w:hint="default"/>
                <w:sz w:val="24"/>
                <w:szCs w:val="20"/>
              </w:rPr>
              <w:t>现有的</w:t>
            </w:r>
            <w:r>
              <w:rPr>
                <w:rFonts w:hint="eastAsia"/>
                <w:sz w:val="24"/>
                <w:szCs w:val="20"/>
                <w:lang w:val="en-US" w:eastAsia="zh-CN"/>
              </w:rPr>
              <w:t>初期</w:t>
            </w:r>
            <w:r>
              <w:rPr>
                <w:rFonts w:hint="default"/>
                <w:sz w:val="24"/>
                <w:szCs w:val="20"/>
              </w:rPr>
              <w:t>雨水收集池回收利用，不外排。</w:t>
            </w:r>
          </w:p>
          <w:p w14:paraId="7BAAE387">
            <w:pPr>
              <w:pStyle w:val="22"/>
              <w:keepNext w:val="0"/>
              <w:keepLines w:val="0"/>
              <w:suppressLineNumbers w:val="0"/>
              <w:spacing w:before="0" w:beforeAutospacing="0" w:after="0" w:afterAutospacing="0" w:line="360" w:lineRule="auto"/>
              <w:ind w:left="0" w:right="0" w:firstLine="480" w:firstLineChars="200"/>
              <w:jc w:val="left"/>
              <w:rPr>
                <w:rFonts w:hint="eastAsia" w:ascii="Times New Roman" w:hAnsi="Times New Roman"/>
                <w:color w:val="auto"/>
                <w:kern w:val="0"/>
                <w:sz w:val="24"/>
              </w:rPr>
            </w:pPr>
            <w:r>
              <w:rPr>
                <w:rFonts w:hint="eastAsia" w:ascii="Times New Roman" w:hAnsi="Times New Roman"/>
                <w:color w:val="auto"/>
                <w:kern w:val="0"/>
                <w:sz w:val="24"/>
              </w:rPr>
              <w:t>经过现场勘察及</w:t>
            </w:r>
            <w:r>
              <w:rPr>
                <w:rFonts w:hint="eastAsia" w:ascii="Times New Roman" w:hAnsi="Times New Roman"/>
                <w:color w:val="auto"/>
                <w:kern w:val="0"/>
                <w:sz w:val="24"/>
                <w:lang w:eastAsia="zh-CN"/>
              </w:rPr>
              <w:t>常青树</w:t>
            </w:r>
            <w:r>
              <w:rPr>
                <w:rFonts w:hint="eastAsia" w:ascii="Times New Roman" w:hAnsi="Times New Roman"/>
                <w:color w:val="auto"/>
                <w:kern w:val="0"/>
                <w:sz w:val="24"/>
              </w:rPr>
              <w:t>渣场磷石膏回采项目安全设施设计，</w:t>
            </w:r>
            <w:r>
              <w:rPr>
                <w:rFonts w:hint="eastAsia" w:ascii="Times New Roman" w:hAnsi="Times New Roman"/>
                <w:color w:val="auto"/>
                <w:kern w:val="0"/>
                <w:sz w:val="24"/>
                <w:lang w:val="en-US" w:eastAsia="zh-CN"/>
              </w:rPr>
              <w:t>常青树</w:t>
            </w:r>
            <w:r>
              <w:rPr>
                <w:rFonts w:hint="eastAsia" w:ascii="Times New Roman" w:hAnsi="Times New Roman"/>
                <w:color w:val="auto"/>
                <w:kern w:val="0"/>
                <w:sz w:val="24"/>
              </w:rPr>
              <w:t>渣库周边截排水设施现状能够满足防洪要求</w:t>
            </w:r>
            <w:r>
              <w:rPr>
                <w:rFonts w:hint="eastAsia" w:ascii="Times New Roman" w:hAnsi="Times New Roman"/>
                <w:color w:val="auto"/>
                <w:kern w:val="0"/>
                <w:sz w:val="24"/>
                <w:lang w:eastAsia="zh-CN"/>
              </w:rPr>
              <w:t>，</w:t>
            </w:r>
            <w:r>
              <w:rPr>
                <w:rFonts w:hint="eastAsia" w:ascii="Times New Roman" w:hAnsi="Times New Roman"/>
                <w:color w:val="auto"/>
                <w:kern w:val="0"/>
                <w:sz w:val="24"/>
              </w:rPr>
              <w:t>回采不会导致废水外排对周边地表水环境造成影响。</w:t>
            </w:r>
          </w:p>
          <w:p w14:paraId="27978C32">
            <w:pPr>
              <w:keepNext w:val="0"/>
              <w:keepLines w:val="0"/>
              <w:widowControl/>
              <w:suppressLineNumbers w:val="0"/>
              <w:spacing w:before="0" w:beforeAutospacing="0" w:after="0" w:afterAutospacing="0" w:line="360" w:lineRule="auto"/>
              <w:ind w:left="0" w:right="0" w:firstLine="482" w:firstLineChars="200"/>
              <w:rPr>
                <w:rFonts w:hint="eastAsia"/>
                <w:color w:val="auto"/>
                <w:kern w:val="0"/>
                <w:sz w:val="24"/>
                <w:szCs w:val="20"/>
              </w:rPr>
            </w:pPr>
            <w:r>
              <w:rPr>
                <w:rFonts w:hint="eastAsia"/>
                <w:b/>
                <w:bCs/>
                <w:color w:val="auto"/>
                <w:kern w:val="0"/>
                <w:sz w:val="24"/>
                <w:szCs w:val="20"/>
              </w:rPr>
              <w:t>4.</w:t>
            </w:r>
            <w:r>
              <w:rPr>
                <w:rFonts w:hint="eastAsia"/>
                <w:b/>
                <w:bCs/>
                <w:color w:val="auto"/>
                <w:kern w:val="0"/>
                <w:sz w:val="24"/>
                <w:szCs w:val="20"/>
                <w:lang w:val="en-US" w:eastAsia="zh-CN"/>
              </w:rPr>
              <w:t>6</w:t>
            </w:r>
            <w:r>
              <w:rPr>
                <w:rFonts w:hint="eastAsia"/>
                <w:b/>
                <w:bCs/>
                <w:color w:val="auto"/>
                <w:kern w:val="0"/>
                <w:sz w:val="24"/>
                <w:szCs w:val="20"/>
              </w:rPr>
              <w:t>.</w:t>
            </w:r>
            <w:r>
              <w:rPr>
                <w:rFonts w:hint="eastAsia"/>
                <w:b/>
                <w:bCs/>
                <w:color w:val="auto"/>
                <w:kern w:val="0"/>
                <w:sz w:val="24"/>
                <w:szCs w:val="20"/>
                <w:lang w:val="en-US" w:eastAsia="zh-CN"/>
              </w:rPr>
              <w:t>1</w:t>
            </w:r>
            <w:r>
              <w:rPr>
                <w:rFonts w:hint="eastAsia"/>
                <w:b/>
                <w:bCs/>
                <w:color w:val="auto"/>
                <w:kern w:val="0"/>
                <w:sz w:val="24"/>
                <w:szCs w:val="20"/>
              </w:rPr>
              <w:t>.2改性区废水环境影响和污染防治措施</w:t>
            </w:r>
          </w:p>
          <w:p w14:paraId="6CA1294F">
            <w:pPr>
              <w:keepNext w:val="0"/>
              <w:keepLines w:val="0"/>
              <w:widowControl/>
              <w:suppressLineNumbers w:val="0"/>
              <w:spacing w:before="0" w:beforeAutospacing="0" w:after="0" w:afterAutospacing="0" w:line="360" w:lineRule="auto"/>
              <w:ind w:left="0" w:right="0" w:firstLine="480" w:firstLineChars="200"/>
              <w:rPr>
                <w:rFonts w:hint="eastAsia"/>
                <w:color w:val="auto"/>
                <w:sz w:val="24"/>
                <w:szCs w:val="20"/>
              </w:rPr>
            </w:pPr>
            <w:r>
              <w:rPr>
                <w:rFonts w:hint="eastAsia"/>
                <w:color w:val="auto"/>
                <w:sz w:val="24"/>
                <w:szCs w:val="20"/>
              </w:rPr>
              <w:t>本项目改性区不设置实验室，检测工作外委第三方机构，无实验废水产生。生产过程中的洒水降尘用水全部被物料吸收或自然蒸发，无生产废水外排。运营期废水主要为生活污水、车辆冲洗废水及初期雨水，所有废水均经收集处理后回用或外运消纳，不外排。</w:t>
            </w:r>
          </w:p>
          <w:p w14:paraId="0D6AE02F">
            <w:pPr>
              <w:keepNext w:val="0"/>
              <w:keepLines w:val="0"/>
              <w:widowControl/>
              <w:suppressLineNumbers w:val="0"/>
              <w:spacing w:before="0" w:beforeAutospacing="0" w:after="0" w:afterAutospacing="0" w:line="360" w:lineRule="auto"/>
              <w:ind w:left="0" w:right="0" w:firstLine="480" w:firstLineChars="200"/>
              <w:rPr>
                <w:rFonts w:hint="eastAsia"/>
                <w:color w:val="auto"/>
                <w:sz w:val="24"/>
                <w:szCs w:val="20"/>
                <w:lang w:val="en-US" w:eastAsia="zh-CN"/>
              </w:rPr>
            </w:pPr>
            <w:r>
              <w:rPr>
                <w:rFonts w:hint="eastAsia"/>
                <w:color w:val="auto"/>
                <w:sz w:val="24"/>
                <w:szCs w:val="20"/>
                <w:lang w:val="en-US" w:eastAsia="zh-CN"/>
              </w:rPr>
              <w:t>（1）生产工艺补水（改性调湿）</w:t>
            </w:r>
          </w:p>
          <w:p w14:paraId="0034A4FD">
            <w:pPr>
              <w:keepNext w:val="0"/>
              <w:keepLines w:val="0"/>
              <w:widowControl/>
              <w:suppressLineNumbers w:val="0"/>
              <w:spacing w:before="0" w:beforeAutospacing="0" w:after="0" w:afterAutospacing="0" w:line="360" w:lineRule="auto"/>
              <w:ind w:left="0" w:right="0" w:firstLine="480" w:firstLineChars="200"/>
              <w:rPr>
                <w:rFonts w:hint="default"/>
                <w:color w:val="auto"/>
                <w:sz w:val="24"/>
                <w:szCs w:val="20"/>
                <w:lang w:val="en-US" w:eastAsia="zh-CN"/>
              </w:rPr>
            </w:pPr>
            <w:r>
              <w:rPr>
                <w:rFonts w:hint="default"/>
                <w:color w:val="auto"/>
                <w:sz w:val="24"/>
                <w:szCs w:val="20"/>
                <w:lang w:val="en-US" w:eastAsia="zh-CN"/>
              </w:rPr>
              <w:t xml:space="preserve">项目回采磷石膏规模 6000 t/d（湿基），自然含水率约 15%，改性目标含水率 </w:t>
            </w:r>
            <w:r>
              <w:rPr>
                <w:rFonts w:hint="eastAsia"/>
                <w:color w:val="auto"/>
                <w:sz w:val="24"/>
                <w:szCs w:val="20"/>
                <w:lang w:val="en-US" w:eastAsia="zh-CN"/>
              </w:rPr>
              <w:t>20%～25%</w:t>
            </w:r>
            <w:r>
              <w:rPr>
                <w:rFonts w:hint="default"/>
                <w:color w:val="auto"/>
                <w:sz w:val="24"/>
                <w:szCs w:val="20"/>
                <w:lang w:val="en-US" w:eastAsia="zh-CN"/>
              </w:rPr>
              <w:t>。工序需添加新鲜水调节物料含水率，补水最终进入产品随生态修复回填消纳。经核算，干基磷石膏量为 5100 t/d，初始含水量 900 t/d；按目标含水率 22.5% 计，补水量约 580 m³/d。该部分补水全部进入改性磷石膏产品，随回填消纳，无废水产生。</w:t>
            </w:r>
          </w:p>
          <w:p w14:paraId="6D0FAD79">
            <w:pPr>
              <w:keepNext w:val="0"/>
              <w:keepLines w:val="0"/>
              <w:widowControl/>
              <w:suppressLineNumbers w:val="0"/>
              <w:spacing w:before="0" w:beforeAutospacing="0" w:after="0" w:afterAutospacing="0" w:line="360" w:lineRule="auto"/>
              <w:ind w:left="0" w:right="0" w:firstLine="480" w:firstLineChars="200"/>
              <w:rPr>
                <w:rFonts w:hint="eastAsia"/>
                <w:color w:val="auto"/>
                <w:sz w:val="24"/>
                <w:szCs w:val="20"/>
              </w:rPr>
            </w:pPr>
            <w:r>
              <w:rPr>
                <w:rFonts w:hint="eastAsia"/>
                <w:color w:val="auto"/>
                <w:sz w:val="24"/>
                <w:szCs w:val="20"/>
                <w:lang w:val="en-US" w:eastAsia="zh-CN"/>
              </w:rPr>
              <w:t>（2）</w:t>
            </w:r>
            <w:r>
              <w:rPr>
                <w:rFonts w:hint="eastAsia"/>
                <w:color w:val="auto"/>
                <w:sz w:val="24"/>
                <w:szCs w:val="20"/>
              </w:rPr>
              <w:t>生活污水</w:t>
            </w:r>
          </w:p>
          <w:p w14:paraId="0014BFD2">
            <w:pPr>
              <w:keepNext w:val="0"/>
              <w:keepLines w:val="0"/>
              <w:widowControl/>
              <w:suppressLineNumbers w:val="0"/>
              <w:spacing w:before="0" w:beforeAutospacing="0" w:after="0" w:afterAutospacing="0" w:line="360" w:lineRule="auto"/>
              <w:ind w:left="0" w:right="0" w:firstLine="480" w:firstLineChars="200"/>
              <w:rPr>
                <w:rFonts w:hint="eastAsia"/>
                <w:color w:val="auto"/>
                <w:sz w:val="24"/>
                <w:szCs w:val="20"/>
              </w:rPr>
            </w:pPr>
            <w:r>
              <w:rPr>
                <w:rFonts w:hint="eastAsia"/>
                <w:color w:val="auto"/>
                <w:sz w:val="24"/>
                <w:szCs w:val="20"/>
              </w:rPr>
              <w:t>项目劳动定员 50 人，不提供食宿，依托租赁场地现有办公楼及卫生设施。根据《云南省地方标准用水定额》（DB53/T 168-2019），生活用水量按 30 L/</w:t>
            </w:r>
            <w:r>
              <w:rPr>
                <w:rFonts w:hint="eastAsia"/>
                <w:color w:val="auto"/>
                <w:sz w:val="24"/>
                <w:szCs w:val="20"/>
                <w:lang w:eastAsia="zh-CN"/>
              </w:rPr>
              <w:t>（</w:t>
            </w:r>
            <w:r>
              <w:rPr>
                <w:rFonts w:hint="eastAsia"/>
                <w:color w:val="auto"/>
                <w:sz w:val="24"/>
                <w:szCs w:val="20"/>
              </w:rPr>
              <w:t>人·d</w:t>
            </w:r>
            <w:r>
              <w:rPr>
                <w:rFonts w:hint="eastAsia"/>
                <w:color w:val="auto"/>
                <w:sz w:val="24"/>
                <w:szCs w:val="20"/>
                <w:lang w:eastAsia="zh-CN"/>
              </w:rPr>
              <w:t>）</w:t>
            </w:r>
            <w:r>
              <w:rPr>
                <w:rFonts w:hint="eastAsia"/>
                <w:color w:val="auto"/>
                <w:sz w:val="24"/>
                <w:szCs w:val="20"/>
              </w:rPr>
              <w:t xml:space="preserve"> 计，日用水量 1.50 m³，产污系数 0.8，生活污水产生量为 1.20 m³/d。依托租赁场地现有化粪池，无新建要求。生活污水经化粪池预处理后，</w:t>
            </w:r>
            <w:r>
              <w:rPr>
                <w:rFonts w:hint="eastAsia"/>
                <w:color w:val="auto"/>
                <w:sz w:val="24"/>
                <w:szCs w:val="20"/>
                <w:lang w:val="en-US" w:eastAsia="zh-CN"/>
              </w:rPr>
              <w:t>委托周边村民</w:t>
            </w:r>
            <w:r>
              <w:rPr>
                <w:rFonts w:hint="eastAsia"/>
                <w:color w:val="auto"/>
                <w:sz w:val="24"/>
                <w:szCs w:val="20"/>
              </w:rPr>
              <w:t>定期清掏</w:t>
            </w:r>
            <w:r>
              <w:rPr>
                <w:rFonts w:hint="eastAsia"/>
                <w:color w:val="auto"/>
                <w:sz w:val="24"/>
                <w:szCs w:val="20"/>
                <w:lang w:val="en-US" w:eastAsia="zh-CN"/>
              </w:rPr>
              <w:t>综合利用</w:t>
            </w:r>
            <w:r>
              <w:rPr>
                <w:rFonts w:hint="eastAsia"/>
                <w:color w:val="auto"/>
                <w:sz w:val="24"/>
                <w:szCs w:val="20"/>
              </w:rPr>
              <w:t>，不外排入地表水体。</w:t>
            </w:r>
          </w:p>
          <w:p w14:paraId="328AC366">
            <w:pPr>
              <w:keepNext w:val="0"/>
              <w:keepLines w:val="0"/>
              <w:widowControl/>
              <w:suppressLineNumbers w:val="0"/>
              <w:spacing w:before="0" w:beforeAutospacing="0" w:after="0" w:afterAutospacing="0" w:line="360" w:lineRule="auto"/>
              <w:ind w:left="0" w:right="0" w:firstLine="480" w:firstLineChars="200"/>
              <w:rPr>
                <w:rFonts w:hint="eastAsia"/>
                <w:color w:val="auto"/>
                <w:sz w:val="24"/>
                <w:szCs w:val="20"/>
              </w:rPr>
            </w:pPr>
            <w:r>
              <w:rPr>
                <w:rFonts w:hint="eastAsia"/>
                <w:color w:val="auto"/>
                <w:sz w:val="24"/>
                <w:szCs w:val="20"/>
                <w:lang w:val="en-US" w:eastAsia="zh-CN"/>
              </w:rPr>
              <w:t>（3）</w:t>
            </w:r>
            <w:r>
              <w:rPr>
                <w:rFonts w:hint="eastAsia"/>
                <w:color w:val="auto"/>
                <w:sz w:val="24"/>
                <w:szCs w:val="20"/>
              </w:rPr>
              <w:t>车辆冲洗废水</w:t>
            </w:r>
          </w:p>
          <w:p w14:paraId="0494689A">
            <w:pPr>
              <w:keepNext w:val="0"/>
              <w:keepLines w:val="0"/>
              <w:widowControl/>
              <w:suppressLineNumbers w:val="0"/>
              <w:spacing w:before="0" w:beforeAutospacing="0" w:after="0" w:afterAutospacing="0" w:line="360" w:lineRule="auto"/>
              <w:ind w:left="0" w:right="0" w:firstLine="480" w:firstLineChars="200"/>
              <w:rPr>
                <w:rFonts w:hint="eastAsia"/>
                <w:color w:val="auto"/>
                <w:sz w:val="24"/>
                <w:szCs w:val="20"/>
              </w:rPr>
            </w:pPr>
            <w:r>
              <w:rPr>
                <w:rFonts w:hint="eastAsia"/>
                <w:color w:val="auto"/>
                <w:sz w:val="24"/>
                <w:szCs w:val="20"/>
              </w:rPr>
              <w:t>厂区出入口配套设置沉淀池（容积 5 m³）。冲洗废水经沉淀池沉淀处理后，回用于厂区洒水降尘，定期补充损耗（约 0.75 m³/d），不外排。</w:t>
            </w:r>
          </w:p>
          <w:p w14:paraId="0330F066">
            <w:pPr>
              <w:keepNext w:val="0"/>
              <w:keepLines w:val="0"/>
              <w:widowControl/>
              <w:suppressLineNumbers w:val="0"/>
              <w:spacing w:before="0" w:beforeAutospacing="0" w:after="0" w:afterAutospacing="0" w:line="360" w:lineRule="auto"/>
              <w:ind w:left="0" w:right="0" w:firstLine="480" w:firstLineChars="200"/>
              <w:rPr>
                <w:rFonts w:hint="eastAsia"/>
                <w:color w:val="auto"/>
                <w:sz w:val="24"/>
                <w:szCs w:val="20"/>
              </w:rPr>
            </w:pPr>
            <w:r>
              <w:rPr>
                <w:rFonts w:hint="eastAsia"/>
                <w:color w:val="auto"/>
                <w:sz w:val="24"/>
                <w:szCs w:val="20"/>
                <w:lang w:eastAsia="zh-CN"/>
              </w:rPr>
              <w:t>（</w:t>
            </w:r>
            <w:r>
              <w:rPr>
                <w:rFonts w:hint="eastAsia"/>
                <w:color w:val="auto"/>
                <w:sz w:val="24"/>
                <w:szCs w:val="20"/>
                <w:lang w:val="en-US" w:eastAsia="zh-CN"/>
              </w:rPr>
              <w:t>4</w:t>
            </w:r>
            <w:r>
              <w:rPr>
                <w:rFonts w:hint="eastAsia"/>
                <w:color w:val="auto"/>
                <w:sz w:val="24"/>
                <w:szCs w:val="20"/>
                <w:lang w:eastAsia="zh-CN"/>
              </w:rPr>
              <w:t>）</w:t>
            </w:r>
            <w:r>
              <w:rPr>
                <w:rFonts w:hint="eastAsia"/>
                <w:color w:val="auto"/>
                <w:sz w:val="24"/>
                <w:szCs w:val="20"/>
              </w:rPr>
              <w:t>初期雨水</w:t>
            </w:r>
          </w:p>
          <w:p w14:paraId="31CA4809">
            <w:pPr>
              <w:keepNext w:val="0"/>
              <w:keepLines w:val="0"/>
              <w:widowControl/>
              <w:suppressLineNumbers w:val="0"/>
              <w:spacing w:before="0" w:beforeAutospacing="0" w:after="0" w:afterAutospacing="0" w:line="360" w:lineRule="auto"/>
              <w:ind w:left="0" w:right="0" w:firstLine="480" w:firstLineChars="200"/>
              <w:rPr>
                <w:rFonts w:hint="eastAsia"/>
                <w:color w:val="auto"/>
                <w:sz w:val="24"/>
                <w:szCs w:val="20"/>
              </w:rPr>
            </w:pPr>
            <w:r>
              <w:rPr>
                <w:rFonts w:hint="eastAsia"/>
                <w:color w:val="auto"/>
                <w:sz w:val="24"/>
                <w:szCs w:val="20"/>
              </w:rPr>
              <w:t>改性区及待检区周边设置截洪沟及转换阀井，初期雨水（前 10~15 min）经收集池（容积 50 m³）沉淀后，回用于厂区洒水降尘。</w:t>
            </w:r>
          </w:p>
          <w:p w14:paraId="7D02F448">
            <w:pPr>
              <w:keepNext w:val="0"/>
              <w:keepLines w:val="0"/>
              <w:widowControl/>
              <w:suppressLineNumbers w:val="0"/>
              <w:spacing w:before="0" w:beforeAutospacing="0" w:after="0" w:afterAutospacing="0" w:line="360" w:lineRule="auto"/>
              <w:ind w:left="0" w:right="0" w:firstLine="480" w:firstLineChars="200"/>
              <w:rPr>
                <w:rFonts w:hint="eastAsia"/>
                <w:color w:val="auto"/>
                <w:sz w:val="24"/>
                <w:szCs w:val="20"/>
              </w:rPr>
            </w:pPr>
            <w:r>
              <w:rPr>
                <w:rFonts w:hint="eastAsia"/>
                <w:color w:val="auto"/>
                <w:sz w:val="24"/>
                <w:szCs w:val="20"/>
                <w:lang w:val="en-US" w:eastAsia="zh-CN"/>
              </w:rPr>
              <w:t>（5）</w:t>
            </w:r>
            <w:r>
              <w:rPr>
                <w:rFonts w:hint="eastAsia"/>
                <w:color w:val="auto"/>
                <w:sz w:val="24"/>
                <w:szCs w:val="20"/>
              </w:rPr>
              <w:t>结论</w:t>
            </w:r>
          </w:p>
          <w:p w14:paraId="75CB728D">
            <w:pPr>
              <w:keepNext w:val="0"/>
              <w:keepLines w:val="0"/>
              <w:widowControl/>
              <w:suppressLineNumbers w:val="0"/>
              <w:spacing w:before="0" w:beforeAutospacing="0" w:after="0" w:afterAutospacing="0" w:line="360" w:lineRule="auto"/>
              <w:ind w:left="0" w:right="0" w:firstLine="480" w:firstLineChars="200"/>
              <w:rPr>
                <w:rFonts w:hint="eastAsia"/>
                <w:color w:val="auto"/>
                <w:kern w:val="0"/>
                <w:sz w:val="24"/>
                <w:szCs w:val="20"/>
              </w:rPr>
            </w:pPr>
            <w:r>
              <w:rPr>
                <w:rFonts w:hint="eastAsia"/>
                <w:color w:val="auto"/>
                <w:sz w:val="24"/>
                <w:szCs w:val="20"/>
              </w:rPr>
              <w:t>综上所述，项目生产工艺补水进入产品消纳，生活污水清掏灌溉，车辆冲洗废水及初期雨水回用于洒水降尘，全厂无废水外排口，对周边水环境影响较小。</w:t>
            </w:r>
          </w:p>
          <w:p w14:paraId="49FF48FF">
            <w:pPr>
              <w:pStyle w:val="4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Times New Roman" w:hAnsi="Times New Roman"/>
                <w:b/>
                <w:bCs/>
                <w:color w:val="auto"/>
                <w:szCs w:val="24"/>
              </w:rPr>
            </w:pPr>
            <w:r>
              <w:rPr>
                <w:rFonts w:hint="eastAsia" w:ascii="Times New Roman" w:hAnsi="Times New Roman"/>
                <w:b/>
                <w:bCs/>
                <w:color w:val="auto"/>
                <w:szCs w:val="24"/>
              </w:rPr>
              <w:t>4.</w:t>
            </w:r>
            <w:r>
              <w:rPr>
                <w:rFonts w:hint="eastAsia" w:ascii="Times New Roman" w:hAnsi="Times New Roman"/>
                <w:b/>
                <w:bCs/>
                <w:color w:val="auto"/>
                <w:szCs w:val="24"/>
                <w:lang w:val="en-US" w:eastAsia="zh-CN"/>
              </w:rPr>
              <w:t>6</w:t>
            </w:r>
            <w:r>
              <w:rPr>
                <w:rFonts w:hint="eastAsia" w:ascii="Times New Roman" w:hAnsi="Times New Roman"/>
                <w:b/>
                <w:bCs/>
                <w:color w:val="auto"/>
                <w:szCs w:val="24"/>
              </w:rPr>
              <w:t>.</w:t>
            </w:r>
            <w:r>
              <w:rPr>
                <w:rFonts w:hint="eastAsia" w:ascii="Times New Roman" w:hAnsi="Times New Roman"/>
                <w:b/>
                <w:bCs/>
                <w:color w:val="auto"/>
                <w:szCs w:val="24"/>
                <w:lang w:val="en-US" w:eastAsia="zh-CN"/>
              </w:rPr>
              <w:t>2</w:t>
            </w:r>
            <w:r>
              <w:rPr>
                <w:rFonts w:hint="eastAsia" w:ascii="Times New Roman" w:hAnsi="Times New Roman"/>
                <w:b/>
                <w:bCs/>
                <w:color w:val="auto"/>
                <w:szCs w:val="24"/>
              </w:rPr>
              <w:t>声环境影响分析和噪声污染防治措施</w:t>
            </w:r>
          </w:p>
          <w:p w14:paraId="2E968C50">
            <w:pPr>
              <w:keepNext w:val="0"/>
              <w:keepLines w:val="0"/>
              <w:suppressLineNumbers w:val="0"/>
              <w:spacing w:before="0" w:beforeAutospacing="0" w:after="0" w:afterAutospacing="0" w:line="360" w:lineRule="auto"/>
              <w:ind w:left="0" w:right="0" w:firstLine="480" w:firstLineChars="200"/>
              <w:rPr>
                <w:rFonts w:hint="default"/>
                <w:color w:val="auto"/>
                <w:kern w:val="0"/>
                <w:sz w:val="24"/>
                <w:szCs w:val="20"/>
              </w:rPr>
            </w:pPr>
            <w:r>
              <w:rPr>
                <w:rFonts w:hint="eastAsia"/>
                <w:color w:val="auto"/>
                <w:kern w:val="0"/>
                <w:sz w:val="24"/>
                <w:szCs w:val="20"/>
              </w:rPr>
              <w:t>（1）磷石膏回采</w:t>
            </w:r>
            <w:r>
              <w:rPr>
                <w:rFonts w:hint="eastAsia"/>
                <w:color w:val="auto"/>
                <w:kern w:val="0"/>
                <w:sz w:val="24"/>
                <w:szCs w:val="20"/>
                <w:lang w:val="en-US" w:eastAsia="zh-CN"/>
              </w:rPr>
              <w:t>区</w:t>
            </w:r>
            <w:r>
              <w:rPr>
                <w:rFonts w:hint="eastAsia"/>
                <w:color w:val="auto"/>
                <w:kern w:val="0"/>
                <w:sz w:val="24"/>
                <w:szCs w:val="20"/>
              </w:rPr>
              <w:t>声环境影响分析</w:t>
            </w:r>
          </w:p>
          <w:p w14:paraId="06C7AD48">
            <w:pPr>
              <w:keepNext w:val="0"/>
              <w:keepLines w:val="0"/>
              <w:suppressLineNumbers w:val="0"/>
              <w:spacing w:before="0" w:beforeAutospacing="0" w:after="0" w:afterAutospacing="0" w:line="360" w:lineRule="auto"/>
              <w:ind w:left="0" w:right="0" w:firstLine="480" w:firstLineChars="200"/>
              <w:rPr>
                <w:rFonts w:hint="eastAsia"/>
                <w:color w:val="auto"/>
                <w:kern w:val="0"/>
                <w:sz w:val="24"/>
                <w:szCs w:val="20"/>
              </w:rPr>
            </w:pPr>
            <w:r>
              <w:rPr>
                <w:rFonts w:hint="eastAsia"/>
                <w:color w:val="auto"/>
                <w:kern w:val="0"/>
                <w:sz w:val="24"/>
                <w:szCs w:val="20"/>
              </w:rPr>
              <w:t>磷石膏回采工程在</w:t>
            </w:r>
            <w:r>
              <w:rPr>
                <w:rFonts w:hint="eastAsia"/>
                <w:color w:val="auto"/>
                <w:kern w:val="0"/>
                <w:sz w:val="24"/>
                <w:szCs w:val="20"/>
                <w:lang w:eastAsia="zh-CN"/>
              </w:rPr>
              <w:t>常青树</w:t>
            </w:r>
            <w:r>
              <w:rPr>
                <w:rFonts w:hint="eastAsia"/>
                <w:color w:val="auto"/>
                <w:kern w:val="0"/>
                <w:sz w:val="24"/>
                <w:szCs w:val="20"/>
              </w:rPr>
              <w:t>磷石膏渣场内进行，回采区最大作业扰动面积5000m</w:t>
            </w:r>
            <w:r>
              <w:rPr>
                <w:rFonts w:hint="eastAsia"/>
                <w:color w:val="auto"/>
                <w:kern w:val="0"/>
                <w:sz w:val="24"/>
                <w:szCs w:val="20"/>
                <w:vertAlign w:val="superscript"/>
              </w:rPr>
              <w:t>2</w:t>
            </w:r>
            <w:r>
              <w:rPr>
                <w:rFonts w:hint="eastAsia"/>
                <w:color w:val="auto"/>
                <w:kern w:val="0"/>
                <w:sz w:val="24"/>
                <w:szCs w:val="20"/>
              </w:rPr>
              <w:t>，</w:t>
            </w:r>
            <w:r>
              <w:rPr>
                <w:rFonts w:hint="default"/>
                <w:color w:val="auto"/>
                <w:kern w:val="0"/>
                <w:sz w:val="24"/>
                <w:szCs w:val="20"/>
              </w:rPr>
              <w:t>主要噪声</w:t>
            </w:r>
            <w:r>
              <w:rPr>
                <w:rFonts w:hint="eastAsia"/>
                <w:color w:val="auto"/>
                <w:kern w:val="0"/>
                <w:sz w:val="24"/>
                <w:szCs w:val="20"/>
              </w:rPr>
              <w:t>源主要为</w:t>
            </w:r>
            <w:bookmarkStart w:id="30" w:name="_Hlk179291158"/>
            <w:r>
              <w:rPr>
                <w:rFonts w:hint="default"/>
                <w:color w:val="auto"/>
                <w:kern w:val="0"/>
                <w:sz w:val="24"/>
                <w:szCs w:val="20"/>
              </w:rPr>
              <w:t>挖掘机</w:t>
            </w:r>
            <w:r>
              <w:rPr>
                <w:rStyle w:val="56"/>
                <w:rFonts w:hint="eastAsia"/>
                <w:color w:val="auto"/>
                <w:kern w:val="0"/>
                <w:szCs w:val="20"/>
              </w:rPr>
              <w:t>、</w:t>
            </w:r>
            <w:r>
              <w:rPr>
                <w:rFonts w:hint="default"/>
                <w:color w:val="auto"/>
                <w:kern w:val="0"/>
                <w:sz w:val="24"/>
                <w:szCs w:val="20"/>
              </w:rPr>
              <w:t>洒水车、</w:t>
            </w:r>
            <w:r>
              <w:rPr>
                <w:rFonts w:hint="eastAsia"/>
                <w:color w:val="auto"/>
                <w:kern w:val="0"/>
                <w:sz w:val="24"/>
                <w:szCs w:val="20"/>
              </w:rPr>
              <w:t>运输车</w:t>
            </w:r>
            <w:bookmarkEnd w:id="30"/>
            <w:r>
              <w:rPr>
                <w:rFonts w:hint="default"/>
                <w:color w:val="auto"/>
                <w:kern w:val="0"/>
                <w:sz w:val="24"/>
                <w:szCs w:val="20"/>
              </w:rPr>
              <w:t>等设备</w:t>
            </w:r>
            <w:r>
              <w:rPr>
                <w:rFonts w:hint="eastAsia"/>
                <w:color w:val="auto"/>
                <w:kern w:val="0"/>
                <w:sz w:val="24"/>
                <w:szCs w:val="20"/>
              </w:rPr>
              <w:t>，声源强度7</w:t>
            </w:r>
            <w:r>
              <w:rPr>
                <w:rFonts w:hint="eastAsia"/>
                <w:color w:val="auto"/>
                <w:kern w:val="0"/>
                <w:sz w:val="24"/>
                <w:szCs w:val="20"/>
                <w:lang w:val="en-US" w:eastAsia="zh-CN"/>
              </w:rPr>
              <w:t>2</w:t>
            </w:r>
            <w:r>
              <w:rPr>
                <w:rFonts w:hint="eastAsia"/>
                <w:color w:val="auto"/>
                <w:kern w:val="0"/>
                <w:sz w:val="24"/>
                <w:szCs w:val="20"/>
              </w:rPr>
              <w:t>dB/</w:t>
            </w:r>
            <w:r>
              <w:rPr>
                <w:rFonts w:hint="eastAsia"/>
                <w:color w:val="auto"/>
                <w:kern w:val="0"/>
                <w:sz w:val="24"/>
                <w:szCs w:val="20"/>
                <w:lang w:eastAsia="zh-CN"/>
              </w:rPr>
              <w:t>（</w:t>
            </w:r>
            <w:r>
              <w:rPr>
                <w:rFonts w:hint="eastAsia"/>
                <w:color w:val="auto"/>
                <w:kern w:val="0"/>
                <w:sz w:val="24"/>
                <w:szCs w:val="20"/>
              </w:rPr>
              <w:t>A）-8</w:t>
            </w:r>
            <w:r>
              <w:rPr>
                <w:rFonts w:hint="eastAsia"/>
                <w:color w:val="auto"/>
                <w:kern w:val="0"/>
                <w:sz w:val="24"/>
                <w:szCs w:val="20"/>
                <w:lang w:val="en-US" w:eastAsia="zh-CN"/>
              </w:rPr>
              <w:t>3</w:t>
            </w:r>
            <w:r>
              <w:rPr>
                <w:rFonts w:hint="eastAsia"/>
                <w:color w:val="auto"/>
                <w:kern w:val="0"/>
                <w:sz w:val="24"/>
                <w:szCs w:val="20"/>
              </w:rPr>
              <w:t>dB/</w:t>
            </w:r>
            <w:r>
              <w:rPr>
                <w:rFonts w:hint="eastAsia"/>
                <w:color w:val="auto"/>
                <w:kern w:val="0"/>
                <w:sz w:val="24"/>
                <w:szCs w:val="20"/>
                <w:lang w:eastAsia="zh-CN"/>
              </w:rPr>
              <w:t>（</w:t>
            </w:r>
            <w:r>
              <w:rPr>
                <w:rFonts w:hint="eastAsia"/>
                <w:color w:val="auto"/>
                <w:kern w:val="0"/>
                <w:sz w:val="24"/>
                <w:szCs w:val="20"/>
              </w:rPr>
              <w:t>A）之间，声源强度见表4-</w:t>
            </w:r>
            <w:r>
              <w:rPr>
                <w:rFonts w:hint="eastAsia"/>
                <w:color w:val="auto"/>
                <w:kern w:val="0"/>
                <w:sz w:val="24"/>
                <w:szCs w:val="20"/>
                <w:lang w:val="en-US" w:eastAsia="zh-CN"/>
              </w:rPr>
              <w:t>2</w:t>
            </w:r>
            <w:r>
              <w:rPr>
                <w:rFonts w:hint="eastAsia"/>
                <w:color w:val="auto"/>
                <w:kern w:val="0"/>
                <w:sz w:val="24"/>
                <w:szCs w:val="20"/>
              </w:rPr>
              <w:t>。</w:t>
            </w:r>
            <w:r>
              <w:rPr>
                <w:rFonts w:hint="eastAsia"/>
                <w:color w:val="auto"/>
                <w:kern w:val="0"/>
                <w:sz w:val="24"/>
                <w:szCs w:val="20"/>
                <w:lang w:val="en-US" w:eastAsia="zh-CN"/>
              </w:rPr>
              <w:t>回采区</w:t>
            </w:r>
            <w:r>
              <w:rPr>
                <w:rFonts w:hint="eastAsia"/>
                <w:color w:val="auto"/>
                <w:kern w:val="0"/>
                <w:sz w:val="24"/>
                <w:szCs w:val="20"/>
              </w:rPr>
              <w:t>声环境影响评价范围内</w:t>
            </w:r>
            <w:r>
              <w:rPr>
                <w:rFonts w:hint="eastAsia"/>
                <w:color w:val="auto"/>
                <w:kern w:val="0"/>
                <w:sz w:val="24"/>
                <w:szCs w:val="20"/>
                <w:lang w:val="en-US" w:eastAsia="zh-CN"/>
              </w:rPr>
              <w:t>无声环境保护目标</w:t>
            </w:r>
            <w:r>
              <w:rPr>
                <w:rFonts w:hint="eastAsia"/>
                <w:color w:val="auto"/>
                <w:kern w:val="0"/>
                <w:sz w:val="24"/>
                <w:szCs w:val="20"/>
              </w:rPr>
              <w:t>，磷石膏回采不会产生噪声扰民现象，</w:t>
            </w:r>
            <w:r>
              <w:rPr>
                <w:rFonts w:hint="eastAsia"/>
                <w:color w:val="auto"/>
                <w:kern w:val="0"/>
                <w:sz w:val="24"/>
                <w:szCs w:val="20"/>
                <w:lang w:val="en-US" w:eastAsia="zh-CN"/>
              </w:rPr>
              <w:t>改性区</w:t>
            </w:r>
            <w:r>
              <w:rPr>
                <w:rFonts w:hint="eastAsia"/>
                <w:color w:val="auto"/>
                <w:kern w:val="0"/>
                <w:sz w:val="24"/>
                <w:szCs w:val="20"/>
              </w:rPr>
              <w:t>声</w:t>
            </w:r>
            <w:r>
              <w:rPr>
                <w:rFonts w:hint="eastAsia"/>
                <w:color w:val="auto"/>
                <w:kern w:val="0"/>
                <w:sz w:val="24"/>
                <w:szCs w:val="20"/>
                <w:lang w:eastAsia="zh-CN"/>
              </w:rPr>
              <w:t>环境</w:t>
            </w:r>
            <w:r>
              <w:rPr>
                <w:rFonts w:hint="eastAsia"/>
                <w:color w:val="auto"/>
                <w:kern w:val="0"/>
                <w:sz w:val="24"/>
                <w:szCs w:val="20"/>
              </w:rPr>
              <w:t>评价范围内无环境保护目标，</w:t>
            </w:r>
            <w:r>
              <w:rPr>
                <w:rFonts w:hint="eastAsia"/>
                <w:color w:val="auto"/>
                <w:kern w:val="0"/>
                <w:sz w:val="24"/>
                <w:szCs w:val="20"/>
                <w:lang w:val="en-US" w:eastAsia="zh-CN"/>
              </w:rPr>
              <w:t>改性</w:t>
            </w:r>
            <w:r>
              <w:rPr>
                <w:rFonts w:hint="eastAsia"/>
                <w:color w:val="auto"/>
                <w:kern w:val="0"/>
                <w:sz w:val="24"/>
                <w:szCs w:val="20"/>
              </w:rPr>
              <w:t>噪声对周边声环境影响不大。</w:t>
            </w:r>
          </w:p>
          <w:p w14:paraId="26908C10">
            <w:pPr>
              <w:keepNext w:val="0"/>
              <w:keepLines w:val="0"/>
              <w:suppressLineNumbers w:val="0"/>
              <w:spacing w:before="0" w:beforeAutospacing="0" w:after="0" w:afterAutospacing="0"/>
              <w:ind w:left="0" w:right="0"/>
              <w:jc w:val="center"/>
              <w:rPr>
                <w:rFonts w:hint="eastAsia"/>
                <w:b/>
                <w:color w:val="auto"/>
                <w:kern w:val="0"/>
                <w:sz w:val="24"/>
                <w:szCs w:val="24"/>
              </w:rPr>
            </w:pPr>
            <w:r>
              <w:rPr>
                <w:rFonts w:hint="eastAsia"/>
                <w:b/>
                <w:color w:val="auto"/>
                <w:kern w:val="0"/>
                <w:sz w:val="24"/>
                <w:szCs w:val="24"/>
              </w:rPr>
              <w:t>表4-</w:t>
            </w:r>
            <w:r>
              <w:rPr>
                <w:rFonts w:hint="eastAsia"/>
                <w:b/>
                <w:color w:val="auto"/>
                <w:kern w:val="0"/>
                <w:sz w:val="24"/>
                <w:szCs w:val="24"/>
                <w:lang w:val="en-US" w:eastAsia="zh-CN"/>
              </w:rPr>
              <w:t>2</w:t>
            </w:r>
            <w:r>
              <w:rPr>
                <w:rFonts w:hint="eastAsia"/>
                <w:b/>
                <w:color w:val="auto"/>
                <w:kern w:val="0"/>
                <w:sz w:val="24"/>
                <w:szCs w:val="24"/>
              </w:rPr>
              <w:t xml:space="preserve">  室外噪声源及源强</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114"/>
              <w:gridCol w:w="762"/>
              <w:gridCol w:w="806"/>
              <w:gridCol w:w="635"/>
              <w:gridCol w:w="421"/>
              <w:gridCol w:w="1677"/>
              <w:gridCol w:w="1315"/>
              <w:gridCol w:w="859"/>
            </w:tblGrid>
            <w:tr w14:paraId="5740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4" w:type="pct"/>
                  <w:vMerge w:val="restart"/>
                  <w:noWrap w:val="0"/>
                  <w:vAlign w:val="center"/>
                </w:tcPr>
                <w:p w14:paraId="0F107889">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序号</w:t>
                  </w:r>
                </w:p>
              </w:tc>
              <w:tc>
                <w:tcPr>
                  <w:tcW w:w="677" w:type="pct"/>
                  <w:vMerge w:val="restart"/>
                  <w:noWrap w:val="0"/>
                  <w:vAlign w:val="center"/>
                </w:tcPr>
                <w:p w14:paraId="71BCACF5">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声源名称</w:t>
                  </w:r>
                </w:p>
              </w:tc>
              <w:tc>
                <w:tcPr>
                  <w:tcW w:w="463" w:type="pct"/>
                  <w:vMerge w:val="restart"/>
                  <w:noWrap w:val="0"/>
                  <w:vAlign w:val="center"/>
                </w:tcPr>
                <w:p w14:paraId="06C05D95">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型号</w:t>
                  </w:r>
                </w:p>
              </w:tc>
              <w:tc>
                <w:tcPr>
                  <w:tcW w:w="1132" w:type="pct"/>
                  <w:gridSpan w:val="3"/>
                  <w:noWrap w:val="0"/>
                  <w:vAlign w:val="center"/>
                </w:tcPr>
                <w:p w14:paraId="083A2E9E">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空间相对位置/m</w:t>
                  </w:r>
                </w:p>
              </w:tc>
              <w:tc>
                <w:tcPr>
                  <w:tcW w:w="1019" w:type="pct"/>
                  <w:noWrap w:val="0"/>
                  <w:vAlign w:val="center"/>
                </w:tcPr>
                <w:p w14:paraId="4C2972E7">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声源源强</w:t>
                  </w:r>
                </w:p>
              </w:tc>
              <w:tc>
                <w:tcPr>
                  <w:tcW w:w="799" w:type="pct"/>
                  <w:vMerge w:val="restart"/>
                  <w:noWrap w:val="0"/>
                  <w:vAlign w:val="center"/>
                </w:tcPr>
                <w:p w14:paraId="5FB06973">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声音控制措施</w:t>
                  </w:r>
                </w:p>
              </w:tc>
              <w:tc>
                <w:tcPr>
                  <w:tcW w:w="522" w:type="pct"/>
                  <w:vMerge w:val="restart"/>
                  <w:noWrap w:val="0"/>
                  <w:vAlign w:val="center"/>
                </w:tcPr>
                <w:p w14:paraId="3F0E9BF1">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运行时段</w:t>
                  </w:r>
                </w:p>
              </w:tc>
            </w:tr>
            <w:tr w14:paraId="67CDD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4" w:type="pct"/>
                  <w:vMerge w:val="continue"/>
                  <w:noWrap w:val="0"/>
                  <w:vAlign w:val="center"/>
                </w:tcPr>
                <w:p w14:paraId="28442D2F">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0"/>
                      <w:sz w:val="24"/>
                      <w:szCs w:val="24"/>
                    </w:rPr>
                  </w:pPr>
                </w:p>
              </w:tc>
              <w:tc>
                <w:tcPr>
                  <w:tcW w:w="677" w:type="pct"/>
                  <w:vMerge w:val="continue"/>
                  <w:noWrap w:val="0"/>
                  <w:vAlign w:val="center"/>
                </w:tcPr>
                <w:p w14:paraId="394A2F53">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0"/>
                      <w:sz w:val="24"/>
                      <w:szCs w:val="24"/>
                    </w:rPr>
                  </w:pPr>
                </w:p>
              </w:tc>
              <w:tc>
                <w:tcPr>
                  <w:tcW w:w="463" w:type="pct"/>
                  <w:vMerge w:val="continue"/>
                  <w:noWrap w:val="0"/>
                  <w:vAlign w:val="center"/>
                </w:tcPr>
                <w:p w14:paraId="4DEF55E4">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0"/>
                      <w:sz w:val="24"/>
                      <w:szCs w:val="24"/>
                    </w:rPr>
                  </w:pPr>
                </w:p>
              </w:tc>
              <w:tc>
                <w:tcPr>
                  <w:tcW w:w="490" w:type="pct"/>
                  <w:noWrap w:val="0"/>
                  <w:vAlign w:val="center"/>
                </w:tcPr>
                <w:p w14:paraId="2CFC87BE">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X</w:t>
                  </w:r>
                </w:p>
              </w:tc>
              <w:tc>
                <w:tcPr>
                  <w:tcW w:w="386" w:type="pct"/>
                  <w:noWrap w:val="0"/>
                  <w:vAlign w:val="center"/>
                </w:tcPr>
                <w:p w14:paraId="27E10DAC">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Y</w:t>
                  </w:r>
                </w:p>
              </w:tc>
              <w:tc>
                <w:tcPr>
                  <w:tcW w:w="254" w:type="pct"/>
                  <w:noWrap w:val="0"/>
                  <w:vAlign w:val="center"/>
                </w:tcPr>
                <w:p w14:paraId="1FFAFB86">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Z</w:t>
                  </w:r>
                </w:p>
              </w:tc>
              <w:tc>
                <w:tcPr>
                  <w:tcW w:w="1019" w:type="pct"/>
                  <w:noWrap w:val="0"/>
                  <w:vAlign w:val="center"/>
                </w:tcPr>
                <w:p w14:paraId="15C486CE">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auto"/>
                      <w:kern w:val="0"/>
                      <w:sz w:val="24"/>
                      <w:szCs w:val="24"/>
                      <w:lang w:eastAsia="zh-CN"/>
                    </w:rPr>
                  </w:pPr>
                  <w:r>
                    <w:rPr>
                      <w:rFonts w:hint="default" w:ascii="Times New Roman" w:hAnsi="Times New Roman" w:cs="Times New Roman"/>
                      <w:b/>
                      <w:bCs/>
                      <w:color w:val="auto"/>
                      <w:kern w:val="0"/>
                      <w:sz w:val="24"/>
                      <w:szCs w:val="24"/>
                    </w:rPr>
                    <w:t>声压级/dB</w:t>
                  </w:r>
                  <w:r>
                    <w:rPr>
                      <w:rFonts w:hint="eastAsia" w:cs="Times New Roman"/>
                      <w:b/>
                      <w:bCs/>
                      <w:color w:val="auto"/>
                      <w:kern w:val="0"/>
                      <w:sz w:val="24"/>
                      <w:szCs w:val="24"/>
                      <w:lang w:eastAsia="zh-CN"/>
                    </w:rPr>
                    <w:t>（</w:t>
                  </w:r>
                  <w:r>
                    <w:rPr>
                      <w:rFonts w:hint="default" w:ascii="Times New Roman" w:hAnsi="Times New Roman" w:cs="Times New Roman"/>
                      <w:b/>
                      <w:bCs/>
                      <w:color w:val="auto"/>
                      <w:kern w:val="0"/>
                      <w:sz w:val="24"/>
                      <w:szCs w:val="24"/>
                    </w:rPr>
                    <w:t>A</w:t>
                  </w:r>
                  <w:r>
                    <w:rPr>
                      <w:rFonts w:hint="eastAsia" w:cs="Times New Roman"/>
                      <w:b/>
                      <w:bCs/>
                      <w:color w:val="auto"/>
                      <w:kern w:val="0"/>
                      <w:sz w:val="24"/>
                      <w:szCs w:val="24"/>
                      <w:lang w:eastAsia="zh-CN"/>
                    </w:rPr>
                    <w:t>）</w:t>
                  </w:r>
                </w:p>
              </w:tc>
              <w:tc>
                <w:tcPr>
                  <w:tcW w:w="799" w:type="pct"/>
                  <w:vMerge w:val="continue"/>
                  <w:noWrap w:val="0"/>
                  <w:vAlign w:val="center"/>
                </w:tcPr>
                <w:p w14:paraId="0A83835C">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0"/>
                      <w:sz w:val="24"/>
                      <w:szCs w:val="24"/>
                    </w:rPr>
                  </w:pPr>
                </w:p>
              </w:tc>
              <w:tc>
                <w:tcPr>
                  <w:tcW w:w="522" w:type="pct"/>
                  <w:vMerge w:val="continue"/>
                  <w:noWrap w:val="0"/>
                  <w:vAlign w:val="center"/>
                </w:tcPr>
                <w:p w14:paraId="6685DF05">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0"/>
                      <w:sz w:val="24"/>
                      <w:szCs w:val="24"/>
                    </w:rPr>
                  </w:pPr>
                </w:p>
              </w:tc>
            </w:tr>
            <w:tr w14:paraId="2FD47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4" w:type="pct"/>
                  <w:noWrap w:val="0"/>
                  <w:vAlign w:val="center"/>
                </w:tcPr>
                <w:p w14:paraId="5D7B0A8A">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1</w:t>
                  </w:r>
                </w:p>
              </w:tc>
              <w:tc>
                <w:tcPr>
                  <w:tcW w:w="677" w:type="pct"/>
                  <w:noWrap w:val="0"/>
                  <w:vAlign w:val="center"/>
                </w:tcPr>
                <w:p w14:paraId="18775E6F">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挖掘机</w:t>
                  </w:r>
                </w:p>
              </w:tc>
              <w:tc>
                <w:tcPr>
                  <w:tcW w:w="463" w:type="pct"/>
                  <w:noWrap w:val="0"/>
                  <w:vAlign w:val="center"/>
                </w:tcPr>
                <w:p w14:paraId="429DDDF2">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点源</w:t>
                  </w:r>
                </w:p>
              </w:tc>
              <w:tc>
                <w:tcPr>
                  <w:tcW w:w="1132" w:type="pct"/>
                  <w:gridSpan w:val="3"/>
                  <w:noWrap w:val="0"/>
                  <w:vAlign w:val="center"/>
                </w:tcPr>
                <w:p w14:paraId="4B589349">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移动设备</w:t>
                  </w:r>
                </w:p>
              </w:tc>
              <w:tc>
                <w:tcPr>
                  <w:tcW w:w="1019" w:type="pct"/>
                  <w:noWrap w:val="0"/>
                  <w:vAlign w:val="center"/>
                </w:tcPr>
                <w:p w14:paraId="2A9FE1B9">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82</w:t>
                  </w:r>
                </w:p>
              </w:tc>
              <w:tc>
                <w:tcPr>
                  <w:tcW w:w="799" w:type="pct"/>
                  <w:noWrap w:val="0"/>
                  <w:vAlign w:val="center"/>
                </w:tcPr>
                <w:p w14:paraId="08A4307D">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低噪声电机</w:t>
                  </w:r>
                </w:p>
              </w:tc>
              <w:tc>
                <w:tcPr>
                  <w:tcW w:w="522" w:type="pct"/>
                  <w:noWrap w:val="0"/>
                  <w:vAlign w:val="center"/>
                </w:tcPr>
                <w:p w14:paraId="634F7F4B">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昼间</w:t>
                  </w:r>
                </w:p>
              </w:tc>
            </w:tr>
            <w:tr w14:paraId="5E84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4" w:type="pct"/>
                  <w:noWrap w:val="0"/>
                  <w:vAlign w:val="center"/>
                </w:tcPr>
                <w:p w14:paraId="29E2BFC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2</w:t>
                  </w:r>
                </w:p>
              </w:tc>
              <w:tc>
                <w:tcPr>
                  <w:tcW w:w="677" w:type="pct"/>
                  <w:noWrap w:val="0"/>
                  <w:vAlign w:val="center"/>
                </w:tcPr>
                <w:p w14:paraId="5EF8B09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装载车</w:t>
                  </w:r>
                </w:p>
              </w:tc>
              <w:tc>
                <w:tcPr>
                  <w:tcW w:w="463" w:type="pct"/>
                  <w:noWrap w:val="0"/>
                  <w:vAlign w:val="center"/>
                </w:tcPr>
                <w:p w14:paraId="5CA1FAA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电源</w:t>
                  </w:r>
                </w:p>
              </w:tc>
              <w:tc>
                <w:tcPr>
                  <w:tcW w:w="1132" w:type="pct"/>
                  <w:gridSpan w:val="3"/>
                  <w:noWrap w:val="0"/>
                  <w:vAlign w:val="center"/>
                </w:tcPr>
                <w:p w14:paraId="1B580B8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移动设备</w:t>
                  </w:r>
                </w:p>
              </w:tc>
              <w:tc>
                <w:tcPr>
                  <w:tcW w:w="1019" w:type="pct"/>
                  <w:noWrap w:val="0"/>
                  <w:vAlign w:val="center"/>
                </w:tcPr>
                <w:p w14:paraId="1C3C2C2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83</w:t>
                  </w:r>
                </w:p>
              </w:tc>
              <w:tc>
                <w:tcPr>
                  <w:tcW w:w="799" w:type="pct"/>
                  <w:noWrap w:val="0"/>
                  <w:vAlign w:val="center"/>
                </w:tcPr>
                <w:p w14:paraId="65C792DD">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低噪声电机</w:t>
                  </w:r>
                </w:p>
              </w:tc>
              <w:tc>
                <w:tcPr>
                  <w:tcW w:w="522" w:type="pct"/>
                  <w:noWrap w:val="0"/>
                  <w:vAlign w:val="center"/>
                </w:tcPr>
                <w:p w14:paraId="3E0ED2D2">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昼间</w:t>
                  </w:r>
                </w:p>
              </w:tc>
            </w:tr>
            <w:tr w14:paraId="51B7F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4" w:type="pct"/>
                  <w:noWrap w:val="0"/>
                  <w:vAlign w:val="center"/>
                </w:tcPr>
                <w:p w14:paraId="79909768">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lang w:val="en-US" w:eastAsia="zh-CN"/>
                    </w:rPr>
                    <w:t>3</w:t>
                  </w:r>
                </w:p>
              </w:tc>
              <w:tc>
                <w:tcPr>
                  <w:tcW w:w="677" w:type="pct"/>
                  <w:noWrap w:val="0"/>
                  <w:vAlign w:val="center"/>
                </w:tcPr>
                <w:p w14:paraId="2F7674EB">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自卸车</w:t>
                  </w:r>
                </w:p>
              </w:tc>
              <w:tc>
                <w:tcPr>
                  <w:tcW w:w="463" w:type="pct"/>
                  <w:noWrap w:val="0"/>
                  <w:vAlign w:val="center"/>
                </w:tcPr>
                <w:p w14:paraId="23669C38">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点源</w:t>
                  </w:r>
                </w:p>
              </w:tc>
              <w:tc>
                <w:tcPr>
                  <w:tcW w:w="1132" w:type="pct"/>
                  <w:gridSpan w:val="3"/>
                  <w:noWrap w:val="0"/>
                  <w:vAlign w:val="center"/>
                </w:tcPr>
                <w:p w14:paraId="34C4E824">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移动设备</w:t>
                  </w:r>
                </w:p>
              </w:tc>
              <w:tc>
                <w:tcPr>
                  <w:tcW w:w="1019" w:type="pct"/>
                  <w:noWrap w:val="0"/>
                  <w:vAlign w:val="center"/>
                </w:tcPr>
                <w:p w14:paraId="58FB1D05">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80</w:t>
                  </w:r>
                </w:p>
              </w:tc>
              <w:tc>
                <w:tcPr>
                  <w:tcW w:w="799" w:type="pct"/>
                  <w:noWrap w:val="0"/>
                  <w:vAlign w:val="center"/>
                </w:tcPr>
                <w:p w14:paraId="7D2A5970">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低噪声电机</w:t>
                  </w:r>
                </w:p>
              </w:tc>
              <w:tc>
                <w:tcPr>
                  <w:tcW w:w="522" w:type="pct"/>
                  <w:noWrap w:val="0"/>
                  <w:vAlign w:val="center"/>
                </w:tcPr>
                <w:p w14:paraId="0B9A23BA">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昼间</w:t>
                  </w:r>
                </w:p>
              </w:tc>
            </w:tr>
            <w:tr w14:paraId="4D66E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4" w:type="pct"/>
                  <w:noWrap w:val="0"/>
                  <w:vAlign w:val="center"/>
                </w:tcPr>
                <w:p w14:paraId="06ADBF96">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lang w:val="en-US" w:eastAsia="zh-CN"/>
                    </w:rPr>
                    <w:t>4</w:t>
                  </w:r>
                </w:p>
              </w:tc>
              <w:tc>
                <w:tcPr>
                  <w:tcW w:w="677" w:type="pct"/>
                  <w:noWrap w:val="0"/>
                  <w:vAlign w:val="center"/>
                </w:tcPr>
                <w:p w14:paraId="52B9151B">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洒水车</w:t>
                  </w:r>
                </w:p>
              </w:tc>
              <w:tc>
                <w:tcPr>
                  <w:tcW w:w="463" w:type="pct"/>
                  <w:noWrap w:val="0"/>
                  <w:vAlign w:val="center"/>
                </w:tcPr>
                <w:p w14:paraId="72005643">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点源</w:t>
                  </w:r>
                </w:p>
              </w:tc>
              <w:tc>
                <w:tcPr>
                  <w:tcW w:w="1132" w:type="pct"/>
                  <w:gridSpan w:val="3"/>
                  <w:noWrap w:val="0"/>
                  <w:vAlign w:val="center"/>
                </w:tcPr>
                <w:p w14:paraId="06C5D667">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移动设备</w:t>
                  </w:r>
                </w:p>
              </w:tc>
              <w:tc>
                <w:tcPr>
                  <w:tcW w:w="1019" w:type="pct"/>
                  <w:noWrap w:val="0"/>
                  <w:vAlign w:val="center"/>
                </w:tcPr>
                <w:p w14:paraId="7389DB3E">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75</w:t>
                  </w:r>
                </w:p>
              </w:tc>
              <w:tc>
                <w:tcPr>
                  <w:tcW w:w="799" w:type="pct"/>
                  <w:noWrap w:val="0"/>
                  <w:vAlign w:val="center"/>
                </w:tcPr>
                <w:p w14:paraId="49D3B3AF">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低噪声电机</w:t>
                  </w:r>
                </w:p>
              </w:tc>
              <w:tc>
                <w:tcPr>
                  <w:tcW w:w="522" w:type="pct"/>
                  <w:noWrap w:val="0"/>
                  <w:vAlign w:val="center"/>
                </w:tcPr>
                <w:p w14:paraId="49C3DCBB">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昼间</w:t>
                  </w:r>
                </w:p>
              </w:tc>
            </w:tr>
            <w:tr w14:paraId="60188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4" w:type="pct"/>
                  <w:noWrap w:val="0"/>
                  <w:vAlign w:val="center"/>
                </w:tcPr>
                <w:p w14:paraId="6165F00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5</w:t>
                  </w:r>
                </w:p>
              </w:tc>
              <w:tc>
                <w:tcPr>
                  <w:tcW w:w="677" w:type="pct"/>
                  <w:noWrap w:val="0"/>
                  <w:vAlign w:val="center"/>
                </w:tcPr>
                <w:p w14:paraId="12E42CC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洗车机</w:t>
                  </w:r>
                </w:p>
              </w:tc>
              <w:tc>
                <w:tcPr>
                  <w:tcW w:w="463" w:type="pct"/>
                  <w:noWrap w:val="0"/>
                  <w:vAlign w:val="center"/>
                </w:tcPr>
                <w:p w14:paraId="21E33F8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 w:val="24"/>
                      <w:szCs w:val="24"/>
                      <w:lang w:val="en-US" w:eastAsia="zh-CN"/>
                    </w:rPr>
                  </w:pPr>
                  <w:bookmarkStart w:id="41" w:name="_GoBack"/>
                  <w:r>
                    <w:rPr>
                      <w:rFonts w:hint="default" w:ascii="Times New Roman" w:hAnsi="Times New Roman" w:cs="Times New Roman"/>
                      <w:color w:val="auto"/>
                      <w:kern w:val="0"/>
                      <w:sz w:val="24"/>
                      <w:szCs w:val="24"/>
                      <w:lang w:val="en-US" w:eastAsia="zh-CN"/>
                    </w:rPr>
                    <w:t>点源</w:t>
                  </w:r>
                  <w:bookmarkEnd w:id="41"/>
                </w:p>
              </w:tc>
              <w:tc>
                <w:tcPr>
                  <w:tcW w:w="1132" w:type="pct"/>
                  <w:gridSpan w:val="3"/>
                  <w:noWrap w:val="0"/>
                  <w:vAlign w:val="center"/>
                </w:tcPr>
                <w:p w14:paraId="3C62365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堆场出入口</w:t>
                  </w:r>
                </w:p>
              </w:tc>
              <w:tc>
                <w:tcPr>
                  <w:tcW w:w="1019" w:type="pct"/>
                  <w:noWrap w:val="0"/>
                  <w:vAlign w:val="center"/>
                </w:tcPr>
                <w:p w14:paraId="087E5E5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72</w:t>
                  </w:r>
                </w:p>
              </w:tc>
              <w:tc>
                <w:tcPr>
                  <w:tcW w:w="799" w:type="pct"/>
                  <w:noWrap w:val="0"/>
                  <w:vAlign w:val="center"/>
                </w:tcPr>
                <w:p w14:paraId="4B610E5C">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低噪声电机</w:t>
                  </w:r>
                </w:p>
              </w:tc>
              <w:tc>
                <w:tcPr>
                  <w:tcW w:w="522" w:type="pct"/>
                  <w:noWrap w:val="0"/>
                  <w:vAlign w:val="center"/>
                </w:tcPr>
                <w:p w14:paraId="2B9AD745">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昼间</w:t>
                  </w:r>
                </w:p>
              </w:tc>
            </w:tr>
          </w:tbl>
          <w:p w14:paraId="737FC32B">
            <w:pPr>
              <w:keepNext w:val="0"/>
              <w:keepLines w:val="0"/>
              <w:suppressLineNumbers w:val="0"/>
              <w:spacing w:before="0" w:beforeAutospacing="0" w:after="0" w:afterAutospacing="0" w:line="360" w:lineRule="auto"/>
              <w:ind w:left="0" w:right="0" w:firstLine="480" w:firstLineChars="200"/>
              <w:rPr>
                <w:rFonts w:hint="eastAsia"/>
                <w:color w:val="auto"/>
                <w:kern w:val="0"/>
                <w:sz w:val="24"/>
                <w:szCs w:val="20"/>
              </w:rPr>
            </w:pPr>
            <w:r>
              <w:rPr>
                <w:rFonts w:hint="eastAsia"/>
                <w:color w:val="auto"/>
                <w:kern w:val="0"/>
                <w:sz w:val="24"/>
                <w:szCs w:val="20"/>
              </w:rPr>
              <w:t>（2）磷石膏改性区声环境影响分析</w:t>
            </w:r>
          </w:p>
          <w:p w14:paraId="4A0D503F">
            <w:pPr>
              <w:keepNext w:val="0"/>
              <w:keepLines w:val="0"/>
              <w:suppressLineNumbers w:val="0"/>
              <w:spacing w:before="0" w:beforeAutospacing="0" w:after="0" w:afterAutospacing="0" w:line="360" w:lineRule="auto"/>
              <w:ind w:left="0" w:right="0" w:firstLine="480" w:firstLineChars="200"/>
              <w:rPr>
                <w:rFonts w:hint="default"/>
                <w:color w:val="auto"/>
                <w:kern w:val="0"/>
                <w:sz w:val="24"/>
                <w:szCs w:val="20"/>
              </w:rPr>
            </w:pPr>
            <w:r>
              <w:rPr>
                <w:rFonts w:hint="eastAsia"/>
                <w:color w:val="auto"/>
                <w:kern w:val="0"/>
                <w:sz w:val="24"/>
                <w:szCs w:val="20"/>
              </w:rPr>
              <w:t>1）噪声源强</w:t>
            </w:r>
          </w:p>
          <w:p w14:paraId="486F0DB4">
            <w:pPr>
              <w:keepNext w:val="0"/>
              <w:keepLines w:val="0"/>
              <w:suppressLineNumbers w:val="0"/>
              <w:spacing w:before="0" w:beforeAutospacing="0" w:after="0" w:afterAutospacing="0" w:line="360" w:lineRule="auto"/>
              <w:ind w:left="0" w:right="0" w:firstLine="480" w:firstLineChars="200"/>
              <w:rPr>
                <w:rFonts w:hint="default"/>
                <w:color w:val="auto"/>
                <w:kern w:val="0"/>
                <w:sz w:val="24"/>
                <w:szCs w:val="20"/>
              </w:rPr>
            </w:pPr>
            <w:r>
              <w:rPr>
                <w:rFonts w:hint="eastAsia"/>
                <w:color w:val="auto"/>
                <w:kern w:val="0"/>
                <w:sz w:val="24"/>
                <w:szCs w:val="20"/>
              </w:rPr>
              <w:t>磷石膏改性</w:t>
            </w:r>
            <w:r>
              <w:rPr>
                <w:rFonts w:hint="default"/>
                <w:color w:val="auto"/>
                <w:kern w:val="0"/>
                <w:sz w:val="24"/>
                <w:szCs w:val="20"/>
              </w:rPr>
              <w:t>噪声</w:t>
            </w:r>
            <w:r>
              <w:rPr>
                <w:rFonts w:hint="eastAsia"/>
                <w:color w:val="auto"/>
                <w:kern w:val="0"/>
                <w:sz w:val="24"/>
                <w:szCs w:val="20"/>
              </w:rPr>
              <w:t>源主要为</w:t>
            </w:r>
            <w:bookmarkStart w:id="31" w:name="_Hlk179291182"/>
            <w:r>
              <w:rPr>
                <w:rFonts w:hint="eastAsia"/>
                <w:color w:val="auto"/>
                <w:kern w:val="0"/>
                <w:sz w:val="24"/>
                <w:szCs w:val="20"/>
              </w:rPr>
              <w:t>改性设备、运输车、</w:t>
            </w:r>
            <w:r>
              <w:rPr>
                <w:rFonts w:hint="default"/>
                <w:color w:val="auto"/>
                <w:kern w:val="0"/>
                <w:sz w:val="24"/>
                <w:szCs w:val="20"/>
              </w:rPr>
              <w:t>挖掘机、洒水车等设备</w:t>
            </w:r>
            <w:bookmarkEnd w:id="31"/>
            <w:r>
              <w:rPr>
                <w:rFonts w:hint="default"/>
                <w:color w:val="auto"/>
                <w:kern w:val="0"/>
                <w:sz w:val="24"/>
                <w:szCs w:val="20"/>
              </w:rPr>
              <w:t>。</w:t>
            </w:r>
            <w:r>
              <w:rPr>
                <w:rFonts w:hint="eastAsia"/>
                <w:color w:val="auto"/>
                <w:kern w:val="0"/>
                <w:sz w:val="24"/>
                <w:szCs w:val="20"/>
              </w:rPr>
              <w:t>噪声设备在改性生产厂房内，声源强度见表4-</w:t>
            </w:r>
            <w:r>
              <w:rPr>
                <w:rFonts w:hint="eastAsia"/>
                <w:color w:val="auto"/>
                <w:kern w:val="0"/>
                <w:sz w:val="24"/>
                <w:szCs w:val="20"/>
                <w:lang w:val="en-US" w:eastAsia="zh-CN"/>
              </w:rPr>
              <w:t>3</w:t>
            </w:r>
            <w:r>
              <w:rPr>
                <w:rFonts w:hint="eastAsia"/>
                <w:color w:val="auto"/>
                <w:kern w:val="0"/>
                <w:sz w:val="24"/>
                <w:szCs w:val="20"/>
              </w:rPr>
              <w:t>及表4-</w:t>
            </w:r>
            <w:r>
              <w:rPr>
                <w:rFonts w:hint="eastAsia"/>
                <w:color w:val="auto"/>
                <w:kern w:val="0"/>
                <w:sz w:val="24"/>
                <w:szCs w:val="20"/>
                <w:lang w:val="en-US" w:eastAsia="zh-CN"/>
              </w:rPr>
              <w:t>4</w:t>
            </w:r>
            <w:r>
              <w:rPr>
                <w:rFonts w:hint="eastAsia"/>
                <w:color w:val="auto"/>
                <w:kern w:val="0"/>
                <w:sz w:val="24"/>
                <w:szCs w:val="20"/>
              </w:rPr>
              <w:t>。</w:t>
            </w:r>
          </w:p>
          <w:p w14:paraId="19F7FA35">
            <w:pPr>
              <w:keepNext w:val="0"/>
              <w:keepLines w:val="0"/>
              <w:suppressLineNumbers w:val="0"/>
              <w:spacing w:before="0" w:beforeAutospacing="0" w:after="0" w:afterAutospacing="0"/>
              <w:ind w:left="0" w:right="0"/>
              <w:jc w:val="center"/>
              <w:rPr>
                <w:rFonts w:hint="eastAsia"/>
                <w:b/>
                <w:color w:val="auto"/>
                <w:kern w:val="0"/>
                <w:sz w:val="24"/>
                <w:szCs w:val="24"/>
              </w:rPr>
            </w:pPr>
            <w:r>
              <w:rPr>
                <w:rFonts w:hint="eastAsia"/>
                <w:b/>
                <w:color w:val="auto"/>
                <w:kern w:val="0"/>
                <w:sz w:val="24"/>
                <w:szCs w:val="24"/>
              </w:rPr>
              <w:t>表4-</w:t>
            </w:r>
            <w:r>
              <w:rPr>
                <w:rFonts w:hint="eastAsia"/>
                <w:b/>
                <w:color w:val="auto"/>
                <w:kern w:val="0"/>
                <w:sz w:val="24"/>
                <w:szCs w:val="24"/>
                <w:lang w:val="en-US" w:eastAsia="zh-CN"/>
              </w:rPr>
              <w:t>3</w:t>
            </w:r>
            <w:r>
              <w:rPr>
                <w:rFonts w:hint="eastAsia"/>
                <w:b/>
                <w:color w:val="auto"/>
                <w:kern w:val="0"/>
                <w:sz w:val="24"/>
                <w:szCs w:val="24"/>
              </w:rPr>
              <w:t xml:space="preserve"> </w:t>
            </w:r>
            <w:r>
              <w:rPr>
                <w:rFonts w:hint="eastAsia"/>
                <w:b/>
                <w:color w:val="auto"/>
                <w:kern w:val="0"/>
                <w:sz w:val="24"/>
                <w:szCs w:val="24"/>
                <w:lang w:val="en-US" w:eastAsia="zh-CN"/>
              </w:rPr>
              <w:t xml:space="preserve"> </w:t>
            </w:r>
            <w:r>
              <w:rPr>
                <w:rFonts w:hint="eastAsia"/>
                <w:b/>
                <w:color w:val="auto"/>
                <w:kern w:val="0"/>
                <w:sz w:val="24"/>
                <w:szCs w:val="24"/>
              </w:rPr>
              <w:t>室内噪声源强一览表</w:t>
            </w:r>
          </w:p>
          <w:tbl>
            <w:tblPr>
              <w:tblStyle w:val="44"/>
              <w:tblW w:w="8113"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61"/>
              <w:gridCol w:w="361"/>
              <w:gridCol w:w="432"/>
              <w:gridCol w:w="389"/>
              <w:gridCol w:w="374"/>
              <w:gridCol w:w="411"/>
              <w:gridCol w:w="643"/>
              <w:gridCol w:w="557"/>
              <w:gridCol w:w="321"/>
              <w:gridCol w:w="815"/>
              <w:gridCol w:w="835"/>
              <w:gridCol w:w="408"/>
              <w:gridCol w:w="771"/>
              <w:gridCol w:w="729"/>
              <w:gridCol w:w="706"/>
            </w:tblGrid>
            <w:tr w14:paraId="68FB0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361" w:type="dxa"/>
                  <w:vMerge w:val="restart"/>
                  <w:shd w:val="clear" w:color="auto" w:fill="auto"/>
                  <w:vAlign w:val="center"/>
                </w:tcPr>
                <w:p w14:paraId="55EFD78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序号</w:t>
                  </w:r>
                </w:p>
              </w:tc>
              <w:tc>
                <w:tcPr>
                  <w:tcW w:w="361" w:type="dxa"/>
                  <w:vMerge w:val="restart"/>
                  <w:shd w:val="clear" w:color="auto" w:fill="auto"/>
                  <w:vAlign w:val="center"/>
                </w:tcPr>
                <w:p w14:paraId="2852D2D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建筑物名称</w:t>
                  </w:r>
                </w:p>
              </w:tc>
              <w:tc>
                <w:tcPr>
                  <w:tcW w:w="432" w:type="dxa"/>
                  <w:vMerge w:val="restart"/>
                  <w:shd w:val="clear" w:color="auto" w:fill="auto"/>
                  <w:noWrap/>
                  <w:vAlign w:val="center"/>
                </w:tcPr>
                <w:p w14:paraId="0E69F45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声源名称</w:t>
                  </w:r>
                </w:p>
              </w:tc>
              <w:tc>
                <w:tcPr>
                  <w:tcW w:w="389" w:type="dxa"/>
                  <w:vMerge w:val="restart"/>
                  <w:shd w:val="clear" w:color="auto" w:fill="auto"/>
                  <w:noWrap/>
                  <w:vAlign w:val="center"/>
                </w:tcPr>
                <w:p w14:paraId="16F4D26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型号</w:t>
                  </w:r>
                </w:p>
              </w:tc>
              <w:tc>
                <w:tcPr>
                  <w:tcW w:w="374" w:type="dxa"/>
                  <w:vMerge w:val="restart"/>
                  <w:shd w:val="clear" w:color="auto" w:fill="auto"/>
                  <w:noWrap/>
                  <w:vAlign w:val="center"/>
                </w:tcPr>
                <w:p w14:paraId="33A2208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声源</w:t>
                  </w:r>
                </w:p>
              </w:tc>
              <w:tc>
                <w:tcPr>
                  <w:tcW w:w="411" w:type="dxa"/>
                  <w:vMerge w:val="restart"/>
                  <w:shd w:val="clear" w:color="auto" w:fill="auto"/>
                  <w:vAlign w:val="center"/>
                </w:tcPr>
                <w:p w14:paraId="64BC6FD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声源控制措施</w:t>
                  </w:r>
                </w:p>
              </w:tc>
              <w:tc>
                <w:tcPr>
                  <w:tcW w:w="1521" w:type="dxa"/>
                  <w:gridSpan w:val="3"/>
                  <w:shd w:val="clear" w:color="auto" w:fill="auto"/>
                  <w:noWrap/>
                  <w:vAlign w:val="center"/>
                </w:tcPr>
                <w:p w14:paraId="04C61A1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空间相对位置/m</w:t>
                  </w:r>
                </w:p>
              </w:tc>
              <w:tc>
                <w:tcPr>
                  <w:tcW w:w="815" w:type="dxa"/>
                  <w:vMerge w:val="restart"/>
                  <w:shd w:val="clear" w:color="auto" w:fill="auto"/>
                  <w:noWrap/>
                  <w:vAlign w:val="center"/>
                </w:tcPr>
                <w:p w14:paraId="591DCC0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距室内边界距离/m</w:t>
                  </w:r>
                </w:p>
              </w:tc>
              <w:tc>
                <w:tcPr>
                  <w:tcW w:w="835" w:type="dxa"/>
                  <w:vMerge w:val="restart"/>
                  <w:shd w:val="clear" w:color="auto" w:fill="auto"/>
                  <w:noWrap/>
                  <w:vAlign w:val="center"/>
                </w:tcPr>
                <w:p w14:paraId="09B7DB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室内边界声级/dB</w:t>
                  </w:r>
                  <w:r>
                    <w:rPr>
                      <w:rFonts w:hint="eastAsia" w:cs="Times New Roman"/>
                      <w:b/>
                      <w:bCs/>
                      <w:i w:val="0"/>
                      <w:iCs w:val="0"/>
                      <w:color w:val="000000"/>
                      <w:kern w:val="0"/>
                      <w:sz w:val="24"/>
                      <w:szCs w:val="24"/>
                      <w:u w:val="none"/>
                      <w:lang w:val="en-US" w:eastAsia="zh-CN" w:bidi="ar"/>
                    </w:rPr>
                    <w:t>（</w:t>
                  </w:r>
                  <w:r>
                    <w:rPr>
                      <w:rFonts w:hint="default" w:ascii="Times New Roman" w:hAnsi="Times New Roman" w:eastAsia="宋体" w:cs="Times New Roman"/>
                      <w:b/>
                      <w:bCs/>
                      <w:i w:val="0"/>
                      <w:iCs w:val="0"/>
                      <w:color w:val="000000"/>
                      <w:kern w:val="0"/>
                      <w:sz w:val="24"/>
                      <w:szCs w:val="24"/>
                      <w:u w:val="none"/>
                      <w:lang w:val="en-US" w:eastAsia="zh-CN" w:bidi="ar"/>
                    </w:rPr>
                    <w:t>A</w:t>
                  </w:r>
                  <w:r>
                    <w:rPr>
                      <w:rFonts w:hint="eastAsia" w:cs="Times New Roman"/>
                      <w:b/>
                      <w:bCs/>
                      <w:i w:val="0"/>
                      <w:iCs w:val="0"/>
                      <w:color w:val="000000"/>
                      <w:kern w:val="0"/>
                      <w:sz w:val="24"/>
                      <w:szCs w:val="24"/>
                      <w:u w:val="none"/>
                      <w:lang w:val="en-US" w:eastAsia="zh-CN" w:bidi="ar"/>
                    </w:rPr>
                    <w:t>）</w:t>
                  </w:r>
                </w:p>
              </w:tc>
              <w:tc>
                <w:tcPr>
                  <w:tcW w:w="408" w:type="dxa"/>
                  <w:vMerge w:val="restart"/>
                  <w:shd w:val="clear" w:color="auto" w:fill="auto"/>
                  <w:noWrap/>
                  <w:vAlign w:val="center"/>
                </w:tcPr>
                <w:p w14:paraId="3C8A134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运行时段</w:t>
                  </w:r>
                </w:p>
              </w:tc>
              <w:tc>
                <w:tcPr>
                  <w:tcW w:w="771" w:type="dxa"/>
                  <w:vMerge w:val="restart"/>
                  <w:shd w:val="clear" w:color="auto" w:fill="auto"/>
                  <w:vAlign w:val="center"/>
                </w:tcPr>
                <w:p w14:paraId="5B415D5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建筑物插入损失</w:t>
                  </w:r>
                </w:p>
              </w:tc>
              <w:tc>
                <w:tcPr>
                  <w:tcW w:w="729" w:type="dxa"/>
                  <w:vMerge w:val="restart"/>
                  <w:shd w:val="clear" w:color="auto" w:fill="auto"/>
                  <w:vAlign w:val="center"/>
                </w:tcPr>
                <w:p w14:paraId="158C453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建筑物外噪声</w:t>
                  </w:r>
                </w:p>
              </w:tc>
              <w:tc>
                <w:tcPr>
                  <w:tcW w:w="706" w:type="dxa"/>
                  <w:vMerge w:val="restart"/>
                  <w:shd w:val="clear" w:color="auto" w:fill="auto"/>
                  <w:vAlign w:val="center"/>
                </w:tcPr>
                <w:p w14:paraId="519AE2C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建筑物外噪声</w:t>
                  </w:r>
                  <w:r>
                    <w:rPr>
                      <w:rFonts w:hint="default" w:ascii="Times New Roman" w:hAnsi="Times New Roman" w:cs="Times New Roman"/>
                      <w:b/>
                      <w:bCs/>
                      <w:i w:val="0"/>
                      <w:iCs w:val="0"/>
                      <w:color w:val="000000"/>
                      <w:kern w:val="0"/>
                      <w:sz w:val="24"/>
                      <w:szCs w:val="24"/>
                      <w:u w:val="none"/>
                      <w:lang w:val="en-US" w:eastAsia="zh-CN" w:bidi="ar"/>
                    </w:rPr>
                    <w:t>距离</w:t>
                  </w:r>
                </w:p>
              </w:tc>
            </w:tr>
            <w:tr w14:paraId="630D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61" w:type="dxa"/>
                  <w:vMerge w:val="continue"/>
                  <w:shd w:val="clear" w:color="auto" w:fill="auto"/>
                  <w:vAlign w:val="center"/>
                </w:tcPr>
                <w:p w14:paraId="688DBC9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61" w:type="dxa"/>
                  <w:vMerge w:val="continue"/>
                  <w:shd w:val="clear" w:color="auto" w:fill="auto"/>
                  <w:vAlign w:val="center"/>
                </w:tcPr>
                <w:p w14:paraId="411B825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32" w:type="dxa"/>
                  <w:vMerge w:val="continue"/>
                  <w:shd w:val="clear" w:color="auto" w:fill="auto"/>
                  <w:noWrap/>
                  <w:vAlign w:val="center"/>
                </w:tcPr>
                <w:p w14:paraId="75CC2E7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89" w:type="dxa"/>
                  <w:vMerge w:val="continue"/>
                  <w:shd w:val="clear" w:color="auto" w:fill="auto"/>
                  <w:noWrap/>
                  <w:vAlign w:val="center"/>
                </w:tcPr>
                <w:p w14:paraId="219C2E5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74" w:type="dxa"/>
                  <w:vMerge w:val="continue"/>
                  <w:shd w:val="clear" w:color="auto" w:fill="auto"/>
                  <w:noWrap/>
                  <w:vAlign w:val="center"/>
                </w:tcPr>
                <w:p w14:paraId="583FE83A">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11" w:type="dxa"/>
                  <w:vMerge w:val="continue"/>
                  <w:shd w:val="clear" w:color="auto" w:fill="auto"/>
                  <w:vAlign w:val="center"/>
                </w:tcPr>
                <w:p w14:paraId="008DC89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43" w:type="dxa"/>
                  <w:shd w:val="clear" w:color="auto" w:fill="auto"/>
                  <w:noWrap/>
                  <w:vAlign w:val="center"/>
                </w:tcPr>
                <w:p w14:paraId="57A1E0C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X</w:t>
                  </w:r>
                </w:p>
              </w:tc>
              <w:tc>
                <w:tcPr>
                  <w:tcW w:w="557" w:type="dxa"/>
                  <w:shd w:val="clear" w:color="auto" w:fill="auto"/>
                  <w:noWrap/>
                  <w:vAlign w:val="center"/>
                </w:tcPr>
                <w:p w14:paraId="4D1A286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Y</w:t>
                  </w:r>
                </w:p>
              </w:tc>
              <w:tc>
                <w:tcPr>
                  <w:tcW w:w="321" w:type="dxa"/>
                  <w:shd w:val="clear" w:color="auto" w:fill="auto"/>
                  <w:noWrap/>
                  <w:vAlign w:val="center"/>
                </w:tcPr>
                <w:p w14:paraId="1BFB8A6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Z</w:t>
                  </w:r>
                </w:p>
              </w:tc>
              <w:tc>
                <w:tcPr>
                  <w:tcW w:w="815" w:type="dxa"/>
                  <w:vMerge w:val="continue"/>
                  <w:shd w:val="clear" w:color="auto" w:fill="auto"/>
                  <w:noWrap/>
                  <w:vAlign w:val="center"/>
                </w:tcPr>
                <w:p w14:paraId="409C33A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835" w:type="dxa"/>
                  <w:vMerge w:val="continue"/>
                  <w:shd w:val="clear" w:color="auto" w:fill="auto"/>
                  <w:noWrap/>
                  <w:vAlign w:val="center"/>
                </w:tcPr>
                <w:p w14:paraId="4B1F09D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08" w:type="dxa"/>
                  <w:vMerge w:val="continue"/>
                  <w:shd w:val="clear" w:color="auto" w:fill="auto"/>
                  <w:noWrap/>
                  <w:vAlign w:val="center"/>
                </w:tcPr>
                <w:p w14:paraId="6AEA8F6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71" w:type="dxa"/>
                  <w:vMerge w:val="continue"/>
                  <w:shd w:val="clear" w:color="auto" w:fill="auto"/>
                  <w:vAlign w:val="center"/>
                </w:tcPr>
                <w:p w14:paraId="1A5536B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29" w:type="dxa"/>
                  <w:vMerge w:val="continue"/>
                  <w:shd w:val="clear" w:color="auto" w:fill="auto"/>
                  <w:vAlign w:val="center"/>
                </w:tcPr>
                <w:p w14:paraId="72B3CB2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06" w:type="dxa"/>
                  <w:vMerge w:val="continue"/>
                  <w:shd w:val="clear" w:color="auto" w:fill="auto"/>
                  <w:vAlign w:val="center"/>
                </w:tcPr>
                <w:p w14:paraId="3A4B375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r>
            <w:tr w14:paraId="1C71F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61" w:type="dxa"/>
                  <w:vMerge w:val="restart"/>
                  <w:shd w:val="clear" w:color="auto" w:fill="auto"/>
                  <w:noWrap/>
                  <w:vAlign w:val="center"/>
                </w:tcPr>
                <w:p w14:paraId="570F688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N1</w:t>
                  </w:r>
                </w:p>
              </w:tc>
              <w:tc>
                <w:tcPr>
                  <w:tcW w:w="361" w:type="dxa"/>
                  <w:vMerge w:val="restart"/>
                  <w:shd w:val="clear" w:color="auto" w:fill="auto"/>
                  <w:noWrap/>
                  <w:vAlign w:val="center"/>
                </w:tcPr>
                <w:p w14:paraId="3393C40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改性车间</w:t>
                  </w:r>
                </w:p>
              </w:tc>
              <w:tc>
                <w:tcPr>
                  <w:tcW w:w="432" w:type="dxa"/>
                  <w:vMerge w:val="restart"/>
                  <w:shd w:val="clear" w:color="auto" w:fill="auto"/>
                  <w:noWrap/>
                  <w:vAlign w:val="center"/>
                </w:tcPr>
                <w:p w14:paraId="614A31C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雾炮1</w:t>
                  </w:r>
                </w:p>
              </w:tc>
              <w:tc>
                <w:tcPr>
                  <w:tcW w:w="389" w:type="dxa"/>
                  <w:vMerge w:val="restart"/>
                  <w:shd w:val="clear" w:color="auto" w:fill="auto"/>
                  <w:noWrap/>
                  <w:vAlign w:val="center"/>
                </w:tcPr>
                <w:p w14:paraId="744634C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LHW70</w:t>
                  </w:r>
                </w:p>
              </w:tc>
              <w:tc>
                <w:tcPr>
                  <w:tcW w:w="374" w:type="dxa"/>
                  <w:vMerge w:val="restart"/>
                  <w:shd w:val="clear" w:color="auto" w:fill="auto"/>
                  <w:noWrap/>
                  <w:vAlign w:val="center"/>
                </w:tcPr>
                <w:p w14:paraId="7056248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w:t>
                  </w:r>
                </w:p>
              </w:tc>
              <w:tc>
                <w:tcPr>
                  <w:tcW w:w="411" w:type="dxa"/>
                  <w:vMerge w:val="restart"/>
                  <w:shd w:val="clear" w:color="auto" w:fill="auto"/>
                  <w:vAlign w:val="center"/>
                </w:tcPr>
                <w:p w14:paraId="7D6FE68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基础减震+低噪设备+厂房密闭</w:t>
                  </w:r>
                </w:p>
              </w:tc>
              <w:tc>
                <w:tcPr>
                  <w:tcW w:w="643" w:type="dxa"/>
                  <w:vMerge w:val="restart"/>
                  <w:shd w:val="clear" w:color="auto" w:fill="auto"/>
                  <w:noWrap/>
                  <w:vAlign w:val="center"/>
                </w:tcPr>
                <w:p w14:paraId="58BD84C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149.52</w:t>
                  </w:r>
                </w:p>
              </w:tc>
              <w:tc>
                <w:tcPr>
                  <w:tcW w:w="557" w:type="dxa"/>
                  <w:vMerge w:val="restart"/>
                  <w:shd w:val="clear" w:color="auto" w:fill="auto"/>
                  <w:noWrap/>
                  <w:vAlign w:val="center"/>
                </w:tcPr>
                <w:p w14:paraId="5DDA3E1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20.37</w:t>
                  </w:r>
                </w:p>
              </w:tc>
              <w:tc>
                <w:tcPr>
                  <w:tcW w:w="321" w:type="dxa"/>
                  <w:vMerge w:val="restart"/>
                  <w:shd w:val="clear" w:color="auto" w:fill="auto"/>
                  <w:noWrap/>
                  <w:vAlign w:val="center"/>
                </w:tcPr>
                <w:p w14:paraId="6ED3D29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15" w:type="dxa"/>
                  <w:shd w:val="clear" w:color="auto" w:fill="auto"/>
                  <w:noWrap/>
                  <w:vAlign w:val="center"/>
                </w:tcPr>
                <w:p w14:paraId="1BF83D0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19.59</w:t>
                  </w:r>
                </w:p>
              </w:tc>
              <w:tc>
                <w:tcPr>
                  <w:tcW w:w="835" w:type="dxa"/>
                  <w:shd w:val="clear" w:color="auto" w:fill="auto"/>
                  <w:noWrap/>
                  <w:vAlign w:val="center"/>
                </w:tcPr>
                <w:p w14:paraId="5934D82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59.69</w:t>
                  </w:r>
                </w:p>
              </w:tc>
              <w:tc>
                <w:tcPr>
                  <w:tcW w:w="408" w:type="dxa"/>
                  <w:vMerge w:val="restart"/>
                  <w:shd w:val="clear" w:color="auto" w:fill="auto"/>
                  <w:noWrap/>
                  <w:vAlign w:val="center"/>
                </w:tcPr>
                <w:p w14:paraId="1C4AACD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昼间</w:t>
                  </w:r>
                </w:p>
              </w:tc>
              <w:tc>
                <w:tcPr>
                  <w:tcW w:w="771" w:type="dxa"/>
                  <w:vMerge w:val="restart"/>
                  <w:shd w:val="clear" w:color="auto" w:fill="auto"/>
                  <w:noWrap/>
                  <w:vAlign w:val="center"/>
                </w:tcPr>
                <w:p w14:paraId="38387BE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729" w:type="dxa"/>
                  <w:shd w:val="clear" w:color="auto" w:fill="auto"/>
                  <w:noWrap/>
                  <w:vAlign w:val="center"/>
                </w:tcPr>
                <w:p w14:paraId="0AC0AA4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33.69</w:t>
                  </w:r>
                </w:p>
              </w:tc>
              <w:tc>
                <w:tcPr>
                  <w:tcW w:w="706" w:type="dxa"/>
                  <w:vMerge w:val="restart"/>
                  <w:shd w:val="clear" w:color="auto" w:fill="auto"/>
                  <w:noWrap/>
                  <w:vAlign w:val="center"/>
                </w:tcPr>
                <w:p w14:paraId="6669EA5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41FC9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61" w:type="dxa"/>
                  <w:vMerge w:val="continue"/>
                  <w:shd w:val="clear" w:color="auto" w:fill="auto"/>
                  <w:noWrap/>
                  <w:vAlign w:val="center"/>
                </w:tcPr>
                <w:p w14:paraId="0BBC582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61" w:type="dxa"/>
                  <w:vMerge w:val="continue"/>
                  <w:shd w:val="clear" w:color="auto" w:fill="auto"/>
                  <w:noWrap/>
                  <w:vAlign w:val="center"/>
                </w:tcPr>
                <w:p w14:paraId="117F739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32" w:type="dxa"/>
                  <w:vMerge w:val="continue"/>
                  <w:shd w:val="clear" w:color="auto" w:fill="auto"/>
                  <w:noWrap/>
                  <w:vAlign w:val="center"/>
                </w:tcPr>
                <w:p w14:paraId="3141EC5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89" w:type="dxa"/>
                  <w:vMerge w:val="continue"/>
                  <w:shd w:val="clear" w:color="auto" w:fill="auto"/>
                  <w:noWrap/>
                  <w:vAlign w:val="center"/>
                </w:tcPr>
                <w:p w14:paraId="01B4665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74" w:type="dxa"/>
                  <w:vMerge w:val="continue"/>
                  <w:shd w:val="clear" w:color="auto" w:fill="auto"/>
                  <w:noWrap/>
                  <w:vAlign w:val="center"/>
                </w:tcPr>
                <w:p w14:paraId="1D4F14C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11" w:type="dxa"/>
                  <w:vMerge w:val="continue"/>
                  <w:shd w:val="clear" w:color="auto" w:fill="auto"/>
                  <w:vAlign w:val="center"/>
                </w:tcPr>
                <w:p w14:paraId="1777211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43" w:type="dxa"/>
                  <w:vMerge w:val="continue"/>
                  <w:shd w:val="clear" w:color="auto" w:fill="auto"/>
                  <w:noWrap/>
                  <w:vAlign w:val="center"/>
                </w:tcPr>
                <w:p w14:paraId="05866D2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557" w:type="dxa"/>
                  <w:vMerge w:val="continue"/>
                  <w:shd w:val="clear" w:color="auto" w:fill="auto"/>
                  <w:noWrap/>
                  <w:vAlign w:val="center"/>
                </w:tcPr>
                <w:p w14:paraId="20D061D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21" w:type="dxa"/>
                  <w:vMerge w:val="continue"/>
                  <w:shd w:val="clear" w:color="auto" w:fill="auto"/>
                  <w:noWrap/>
                  <w:vAlign w:val="center"/>
                </w:tcPr>
                <w:p w14:paraId="18B65B9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815" w:type="dxa"/>
                  <w:shd w:val="clear" w:color="auto" w:fill="auto"/>
                  <w:noWrap/>
                  <w:vAlign w:val="center"/>
                </w:tcPr>
                <w:p w14:paraId="5D866F1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7.41</w:t>
                  </w:r>
                </w:p>
              </w:tc>
              <w:tc>
                <w:tcPr>
                  <w:tcW w:w="835" w:type="dxa"/>
                  <w:shd w:val="clear" w:color="auto" w:fill="auto"/>
                  <w:noWrap/>
                  <w:vAlign w:val="center"/>
                </w:tcPr>
                <w:p w14:paraId="013AEF1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59.91</w:t>
                  </w:r>
                </w:p>
              </w:tc>
              <w:tc>
                <w:tcPr>
                  <w:tcW w:w="408" w:type="dxa"/>
                  <w:vMerge w:val="continue"/>
                  <w:shd w:val="clear" w:color="auto" w:fill="auto"/>
                  <w:noWrap/>
                  <w:vAlign w:val="center"/>
                </w:tcPr>
                <w:p w14:paraId="142F169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71" w:type="dxa"/>
                  <w:vMerge w:val="continue"/>
                  <w:shd w:val="clear" w:color="auto" w:fill="auto"/>
                  <w:noWrap/>
                  <w:vAlign w:val="center"/>
                </w:tcPr>
                <w:p w14:paraId="019D902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29" w:type="dxa"/>
                  <w:shd w:val="clear" w:color="auto" w:fill="auto"/>
                  <w:noWrap/>
                  <w:vAlign w:val="center"/>
                </w:tcPr>
                <w:p w14:paraId="0DD8152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33.91</w:t>
                  </w:r>
                </w:p>
              </w:tc>
              <w:tc>
                <w:tcPr>
                  <w:tcW w:w="706" w:type="dxa"/>
                  <w:vMerge w:val="continue"/>
                  <w:shd w:val="clear" w:color="auto" w:fill="auto"/>
                  <w:noWrap/>
                  <w:vAlign w:val="center"/>
                </w:tcPr>
                <w:p w14:paraId="7DB79AE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r>
            <w:tr w14:paraId="0CC6A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61" w:type="dxa"/>
                  <w:vMerge w:val="continue"/>
                  <w:shd w:val="clear" w:color="auto" w:fill="auto"/>
                  <w:noWrap/>
                  <w:vAlign w:val="center"/>
                </w:tcPr>
                <w:p w14:paraId="07FD9A6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61" w:type="dxa"/>
                  <w:vMerge w:val="continue"/>
                  <w:shd w:val="clear" w:color="auto" w:fill="auto"/>
                  <w:noWrap/>
                  <w:vAlign w:val="center"/>
                </w:tcPr>
                <w:p w14:paraId="5F0D7A1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32" w:type="dxa"/>
                  <w:vMerge w:val="continue"/>
                  <w:shd w:val="clear" w:color="auto" w:fill="auto"/>
                  <w:noWrap/>
                  <w:vAlign w:val="center"/>
                </w:tcPr>
                <w:p w14:paraId="2CE56E8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89" w:type="dxa"/>
                  <w:vMerge w:val="continue"/>
                  <w:shd w:val="clear" w:color="auto" w:fill="auto"/>
                  <w:noWrap/>
                  <w:vAlign w:val="center"/>
                </w:tcPr>
                <w:p w14:paraId="3E8F907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74" w:type="dxa"/>
                  <w:vMerge w:val="continue"/>
                  <w:shd w:val="clear" w:color="auto" w:fill="auto"/>
                  <w:noWrap/>
                  <w:vAlign w:val="center"/>
                </w:tcPr>
                <w:p w14:paraId="42D5420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11" w:type="dxa"/>
                  <w:vMerge w:val="continue"/>
                  <w:shd w:val="clear" w:color="auto" w:fill="auto"/>
                  <w:vAlign w:val="center"/>
                </w:tcPr>
                <w:p w14:paraId="5502AEB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43" w:type="dxa"/>
                  <w:vMerge w:val="continue"/>
                  <w:shd w:val="clear" w:color="auto" w:fill="auto"/>
                  <w:noWrap/>
                  <w:vAlign w:val="center"/>
                </w:tcPr>
                <w:p w14:paraId="6F8C6BD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557" w:type="dxa"/>
                  <w:vMerge w:val="continue"/>
                  <w:shd w:val="clear" w:color="auto" w:fill="auto"/>
                  <w:noWrap/>
                  <w:vAlign w:val="center"/>
                </w:tcPr>
                <w:p w14:paraId="7AB1A20A">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21" w:type="dxa"/>
                  <w:vMerge w:val="continue"/>
                  <w:shd w:val="clear" w:color="auto" w:fill="auto"/>
                  <w:noWrap/>
                  <w:vAlign w:val="center"/>
                </w:tcPr>
                <w:p w14:paraId="64B41D6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815" w:type="dxa"/>
                  <w:shd w:val="clear" w:color="auto" w:fill="auto"/>
                  <w:noWrap/>
                  <w:vAlign w:val="center"/>
                </w:tcPr>
                <w:p w14:paraId="1C11D27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30.85</w:t>
                  </w:r>
                </w:p>
              </w:tc>
              <w:tc>
                <w:tcPr>
                  <w:tcW w:w="835" w:type="dxa"/>
                  <w:shd w:val="clear" w:color="auto" w:fill="auto"/>
                  <w:noWrap/>
                  <w:vAlign w:val="center"/>
                </w:tcPr>
                <w:p w14:paraId="0ACC06F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59.66</w:t>
                  </w:r>
                </w:p>
              </w:tc>
              <w:tc>
                <w:tcPr>
                  <w:tcW w:w="408" w:type="dxa"/>
                  <w:vMerge w:val="continue"/>
                  <w:shd w:val="clear" w:color="auto" w:fill="auto"/>
                  <w:noWrap/>
                  <w:vAlign w:val="center"/>
                </w:tcPr>
                <w:p w14:paraId="0008581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71" w:type="dxa"/>
                  <w:vMerge w:val="continue"/>
                  <w:shd w:val="clear" w:color="auto" w:fill="auto"/>
                  <w:noWrap/>
                  <w:vAlign w:val="center"/>
                </w:tcPr>
                <w:p w14:paraId="205874D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29" w:type="dxa"/>
                  <w:shd w:val="clear" w:color="auto" w:fill="auto"/>
                  <w:noWrap/>
                  <w:vAlign w:val="center"/>
                </w:tcPr>
                <w:p w14:paraId="00D0F2C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33.66</w:t>
                  </w:r>
                </w:p>
              </w:tc>
              <w:tc>
                <w:tcPr>
                  <w:tcW w:w="706" w:type="dxa"/>
                  <w:vMerge w:val="continue"/>
                  <w:shd w:val="clear" w:color="auto" w:fill="auto"/>
                  <w:noWrap/>
                  <w:vAlign w:val="center"/>
                </w:tcPr>
                <w:p w14:paraId="30BEF20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r>
            <w:tr w14:paraId="00DDC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1" w:type="dxa"/>
                  <w:vMerge w:val="continue"/>
                  <w:shd w:val="clear" w:color="auto" w:fill="auto"/>
                  <w:noWrap/>
                  <w:vAlign w:val="center"/>
                </w:tcPr>
                <w:p w14:paraId="2C8C44F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61" w:type="dxa"/>
                  <w:vMerge w:val="continue"/>
                  <w:shd w:val="clear" w:color="auto" w:fill="auto"/>
                  <w:noWrap/>
                  <w:vAlign w:val="center"/>
                </w:tcPr>
                <w:p w14:paraId="2FE9EE4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32" w:type="dxa"/>
                  <w:vMerge w:val="continue"/>
                  <w:shd w:val="clear" w:color="auto" w:fill="auto"/>
                  <w:noWrap/>
                  <w:vAlign w:val="center"/>
                </w:tcPr>
                <w:p w14:paraId="7B1DCFF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89" w:type="dxa"/>
                  <w:vMerge w:val="continue"/>
                  <w:shd w:val="clear" w:color="auto" w:fill="auto"/>
                  <w:noWrap/>
                  <w:vAlign w:val="center"/>
                </w:tcPr>
                <w:p w14:paraId="471C07E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74" w:type="dxa"/>
                  <w:vMerge w:val="continue"/>
                  <w:shd w:val="clear" w:color="auto" w:fill="auto"/>
                  <w:noWrap/>
                  <w:vAlign w:val="center"/>
                </w:tcPr>
                <w:p w14:paraId="3F80E16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11" w:type="dxa"/>
                  <w:vMerge w:val="continue"/>
                  <w:shd w:val="clear" w:color="auto" w:fill="auto"/>
                  <w:vAlign w:val="center"/>
                </w:tcPr>
                <w:p w14:paraId="5884F38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43" w:type="dxa"/>
                  <w:vMerge w:val="continue"/>
                  <w:shd w:val="clear" w:color="auto" w:fill="auto"/>
                  <w:noWrap/>
                  <w:vAlign w:val="center"/>
                </w:tcPr>
                <w:p w14:paraId="3DFAF5D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557" w:type="dxa"/>
                  <w:vMerge w:val="continue"/>
                  <w:shd w:val="clear" w:color="auto" w:fill="auto"/>
                  <w:noWrap/>
                  <w:vAlign w:val="center"/>
                </w:tcPr>
                <w:p w14:paraId="38FFC82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21" w:type="dxa"/>
                  <w:vMerge w:val="continue"/>
                  <w:shd w:val="clear" w:color="auto" w:fill="auto"/>
                  <w:noWrap/>
                  <w:vAlign w:val="center"/>
                </w:tcPr>
                <w:p w14:paraId="7D68C91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815" w:type="dxa"/>
                  <w:shd w:val="clear" w:color="auto" w:fill="auto"/>
                  <w:noWrap/>
                  <w:vAlign w:val="center"/>
                </w:tcPr>
                <w:p w14:paraId="2CB71C3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13.83</w:t>
                  </w:r>
                </w:p>
              </w:tc>
              <w:tc>
                <w:tcPr>
                  <w:tcW w:w="835" w:type="dxa"/>
                  <w:shd w:val="clear" w:color="auto" w:fill="auto"/>
                  <w:noWrap/>
                  <w:vAlign w:val="center"/>
                </w:tcPr>
                <w:p w14:paraId="50F6C7A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59.73</w:t>
                  </w:r>
                </w:p>
              </w:tc>
              <w:tc>
                <w:tcPr>
                  <w:tcW w:w="408" w:type="dxa"/>
                  <w:vMerge w:val="continue"/>
                  <w:shd w:val="clear" w:color="auto" w:fill="auto"/>
                  <w:noWrap/>
                  <w:vAlign w:val="center"/>
                </w:tcPr>
                <w:p w14:paraId="3AEBB66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71" w:type="dxa"/>
                  <w:vMerge w:val="continue"/>
                  <w:shd w:val="clear" w:color="auto" w:fill="auto"/>
                  <w:noWrap/>
                  <w:vAlign w:val="center"/>
                </w:tcPr>
                <w:p w14:paraId="53150B3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29" w:type="dxa"/>
                  <w:shd w:val="clear" w:color="auto" w:fill="auto"/>
                  <w:noWrap/>
                  <w:vAlign w:val="center"/>
                </w:tcPr>
                <w:p w14:paraId="00B8FC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33.73</w:t>
                  </w:r>
                </w:p>
              </w:tc>
              <w:tc>
                <w:tcPr>
                  <w:tcW w:w="706" w:type="dxa"/>
                  <w:vMerge w:val="continue"/>
                  <w:shd w:val="clear" w:color="auto" w:fill="auto"/>
                  <w:noWrap/>
                  <w:vAlign w:val="center"/>
                </w:tcPr>
                <w:p w14:paraId="643E02E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r>
            <w:tr w14:paraId="3668C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61" w:type="dxa"/>
                  <w:vMerge w:val="restart"/>
                  <w:shd w:val="clear" w:color="auto" w:fill="auto"/>
                  <w:noWrap/>
                  <w:vAlign w:val="center"/>
                </w:tcPr>
                <w:p w14:paraId="4B557B3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N2</w:t>
                  </w:r>
                </w:p>
              </w:tc>
              <w:tc>
                <w:tcPr>
                  <w:tcW w:w="361" w:type="dxa"/>
                  <w:vMerge w:val="continue"/>
                  <w:shd w:val="clear" w:color="auto" w:fill="auto"/>
                  <w:noWrap/>
                  <w:vAlign w:val="center"/>
                </w:tcPr>
                <w:p w14:paraId="24D54C6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32" w:type="dxa"/>
                  <w:vMerge w:val="restart"/>
                  <w:shd w:val="clear" w:color="auto" w:fill="auto"/>
                  <w:noWrap/>
                  <w:vAlign w:val="center"/>
                </w:tcPr>
                <w:p w14:paraId="7FAFCC6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雾炮2</w:t>
                  </w:r>
                </w:p>
              </w:tc>
              <w:tc>
                <w:tcPr>
                  <w:tcW w:w="389" w:type="dxa"/>
                  <w:vMerge w:val="restart"/>
                  <w:shd w:val="clear" w:color="auto" w:fill="auto"/>
                  <w:noWrap/>
                  <w:vAlign w:val="center"/>
                </w:tcPr>
                <w:p w14:paraId="774FDD5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LHW70</w:t>
                  </w:r>
                </w:p>
              </w:tc>
              <w:tc>
                <w:tcPr>
                  <w:tcW w:w="374" w:type="dxa"/>
                  <w:vMerge w:val="restart"/>
                  <w:shd w:val="clear" w:color="auto" w:fill="auto"/>
                  <w:noWrap/>
                  <w:vAlign w:val="center"/>
                </w:tcPr>
                <w:p w14:paraId="48EDF4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w:t>
                  </w:r>
                </w:p>
              </w:tc>
              <w:tc>
                <w:tcPr>
                  <w:tcW w:w="411" w:type="dxa"/>
                  <w:vMerge w:val="continue"/>
                  <w:shd w:val="clear" w:color="auto" w:fill="auto"/>
                  <w:vAlign w:val="center"/>
                </w:tcPr>
                <w:p w14:paraId="7476C9D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43" w:type="dxa"/>
                  <w:vMerge w:val="restart"/>
                  <w:shd w:val="clear" w:color="auto" w:fill="auto"/>
                  <w:noWrap/>
                  <w:vAlign w:val="center"/>
                </w:tcPr>
                <w:p w14:paraId="4097DD8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153.56</w:t>
                  </w:r>
                </w:p>
              </w:tc>
              <w:tc>
                <w:tcPr>
                  <w:tcW w:w="557" w:type="dxa"/>
                  <w:vMerge w:val="restart"/>
                  <w:shd w:val="clear" w:color="auto" w:fill="auto"/>
                  <w:noWrap/>
                  <w:vAlign w:val="center"/>
                </w:tcPr>
                <w:p w14:paraId="58C69B0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18.31</w:t>
                  </w:r>
                </w:p>
              </w:tc>
              <w:tc>
                <w:tcPr>
                  <w:tcW w:w="321" w:type="dxa"/>
                  <w:vMerge w:val="restart"/>
                  <w:shd w:val="clear" w:color="auto" w:fill="auto"/>
                  <w:noWrap/>
                  <w:vAlign w:val="center"/>
                </w:tcPr>
                <w:p w14:paraId="4DA01D0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15" w:type="dxa"/>
                  <w:shd w:val="clear" w:color="auto" w:fill="auto"/>
                  <w:noWrap/>
                  <w:vAlign w:val="center"/>
                </w:tcPr>
                <w:p w14:paraId="3722CAF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23.81</w:t>
                  </w:r>
                </w:p>
              </w:tc>
              <w:tc>
                <w:tcPr>
                  <w:tcW w:w="835" w:type="dxa"/>
                  <w:shd w:val="clear" w:color="auto" w:fill="auto"/>
                  <w:noWrap/>
                  <w:vAlign w:val="center"/>
                </w:tcPr>
                <w:p w14:paraId="2900132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59.66</w:t>
                  </w:r>
                </w:p>
              </w:tc>
              <w:tc>
                <w:tcPr>
                  <w:tcW w:w="408" w:type="dxa"/>
                  <w:vMerge w:val="continue"/>
                  <w:shd w:val="clear" w:color="auto" w:fill="auto"/>
                  <w:noWrap/>
                  <w:vAlign w:val="center"/>
                </w:tcPr>
                <w:p w14:paraId="7C44243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71" w:type="dxa"/>
                  <w:vMerge w:val="continue"/>
                  <w:shd w:val="clear" w:color="auto" w:fill="auto"/>
                  <w:noWrap/>
                  <w:vAlign w:val="center"/>
                </w:tcPr>
                <w:p w14:paraId="22F9096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29" w:type="dxa"/>
                  <w:shd w:val="clear" w:color="auto" w:fill="auto"/>
                  <w:noWrap/>
                  <w:vAlign w:val="center"/>
                </w:tcPr>
                <w:p w14:paraId="389C3E1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33.66</w:t>
                  </w:r>
                </w:p>
              </w:tc>
              <w:tc>
                <w:tcPr>
                  <w:tcW w:w="706" w:type="dxa"/>
                  <w:vMerge w:val="continue"/>
                  <w:shd w:val="clear" w:color="auto" w:fill="auto"/>
                  <w:noWrap/>
                  <w:vAlign w:val="center"/>
                </w:tcPr>
                <w:p w14:paraId="30B62EBA">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r>
            <w:tr w14:paraId="70166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61" w:type="dxa"/>
                  <w:vMerge w:val="continue"/>
                  <w:shd w:val="clear" w:color="auto" w:fill="auto"/>
                  <w:noWrap/>
                  <w:vAlign w:val="center"/>
                </w:tcPr>
                <w:p w14:paraId="7E04843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61" w:type="dxa"/>
                  <w:vMerge w:val="continue"/>
                  <w:shd w:val="clear" w:color="auto" w:fill="auto"/>
                  <w:noWrap/>
                  <w:vAlign w:val="center"/>
                </w:tcPr>
                <w:p w14:paraId="20C9872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32" w:type="dxa"/>
                  <w:vMerge w:val="continue"/>
                  <w:shd w:val="clear" w:color="auto" w:fill="auto"/>
                  <w:noWrap/>
                  <w:vAlign w:val="center"/>
                </w:tcPr>
                <w:p w14:paraId="426C00E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89" w:type="dxa"/>
                  <w:vMerge w:val="continue"/>
                  <w:shd w:val="clear" w:color="auto" w:fill="auto"/>
                  <w:noWrap/>
                  <w:vAlign w:val="center"/>
                </w:tcPr>
                <w:p w14:paraId="19D192E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74" w:type="dxa"/>
                  <w:vMerge w:val="continue"/>
                  <w:shd w:val="clear" w:color="auto" w:fill="auto"/>
                  <w:noWrap/>
                  <w:vAlign w:val="center"/>
                </w:tcPr>
                <w:p w14:paraId="0213660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11" w:type="dxa"/>
                  <w:vMerge w:val="continue"/>
                  <w:shd w:val="clear" w:color="auto" w:fill="auto"/>
                  <w:vAlign w:val="center"/>
                </w:tcPr>
                <w:p w14:paraId="72F1BF0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43" w:type="dxa"/>
                  <w:vMerge w:val="continue"/>
                  <w:shd w:val="clear" w:color="auto" w:fill="auto"/>
                  <w:noWrap/>
                  <w:vAlign w:val="center"/>
                </w:tcPr>
                <w:p w14:paraId="628487E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557" w:type="dxa"/>
                  <w:vMerge w:val="continue"/>
                  <w:shd w:val="clear" w:color="auto" w:fill="auto"/>
                  <w:noWrap/>
                  <w:vAlign w:val="center"/>
                </w:tcPr>
                <w:p w14:paraId="0829E1D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21" w:type="dxa"/>
                  <w:vMerge w:val="continue"/>
                  <w:shd w:val="clear" w:color="auto" w:fill="auto"/>
                  <w:noWrap/>
                  <w:vAlign w:val="center"/>
                </w:tcPr>
                <w:p w14:paraId="68BDE26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815" w:type="dxa"/>
                  <w:shd w:val="clear" w:color="auto" w:fill="auto"/>
                  <w:noWrap/>
                  <w:vAlign w:val="center"/>
                </w:tcPr>
                <w:p w14:paraId="5E1A0D1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5.64</w:t>
                  </w:r>
                </w:p>
              </w:tc>
              <w:tc>
                <w:tcPr>
                  <w:tcW w:w="835" w:type="dxa"/>
                  <w:shd w:val="clear" w:color="auto" w:fill="auto"/>
                  <w:noWrap/>
                  <w:vAlign w:val="center"/>
                </w:tcPr>
                <w:p w14:paraId="5707775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59.76</w:t>
                  </w:r>
                </w:p>
              </w:tc>
              <w:tc>
                <w:tcPr>
                  <w:tcW w:w="408" w:type="dxa"/>
                  <w:vMerge w:val="continue"/>
                  <w:shd w:val="clear" w:color="auto" w:fill="auto"/>
                  <w:noWrap/>
                  <w:vAlign w:val="center"/>
                </w:tcPr>
                <w:p w14:paraId="1E2EABD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71" w:type="dxa"/>
                  <w:vMerge w:val="continue"/>
                  <w:shd w:val="clear" w:color="auto" w:fill="auto"/>
                  <w:noWrap/>
                  <w:vAlign w:val="center"/>
                </w:tcPr>
                <w:p w14:paraId="5316717A">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29" w:type="dxa"/>
                  <w:shd w:val="clear" w:color="auto" w:fill="auto"/>
                  <w:noWrap/>
                  <w:vAlign w:val="center"/>
                </w:tcPr>
                <w:p w14:paraId="0E017FE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33.76</w:t>
                  </w:r>
                </w:p>
              </w:tc>
              <w:tc>
                <w:tcPr>
                  <w:tcW w:w="706" w:type="dxa"/>
                  <w:vMerge w:val="continue"/>
                  <w:shd w:val="clear" w:color="auto" w:fill="auto"/>
                  <w:noWrap/>
                  <w:vAlign w:val="center"/>
                </w:tcPr>
                <w:p w14:paraId="1368C43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r>
            <w:tr w14:paraId="67DCA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61" w:type="dxa"/>
                  <w:vMerge w:val="continue"/>
                  <w:shd w:val="clear" w:color="auto" w:fill="auto"/>
                  <w:noWrap/>
                  <w:vAlign w:val="center"/>
                </w:tcPr>
                <w:p w14:paraId="268C059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61" w:type="dxa"/>
                  <w:vMerge w:val="continue"/>
                  <w:shd w:val="clear" w:color="auto" w:fill="auto"/>
                  <w:noWrap/>
                  <w:vAlign w:val="center"/>
                </w:tcPr>
                <w:p w14:paraId="6D486A4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32" w:type="dxa"/>
                  <w:vMerge w:val="continue"/>
                  <w:shd w:val="clear" w:color="auto" w:fill="auto"/>
                  <w:noWrap/>
                  <w:vAlign w:val="center"/>
                </w:tcPr>
                <w:p w14:paraId="7F341E7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89" w:type="dxa"/>
                  <w:vMerge w:val="continue"/>
                  <w:shd w:val="clear" w:color="auto" w:fill="auto"/>
                  <w:noWrap/>
                  <w:vAlign w:val="center"/>
                </w:tcPr>
                <w:p w14:paraId="7E548B6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74" w:type="dxa"/>
                  <w:vMerge w:val="continue"/>
                  <w:shd w:val="clear" w:color="auto" w:fill="auto"/>
                  <w:noWrap/>
                  <w:vAlign w:val="center"/>
                </w:tcPr>
                <w:p w14:paraId="17CC7D4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11" w:type="dxa"/>
                  <w:vMerge w:val="continue"/>
                  <w:shd w:val="clear" w:color="auto" w:fill="auto"/>
                  <w:vAlign w:val="center"/>
                </w:tcPr>
                <w:p w14:paraId="26A4BB7A">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43" w:type="dxa"/>
                  <w:vMerge w:val="continue"/>
                  <w:shd w:val="clear" w:color="auto" w:fill="auto"/>
                  <w:noWrap/>
                  <w:vAlign w:val="center"/>
                </w:tcPr>
                <w:p w14:paraId="2CA60E9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557" w:type="dxa"/>
                  <w:vMerge w:val="continue"/>
                  <w:shd w:val="clear" w:color="auto" w:fill="auto"/>
                  <w:noWrap/>
                  <w:vAlign w:val="center"/>
                </w:tcPr>
                <w:p w14:paraId="409B32F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21" w:type="dxa"/>
                  <w:vMerge w:val="continue"/>
                  <w:shd w:val="clear" w:color="auto" w:fill="auto"/>
                  <w:noWrap/>
                  <w:vAlign w:val="center"/>
                </w:tcPr>
                <w:p w14:paraId="0E61713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815" w:type="dxa"/>
                  <w:shd w:val="clear" w:color="auto" w:fill="auto"/>
                  <w:noWrap/>
                  <w:vAlign w:val="center"/>
                </w:tcPr>
                <w:p w14:paraId="35B824B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26.76</w:t>
                  </w:r>
                </w:p>
              </w:tc>
              <w:tc>
                <w:tcPr>
                  <w:tcW w:w="835" w:type="dxa"/>
                  <w:shd w:val="clear" w:color="auto" w:fill="auto"/>
                  <w:noWrap/>
                  <w:vAlign w:val="center"/>
                </w:tcPr>
                <w:p w14:paraId="75D1031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59.65</w:t>
                  </w:r>
                </w:p>
              </w:tc>
              <w:tc>
                <w:tcPr>
                  <w:tcW w:w="408" w:type="dxa"/>
                  <w:vMerge w:val="continue"/>
                  <w:shd w:val="clear" w:color="auto" w:fill="auto"/>
                  <w:noWrap/>
                  <w:vAlign w:val="center"/>
                </w:tcPr>
                <w:p w14:paraId="59AE59C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71" w:type="dxa"/>
                  <w:vMerge w:val="continue"/>
                  <w:shd w:val="clear" w:color="auto" w:fill="auto"/>
                  <w:noWrap/>
                  <w:vAlign w:val="center"/>
                </w:tcPr>
                <w:p w14:paraId="25480FA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29" w:type="dxa"/>
                  <w:shd w:val="clear" w:color="auto" w:fill="auto"/>
                  <w:noWrap/>
                  <w:vAlign w:val="center"/>
                </w:tcPr>
                <w:p w14:paraId="6BC470B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33.65</w:t>
                  </w:r>
                </w:p>
              </w:tc>
              <w:tc>
                <w:tcPr>
                  <w:tcW w:w="706" w:type="dxa"/>
                  <w:vMerge w:val="continue"/>
                  <w:shd w:val="clear" w:color="auto" w:fill="auto"/>
                  <w:noWrap/>
                  <w:vAlign w:val="center"/>
                </w:tcPr>
                <w:p w14:paraId="5100704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r>
            <w:tr w14:paraId="461CB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1" w:type="dxa"/>
                  <w:vMerge w:val="continue"/>
                  <w:shd w:val="clear" w:color="auto" w:fill="auto"/>
                  <w:noWrap/>
                  <w:vAlign w:val="center"/>
                </w:tcPr>
                <w:p w14:paraId="056754D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61" w:type="dxa"/>
                  <w:vMerge w:val="continue"/>
                  <w:shd w:val="clear" w:color="auto" w:fill="auto"/>
                  <w:noWrap/>
                  <w:vAlign w:val="center"/>
                </w:tcPr>
                <w:p w14:paraId="09DC9C4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32" w:type="dxa"/>
                  <w:vMerge w:val="continue"/>
                  <w:shd w:val="clear" w:color="auto" w:fill="auto"/>
                  <w:noWrap/>
                  <w:vAlign w:val="center"/>
                </w:tcPr>
                <w:p w14:paraId="454D9A0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89" w:type="dxa"/>
                  <w:vMerge w:val="continue"/>
                  <w:shd w:val="clear" w:color="auto" w:fill="auto"/>
                  <w:noWrap/>
                  <w:vAlign w:val="center"/>
                </w:tcPr>
                <w:p w14:paraId="1514A19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74" w:type="dxa"/>
                  <w:vMerge w:val="continue"/>
                  <w:shd w:val="clear" w:color="auto" w:fill="auto"/>
                  <w:noWrap/>
                  <w:vAlign w:val="center"/>
                </w:tcPr>
                <w:p w14:paraId="56F33D9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11" w:type="dxa"/>
                  <w:vMerge w:val="continue"/>
                  <w:shd w:val="clear" w:color="auto" w:fill="auto"/>
                  <w:vAlign w:val="center"/>
                </w:tcPr>
                <w:p w14:paraId="384300B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43" w:type="dxa"/>
                  <w:vMerge w:val="continue"/>
                  <w:shd w:val="clear" w:color="auto" w:fill="auto"/>
                  <w:noWrap/>
                  <w:vAlign w:val="center"/>
                </w:tcPr>
                <w:p w14:paraId="22D3653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557" w:type="dxa"/>
                  <w:vMerge w:val="continue"/>
                  <w:shd w:val="clear" w:color="auto" w:fill="auto"/>
                  <w:noWrap/>
                  <w:vAlign w:val="center"/>
                </w:tcPr>
                <w:p w14:paraId="1394440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21" w:type="dxa"/>
                  <w:vMerge w:val="continue"/>
                  <w:shd w:val="clear" w:color="auto" w:fill="auto"/>
                  <w:noWrap/>
                  <w:vAlign w:val="center"/>
                </w:tcPr>
                <w:p w14:paraId="5A3A32E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815" w:type="dxa"/>
                  <w:shd w:val="clear" w:color="auto" w:fill="auto"/>
                  <w:noWrap/>
                  <w:vAlign w:val="center"/>
                </w:tcPr>
                <w:p w14:paraId="7D6DD4A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15.69</w:t>
                  </w:r>
                </w:p>
              </w:tc>
              <w:tc>
                <w:tcPr>
                  <w:tcW w:w="835" w:type="dxa"/>
                  <w:shd w:val="clear" w:color="auto" w:fill="auto"/>
                  <w:noWrap/>
                  <w:vAlign w:val="center"/>
                </w:tcPr>
                <w:p w14:paraId="6905BFF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59.66</w:t>
                  </w:r>
                </w:p>
              </w:tc>
              <w:tc>
                <w:tcPr>
                  <w:tcW w:w="408" w:type="dxa"/>
                  <w:vMerge w:val="continue"/>
                  <w:shd w:val="clear" w:color="auto" w:fill="auto"/>
                  <w:noWrap/>
                  <w:vAlign w:val="center"/>
                </w:tcPr>
                <w:p w14:paraId="78EF330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71" w:type="dxa"/>
                  <w:vMerge w:val="continue"/>
                  <w:shd w:val="clear" w:color="auto" w:fill="auto"/>
                  <w:noWrap/>
                  <w:vAlign w:val="center"/>
                </w:tcPr>
                <w:p w14:paraId="207F1A9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29" w:type="dxa"/>
                  <w:shd w:val="clear" w:color="auto" w:fill="auto"/>
                  <w:noWrap/>
                  <w:vAlign w:val="center"/>
                </w:tcPr>
                <w:p w14:paraId="4A85A8E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33.66</w:t>
                  </w:r>
                </w:p>
              </w:tc>
              <w:tc>
                <w:tcPr>
                  <w:tcW w:w="706" w:type="dxa"/>
                  <w:vMerge w:val="continue"/>
                  <w:shd w:val="clear" w:color="auto" w:fill="auto"/>
                  <w:noWrap/>
                  <w:vAlign w:val="center"/>
                </w:tcPr>
                <w:p w14:paraId="0DB59F5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r>
            <w:tr w14:paraId="57735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61" w:type="dxa"/>
                  <w:vMerge w:val="restart"/>
                  <w:shd w:val="clear" w:color="auto" w:fill="auto"/>
                  <w:noWrap/>
                  <w:vAlign w:val="center"/>
                </w:tcPr>
                <w:p w14:paraId="71215C7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N3</w:t>
                  </w:r>
                </w:p>
              </w:tc>
              <w:tc>
                <w:tcPr>
                  <w:tcW w:w="361" w:type="dxa"/>
                  <w:vMerge w:val="continue"/>
                  <w:shd w:val="clear" w:color="auto" w:fill="auto"/>
                  <w:noWrap/>
                  <w:vAlign w:val="center"/>
                </w:tcPr>
                <w:p w14:paraId="7FD964A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32" w:type="dxa"/>
                  <w:vMerge w:val="restart"/>
                  <w:shd w:val="clear" w:color="auto" w:fill="auto"/>
                  <w:noWrap/>
                  <w:vAlign w:val="center"/>
                </w:tcPr>
                <w:p w14:paraId="3564C45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雾炮3</w:t>
                  </w:r>
                </w:p>
              </w:tc>
              <w:tc>
                <w:tcPr>
                  <w:tcW w:w="389" w:type="dxa"/>
                  <w:vMerge w:val="restart"/>
                  <w:shd w:val="clear" w:color="auto" w:fill="auto"/>
                  <w:noWrap/>
                  <w:vAlign w:val="center"/>
                </w:tcPr>
                <w:p w14:paraId="48ACE7C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LHW70</w:t>
                  </w:r>
                </w:p>
              </w:tc>
              <w:tc>
                <w:tcPr>
                  <w:tcW w:w="374" w:type="dxa"/>
                  <w:vMerge w:val="restart"/>
                  <w:shd w:val="clear" w:color="auto" w:fill="auto"/>
                  <w:noWrap/>
                  <w:vAlign w:val="center"/>
                </w:tcPr>
                <w:p w14:paraId="3E4F2A9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w:t>
                  </w:r>
                </w:p>
              </w:tc>
              <w:tc>
                <w:tcPr>
                  <w:tcW w:w="411" w:type="dxa"/>
                  <w:vMerge w:val="continue"/>
                  <w:shd w:val="clear" w:color="auto" w:fill="auto"/>
                  <w:vAlign w:val="center"/>
                </w:tcPr>
                <w:p w14:paraId="52EBE0F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43" w:type="dxa"/>
                  <w:vMerge w:val="restart"/>
                  <w:shd w:val="clear" w:color="auto" w:fill="auto"/>
                  <w:noWrap/>
                  <w:vAlign w:val="center"/>
                </w:tcPr>
                <w:p w14:paraId="5F642E5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157.94</w:t>
                  </w:r>
                </w:p>
              </w:tc>
              <w:tc>
                <w:tcPr>
                  <w:tcW w:w="557" w:type="dxa"/>
                  <w:vMerge w:val="restart"/>
                  <w:shd w:val="clear" w:color="auto" w:fill="auto"/>
                  <w:noWrap/>
                  <w:vAlign w:val="center"/>
                </w:tcPr>
                <w:p w14:paraId="1205BD0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18.48</w:t>
                  </w:r>
                </w:p>
              </w:tc>
              <w:tc>
                <w:tcPr>
                  <w:tcW w:w="321" w:type="dxa"/>
                  <w:vMerge w:val="restart"/>
                  <w:shd w:val="clear" w:color="auto" w:fill="auto"/>
                  <w:noWrap/>
                  <w:vAlign w:val="center"/>
                </w:tcPr>
                <w:p w14:paraId="750F72A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15" w:type="dxa"/>
                  <w:shd w:val="clear" w:color="auto" w:fill="auto"/>
                  <w:noWrap/>
                  <w:vAlign w:val="center"/>
                </w:tcPr>
                <w:p w14:paraId="2A4CDED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28.15</w:t>
                  </w:r>
                </w:p>
              </w:tc>
              <w:tc>
                <w:tcPr>
                  <w:tcW w:w="835" w:type="dxa"/>
                  <w:shd w:val="clear" w:color="auto" w:fill="auto"/>
                  <w:noWrap/>
                  <w:vAlign w:val="center"/>
                </w:tcPr>
                <w:p w14:paraId="2509B13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59.65</w:t>
                  </w:r>
                </w:p>
              </w:tc>
              <w:tc>
                <w:tcPr>
                  <w:tcW w:w="408" w:type="dxa"/>
                  <w:vMerge w:val="continue"/>
                  <w:shd w:val="clear" w:color="auto" w:fill="auto"/>
                  <w:noWrap/>
                  <w:vAlign w:val="center"/>
                </w:tcPr>
                <w:p w14:paraId="02C6FD7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71" w:type="dxa"/>
                  <w:vMerge w:val="continue"/>
                  <w:shd w:val="clear" w:color="auto" w:fill="auto"/>
                  <w:noWrap/>
                  <w:vAlign w:val="center"/>
                </w:tcPr>
                <w:p w14:paraId="2A5562E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29" w:type="dxa"/>
                  <w:shd w:val="clear" w:color="auto" w:fill="auto"/>
                  <w:noWrap/>
                  <w:vAlign w:val="center"/>
                </w:tcPr>
                <w:p w14:paraId="16929E3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33.65</w:t>
                  </w:r>
                </w:p>
              </w:tc>
              <w:tc>
                <w:tcPr>
                  <w:tcW w:w="706" w:type="dxa"/>
                  <w:vMerge w:val="continue"/>
                  <w:shd w:val="clear" w:color="auto" w:fill="auto"/>
                  <w:noWrap/>
                  <w:vAlign w:val="center"/>
                </w:tcPr>
                <w:p w14:paraId="4DFB421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r>
            <w:tr w14:paraId="37713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61" w:type="dxa"/>
                  <w:vMerge w:val="continue"/>
                  <w:shd w:val="clear" w:color="auto" w:fill="auto"/>
                  <w:noWrap/>
                  <w:vAlign w:val="center"/>
                </w:tcPr>
                <w:p w14:paraId="7D1677E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61" w:type="dxa"/>
                  <w:vMerge w:val="continue"/>
                  <w:shd w:val="clear" w:color="auto" w:fill="auto"/>
                  <w:noWrap/>
                  <w:vAlign w:val="center"/>
                </w:tcPr>
                <w:p w14:paraId="028AB91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32" w:type="dxa"/>
                  <w:vMerge w:val="continue"/>
                  <w:shd w:val="clear" w:color="auto" w:fill="auto"/>
                  <w:noWrap/>
                  <w:vAlign w:val="center"/>
                </w:tcPr>
                <w:p w14:paraId="6CDDF83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89" w:type="dxa"/>
                  <w:vMerge w:val="continue"/>
                  <w:shd w:val="clear" w:color="auto" w:fill="auto"/>
                  <w:noWrap/>
                  <w:vAlign w:val="center"/>
                </w:tcPr>
                <w:p w14:paraId="5F42C84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74" w:type="dxa"/>
                  <w:vMerge w:val="continue"/>
                  <w:shd w:val="clear" w:color="auto" w:fill="auto"/>
                  <w:noWrap/>
                  <w:vAlign w:val="center"/>
                </w:tcPr>
                <w:p w14:paraId="162B078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11" w:type="dxa"/>
                  <w:vMerge w:val="continue"/>
                  <w:shd w:val="clear" w:color="auto" w:fill="auto"/>
                  <w:vAlign w:val="center"/>
                </w:tcPr>
                <w:p w14:paraId="5F5EDAF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43" w:type="dxa"/>
                  <w:vMerge w:val="continue"/>
                  <w:shd w:val="clear" w:color="auto" w:fill="auto"/>
                  <w:noWrap/>
                  <w:vAlign w:val="center"/>
                </w:tcPr>
                <w:p w14:paraId="4AA4CAE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557" w:type="dxa"/>
                  <w:vMerge w:val="continue"/>
                  <w:shd w:val="clear" w:color="auto" w:fill="auto"/>
                  <w:noWrap/>
                  <w:vAlign w:val="center"/>
                </w:tcPr>
                <w:p w14:paraId="296F37D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21" w:type="dxa"/>
                  <w:vMerge w:val="continue"/>
                  <w:shd w:val="clear" w:color="auto" w:fill="auto"/>
                  <w:noWrap/>
                  <w:vAlign w:val="center"/>
                </w:tcPr>
                <w:p w14:paraId="524C14D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815" w:type="dxa"/>
                  <w:shd w:val="clear" w:color="auto" w:fill="auto"/>
                  <w:noWrap/>
                  <w:vAlign w:val="center"/>
                </w:tcPr>
                <w:p w14:paraId="10E9D2A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6.11</w:t>
                  </w:r>
                </w:p>
              </w:tc>
              <w:tc>
                <w:tcPr>
                  <w:tcW w:w="835" w:type="dxa"/>
                  <w:shd w:val="clear" w:color="auto" w:fill="auto"/>
                  <w:noWrap/>
                  <w:vAlign w:val="center"/>
                </w:tcPr>
                <w:p w14:paraId="57B07E2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59.75</w:t>
                  </w:r>
                </w:p>
              </w:tc>
              <w:tc>
                <w:tcPr>
                  <w:tcW w:w="408" w:type="dxa"/>
                  <w:vMerge w:val="continue"/>
                  <w:shd w:val="clear" w:color="auto" w:fill="auto"/>
                  <w:noWrap/>
                  <w:vAlign w:val="center"/>
                </w:tcPr>
                <w:p w14:paraId="661B87E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71" w:type="dxa"/>
                  <w:vMerge w:val="continue"/>
                  <w:shd w:val="clear" w:color="auto" w:fill="auto"/>
                  <w:noWrap/>
                  <w:vAlign w:val="center"/>
                </w:tcPr>
                <w:p w14:paraId="42A9045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29" w:type="dxa"/>
                  <w:shd w:val="clear" w:color="auto" w:fill="auto"/>
                  <w:noWrap/>
                  <w:vAlign w:val="center"/>
                </w:tcPr>
                <w:p w14:paraId="3F18A46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33.75</w:t>
                  </w:r>
                </w:p>
              </w:tc>
              <w:tc>
                <w:tcPr>
                  <w:tcW w:w="706" w:type="dxa"/>
                  <w:vMerge w:val="continue"/>
                  <w:shd w:val="clear" w:color="auto" w:fill="auto"/>
                  <w:noWrap/>
                  <w:vAlign w:val="center"/>
                </w:tcPr>
                <w:p w14:paraId="2C9C97CA">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r>
            <w:tr w14:paraId="5D3C2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61" w:type="dxa"/>
                  <w:vMerge w:val="continue"/>
                  <w:shd w:val="clear" w:color="auto" w:fill="auto"/>
                  <w:noWrap/>
                  <w:vAlign w:val="center"/>
                </w:tcPr>
                <w:p w14:paraId="08B7B2C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61" w:type="dxa"/>
                  <w:vMerge w:val="continue"/>
                  <w:shd w:val="clear" w:color="auto" w:fill="auto"/>
                  <w:noWrap/>
                  <w:vAlign w:val="center"/>
                </w:tcPr>
                <w:p w14:paraId="6389D63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32" w:type="dxa"/>
                  <w:vMerge w:val="continue"/>
                  <w:shd w:val="clear" w:color="auto" w:fill="auto"/>
                  <w:noWrap/>
                  <w:vAlign w:val="center"/>
                </w:tcPr>
                <w:p w14:paraId="3FAD4BC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89" w:type="dxa"/>
                  <w:vMerge w:val="continue"/>
                  <w:shd w:val="clear" w:color="auto" w:fill="auto"/>
                  <w:noWrap/>
                  <w:vAlign w:val="center"/>
                </w:tcPr>
                <w:p w14:paraId="529F570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74" w:type="dxa"/>
                  <w:vMerge w:val="continue"/>
                  <w:shd w:val="clear" w:color="auto" w:fill="auto"/>
                  <w:noWrap/>
                  <w:vAlign w:val="center"/>
                </w:tcPr>
                <w:p w14:paraId="38A074A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11" w:type="dxa"/>
                  <w:vMerge w:val="continue"/>
                  <w:shd w:val="clear" w:color="auto" w:fill="auto"/>
                  <w:vAlign w:val="center"/>
                </w:tcPr>
                <w:p w14:paraId="42BF521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43" w:type="dxa"/>
                  <w:vMerge w:val="continue"/>
                  <w:shd w:val="clear" w:color="auto" w:fill="auto"/>
                  <w:noWrap/>
                  <w:vAlign w:val="center"/>
                </w:tcPr>
                <w:p w14:paraId="6239BAF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557" w:type="dxa"/>
                  <w:vMerge w:val="continue"/>
                  <w:shd w:val="clear" w:color="auto" w:fill="auto"/>
                  <w:noWrap/>
                  <w:vAlign w:val="center"/>
                </w:tcPr>
                <w:p w14:paraId="6B2942AA">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21" w:type="dxa"/>
                  <w:vMerge w:val="continue"/>
                  <w:shd w:val="clear" w:color="auto" w:fill="auto"/>
                  <w:noWrap/>
                  <w:vAlign w:val="center"/>
                </w:tcPr>
                <w:p w14:paraId="35A950E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815" w:type="dxa"/>
                  <w:shd w:val="clear" w:color="auto" w:fill="auto"/>
                  <w:noWrap/>
                  <w:vAlign w:val="center"/>
                </w:tcPr>
                <w:p w14:paraId="770F3FE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22.39</w:t>
                  </w:r>
                </w:p>
              </w:tc>
              <w:tc>
                <w:tcPr>
                  <w:tcW w:w="835" w:type="dxa"/>
                  <w:shd w:val="clear" w:color="auto" w:fill="auto"/>
                  <w:noWrap/>
                  <w:vAlign w:val="center"/>
                </w:tcPr>
                <w:p w14:paraId="1801BCA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59.66</w:t>
                  </w:r>
                </w:p>
              </w:tc>
              <w:tc>
                <w:tcPr>
                  <w:tcW w:w="408" w:type="dxa"/>
                  <w:vMerge w:val="continue"/>
                  <w:shd w:val="clear" w:color="auto" w:fill="auto"/>
                  <w:noWrap/>
                  <w:vAlign w:val="center"/>
                </w:tcPr>
                <w:p w14:paraId="5D6BF20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71" w:type="dxa"/>
                  <w:vMerge w:val="continue"/>
                  <w:shd w:val="clear" w:color="auto" w:fill="auto"/>
                  <w:noWrap/>
                  <w:vAlign w:val="center"/>
                </w:tcPr>
                <w:p w14:paraId="2804013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29" w:type="dxa"/>
                  <w:shd w:val="clear" w:color="auto" w:fill="auto"/>
                  <w:noWrap/>
                  <w:vAlign w:val="center"/>
                </w:tcPr>
                <w:p w14:paraId="56E4AA6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33.66</w:t>
                  </w:r>
                </w:p>
              </w:tc>
              <w:tc>
                <w:tcPr>
                  <w:tcW w:w="706" w:type="dxa"/>
                  <w:vMerge w:val="continue"/>
                  <w:shd w:val="clear" w:color="auto" w:fill="auto"/>
                  <w:noWrap/>
                  <w:vAlign w:val="center"/>
                </w:tcPr>
                <w:p w14:paraId="034ED05A">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r>
            <w:tr w14:paraId="66152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1" w:type="dxa"/>
                  <w:vMerge w:val="continue"/>
                  <w:shd w:val="clear" w:color="auto" w:fill="auto"/>
                  <w:noWrap/>
                  <w:vAlign w:val="center"/>
                </w:tcPr>
                <w:p w14:paraId="3D7AEBD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61" w:type="dxa"/>
                  <w:vMerge w:val="continue"/>
                  <w:shd w:val="clear" w:color="auto" w:fill="auto"/>
                  <w:noWrap/>
                  <w:vAlign w:val="center"/>
                </w:tcPr>
                <w:p w14:paraId="138CFF7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32" w:type="dxa"/>
                  <w:vMerge w:val="continue"/>
                  <w:shd w:val="clear" w:color="auto" w:fill="auto"/>
                  <w:noWrap/>
                  <w:vAlign w:val="center"/>
                </w:tcPr>
                <w:p w14:paraId="402936F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89" w:type="dxa"/>
                  <w:vMerge w:val="continue"/>
                  <w:shd w:val="clear" w:color="auto" w:fill="auto"/>
                  <w:noWrap/>
                  <w:vAlign w:val="center"/>
                </w:tcPr>
                <w:p w14:paraId="456DFDB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74" w:type="dxa"/>
                  <w:vMerge w:val="continue"/>
                  <w:shd w:val="clear" w:color="auto" w:fill="auto"/>
                  <w:noWrap/>
                  <w:vAlign w:val="center"/>
                </w:tcPr>
                <w:p w14:paraId="2A80177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11" w:type="dxa"/>
                  <w:vMerge w:val="continue"/>
                  <w:shd w:val="clear" w:color="auto" w:fill="auto"/>
                  <w:vAlign w:val="center"/>
                </w:tcPr>
                <w:p w14:paraId="1610162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43" w:type="dxa"/>
                  <w:vMerge w:val="continue"/>
                  <w:shd w:val="clear" w:color="auto" w:fill="auto"/>
                  <w:noWrap/>
                  <w:vAlign w:val="center"/>
                </w:tcPr>
                <w:p w14:paraId="0E40D7E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557" w:type="dxa"/>
                  <w:vMerge w:val="continue"/>
                  <w:shd w:val="clear" w:color="auto" w:fill="auto"/>
                  <w:noWrap/>
                  <w:vAlign w:val="center"/>
                </w:tcPr>
                <w:p w14:paraId="51F753D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21" w:type="dxa"/>
                  <w:vMerge w:val="continue"/>
                  <w:shd w:val="clear" w:color="auto" w:fill="auto"/>
                  <w:noWrap/>
                  <w:vAlign w:val="center"/>
                </w:tcPr>
                <w:p w14:paraId="08FAC53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815" w:type="dxa"/>
                  <w:shd w:val="clear" w:color="auto" w:fill="auto"/>
                  <w:noWrap/>
                  <w:vAlign w:val="center"/>
                </w:tcPr>
                <w:p w14:paraId="714D8C7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15.29</w:t>
                  </w:r>
                </w:p>
              </w:tc>
              <w:tc>
                <w:tcPr>
                  <w:tcW w:w="835" w:type="dxa"/>
                  <w:shd w:val="clear" w:color="auto" w:fill="auto"/>
                  <w:noWrap/>
                  <w:vAlign w:val="center"/>
                </w:tcPr>
                <w:p w14:paraId="2B85B57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59.66</w:t>
                  </w:r>
                </w:p>
              </w:tc>
              <w:tc>
                <w:tcPr>
                  <w:tcW w:w="408" w:type="dxa"/>
                  <w:vMerge w:val="continue"/>
                  <w:shd w:val="clear" w:color="auto" w:fill="auto"/>
                  <w:noWrap/>
                  <w:vAlign w:val="center"/>
                </w:tcPr>
                <w:p w14:paraId="63B25C6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71" w:type="dxa"/>
                  <w:vMerge w:val="continue"/>
                  <w:shd w:val="clear" w:color="auto" w:fill="auto"/>
                  <w:noWrap/>
                  <w:vAlign w:val="center"/>
                </w:tcPr>
                <w:p w14:paraId="14C97BD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29" w:type="dxa"/>
                  <w:shd w:val="clear" w:color="auto" w:fill="auto"/>
                  <w:noWrap/>
                  <w:vAlign w:val="center"/>
                </w:tcPr>
                <w:p w14:paraId="7A11440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33.66</w:t>
                  </w:r>
                </w:p>
              </w:tc>
              <w:tc>
                <w:tcPr>
                  <w:tcW w:w="706" w:type="dxa"/>
                  <w:vMerge w:val="continue"/>
                  <w:shd w:val="clear" w:color="auto" w:fill="auto"/>
                  <w:noWrap/>
                  <w:vAlign w:val="center"/>
                </w:tcPr>
                <w:p w14:paraId="239A784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r>
            <w:tr w14:paraId="381E7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61" w:type="dxa"/>
                  <w:vMerge w:val="restart"/>
                  <w:shd w:val="clear" w:color="auto" w:fill="auto"/>
                  <w:noWrap/>
                  <w:vAlign w:val="center"/>
                </w:tcPr>
                <w:p w14:paraId="14991E5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N4</w:t>
                  </w:r>
                </w:p>
              </w:tc>
              <w:tc>
                <w:tcPr>
                  <w:tcW w:w="361" w:type="dxa"/>
                  <w:vMerge w:val="continue"/>
                  <w:shd w:val="clear" w:color="auto" w:fill="auto"/>
                  <w:noWrap/>
                  <w:vAlign w:val="center"/>
                </w:tcPr>
                <w:p w14:paraId="2DC7027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32" w:type="dxa"/>
                  <w:vMerge w:val="restart"/>
                  <w:shd w:val="clear" w:color="auto" w:fill="auto"/>
                  <w:noWrap/>
                  <w:vAlign w:val="center"/>
                </w:tcPr>
                <w:p w14:paraId="67C3DB7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雾炮4</w:t>
                  </w:r>
                </w:p>
              </w:tc>
              <w:tc>
                <w:tcPr>
                  <w:tcW w:w="389" w:type="dxa"/>
                  <w:vMerge w:val="restart"/>
                  <w:shd w:val="clear" w:color="auto" w:fill="auto"/>
                  <w:noWrap/>
                  <w:vAlign w:val="center"/>
                </w:tcPr>
                <w:p w14:paraId="5499F57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LHW70</w:t>
                  </w:r>
                </w:p>
              </w:tc>
              <w:tc>
                <w:tcPr>
                  <w:tcW w:w="374" w:type="dxa"/>
                  <w:vMerge w:val="restart"/>
                  <w:shd w:val="clear" w:color="auto" w:fill="auto"/>
                  <w:noWrap/>
                  <w:vAlign w:val="center"/>
                </w:tcPr>
                <w:p w14:paraId="7437584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w:t>
                  </w:r>
                </w:p>
              </w:tc>
              <w:tc>
                <w:tcPr>
                  <w:tcW w:w="411" w:type="dxa"/>
                  <w:vMerge w:val="continue"/>
                  <w:shd w:val="clear" w:color="auto" w:fill="auto"/>
                  <w:vAlign w:val="center"/>
                </w:tcPr>
                <w:p w14:paraId="3E4F19FA">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43" w:type="dxa"/>
                  <w:vMerge w:val="restart"/>
                  <w:shd w:val="clear" w:color="auto" w:fill="auto"/>
                  <w:noWrap/>
                  <w:vAlign w:val="center"/>
                </w:tcPr>
                <w:p w14:paraId="3F4608C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161.44</w:t>
                  </w:r>
                </w:p>
              </w:tc>
              <w:tc>
                <w:tcPr>
                  <w:tcW w:w="557" w:type="dxa"/>
                  <w:vMerge w:val="restart"/>
                  <w:shd w:val="clear" w:color="auto" w:fill="auto"/>
                  <w:noWrap/>
                  <w:vAlign w:val="center"/>
                </w:tcPr>
                <w:p w14:paraId="26A2154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20.58</w:t>
                  </w:r>
                </w:p>
              </w:tc>
              <w:tc>
                <w:tcPr>
                  <w:tcW w:w="321" w:type="dxa"/>
                  <w:vMerge w:val="restart"/>
                  <w:shd w:val="clear" w:color="auto" w:fill="auto"/>
                  <w:noWrap/>
                  <w:vAlign w:val="center"/>
                </w:tcPr>
                <w:p w14:paraId="40FAD4C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15" w:type="dxa"/>
                  <w:shd w:val="clear" w:color="auto" w:fill="auto"/>
                  <w:noWrap/>
                  <w:vAlign w:val="center"/>
                </w:tcPr>
                <w:p w14:paraId="0407427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31.44</w:t>
                  </w:r>
                </w:p>
              </w:tc>
              <w:tc>
                <w:tcPr>
                  <w:tcW w:w="835" w:type="dxa"/>
                  <w:shd w:val="clear" w:color="auto" w:fill="auto"/>
                  <w:noWrap/>
                  <w:vAlign w:val="center"/>
                </w:tcPr>
                <w:p w14:paraId="22F9176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59.65</w:t>
                  </w:r>
                </w:p>
              </w:tc>
              <w:tc>
                <w:tcPr>
                  <w:tcW w:w="408" w:type="dxa"/>
                  <w:vMerge w:val="continue"/>
                  <w:shd w:val="clear" w:color="auto" w:fill="auto"/>
                  <w:noWrap/>
                  <w:vAlign w:val="center"/>
                </w:tcPr>
                <w:p w14:paraId="6477A62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71" w:type="dxa"/>
                  <w:vMerge w:val="continue"/>
                  <w:shd w:val="clear" w:color="auto" w:fill="auto"/>
                  <w:noWrap/>
                  <w:vAlign w:val="center"/>
                </w:tcPr>
                <w:p w14:paraId="47BD6CD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29" w:type="dxa"/>
                  <w:shd w:val="clear" w:color="auto" w:fill="auto"/>
                  <w:noWrap/>
                  <w:vAlign w:val="center"/>
                </w:tcPr>
                <w:p w14:paraId="7DA60DD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33.65</w:t>
                  </w:r>
                </w:p>
              </w:tc>
              <w:tc>
                <w:tcPr>
                  <w:tcW w:w="706" w:type="dxa"/>
                  <w:vMerge w:val="continue"/>
                  <w:shd w:val="clear" w:color="auto" w:fill="auto"/>
                  <w:noWrap/>
                  <w:vAlign w:val="center"/>
                </w:tcPr>
                <w:p w14:paraId="341D21C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r>
            <w:tr w14:paraId="2FFD2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61" w:type="dxa"/>
                  <w:vMerge w:val="continue"/>
                  <w:shd w:val="clear" w:color="auto" w:fill="auto"/>
                  <w:noWrap/>
                  <w:vAlign w:val="center"/>
                </w:tcPr>
                <w:p w14:paraId="105E554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61" w:type="dxa"/>
                  <w:vMerge w:val="continue"/>
                  <w:shd w:val="clear" w:color="auto" w:fill="auto"/>
                  <w:noWrap/>
                  <w:vAlign w:val="center"/>
                </w:tcPr>
                <w:p w14:paraId="63C72C5A">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32" w:type="dxa"/>
                  <w:vMerge w:val="continue"/>
                  <w:shd w:val="clear" w:color="auto" w:fill="auto"/>
                  <w:noWrap/>
                  <w:vAlign w:val="center"/>
                </w:tcPr>
                <w:p w14:paraId="292D25A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89" w:type="dxa"/>
                  <w:vMerge w:val="continue"/>
                  <w:shd w:val="clear" w:color="auto" w:fill="auto"/>
                  <w:noWrap/>
                  <w:vAlign w:val="center"/>
                </w:tcPr>
                <w:p w14:paraId="374B319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74" w:type="dxa"/>
                  <w:vMerge w:val="continue"/>
                  <w:shd w:val="clear" w:color="auto" w:fill="auto"/>
                  <w:noWrap/>
                  <w:vAlign w:val="center"/>
                </w:tcPr>
                <w:p w14:paraId="5B2016C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11" w:type="dxa"/>
                  <w:vMerge w:val="continue"/>
                  <w:shd w:val="clear" w:color="auto" w:fill="auto"/>
                  <w:vAlign w:val="center"/>
                </w:tcPr>
                <w:p w14:paraId="005289D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43" w:type="dxa"/>
                  <w:vMerge w:val="continue"/>
                  <w:shd w:val="clear" w:color="auto" w:fill="auto"/>
                  <w:noWrap/>
                  <w:vAlign w:val="center"/>
                </w:tcPr>
                <w:p w14:paraId="6DBCA09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557" w:type="dxa"/>
                  <w:vMerge w:val="continue"/>
                  <w:shd w:val="clear" w:color="auto" w:fill="auto"/>
                  <w:noWrap/>
                  <w:vAlign w:val="center"/>
                </w:tcPr>
                <w:p w14:paraId="563610A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21" w:type="dxa"/>
                  <w:vMerge w:val="continue"/>
                  <w:shd w:val="clear" w:color="auto" w:fill="auto"/>
                  <w:noWrap/>
                  <w:vAlign w:val="center"/>
                </w:tcPr>
                <w:p w14:paraId="0DC7B38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815" w:type="dxa"/>
                  <w:shd w:val="clear" w:color="auto" w:fill="auto"/>
                  <w:noWrap/>
                  <w:vAlign w:val="center"/>
                </w:tcPr>
                <w:p w14:paraId="09A09D0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8.45</w:t>
                  </w:r>
                </w:p>
              </w:tc>
              <w:tc>
                <w:tcPr>
                  <w:tcW w:w="835" w:type="dxa"/>
                  <w:shd w:val="clear" w:color="auto" w:fill="auto"/>
                  <w:noWrap/>
                  <w:vAlign w:val="center"/>
                </w:tcPr>
                <w:p w14:paraId="0410179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59.7</w:t>
                  </w:r>
                </w:p>
              </w:tc>
              <w:tc>
                <w:tcPr>
                  <w:tcW w:w="408" w:type="dxa"/>
                  <w:vMerge w:val="continue"/>
                  <w:shd w:val="clear" w:color="auto" w:fill="auto"/>
                  <w:noWrap/>
                  <w:vAlign w:val="center"/>
                </w:tcPr>
                <w:p w14:paraId="7CFD3D7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71" w:type="dxa"/>
                  <w:vMerge w:val="continue"/>
                  <w:shd w:val="clear" w:color="auto" w:fill="auto"/>
                  <w:noWrap/>
                  <w:vAlign w:val="center"/>
                </w:tcPr>
                <w:p w14:paraId="191C479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29" w:type="dxa"/>
                  <w:shd w:val="clear" w:color="auto" w:fill="auto"/>
                  <w:noWrap/>
                  <w:vAlign w:val="center"/>
                </w:tcPr>
                <w:p w14:paraId="0188CA4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33.7</w:t>
                  </w:r>
                </w:p>
              </w:tc>
              <w:tc>
                <w:tcPr>
                  <w:tcW w:w="706" w:type="dxa"/>
                  <w:vMerge w:val="continue"/>
                  <w:shd w:val="clear" w:color="auto" w:fill="auto"/>
                  <w:noWrap/>
                  <w:vAlign w:val="center"/>
                </w:tcPr>
                <w:p w14:paraId="11B00C7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r>
            <w:tr w14:paraId="6077C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61" w:type="dxa"/>
                  <w:vMerge w:val="continue"/>
                  <w:shd w:val="clear" w:color="auto" w:fill="auto"/>
                  <w:noWrap/>
                  <w:vAlign w:val="center"/>
                </w:tcPr>
                <w:p w14:paraId="1B23DFA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61" w:type="dxa"/>
                  <w:vMerge w:val="continue"/>
                  <w:shd w:val="clear" w:color="auto" w:fill="auto"/>
                  <w:noWrap/>
                  <w:vAlign w:val="center"/>
                </w:tcPr>
                <w:p w14:paraId="6E9B9D4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32" w:type="dxa"/>
                  <w:vMerge w:val="continue"/>
                  <w:shd w:val="clear" w:color="auto" w:fill="auto"/>
                  <w:noWrap/>
                  <w:vAlign w:val="center"/>
                </w:tcPr>
                <w:p w14:paraId="2B4C55C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89" w:type="dxa"/>
                  <w:vMerge w:val="continue"/>
                  <w:shd w:val="clear" w:color="auto" w:fill="auto"/>
                  <w:noWrap/>
                  <w:vAlign w:val="center"/>
                </w:tcPr>
                <w:p w14:paraId="70FD890A">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74" w:type="dxa"/>
                  <w:vMerge w:val="continue"/>
                  <w:shd w:val="clear" w:color="auto" w:fill="auto"/>
                  <w:noWrap/>
                  <w:vAlign w:val="center"/>
                </w:tcPr>
                <w:p w14:paraId="1C28368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11" w:type="dxa"/>
                  <w:vMerge w:val="continue"/>
                  <w:shd w:val="clear" w:color="auto" w:fill="auto"/>
                  <w:vAlign w:val="center"/>
                </w:tcPr>
                <w:p w14:paraId="51E0CF6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43" w:type="dxa"/>
                  <w:vMerge w:val="continue"/>
                  <w:shd w:val="clear" w:color="auto" w:fill="auto"/>
                  <w:noWrap/>
                  <w:vAlign w:val="center"/>
                </w:tcPr>
                <w:p w14:paraId="39A1979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557" w:type="dxa"/>
                  <w:vMerge w:val="continue"/>
                  <w:shd w:val="clear" w:color="auto" w:fill="auto"/>
                  <w:noWrap/>
                  <w:vAlign w:val="center"/>
                </w:tcPr>
                <w:p w14:paraId="7F57F34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21" w:type="dxa"/>
                  <w:vMerge w:val="continue"/>
                  <w:shd w:val="clear" w:color="auto" w:fill="auto"/>
                  <w:noWrap/>
                  <w:vAlign w:val="center"/>
                </w:tcPr>
                <w:p w14:paraId="2423C9B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815" w:type="dxa"/>
                  <w:shd w:val="clear" w:color="auto" w:fill="auto"/>
                  <w:noWrap/>
                  <w:vAlign w:val="center"/>
                </w:tcPr>
                <w:p w14:paraId="37A677D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18.94</w:t>
                  </w:r>
                </w:p>
              </w:tc>
              <w:tc>
                <w:tcPr>
                  <w:tcW w:w="835" w:type="dxa"/>
                  <w:shd w:val="clear" w:color="auto" w:fill="auto"/>
                  <w:noWrap/>
                  <w:vAlign w:val="center"/>
                </w:tcPr>
                <w:p w14:paraId="7374B00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59.66</w:t>
                  </w:r>
                </w:p>
              </w:tc>
              <w:tc>
                <w:tcPr>
                  <w:tcW w:w="408" w:type="dxa"/>
                  <w:vMerge w:val="continue"/>
                  <w:shd w:val="clear" w:color="auto" w:fill="auto"/>
                  <w:noWrap/>
                  <w:vAlign w:val="center"/>
                </w:tcPr>
                <w:p w14:paraId="0072129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71" w:type="dxa"/>
                  <w:vMerge w:val="continue"/>
                  <w:shd w:val="clear" w:color="auto" w:fill="auto"/>
                  <w:noWrap/>
                  <w:vAlign w:val="center"/>
                </w:tcPr>
                <w:p w14:paraId="4A799B9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29" w:type="dxa"/>
                  <w:shd w:val="clear" w:color="auto" w:fill="auto"/>
                  <w:noWrap/>
                  <w:vAlign w:val="center"/>
                </w:tcPr>
                <w:p w14:paraId="16BBC1A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33.66</w:t>
                  </w:r>
                </w:p>
              </w:tc>
              <w:tc>
                <w:tcPr>
                  <w:tcW w:w="706" w:type="dxa"/>
                  <w:vMerge w:val="continue"/>
                  <w:shd w:val="clear" w:color="auto" w:fill="auto"/>
                  <w:noWrap/>
                  <w:vAlign w:val="center"/>
                </w:tcPr>
                <w:p w14:paraId="33CA871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r>
            <w:tr w14:paraId="7DE6F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1" w:type="dxa"/>
                  <w:vMerge w:val="continue"/>
                  <w:shd w:val="clear" w:color="auto" w:fill="auto"/>
                  <w:noWrap/>
                  <w:vAlign w:val="center"/>
                </w:tcPr>
                <w:p w14:paraId="2C0C57F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61" w:type="dxa"/>
                  <w:vMerge w:val="continue"/>
                  <w:shd w:val="clear" w:color="auto" w:fill="auto"/>
                  <w:noWrap/>
                  <w:vAlign w:val="center"/>
                </w:tcPr>
                <w:p w14:paraId="26AC595A">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32" w:type="dxa"/>
                  <w:vMerge w:val="continue"/>
                  <w:shd w:val="clear" w:color="auto" w:fill="auto"/>
                  <w:noWrap/>
                  <w:vAlign w:val="center"/>
                </w:tcPr>
                <w:p w14:paraId="47C3058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89" w:type="dxa"/>
                  <w:vMerge w:val="continue"/>
                  <w:shd w:val="clear" w:color="auto" w:fill="auto"/>
                  <w:noWrap/>
                  <w:vAlign w:val="center"/>
                </w:tcPr>
                <w:p w14:paraId="5D46568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74" w:type="dxa"/>
                  <w:vMerge w:val="continue"/>
                  <w:shd w:val="clear" w:color="auto" w:fill="auto"/>
                  <w:noWrap/>
                  <w:vAlign w:val="center"/>
                </w:tcPr>
                <w:p w14:paraId="29DD77E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11" w:type="dxa"/>
                  <w:vMerge w:val="continue"/>
                  <w:shd w:val="clear" w:color="auto" w:fill="auto"/>
                  <w:vAlign w:val="center"/>
                </w:tcPr>
                <w:p w14:paraId="6BBF975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43" w:type="dxa"/>
                  <w:vMerge w:val="continue"/>
                  <w:shd w:val="clear" w:color="auto" w:fill="auto"/>
                  <w:noWrap/>
                  <w:vAlign w:val="center"/>
                </w:tcPr>
                <w:p w14:paraId="2225763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557" w:type="dxa"/>
                  <w:vMerge w:val="continue"/>
                  <w:shd w:val="clear" w:color="auto" w:fill="auto"/>
                  <w:noWrap/>
                  <w:vAlign w:val="center"/>
                </w:tcPr>
                <w:p w14:paraId="4EA19D5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21" w:type="dxa"/>
                  <w:vMerge w:val="continue"/>
                  <w:shd w:val="clear" w:color="auto" w:fill="auto"/>
                  <w:noWrap/>
                  <w:vAlign w:val="center"/>
                </w:tcPr>
                <w:p w14:paraId="0D442F1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815" w:type="dxa"/>
                  <w:shd w:val="clear" w:color="auto" w:fill="auto"/>
                  <w:noWrap/>
                  <w:vAlign w:val="center"/>
                </w:tcPr>
                <w:p w14:paraId="5098FB4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13.02</w:t>
                  </w:r>
                </w:p>
              </w:tc>
              <w:tc>
                <w:tcPr>
                  <w:tcW w:w="835" w:type="dxa"/>
                  <w:shd w:val="clear" w:color="auto" w:fill="auto"/>
                  <w:noWrap/>
                  <w:vAlign w:val="center"/>
                </w:tcPr>
                <w:p w14:paraId="5500E34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59.67</w:t>
                  </w:r>
                </w:p>
              </w:tc>
              <w:tc>
                <w:tcPr>
                  <w:tcW w:w="408" w:type="dxa"/>
                  <w:vMerge w:val="continue"/>
                  <w:shd w:val="clear" w:color="auto" w:fill="auto"/>
                  <w:noWrap/>
                  <w:vAlign w:val="center"/>
                </w:tcPr>
                <w:p w14:paraId="5DC04DA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71" w:type="dxa"/>
                  <w:vMerge w:val="continue"/>
                  <w:shd w:val="clear" w:color="auto" w:fill="auto"/>
                  <w:noWrap/>
                  <w:vAlign w:val="center"/>
                </w:tcPr>
                <w:p w14:paraId="7E42592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29" w:type="dxa"/>
                  <w:shd w:val="clear" w:color="auto" w:fill="auto"/>
                  <w:noWrap/>
                  <w:vAlign w:val="center"/>
                </w:tcPr>
                <w:p w14:paraId="43E64B9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33.67</w:t>
                  </w:r>
                </w:p>
              </w:tc>
              <w:tc>
                <w:tcPr>
                  <w:tcW w:w="706" w:type="dxa"/>
                  <w:vMerge w:val="continue"/>
                  <w:shd w:val="clear" w:color="auto" w:fill="auto"/>
                  <w:noWrap/>
                  <w:vAlign w:val="center"/>
                </w:tcPr>
                <w:p w14:paraId="4797759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r>
            <w:tr w14:paraId="5CD04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61" w:type="dxa"/>
                  <w:vMerge w:val="restart"/>
                  <w:shd w:val="clear" w:color="auto" w:fill="auto"/>
                  <w:noWrap/>
                  <w:vAlign w:val="center"/>
                </w:tcPr>
                <w:p w14:paraId="0735F88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N5</w:t>
                  </w:r>
                </w:p>
              </w:tc>
              <w:tc>
                <w:tcPr>
                  <w:tcW w:w="361" w:type="dxa"/>
                  <w:vMerge w:val="continue"/>
                  <w:shd w:val="clear" w:color="auto" w:fill="auto"/>
                  <w:noWrap/>
                  <w:vAlign w:val="center"/>
                </w:tcPr>
                <w:p w14:paraId="5F42514A">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32" w:type="dxa"/>
                  <w:vMerge w:val="restart"/>
                  <w:shd w:val="clear" w:color="auto" w:fill="auto"/>
                  <w:noWrap/>
                  <w:vAlign w:val="center"/>
                </w:tcPr>
                <w:p w14:paraId="16B5D8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改性搅拌器</w:t>
                  </w:r>
                </w:p>
              </w:tc>
              <w:tc>
                <w:tcPr>
                  <w:tcW w:w="389" w:type="dxa"/>
                  <w:vMerge w:val="restart"/>
                  <w:shd w:val="clear" w:color="auto" w:fill="auto"/>
                  <w:noWrap/>
                  <w:vAlign w:val="center"/>
                </w:tcPr>
                <w:p w14:paraId="6F68B9E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374" w:type="dxa"/>
                  <w:vMerge w:val="restart"/>
                  <w:shd w:val="clear" w:color="auto" w:fill="auto"/>
                  <w:noWrap/>
                  <w:vAlign w:val="center"/>
                </w:tcPr>
                <w:p w14:paraId="275741D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411" w:type="dxa"/>
                  <w:vMerge w:val="continue"/>
                  <w:shd w:val="clear" w:color="auto" w:fill="auto"/>
                  <w:vAlign w:val="center"/>
                </w:tcPr>
                <w:p w14:paraId="4C359AA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43" w:type="dxa"/>
                  <w:vMerge w:val="restart"/>
                  <w:shd w:val="clear" w:color="auto" w:fill="auto"/>
                  <w:noWrap/>
                  <w:vAlign w:val="center"/>
                </w:tcPr>
                <w:p w14:paraId="5CF4B6A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155.11</w:t>
                  </w:r>
                </w:p>
              </w:tc>
              <w:tc>
                <w:tcPr>
                  <w:tcW w:w="557" w:type="dxa"/>
                  <w:vMerge w:val="restart"/>
                  <w:shd w:val="clear" w:color="auto" w:fill="auto"/>
                  <w:noWrap/>
                  <w:vAlign w:val="center"/>
                </w:tcPr>
                <w:p w14:paraId="189AE04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25.77</w:t>
                  </w:r>
                </w:p>
              </w:tc>
              <w:tc>
                <w:tcPr>
                  <w:tcW w:w="321" w:type="dxa"/>
                  <w:vMerge w:val="restart"/>
                  <w:shd w:val="clear" w:color="auto" w:fill="auto"/>
                  <w:noWrap/>
                  <w:vAlign w:val="center"/>
                </w:tcPr>
                <w:p w14:paraId="17C7144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815" w:type="dxa"/>
                  <w:shd w:val="clear" w:color="auto" w:fill="auto"/>
                  <w:noWrap/>
                  <w:vAlign w:val="center"/>
                </w:tcPr>
                <w:p w14:paraId="59AFEBC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24.64</w:t>
                  </w:r>
                </w:p>
              </w:tc>
              <w:tc>
                <w:tcPr>
                  <w:tcW w:w="835" w:type="dxa"/>
                  <w:shd w:val="clear" w:color="auto" w:fill="auto"/>
                  <w:noWrap/>
                  <w:vAlign w:val="center"/>
                </w:tcPr>
                <w:p w14:paraId="04F2F8F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69.65</w:t>
                  </w:r>
                </w:p>
              </w:tc>
              <w:tc>
                <w:tcPr>
                  <w:tcW w:w="408" w:type="dxa"/>
                  <w:vMerge w:val="continue"/>
                  <w:shd w:val="clear" w:color="auto" w:fill="auto"/>
                  <w:noWrap/>
                  <w:vAlign w:val="center"/>
                </w:tcPr>
                <w:p w14:paraId="38A835F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71" w:type="dxa"/>
                  <w:vMerge w:val="continue"/>
                  <w:shd w:val="clear" w:color="auto" w:fill="auto"/>
                  <w:noWrap/>
                  <w:vAlign w:val="center"/>
                </w:tcPr>
                <w:p w14:paraId="39EEE4A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29" w:type="dxa"/>
                  <w:shd w:val="clear" w:color="auto" w:fill="auto"/>
                  <w:noWrap/>
                  <w:vAlign w:val="center"/>
                </w:tcPr>
                <w:p w14:paraId="65681B3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43.65</w:t>
                  </w:r>
                </w:p>
              </w:tc>
              <w:tc>
                <w:tcPr>
                  <w:tcW w:w="706" w:type="dxa"/>
                  <w:vMerge w:val="continue"/>
                  <w:shd w:val="clear" w:color="auto" w:fill="auto"/>
                  <w:noWrap/>
                  <w:vAlign w:val="center"/>
                </w:tcPr>
                <w:p w14:paraId="6DD5AC9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r>
            <w:tr w14:paraId="3E24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61" w:type="dxa"/>
                  <w:vMerge w:val="continue"/>
                  <w:shd w:val="clear" w:color="auto" w:fill="auto"/>
                  <w:noWrap/>
                  <w:vAlign w:val="center"/>
                </w:tcPr>
                <w:p w14:paraId="3957AF6A">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61" w:type="dxa"/>
                  <w:vMerge w:val="continue"/>
                  <w:shd w:val="clear" w:color="auto" w:fill="auto"/>
                  <w:noWrap/>
                  <w:vAlign w:val="center"/>
                </w:tcPr>
                <w:p w14:paraId="6FC0672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32" w:type="dxa"/>
                  <w:vMerge w:val="continue"/>
                  <w:shd w:val="clear" w:color="auto" w:fill="auto"/>
                  <w:noWrap/>
                  <w:vAlign w:val="center"/>
                </w:tcPr>
                <w:p w14:paraId="609171E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89" w:type="dxa"/>
                  <w:vMerge w:val="continue"/>
                  <w:shd w:val="clear" w:color="auto" w:fill="auto"/>
                  <w:noWrap/>
                  <w:vAlign w:val="center"/>
                </w:tcPr>
                <w:p w14:paraId="594818D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74" w:type="dxa"/>
                  <w:vMerge w:val="continue"/>
                  <w:shd w:val="clear" w:color="auto" w:fill="auto"/>
                  <w:noWrap/>
                  <w:vAlign w:val="center"/>
                </w:tcPr>
                <w:p w14:paraId="702E3A9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11" w:type="dxa"/>
                  <w:vMerge w:val="continue"/>
                  <w:shd w:val="clear" w:color="auto" w:fill="auto"/>
                  <w:vAlign w:val="center"/>
                </w:tcPr>
                <w:p w14:paraId="1D621E8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43" w:type="dxa"/>
                  <w:vMerge w:val="continue"/>
                  <w:shd w:val="clear" w:color="auto" w:fill="auto"/>
                  <w:noWrap/>
                  <w:vAlign w:val="center"/>
                </w:tcPr>
                <w:p w14:paraId="3625B35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557" w:type="dxa"/>
                  <w:vMerge w:val="continue"/>
                  <w:shd w:val="clear" w:color="auto" w:fill="auto"/>
                  <w:noWrap/>
                  <w:vAlign w:val="center"/>
                </w:tcPr>
                <w:p w14:paraId="664BCC2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21" w:type="dxa"/>
                  <w:vMerge w:val="continue"/>
                  <w:shd w:val="clear" w:color="auto" w:fill="auto"/>
                  <w:noWrap/>
                  <w:vAlign w:val="center"/>
                </w:tcPr>
                <w:p w14:paraId="00847F0A">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815" w:type="dxa"/>
                  <w:shd w:val="clear" w:color="auto" w:fill="auto"/>
                  <w:noWrap/>
                  <w:vAlign w:val="center"/>
                </w:tcPr>
                <w:p w14:paraId="507A02F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13.19</w:t>
                  </w:r>
                </w:p>
              </w:tc>
              <w:tc>
                <w:tcPr>
                  <w:tcW w:w="835" w:type="dxa"/>
                  <w:shd w:val="clear" w:color="auto" w:fill="auto"/>
                  <w:noWrap/>
                  <w:vAlign w:val="center"/>
                </w:tcPr>
                <w:p w14:paraId="3ED656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69.67</w:t>
                  </w:r>
                </w:p>
              </w:tc>
              <w:tc>
                <w:tcPr>
                  <w:tcW w:w="408" w:type="dxa"/>
                  <w:vMerge w:val="continue"/>
                  <w:shd w:val="clear" w:color="auto" w:fill="auto"/>
                  <w:noWrap/>
                  <w:vAlign w:val="center"/>
                </w:tcPr>
                <w:p w14:paraId="31087FA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71" w:type="dxa"/>
                  <w:vMerge w:val="continue"/>
                  <w:shd w:val="clear" w:color="auto" w:fill="auto"/>
                  <w:noWrap/>
                  <w:vAlign w:val="center"/>
                </w:tcPr>
                <w:p w14:paraId="34AC384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29" w:type="dxa"/>
                  <w:shd w:val="clear" w:color="auto" w:fill="auto"/>
                  <w:noWrap/>
                  <w:vAlign w:val="center"/>
                </w:tcPr>
                <w:p w14:paraId="6CC10DC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43.67</w:t>
                  </w:r>
                </w:p>
              </w:tc>
              <w:tc>
                <w:tcPr>
                  <w:tcW w:w="706" w:type="dxa"/>
                  <w:vMerge w:val="continue"/>
                  <w:shd w:val="clear" w:color="auto" w:fill="auto"/>
                  <w:noWrap/>
                  <w:vAlign w:val="center"/>
                </w:tcPr>
                <w:p w14:paraId="5B28D72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r>
            <w:tr w14:paraId="0A8C9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61" w:type="dxa"/>
                  <w:vMerge w:val="continue"/>
                  <w:shd w:val="clear" w:color="auto" w:fill="auto"/>
                  <w:noWrap/>
                  <w:vAlign w:val="center"/>
                </w:tcPr>
                <w:p w14:paraId="25DAFD2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61" w:type="dxa"/>
                  <w:vMerge w:val="continue"/>
                  <w:shd w:val="clear" w:color="auto" w:fill="auto"/>
                  <w:noWrap/>
                  <w:vAlign w:val="center"/>
                </w:tcPr>
                <w:p w14:paraId="7AC87C6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32" w:type="dxa"/>
                  <w:vMerge w:val="continue"/>
                  <w:shd w:val="clear" w:color="auto" w:fill="auto"/>
                  <w:noWrap/>
                  <w:vAlign w:val="center"/>
                </w:tcPr>
                <w:p w14:paraId="4989C5C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89" w:type="dxa"/>
                  <w:vMerge w:val="continue"/>
                  <w:shd w:val="clear" w:color="auto" w:fill="auto"/>
                  <w:noWrap/>
                  <w:vAlign w:val="center"/>
                </w:tcPr>
                <w:p w14:paraId="295804CA">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74" w:type="dxa"/>
                  <w:vMerge w:val="continue"/>
                  <w:shd w:val="clear" w:color="auto" w:fill="auto"/>
                  <w:noWrap/>
                  <w:vAlign w:val="center"/>
                </w:tcPr>
                <w:p w14:paraId="0B2CDC7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11" w:type="dxa"/>
                  <w:vMerge w:val="continue"/>
                  <w:shd w:val="clear" w:color="auto" w:fill="auto"/>
                  <w:vAlign w:val="center"/>
                </w:tcPr>
                <w:p w14:paraId="3B9B153A">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43" w:type="dxa"/>
                  <w:vMerge w:val="continue"/>
                  <w:shd w:val="clear" w:color="auto" w:fill="auto"/>
                  <w:noWrap/>
                  <w:vAlign w:val="center"/>
                </w:tcPr>
                <w:p w14:paraId="0749301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557" w:type="dxa"/>
                  <w:vMerge w:val="continue"/>
                  <w:shd w:val="clear" w:color="auto" w:fill="auto"/>
                  <w:noWrap/>
                  <w:vAlign w:val="center"/>
                </w:tcPr>
                <w:p w14:paraId="2C9D72B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21" w:type="dxa"/>
                  <w:vMerge w:val="continue"/>
                  <w:shd w:val="clear" w:color="auto" w:fill="auto"/>
                  <w:noWrap/>
                  <w:vAlign w:val="center"/>
                </w:tcPr>
                <w:p w14:paraId="13BDF79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815" w:type="dxa"/>
                  <w:shd w:val="clear" w:color="auto" w:fill="auto"/>
                  <w:noWrap/>
                  <w:vAlign w:val="center"/>
                </w:tcPr>
                <w:p w14:paraId="7922B3E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25.39</w:t>
                  </w:r>
                </w:p>
              </w:tc>
              <w:tc>
                <w:tcPr>
                  <w:tcW w:w="835" w:type="dxa"/>
                  <w:shd w:val="clear" w:color="auto" w:fill="auto"/>
                  <w:noWrap/>
                  <w:vAlign w:val="center"/>
                </w:tcPr>
                <w:p w14:paraId="5F43370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69.65</w:t>
                  </w:r>
                </w:p>
              </w:tc>
              <w:tc>
                <w:tcPr>
                  <w:tcW w:w="408" w:type="dxa"/>
                  <w:vMerge w:val="continue"/>
                  <w:shd w:val="clear" w:color="auto" w:fill="auto"/>
                  <w:noWrap/>
                  <w:vAlign w:val="center"/>
                </w:tcPr>
                <w:p w14:paraId="44189CB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71" w:type="dxa"/>
                  <w:vMerge w:val="continue"/>
                  <w:shd w:val="clear" w:color="auto" w:fill="auto"/>
                  <w:noWrap/>
                  <w:vAlign w:val="center"/>
                </w:tcPr>
                <w:p w14:paraId="5053DD5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29" w:type="dxa"/>
                  <w:shd w:val="clear" w:color="auto" w:fill="auto"/>
                  <w:noWrap/>
                  <w:vAlign w:val="center"/>
                </w:tcPr>
                <w:p w14:paraId="2B5CC66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43.65</w:t>
                  </w:r>
                </w:p>
              </w:tc>
              <w:tc>
                <w:tcPr>
                  <w:tcW w:w="706" w:type="dxa"/>
                  <w:vMerge w:val="continue"/>
                  <w:shd w:val="clear" w:color="auto" w:fill="auto"/>
                  <w:noWrap/>
                  <w:vAlign w:val="center"/>
                </w:tcPr>
                <w:p w14:paraId="7CDDADC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r>
            <w:tr w14:paraId="0EA4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361" w:type="dxa"/>
                  <w:vMerge w:val="continue"/>
                  <w:shd w:val="clear" w:color="auto" w:fill="auto"/>
                  <w:noWrap/>
                  <w:vAlign w:val="center"/>
                </w:tcPr>
                <w:p w14:paraId="729BC7C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61" w:type="dxa"/>
                  <w:vMerge w:val="continue"/>
                  <w:shd w:val="clear" w:color="auto" w:fill="auto"/>
                  <w:noWrap/>
                  <w:vAlign w:val="center"/>
                </w:tcPr>
                <w:p w14:paraId="7162D72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32" w:type="dxa"/>
                  <w:vMerge w:val="continue"/>
                  <w:shd w:val="clear" w:color="auto" w:fill="auto"/>
                  <w:noWrap/>
                  <w:vAlign w:val="center"/>
                </w:tcPr>
                <w:p w14:paraId="5D79672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89" w:type="dxa"/>
                  <w:vMerge w:val="continue"/>
                  <w:shd w:val="clear" w:color="auto" w:fill="auto"/>
                  <w:noWrap/>
                  <w:vAlign w:val="center"/>
                </w:tcPr>
                <w:p w14:paraId="38F1F48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74" w:type="dxa"/>
                  <w:vMerge w:val="continue"/>
                  <w:shd w:val="clear" w:color="auto" w:fill="auto"/>
                  <w:noWrap/>
                  <w:vAlign w:val="center"/>
                </w:tcPr>
                <w:p w14:paraId="0644F23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11" w:type="dxa"/>
                  <w:vMerge w:val="continue"/>
                  <w:shd w:val="clear" w:color="auto" w:fill="auto"/>
                  <w:vAlign w:val="center"/>
                </w:tcPr>
                <w:p w14:paraId="3BC734B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43" w:type="dxa"/>
                  <w:vMerge w:val="continue"/>
                  <w:shd w:val="clear" w:color="auto" w:fill="auto"/>
                  <w:noWrap/>
                  <w:vAlign w:val="center"/>
                </w:tcPr>
                <w:p w14:paraId="43A2EE1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557" w:type="dxa"/>
                  <w:vMerge w:val="continue"/>
                  <w:shd w:val="clear" w:color="auto" w:fill="auto"/>
                  <w:noWrap/>
                  <w:vAlign w:val="center"/>
                </w:tcPr>
                <w:p w14:paraId="3EC08F6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21" w:type="dxa"/>
                  <w:vMerge w:val="continue"/>
                  <w:shd w:val="clear" w:color="auto" w:fill="auto"/>
                  <w:noWrap/>
                  <w:vAlign w:val="center"/>
                </w:tcPr>
                <w:p w14:paraId="2FCDC29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815" w:type="dxa"/>
                  <w:shd w:val="clear" w:color="auto" w:fill="auto"/>
                  <w:noWrap/>
                  <w:vAlign w:val="center"/>
                </w:tcPr>
                <w:p w14:paraId="734F502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8.16</w:t>
                  </w:r>
                </w:p>
              </w:tc>
              <w:tc>
                <w:tcPr>
                  <w:tcW w:w="835" w:type="dxa"/>
                  <w:shd w:val="clear" w:color="auto" w:fill="auto"/>
                  <w:noWrap/>
                  <w:vAlign w:val="center"/>
                </w:tcPr>
                <w:p w14:paraId="36B611E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69.7</w:t>
                  </w:r>
                </w:p>
              </w:tc>
              <w:tc>
                <w:tcPr>
                  <w:tcW w:w="408" w:type="dxa"/>
                  <w:vMerge w:val="continue"/>
                  <w:shd w:val="clear" w:color="auto" w:fill="auto"/>
                  <w:noWrap/>
                  <w:vAlign w:val="center"/>
                </w:tcPr>
                <w:p w14:paraId="616710B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71" w:type="dxa"/>
                  <w:vMerge w:val="continue"/>
                  <w:shd w:val="clear" w:color="auto" w:fill="auto"/>
                  <w:noWrap/>
                  <w:vAlign w:val="center"/>
                </w:tcPr>
                <w:p w14:paraId="0285ED4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29" w:type="dxa"/>
                  <w:shd w:val="clear" w:color="auto" w:fill="auto"/>
                  <w:noWrap/>
                  <w:vAlign w:val="center"/>
                </w:tcPr>
                <w:p w14:paraId="126785A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43.7</w:t>
                  </w:r>
                </w:p>
              </w:tc>
              <w:tc>
                <w:tcPr>
                  <w:tcW w:w="706" w:type="dxa"/>
                  <w:vMerge w:val="continue"/>
                  <w:shd w:val="clear" w:color="auto" w:fill="auto"/>
                  <w:noWrap/>
                  <w:vAlign w:val="center"/>
                </w:tcPr>
                <w:p w14:paraId="2F20718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r>
            <w:tr w14:paraId="26E9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1" w:type="dxa"/>
                  <w:vMerge w:val="restart"/>
                  <w:shd w:val="clear" w:color="auto" w:fill="auto"/>
                  <w:noWrap/>
                  <w:vAlign w:val="center"/>
                </w:tcPr>
                <w:p w14:paraId="66DED82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cs="Times New Roman"/>
                      <w:i w:val="0"/>
                      <w:iCs w:val="0"/>
                      <w:color w:val="000000"/>
                      <w:sz w:val="24"/>
                      <w:szCs w:val="24"/>
                      <w:u w:val="none"/>
                      <w:lang w:val="en-US" w:eastAsia="zh-CN"/>
                    </w:rPr>
                    <w:t>N6</w:t>
                  </w:r>
                </w:p>
              </w:tc>
              <w:tc>
                <w:tcPr>
                  <w:tcW w:w="361" w:type="dxa"/>
                  <w:vMerge w:val="continue"/>
                  <w:shd w:val="clear" w:color="auto" w:fill="auto"/>
                  <w:noWrap/>
                  <w:vAlign w:val="center"/>
                </w:tcPr>
                <w:p w14:paraId="7C8E42C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32" w:type="dxa"/>
                  <w:vMerge w:val="restart"/>
                  <w:shd w:val="clear" w:color="auto" w:fill="auto"/>
                  <w:noWrap/>
                  <w:vAlign w:val="center"/>
                </w:tcPr>
                <w:p w14:paraId="0B85BAF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cs="Times New Roman"/>
                      <w:i w:val="0"/>
                      <w:iCs w:val="0"/>
                      <w:color w:val="000000"/>
                      <w:sz w:val="24"/>
                      <w:szCs w:val="24"/>
                      <w:u w:val="none"/>
                      <w:lang w:val="en-US" w:eastAsia="zh-CN"/>
                    </w:rPr>
                    <w:t>给料机1</w:t>
                  </w:r>
                </w:p>
              </w:tc>
              <w:tc>
                <w:tcPr>
                  <w:tcW w:w="389" w:type="dxa"/>
                  <w:vMerge w:val="restart"/>
                  <w:shd w:val="clear" w:color="auto" w:fill="auto"/>
                  <w:noWrap/>
                  <w:vAlign w:val="center"/>
                </w:tcPr>
                <w:p w14:paraId="0139806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cs="Times New Roman"/>
                      <w:i w:val="0"/>
                      <w:iCs w:val="0"/>
                      <w:color w:val="000000"/>
                      <w:sz w:val="24"/>
                      <w:szCs w:val="24"/>
                      <w:u w:val="none"/>
                      <w:lang w:val="en-US" w:eastAsia="zh-CN"/>
                    </w:rPr>
                    <w:t>/</w:t>
                  </w:r>
                </w:p>
              </w:tc>
              <w:tc>
                <w:tcPr>
                  <w:tcW w:w="374" w:type="dxa"/>
                  <w:vMerge w:val="restart"/>
                  <w:shd w:val="clear" w:color="auto" w:fill="auto"/>
                  <w:noWrap/>
                  <w:vAlign w:val="center"/>
                </w:tcPr>
                <w:p w14:paraId="698A087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cs="Times New Roman"/>
                      <w:i w:val="0"/>
                      <w:iCs w:val="0"/>
                      <w:color w:val="000000"/>
                      <w:sz w:val="24"/>
                      <w:szCs w:val="24"/>
                      <w:u w:val="none"/>
                      <w:lang w:val="en-US" w:eastAsia="zh-CN"/>
                    </w:rPr>
                    <w:t>75</w:t>
                  </w:r>
                </w:p>
              </w:tc>
              <w:tc>
                <w:tcPr>
                  <w:tcW w:w="411" w:type="dxa"/>
                  <w:vMerge w:val="continue"/>
                  <w:shd w:val="clear" w:color="auto" w:fill="auto"/>
                  <w:vAlign w:val="center"/>
                </w:tcPr>
                <w:p w14:paraId="2873887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43" w:type="dxa"/>
                  <w:vMerge w:val="restart"/>
                  <w:shd w:val="clear" w:color="auto" w:fill="auto"/>
                  <w:noWrap/>
                  <w:vAlign w:val="center"/>
                </w:tcPr>
                <w:p w14:paraId="44203BF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164.05</w:t>
                  </w:r>
                </w:p>
              </w:tc>
              <w:tc>
                <w:tcPr>
                  <w:tcW w:w="557" w:type="dxa"/>
                  <w:vMerge w:val="restart"/>
                  <w:shd w:val="clear" w:color="auto" w:fill="auto"/>
                  <w:noWrap/>
                  <w:vAlign w:val="center"/>
                </w:tcPr>
                <w:p w14:paraId="600E024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26.96</w:t>
                  </w:r>
                </w:p>
              </w:tc>
              <w:tc>
                <w:tcPr>
                  <w:tcW w:w="321" w:type="dxa"/>
                  <w:vMerge w:val="restart"/>
                  <w:shd w:val="clear" w:color="auto" w:fill="auto"/>
                  <w:noWrap/>
                  <w:vAlign w:val="center"/>
                </w:tcPr>
                <w:p w14:paraId="3338938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cs="Times New Roman"/>
                      <w:i w:val="0"/>
                      <w:iCs w:val="0"/>
                      <w:color w:val="000000"/>
                      <w:sz w:val="24"/>
                      <w:szCs w:val="24"/>
                      <w:u w:val="none"/>
                      <w:lang w:val="en-US" w:eastAsia="zh-CN"/>
                    </w:rPr>
                    <w:t>1</w:t>
                  </w:r>
                </w:p>
              </w:tc>
              <w:tc>
                <w:tcPr>
                  <w:tcW w:w="815" w:type="dxa"/>
                  <w:shd w:val="clear" w:color="auto" w:fill="auto"/>
                  <w:noWrap/>
                  <w:vAlign w:val="center"/>
                </w:tcPr>
                <w:p w14:paraId="4A19B50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33.42</w:t>
                  </w:r>
                </w:p>
              </w:tc>
              <w:tc>
                <w:tcPr>
                  <w:tcW w:w="835" w:type="dxa"/>
                  <w:shd w:val="clear" w:color="auto" w:fill="auto"/>
                  <w:noWrap/>
                  <w:vAlign w:val="center"/>
                </w:tcPr>
                <w:p w14:paraId="6B19E9E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64.65</w:t>
                  </w:r>
                </w:p>
              </w:tc>
              <w:tc>
                <w:tcPr>
                  <w:tcW w:w="408" w:type="dxa"/>
                  <w:vMerge w:val="continue"/>
                  <w:shd w:val="clear" w:color="auto" w:fill="auto"/>
                  <w:noWrap/>
                  <w:vAlign w:val="center"/>
                </w:tcPr>
                <w:p w14:paraId="5EB8F44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71" w:type="dxa"/>
                  <w:vMerge w:val="continue"/>
                  <w:shd w:val="clear" w:color="auto" w:fill="auto"/>
                  <w:noWrap/>
                  <w:vAlign w:val="center"/>
                </w:tcPr>
                <w:p w14:paraId="12C485B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29" w:type="dxa"/>
                  <w:shd w:val="clear" w:color="auto" w:fill="auto"/>
                  <w:noWrap/>
                  <w:vAlign w:val="center"/>
                </w:tcPr>
                <w:p w14:paraId="5C18EC3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38.65</w:t>
                  </w:r>
                </w:p>
              </w:tc>
              <w:tc>
                <w:tcPr>
                  <w:tcW w:w="706" w:type="dxa"/>
                  <w:vMerge w:val="continue"/>
                  <w:shd w:val="clear" w:color="auto" w:fill="auto"/>
                  <w:noWrap/>
                  <w:vAlign w:val="center"/>
                </w:tcPr>
                <w:p w14:paraId="1A65BDF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r>
            <w:tr w14:paraId="2A52C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1" w:type="dxa"/>
                  <w:vMerge w:val="continue"/>
                  <w:shd w:val="clear" w:color="auto" w:fill="auto"/>
                  <w:noWrap/>
                  <w:vAlign w:val="center"/>
                </w:tcPr>
                <w:p w14:paraId="24F589C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61" w:type="dxa"/>
                  <w:vMerge w:val="continue"/>
                  <w:shd w:val="clear" w:color="auto" w:fill="auto"/>
                  <w:noWrap/>
                  <w:vAlign w:val="center"/>
                </w:tcPr>
                <w:p w14:paraId="5C6F8E9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32" w:type="dxa"/>
                  <w:vMerge w:val="continue"/>
                  <w:shd w:val="clear" w:color="auto" w:fill="auto"/>
                  <w:noWrap/>
                  <w:vAlign w:val="center"/>
                </w:tcPr>
                <w:p w14:paraId="695F061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89" w:type="dxa"/>
                  <w:vMerge w:val="continue"/>
                  <w:shd w:val="clear" w:color="auto" w:fill="auto"/>
                  <w:noWrap/>
                  <w:vAlign w:val="center"/>
                </w:tcPr>
                <w:p w14:paraId="3BE50B3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74" w:type="dxa"/>
                  <w:vMerge w:val="continue"/>
                  <w:shd w:val="clear" w:color="auto" w:fill="auto"/>
                  <w:noWrap/>
                  <w:vAlign w:val="center"/>
                </w:tcPr>
                <w:p w14:paraId="7F3D05E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11" w:type="dxa"/>
                  <w:vMerge w:val="continue"/>
                  <w:shd w:val="clear" w:color="auto" w:fill="auto"/>
                  <w:vAlign w:val="center"/>
                </w:tcPr>
                <w:p w14:paraId="09251D5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43" w:type="dxa"/>
                  <w:vMerge w:val="continue"/>
                  <w:shd w:val="clear" w:color="auto" w:fill="auto"/>
                  <w:noWrap/>
                  <w:vAlign w:val="center"/>
                </w:tcPr>
                <w:p w14:paraId="56E537D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557" w:type="dxa"/>
                  <w:vMerge w:val="continue"/>
                  <w:shd w:val="clear" w:color="auto" w:fill="auto"/>
                  <w:noWrap/>
                  <w:vAlign w:val="center"/>
                </w:tcPr>
                <w:p w14:paraId="0933B16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21" w:type="dxa"/>
                  <w:vMerge w:val="continue"/>
                  <w:shd w:val="clear" w:color="auto" w:fill="auto"/>
                  <w:noWrap/>
                  <w:vAlign w:val="center"/>
                </w:tcPr>
                <w:p w14:paraId="4E0DD1E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815" w:type="dxa"/>
                  <w:shd w:val="clear" w:color="auto" w:fill="auto"/>
                  <w:noWrap/>
                  <w:vAlign w:val="center"/>
                </w:tcPr>
                <w:p w14:paraId="205F736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14.99</w:t>
                  </w:r>
                </w:p>
              </w:tc>
              <w:tc>
                <w:tcPr>
                  <w:tcW w:w="835" w:type="dxa"/>
                  <w:shd w:val="clear" w:color="auto" w:fill="auto"/>
                  <w:noWrap/>
                  <w:vAlign w:val="center"/>
                </w:tcPr>
                <w:p w14:paraId="325D658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64.67</w:t>
                  </w:r>
                </w:p>
              </w:tc>
              <w:tc>
                <w:tcPr>
                  <w:tcW w:w="408" w:type="dxa"/>
                  <w:vMerge w:val="continue"/>
                  <w:shd w:val="clear" w:color="auto" w:fill="auto"/>
                  <w:noWrap/>
                  <w:vAlign w:val="center"/>
                </w:tcPr>
                <w:p w14:paraId="7CBF4B0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71" w:type="dxa"/>
                  <w:vMerge w:val="continue"/>
                  <w:shd w:val="clear" w:color="auto" w:fill="auto"/>
                  <w:noWrap/>
                  <w:vAlign w:val="center"/>
                </w:tcPr>
                <w:p w14:paraId="1D901D7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29" w:type="dxa"/>
                  <w:shd w:val="clear" w:color="auto" w:fill="auto"/>
                  <w:noWrap/>
                  <w:vAlign w:val="center"/>
                </w:tcPr>
                <w:p w14:paraId="76930A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38.67</w:t>
                  </w:r>
                </w:p>
              </w:tc>
              <w:tc>
                <w:tcPr>
                  <w:tcW w:w="706" w:type="dxa"/>
                  <w:vMerge w:val="continue"/>
                  <w:shd w:val="clear" w:color="auto" w:fill="auto"/>
                  <w:noWrap/>
                  <w:vAlign w:val="center"/>
                </w:tcPr>
                <w:p w14:paraId="3F4ECB4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r>
            <w:tr w14:paraId="79818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1" w:type="dxa"/>
                  <w:vMerge w:val="continue"/>
                  <w:shd w:val="clear" w:color="auto" w:fill="auto"/>
                  <w:noWrap/>
                  <w:vAlign w:val="center"/>
                </w:tcPr>
                <w:p w14:paraId="72515C3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61" w:type="dxa"/>
                  <w:vMerge w:val="continue"/>
                  <w:shd w:val="clear" w:color="auto" w:fill="auto"/>
                  <w:noWrap/>
                  <w:vAlign w:val="center"/>
                </w:tcPr>
                <w:p w14:paraId="0E200FB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32" w:type="dxa"/>
                  <w:vMerge w:val="continue"/>
                  <w:shd w:val="clear" w:color="auto" w:fill="auto"/>
                  <w:noWrap/>
                  <w:vAlign w:val="center"/>
                </w:tcPr>
                <w:p w14:paraId="707A226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89" w:type="dxa"/>
                  <w:vMerge w:val="continue"/>
                  <w:shd w:val="clear" w:color="auto" w:fill="auto"/>
                  <w:noWrap/>
                  <w:vAlign w:val="center"/>
                </w:tcPr>
                <w:p w14:paraId="366AD15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74" w:type="dxa"/>
                  <w:vMerge w:val="continue"/>
                  <w:shd w:val="clear" w:color="auto" w:fill="auto"/>
                  <w:noWrap/>
                  <w:vAlign w:val="center"/>
                </w:tcPr>
                <w:p w14:paraId="69C1870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11" w:type="dxa"/>
                  <w:vMerge w:val="continue"/>
                  <w:shd w:val="clear" w:color="auto" w:fill="auto"/>
                  <w:vAlign w:val="center"/>
                </w:tcPr>
                <w:p w14:paraId="334C459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43" w:type="dxa"/>
                  <w:vMerge w:val="continue"/>
                  <w:shd w:val="clear" w:color="auto" w:fill="auto"/>
                  <w:noWrap/>
                  <w:vAlign w:val="center"/>
                </w:tcPr>
                <w:p w14:paraId="7951C9E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557" w:type="dxa"/>
                  <w:vMerge w:val="continue"/>
                  <w:shd w:val="clear" w:color="auto" w:fill="auto"/>
                  <w:noWrap/>
                  <w:vAlign w:val="center"/>
                </w:tcPr>
                <w:p w14:paraId="1B7D2E9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21" w:type="dxa"/>
                  <w:vMerge w:val="continue"/>
                  <w:shd w:val="clear" w:color="auto" w:fill="auto"/>
                  <w:noWrap/>
                  <w:vAlign w:val="center"/>
                </w:tcPr>
                <w:p w14:paraId="4361C7E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815" w:type="dxa"/>
                  <w:shd w:val="clear" w:color="auto" w:fill="auto"/>
                  <w:noWrap/>
                  <w:vAlign w:val="center"/>
                </w:tcPr>
                <w:p w14:paraId="79F924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16.48</w:t>
                  </w:r>
                </w:p>
              </w:tc>
              <w:tc>
                <w:tcPr>
                  <w:tcW w:w="835" w:type="dxa"/>
                  <w:shd w:val="clear" w:color="auto" w:fill="auto"/>
                  <w:noWrap/>
                  <w:vAlign w:val="center"/>
                </w:tcPr>
                <w:p w14:paraId="538041C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64.66</w:t>
                  </w:r>
                </w:p>
              </w:tc>
              <w:tc>
                <w:tcPr>
                  <w:tcW w:w="408" w:type="dxa"/>
                  <w:vMerge w:val="continue"/>
                  <w:shd w:val="clear" w:color="auto" w:fill="auto"/>
                  <w:noWrap/>
                  <w:vAlign w:val="center"/>
                </w:tcPr>
                <w:p w14:paraId="0CA6D9E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71" w:type="dxa"/>
                  <w:vMerge w:val="continue"/>
                  <w:shd w:val="clear" w:color="auto" w:fill="auto"/>
                  <w:noWrap/>
                  <w:vAlign w:val="center"/>
                </w:tcPr>
                <w:p w14:paraId="71FCA80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29" w:type="dxa"/>
                  <w:shd w:val="clear" w:color="auto" w:fill="auto"/>
                  <w:noWrap/>
                  <w:vAlign w:val="center"/>
                </w:tcPr>
                <w:p w14:paraId="1084C9B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38.66</w:t>
                  </w:r>
                </w:p>
              </w:tc>
              <w:tc>
                <w:tcPr>
                  <w:tcW w:w="706" w:type="dxa"/>
                  <w:vMerge w:val="continue"/>
                  <w:shd w:val="clear" w:color="auto" w:fill="auto"/>
                  <w:noWrap/>
                  <w:vAlign w:val="center"/>
                </w:tcPr>
                <w:p w14:paraId="4DB3589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r>
            <w:tr w14:paraId="49AC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1" w:type="dxa"/>
                  <w:vMerge w:val="continue"/>
                  <w:shd w:val="clear" w:color="auto" w:fill="auto"/>
                  <w:noWrap/>
                  <w:vAlign w:val="center"/>
                </w:tcPr>
                <w:p w14:paraId="19884DB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61" w:type="dxa"/>
                  <w:vMerge w:val="continue"/>
                  <w:shd w:val="clear" w:color="auto" w:fill="auto"/>
                  <w:noWrap/>
                  <w:vAlign w:val="center"/>
                </w:tcPr>
                <w:p w14:paraId="632FAD9A">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lang w:val="en-US" w:eastAsia="zh-CN"/>
                    </w:rPr>
                  </w:pPr>
                </w:p>
              </w:tc>
              <w:tc>
                <w:tcPr>
                  <w:tcW w:w="432" w:type="dxa"/>
                  <w:vMerge w:val="continue"/>
                  <w:shd w:val="clear" w:color="auto" w:fill="auto"/>
                  <w:noWrap/>
                  <w:vAlign w:val="center"/>
                </w:tcPr>
                <w:p w14:paraId="6AD4D72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89" w:type="dxa"/>
                  <w:vMerge w:val="continue"/>
                  <w:shd w:val="clear" w:color="auto" w:fill="auto"/>
                  <w:noWrap/>
                  <w:vAlign w:val="center"/>
                </w:tcPr>
                <w:p w14:paraId="334D185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74" w:type="dxa"/>
                  <w:vMerge w:val="continue"/>
                  <w:shd w:val="clear" w:color="auto" w:fill="auto"/>
                  <w:noWrap/>
                  <w:vAlign w:val="center"/>
                </w:tcPr>
                <w:p w14:paraId="236B8CC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11" w:type="dxa"/>
                  <w:vMerge w:val="continue"/>
                  <w:shd w:val="clear" w:color="auto" w:fill="auto"/>
                  <w:vAlign w:val="center"/>
                </w:tcPr>
                <w:p w14:paraId="0BD384F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43" w:type="dxa"/>
                  <w:vMerge w:val="continue"/>
                  <w:shd w:val="clear" w:color="auto" w:fill="auto"/>
                  <w:noWrap/>
                  <w:vAlign w:val="center"/>
                </w:tcPr>
                <w:p w14:paraId="657AD3E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557" w:type="dxa"/>
                  <w:vMerge w:val="continue"/>
                  <w:shd w:val="clear" w:color="auto" w:fill="auto"/>
                  <w:noWrap/>
                  <w:vAlign w:val="center"/>
                </w:tcPr>
                <w:p w14:paraId="4ED82E8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21" w:type="dxa"/>
                  <w:vMerge w:val="continue"/>
                  <w:shd w:val="clear" w:color="auto" w:fill="auto"/>
                  <w:noWrap/>
                  <w:vAlign w:val="center"/>
                </w:tcPr>
                <w:p w14:paraId="4E4AC42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815" w:type="dxa"/>
                  <w:shd w:val="clear" w:color="auto" w:fill="auto"/>
                  <w:noWrap/>
                  <w:vAlign w:val="center"/>
                </w:tcPr>
                <w:p w14:paraId="0D97881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6.52</w:t>
                  </w:r>
                </w:p>
              </w:tc>
              <w:tc>
                <w:tcPr>
                  <w:tcW w:w="835" w:type="dxa"/>
                  <w:shd w:val="clear" w:color="auto" w:fill="auto"/>
                  <w:noWrap/>
                  <w:vAlign w:val="center"/>
                </w:tcPr>
                <w:p w14:paraId="76D7CDB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64.74</w:t>
                  </w:r>
                </w:p>
              </w:tc>
              <w:tc>
                <w:tcPr>
                  <w:tcW w:w="408" w:type="dxa"/>
                  <w:vMerge w:val="continue"/>
                  <w:shd w:val="clear" w:color="auto" w:fill="auto"/>
                  <w:noWrap/>
                  <w:vAlign w:val="center"/>
                </w:tcPr>
                <w:p w14:paraId="1590AF1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71" w:type="dxa"/>
                  <w:vMerge w:val="continue"/>
                  <w:shd w:val="clear" w:color="auto" w:fill="auto"/>
                  <w:noWrap/>
                  <w:vAlign w:val="center"/>
                </w:tcPr>
                <w:p w14:paraId="4766001A">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29" w:type="dxa"/>
                  <w:shd w:val="clear" w:color="auto" w:fill="auto"/>
                  <w:noWrap/>
                  <w:vAlign w:val="center"/>
                </w:tcPr>
                <w:p w14:paraId="28EC498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38.74</w:t>
                  </w:r>
                </w:p>
              </w:tc>
              <w:tc>
                <w:tcPr>
                  <w:tcW w:w="706" w:type="dxa"/>
                  <w:vMerge w:val="continue"/>
                  <w:shd w:val="clear" w:color="auto" w:fill="auto"/>
                  <w:noWrap/>
                  <w:vAlign w:val="center"/>
                </w:tcPr>
                <w:p w14:paraId="5742607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r>
            <w:tr w14:paraId="32E35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1" w:type="dxa"/>
                  <w:vMerge w:val="restart"/>
                  <w:shd w:val="clear" w:color="auto" w:fill="auto"/>
                  <w:noWrap/>
                  <w:vAlign w:val="center"/>
                </w:tcPr>
                <w:p w14:paraId="42BCD46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cs="Times New Roman"/>
                      <w:i w:val="0"/>
                      <w:iCs w:val="0"/>
                      <w:color w:val="000000"/>
                      <w:sz w:val="24"/>
                      <w:szCs w:val="24"/>
                      <w:u w:val="none"/>
                      <w:lang w:val="en-US" w:eastAsia="zh-CN"/>
                    </w:rPr>
                    <w:t>N7</w:t>
                  </w:r>
                </w:p>
              </w:tc>
              <w:tc>
                <w:tcPr>
                  <w:tcW w:w="361" w:type="dxa"/>
                  <w:vMerge w:val="continue"/>
                  <w:shd w:val="clear" w:color="auto" w:fill="auto"/>
                  <w:noWrap/>
                  <w:vAlign w:val="center"/>
                </w:tcPr>
                <w:p w14:paraId="6E45FB9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32" w:type="dxa"/>
                  <w:vMerge w:val="restart"/>
                  <w:shd w:val="clear" w:color="auto" w:fill="auto"/>
                  <w:noWrap/>
                  <w:vAlign w:val="center"/>
                </w:tcPr>
                <w:p w14:paraId="2D60596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cs="Times New Roman"/>
                      <w:i w:val="0"/>
                      <w:iCs w:val="0"/>
                      <w:color w:val="000000"/>
                      <w:sz w:val="24"/>
                      <w:szCs w:val="24"/>
                      <w:u w:val="none"/>
                      <w:lang w:val="en-US" w:eastAsia="zh-CN"/>
                    </w:rPr>
                    <w:t>给料机2</w:t>
                  </w:r>
                </w:p>
              </w:tc>
              <w:tc>
                <w:tcPr>
                  <w:tcW w:w="389" w:type="dxa"/>
                  <w:vMerge w:val="restart"/>
                  <w:shd w:val="clear" w:color="auto" w:fill="auto"/>
                  <w:noWrap/>
                  <w:vAlign w:val="center"/>
                </w:tcPr>
                <w:p w14:paraId="5BDCEB3A">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cs="Times New Roman"/>
                      <w:i w:val="0"/>
                      <w:iCs w:val="0"/>
                      <w:color w:val="000000"/>
                      <w:sz w:val="24"/>
                      <w:szCs w:val="24"/>
                      <w:u w:val="none"/>
                      <w:lang w:val="en-US" w:eastAsia="zh-CN"/>
                    </w:rPr>
                    <w:t>/</w:t>
                  </w:r>
                </w:p>
              </w:tc>
              <w:tc>
                <w:tcPr>
                  <w:tcW w:w="374" w:type="dxa"/>
                  <w:vMerge w:val="restart"/>
                  <w:shd w:val="clear" w:color="auto" w:fill="auto"/>
                  <w:noWrap/>
                  <w:vAlign w:val="center"/>
                </w:tcPr>
                <w:p w14:paraId="5F2BD93A">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cs="Times New Roman"/>
                      <w:i w:val="0"/>
                      <w:iCs w:val="0"/>
                      <w:color w:val="000000"/>
                      <w:sz w:val="24"/>
                      <w:szCs w:val="24"/>
                      <w:u w:val="none"/>
                      <w:lang w:val="en-US" w:eastAsia="zh-CN"/>
                    </w:rPr>
                    <w:t>75</w:t>
                  </w:r>
                </w:p>
              </w:tc>
              <w:tc>
                <w:tcPr>
                  <w:tcW w:w="411" w:type="dxa"/>
                  <w:vMerge w:val="continue"/>
                  <w:shd w:val="clear" w:color="auto" w:fill="auto"/>
                  <w:vAlign w:val="center"/>
                </w:tcPr>
                <w:p w14:paraId="46C31F0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43" w:type="dxa"/>
                  <w:vMerge w:val="restart"/>
                  <w:shd w:val="clear" w:color="auto" w:fill="auto"/>
                  <w:noWrap/>
                  <w:vAlign w:val="center"/>
                </w:tcPr>
                <w:p w14:paraId="4273A1C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149.69</w:t>
                  </w:r>
                </w:p>
              </w:tc>
              <w:tc>
                <w:tcPr>
                  <w:tcW w:w="557" w:type="dxa"/>
                  <w:vMerge w:val="restart"/>
                  <w:shd w:val="clear" w:color="auto" w:fill="auto"/>
                  <w:noWrap/>
                  <w:vAlign w:val="center"/>
                </w:tcPr>
                <w:p w14:paraId="1F24636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25.03</w:t>
                  </w:r>
                </w:p>
              </w:tc>
              <w:tc>
                <w:tcPr>
                  <w:tcW w:w="321" w:type="dxa"/>
                  <w:vMerge w:val="restart"/>
                  <w:shd w:val="clear" w:color="auto" w:fill="auto"/>
                  <w:noWrap/>
                  <w:vAlign w:val="center"/>
                </w:tcPr>
                <w:p w14:paraId="2B56F82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cs="Times New Roman"/>
                      <w:i w:val="0"/>
                      <w:iCs w:val="0"/>
                      <w:color w:val="000000"/>
                      <w:sz w:val="24"/>
                      <w:szCs w:val="24"/>
                      <w:u w:val="none"/>
                      <w:lang w:val="en-US" w:eastAsia="zh-CN"/>
                    </w:rPr>
                    <w:t>1</w:t>
                  </w:r>
                </w:p>
              </w:tc>
              <w:tc>
                <w:tcPr>
                  <w:tcW w:w="815" w:type="dxa"/>
                  <w:shd w:val="clear" w:color="auto" w:fill="auto"/>
                  <w:noWrap/>
                  <w:vAlign w:val="center"/>
                </w:tcPr>
                <w:p w14:paraId="2E2A648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19.31</w:t>
                  </w:r>
                </w:p>
              </w:tc>
              <w:tc>
                <w:tcPr>
                  <w:tcW w:w="835" w:type="dxa"/>
                  <w:shd w:val="clear" w:color="auto" w:fill="auto"/>
                  <w:noWrap/>
                  <w:vAlign w:val="center"/>
                </w:tcPr>
                <w:p w14:paraId="6738D73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64.69</w:t>
                  </w:r>
                </w:p>
              </w:tc>
              <w:tc>
                <w:tcPr>
                  <w:tcW w:w="408" w:type="dxa"/>
                  <w:vMerge w:val="continue"/>
                  <w:shd w:val="clear" w:color="auto" w:fill="auto"/>
                  <w:noWrap/>
                  <w:vAlign w:val="center"/>
                </w:tcPr>
                <w:p w14:paraId="3C13E7C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71" w:type="dxa"/>
                  <w:vMerge w:val="continue"/>
                  <w:shd w:val="clear" w:color="auto" w:fill="auto"/>
                  <w:noWrap/>
                  <w:vAlign w:val="center"/>
                </w:tcPr>
                <w:p w14:paraId="0B00564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29" w:type="dxa"/>
                  <w:shd w:val="clear" w:color="auto" w:fill="auto"/>
                  <w:noWrap/>
                  <w:vAlign w:val="center"/>
                </w:tcPr>
                <w:p w14:paraId="17DADD0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38.69</w:t>
                  </w:r>
                </w:p>
              </w:tc>
              <w:tc>
                <w:tcPr>
                  <w:tcW w:w="706" w:type="dxa"/>
                  <w:vMerge w:val="continue"/>
                  <w:shd w:val="clear" w:color="auto" w:fill="auto"/>
                  <w:noWrap/>
                  <w:vAlign w:val="center"/>
                </w:tcPr>
                <w:p w14:paraId="28EF8A3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r>
            <w:tr w14:paraId="7921C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1" w:type="dxa"/>
                  <w:vMerge w:val="continue"/>
                  <w:shd w:val="clear" w:color="auto" w:fill="auto"/>
                  <w:noWrap/>
                  <w:vAlign w:val="center"/>
                </w:tcPr>
                <w:p w14:paraId="70A0F32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61" w:type="dxa"/>
                  <w:vMerge w:val="continue"/>
                  <w:shd w:val="clear" w:color="auto" w:fill="auto"/>
                  <w:noWrap/>
                  <w:vAlign w:val="center"/>
                </w:tcPr>
                <w:p w14:paraId="249E006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32" w:type="dxa"/>
                  <w:vMerge w:val="continue"/>
                  <w:shd w:val="clear" w:color="auto" w:fill="auto"/>
                  <w:noWrap/>
                  <w:vAlign w:val="center"/>
                </w:tcPr>
                <w:p w14:paraId="1A38EA8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89" w:type="dxa"/>
                  <w:vMerge w:val="continue"/>
                  <w:shd w:val="clear" w:color="auto" w:fill="auto"/>
                  <w:noWrap/>
                  <w:vAlign w:val="center"/>
                </w:tcPr>
                <w:p w14:paraId="125913E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74" w:type="dxa"/>
                  <w:vMerge w:val="continue"/>
                  <w:shd w:val="clear" w:color="auto" w:fill="auto"/>
                  <w:noWrap/>
                  <w:vAlign w:val="center"/>
                </w:tcPr>
                <w:p w14:paraId="6653496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11" w:type="dxa"/>
                  <w:vMerge w:val="continue"/>
                  <w:shd w:val="clear" w:color="auto" w:fill="auto"/>
                  <w:vAlign w:val="center"/>
                </w:tcPr>
                <w:p w14:paraId="139AA0B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43" w:type="dxa"/>
                  <w:vMerge w:val="continue"/>
                  <w:shd w:val="clear" w:color="auto" w:fill="auto"/>
                  <w:noWrap/>
                  <w:vAlign w:val="center"/>
                </w:tcPr>
                <w:p w14:paraId="2F5019C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557" w:type="dxa"/>
                  <w:vMerge w:val="continue"/>
                  <w:shd w:val="clear" w:color="auto" w:fill="auto"/>
                  <w:noWrap/>
                  <w:vAlign w:val="center"/>
                </w:tcPr>
                <w:p w14:paraId="1A4556B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21" w:type="dxa"/>
                  <w:vMerge w:val="continue"/>
                  <w:shd w:val="clear" w:color="auto" w:fill="auto"/>
                  <w:noWrap/>
                  <w:vAlign w:val="center"/>
                </w:tcPr>
                <w:p w14:paraId="09E9FF4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815" w:type="dxa"/>
                  <w:shd w:val="clear" w:color="auto" w:fill="auto"/>
                  <w:noWrap/>
                  <w:vAlign w:val="center"/>
                </w:tcPr>
                <w:p w14:paraId="1C23E0E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12.07</w:t>
                  </w:r>
                </w:p>
              </w:tc>
              <w:tc>
                <w:tcPr>
                  <w:tcW w:w="835" w:type="dxa"/>
                  <w:shd w:val="clear" w:color="auto" w:fill="auto"/>
                  <w:noWrap/>
                  <w:vAlign w:val="center"/>
                </w:tcPr>
                <w:p w14:paraId="6BC53C4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64.75</w:t>
                  </w:r>
                </w:p>
              </w:tc>
              <w:tc>
                <w:tcPr>
                  <w:tcW w:w="408" w:type="dxa"/>
                  <w:vMerge w:val="continue"/>
                  <w:shd w:val="clear" w:color="auto" w:fill="auto"/>
                  <w:noWrap/>
                  <w:vAlign w:val="center"/>
                </w:tcPr>
                <w:p w14:paraId="364B07A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71" w:type="dxa"/>
                  <w:vMerge w:val="continue"/>
                  <w:shd w:val="clear" w:color="auto" w:fill="auto"/>
                  <w:noWrap/>
                  <w:vAlign w:val="center"/>
                </w:tcPr>
                <w:p w14:paraId="27680E0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29" w:type="dxa"/>
                  <w:shd w:val="clear" w:color="auto" w:fill="auto"/>
                  <w:noWrap/>
                  <w:vAlign w:val="center"/>
                </w:tcPr>
                <w:p w14:paraId="329CB1B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38.75</w:t>
                  </w:r>
                </w:p>
              </w:tc>
              <w:tc>
                <w:tcPr>
                  <w:tcW w:w="706" w:type="dxa"/>
                  <w:vMerge w:val="continue"/>
                  <w:shd w:val="clear" w:color="auto" w:fill="auto"/>
                  <w:noWrap/>
                  <w:vAlign w:val="center"/>
                </w:tcPr>
                <w:p w14:paraId="20B4E56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r>
            <w:tr w14:paraId="6C6AB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1" w:type="dxa"/>
                  <w:vMerge w:val="continue"/>
                  <w:shd w:val="clear" w:color="auto" w:fill="auto"/>
                  <w:noWrap/>
                  <w:vAlign w:val="center"/>
                </w:tcPr>
                <w:p w14:paraId="17C1106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61" w:type="dxa"/>
                  <w:vMerge w:val="continue"/>
                  <w:shd w:val="clear" w:color="auto" w:fill="auto"/>
                  <w:noWrap/>
                  <w:vAlign w:val="center"/>
                </w:tcPr>
                <w:p w14:paraId="7BA7C4B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32" w:type="dxa"/>
                  <w:vMerge w:val="continue"/>
                  <w:shd w:val="clear" w:color="auto" w:fill="auto"/>
                  <w:noWrap/>
                  <w:vAlign w:val="center"/>
                </w:tcPr>
                <w:p w14:paraId="3970BA3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89" w:type="dxa"/>
                  <w:vMerge w:val="continue"/>
                  <w:shd w:val="clear" w:color="auto" w:fill="auto"/>
                  <w:noWrap/>
                  <w:vAlign w:val="center"/>
                </w:tcPr>
                <w:p w14:paraId="309216E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74" w:type="dxa"/>
                  <w:vMerge w:val="continue"/>
                  <w:shd w:val="clear" w:color="auto" w:fill="auto"/>
                  <w:noWrap/>
                  <w:vAlign w:val="center"/>
                </w:tcPr>
                <w:p w14:paraId="7712F5E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11" w:type="dxa"/>
                  <w:vMerge w:val="continue"/>
                  <w:shd w:val="clear" w:color="auto" w:fill="auto"/>
                  <w:vAlign w:val="center"/>
                </w:tcPr>
                <w:p w14:paraId="222B451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43" w:type="dxa"/>
                  <w:vMerge w:val="continue"/>
                  <w:shd w:val="clear" w:color="auto" w:fill="auto"/>
                  <w:noWrap/>
                  <w:vAlign w:val="center"/>
                </w:tcPr>
                <w:p w14:paraId="3B0301F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557" w:type="dxa"/>
                  <w:vMerge w:val="continue"/>
                  <w:shd w:val="clear" w:color="auto" w:fill="auto"/>
                  <w:noWrap/>
                  <w:vAlign w:val="center"/>
                </w:tcPr>
                <w:p w14:paraId="3AA0193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21" w:type="dxa"/>
                  <w:vMerge w:val="continue"/>
                  <w:shd w:val="clear" w:color="auto" w:fill="auto"/>
                  <w:noWrap/>
                  <w:vAlign w:val="center"/>
                </w:tcPr>
                <w:p w14:paraId="23D57FE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815" w:type="dxa"/>
                  <w:shd w:val="clear" w:color="auto" w:fill="auto"/>
                  <w:noWrap/>
                  <w:vAlign w:val="center"/>
                </w:tcPr>
                <w:p w14:paraId="3031A38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30.79</w:t>
                  </w:r>
                </w:p>
              </w:tc>
              <w:tc>
                <w:tcPr>
                  <w:tcW w:w="835" w:type="dxa"/>
                  <w:shd w:val="clear" w:color="auto" w:fill="auto"/>
                  <w:noWrap/>
                  <w:vAlign w:val="center"/>
                </w:tcPr>
                <w:p w14:paraId="2D91DE4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64.66</w:t>
                  </w:r>
                </w:p>
              </w:tc>
              <w:tc>
                <w:tcPr>
                  <w:tcW w:w="408" w:type="dxa"/>
                  <w:vMerge w:val="continue"/>
                  <w:shd w:val="clear" w:color="auto" w:fill="auto"/>
                  <w:noWrap/>
                  <w:vAlign w:val="center"/>
                </w:tcPr>
                <w:p w14:paraId="38D8B27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71" w:type="dxa"/>
                  <w:vMerge w:val="continue"/>
                  <w:shd w:val="clear" w:color="auto" w:fill="auto"/>
                  <w:noWrap/>
                  <w:vAlign w:val="center"/>
                </w:tcPr>
                <w:p w14:paraId="6876E2C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29" w:type="dxa"/>
                  <w:shd w:val="clear" w:color="auto" w:fill="auto"/>
                  <w:noWrap/>
                  <w:vAlign w:val="center"/>
                </w:tcPr>
                <w:p w14:paraId="541EEA5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38.66</w:t>
                  </w:r>
                </w:p>
              </w:tc>
              <w:tc>
                <w:tcPr>
                  <w:tcW w:w="706" w:type="dxa"/>
                  <w:vMerge w:val="continue"/>
                  <w:shd w:val="clear" w:color="auto" w:fill="auto"/>
                  <w:noWrap/>
                  <w:vAlign w:val="center"/>
                </w:tcPr>
                <w:p w14:paraId="003A103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r>
            <w:tr w14:paraId="0ED3D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1" w:type="dxa"/>
                  <w:vMerge w:val="continue"/>
                  <w:shd w:val="clear" w:color="auto" w:fill="auto"/>
                  <w:noWrap/>
                  <w:vAlign w:val="center"/>
                </w:tcPr>
                <w:p w14:paraId="438156D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61" w:type="dxa"/>
                  <w:vMerge w:val="continue"/>
                  <w:shd w:val="clear" w:color="auto" w:fill="auto"/>
                  <w:noWrap/>
                  <w:vAlign w:val="center"/>
                </w:tcPr>
                <w:p w14:paraId="619D63F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32" w:type="dxa"/>
                  <w:vMerge w:val="continue"/>
                  <w:shd w:val="clear" w:color="auto" w:fill="auto"/>
                  <w:noWrap/>
                  <w:vAlign w:val="center"/>
                </w:tcPr>
                <w:p w14:paraId="4276541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89" w:type="dxa"/>
                  <w:vMerge w:val="continue"/>
                  <w:shd w:val="clear" w:color="auto" w:fill="auto"/>
                  <w:noWrap/>
                  <w:vAlign w:val="center"/>
                </w:tcPr>
                <w:p w14:paraId="3B67A64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74" w:type="dxa"/>
                  <w:vMerge w:val="continue"/>
                  <w:shd w:val="clear" w:color="auto" w:fill="auto"/>
                  <w:noWrap/>
                  <w:vAlign w:val="center"/>
                </w:tcPr>
                <w:p w14:paraId="0A83DD1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11" w:type="dxa"/>
                  <w:vMerge w:val="continue"/>
                  <w:shd w:val="clear" w:color="auto" w:fill="auto"/>
                  <w:vAlign w:val="center"/>
                </w:tcPr>
                <w:p w14:paraId="7CCD6E7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43" w:type="dxa"/>
                  <w:vMerge w:val="continue"/>
                  <w:shd w:val="clear" w:color="auto" w:fill="auto"/>
                  <w:noWrap/>
                  <w:vAlign w:val="center"/>
                </w:tcPr>
                <w:p w14:paraId="5F2F2CD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557" w:type="dxa"/>
                  <w:vMerge w:val="continue"/>
                  <w:shd w:val="clear" w:color="auto" w:fill="auto"/>
                  <w:noWrap/>
                  <w:vAlign w:val="center"/>
                </w:tcPr>
                <w:p w14:paraId="4E98909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21" w:type="dxa"/>
                  <w:vMerge w:val="continue"/>
                  <w:shd w:val="clear" w:color="auto" w:fill="auto"/>
                  <w:noWrap/>
                  <w:vAlign w:val="center"/>
                </w:tcPr>
                <w:p w14:paraId="10685DB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815" w:type="dxa"/>
                  <w:shd w:val="clear" w:color="auto" w:fill="auto"/>
                  <w:noWrap/>
                  <w:vAlign w:val="center"/>
                </w:tcPr>
                <w:p w14:paraId="50E415C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9.17</w:t>
                  </w:r>
                </w:p>
              </w:tc>
              <w:tc>
                <w:tcPr>
                  <w:tcW w:w="835" w:type="dxa"/>
                  <w:shd w:val="clear" w:color="auto" w:fill="auto"/>
                  <w:noWrap/>
                  <w:vAlign w:val="center"/>
                </w:tcPr>
                <w:p w14:paraId="5F23A59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64.82</w:t>
                  </w:r>
                </w:p>
              </w:tc>
              <w:tc>
                <w:tcPr>
                  <w:tcW w:w="408" w:type="dxa"/>
                  <w:vMerge w:val="continue"/>
                  <w:shd w:val="clear" w:color="auto" w:fill="auto"/>
                  <w:noWrap/>
                  <w:vAlign w:val="center"/>
                </w:tcPr>
                <w:p w14:paraId="64305E9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71" w:type="dxa"/>
                  <w:vMerge w:val="continue"/>
                  <w:shd w:val="clear" w:color="auto" w:fill="auto"/>
                  <w:noWrap/>
                  <w:vAlign w:val="center"/>
                </w:tcPr>
                <w:p w14:paraId="65C3B0B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29" w:type="dxa"/>
                  <w:shd w:val="clear" w:color="auto" w:fill="auto"/>
                  <w:noWrap/>
                  <w:vAlign w:val="center"/>
                </w:tcPr>
                <w:p w14:paraId="49E3B0D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38.82</w:t>
                  </w:r>
                </w:p>
              </w:tc>
              <w:tc>
                <w:tcPr>
                  <w:tcW w:w="706" w:type="dxa"/>
                  <w:vMerge w:val="continue"/>
                  <w:shd w:val="clear" w:color="auto" w:fill="auto"/>
                  <w:noWrap/>
                  <w:vAlign w:val="center"/>
                </w:tcPr>
                <w:p w14:paraId="4E3A322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r>
            <w:tr w14:paraId="40A9B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1" w:type="dxa"/>
                  <w:vMerge w:val="restart"/>
                  <w:shd w:val="clear" w:color="auto" w:fill="auto"/>
                  <w:noWrap/>
                  <w:vAlign w:val="center"/>
                </w:tcPr>
                <w:p w14:paraId="3D7228A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cs="Times New Roman"/>
                      <w:i w:val="0"/>
                      <w:iCs w:val="0"/>
                      <w:color w:val="000000"/>
                      <w:sz w:val="24"/>
                      <w:szCs w:val="24"/>
                      <w:u w:val="none"/>
                      <w:lang w:val="en-US" w:eastAsia="zh-CN"/>
                    </w:rPr>
                    <w:t>N8</w:t>
                  </w:r>
                </w:p>
              </w:tc>
              <w:tc>
                <w:tcPr>
                  <w:tcW w:w="361" w:type="dxa"/>
                  <w:vMerge w:val="continue"/>
                  <w:shd w:val="clear" w:color="auto" w:fill="auto"/>
                  <w:noWrap/>
                  <w:vAlign w:val="center"/>
                </w:tcPr>
                <w:p w14:paraId="2148AC2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32" w:type="dxa"/>
                  <w:vMerge w:val="restart"/>
                  <w:shd w:val="clear" w:color="auto" w:fill="auto"/>
                  <w:noWrap/>
                  <w:vAlign w:val="center"/>
                </w:tcPr>
                <w:p w14:paraId="64F93DB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cs="Times New Roman"/>
                      <w:i w:val="0"/>
                      <w:iCs w:val="0"/>
                      <w:color w:val="000000"/>
                      <w:sz w:val="24"/>
                      <w:szCs w:val="24"/>
                      <w:u w:val="none"/>
                      <w:lang w:val="en-US" w:eastAsia="zh-CN"/>
                    </w:rPr>
                    <w:t>粉碎机1</w:t>
                  </w:r>
                </w:p>
              </w:tc>
              <w:tc>
                <w:tcPr>
                  <w:tcW w:w="389" w:type="dxa"/>
                  <w:vMerge w:val="restart"/>
                  <w:shd w:val="clear" w:color="auto" w:fill="auto"/>
                  <w:noWrap/>
                  <w:vAlign w:val="center"/>
                </w:tcPr>
                <w:p w14:paraId="60857AB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cs="Times New Roman"/>
                      <w:i w:val="0"/>
                      <w:iCs w:val="0"/>
                      <w:color w:val="000000"/>
                      <w:sz w:val="24"/>
                      <w:szCs w:val="24"/>
                      <w:u w:val="none"/>
                      <w:lang w:val="en-US" w:eastAsia="zh-CN"/>
                    </w:rPr>
                    <w:t>/</w:t>
                  </w:r>
                </w:p>
              </w:tc>
              <w:tc>
                <w:tcPr>
                  <w:tcW w:w="374" w:type="dxa"/>
                  <w:vMerge w:val="restart"/>
                  <w:shd w:val="clear" w:color="auto" w:fill="auto"/>
                  <w:noWrap/>
                  <w:vAlign w:val="center"/>
                </w:tcPr>
                <w:p w14:paraId="32696B1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cs="Times New Roman"/>
                      <w:i w:val="0"/>
                      <w:iCs w:val="0"/>
                      <w:color w:val="000000"/>
                      <w:sz w:val="24"/>
                      <w:szCs w:val="24"/>
                      <w:u w:val="none"/>
                      <w:lang w:val="en-US" w:eastAsia="zh-CN"/>
                    </w:rPr>
                    <w:t>85</w:t>
                  </w:r>
                </w:p>
              </w:tc>
              <w:tc>
                <w:tcPr>
                  <w:tcW w:w="411" w:type="dxa"/>
                  <w:vMerge w:val="continue"/>
                  <w:shd w:val="clear" w:color="auto" w:fill="auto"/>
                  <w:vAlign w:val="center"/>
                </w:tcPr>
                <w:p w14:paraId="6ACF40A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43" w:type="dxa"/>
                  <w:vMerge w:val="restart"/>
                  <w:shd w:val="clear" w:color="auto" w:fill="auto"/>
                  <w:noWrap/>
                  <w:vAlign w:val="center"/>
                </w:tcPr>
                <w:p w14:paraId="41707B2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161.14</w:t>
                  </w:r>
                </w:p>
              </w:tc>
              <w:tc>
                <w:tcPr>
                  <w:tcW w:w="557" w:type="dxa"/>
                  <w:vMerge w:val="restart"/>
                  <w:shd w:val="clear" w:color="auto" w:fill="auto"/>
                  <w:noWrap/>
                  <w:vAlign w:val="center"/>
                </w:tcPr>
                <w:p w14:paraId="50EC763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26.5</w:t>
                  </w:r>
                </w:p>
              </w:tc>
              <w:tc>
                <w:tcPr>
                  <w:tcW w:w="321" w:type="dxa"/>
                  <w:vMerge w:val="restart"/>
                  <w:shd w:val="clear" w:color="auto" w:fill="auto"/>
                  <w:noWrap/>
                  <w:vAlign w:val="center"/>
                </w:tcPr>
                <w:p w14:paraId="3E5D639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cs="Times New Roman"/>
                      <w:i w:val="0"/>
                      <w:iCs w:val="0"/>
                      <w:color w:val="000000"/>
                      <w:sz w:val="24"/>
                      <w:szCs w:val="24"/>
                      <w:u w:val="none"/>
                      <w:lang w:val="en-US" w:eastAsia="zh-CN"/>
                    </w:rPr>
                    <w:t>1</w:t>
                  </w:r>
                </w:p>
              </w:tc>
              <w:tc>
                <w:tcPr>
                  <w:tcW w:w="815" w:type="dxa"/>
                  <w:shd w:val="clear" w:color="auto" w:fill="auto"/>
                  <w:noWrap/>
                  <w:vAlign w:val="center"/>
                </w:tcPr>
                <w:p w14:paraId="2B5E0E2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30.57</w:t>
                  </w:r>
                </w:p>
              </w:tc>
              <w:tc>
                <w:tcPr>
                  <w:tcW w:w="835" w:type="dxa"/>
                  <w:shd w:val="clear" w:color="auto" w:fill="auto"/>
                  <w:noWrap/>
                  <w:vAlign w:val="center"/>
                </w:tcPr>
                <w:p w14:paraId="51458F8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74.65</w:t>
                  </w:r>
                </w:p>
              </w:tc>
              <w:tc>
                <w:tcPr>
                  <w:tcW w:w="408" w:type="dxa"/>
                  <w:vMerge w:val="continue"/>
                  <w:shd w:val="clear" w:color="auto" w:fill="auto"/>
                  <w:noWrap/>
                  <w:vAlign w:val="center"/>
                </w:tcPr>
                <w:p w14:paraId="0769E24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71" w:type="dxa"/>
                  <w:vMerge w:val="continue"/>
                  <w:shd w:val="clear" w:color="auto" w:fill="auto"/>
                  <w:noWrap/>
                  <w:vAlign w:val="center"/>
                </w:tcPr>
                <w:p w14:paraId="22CA171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29" w:type="dxa"/>
                  <w:shd w:val="clear" w:color="auto" w:fill="auto"/>
                  <w:noWrap/>
                  <w:vAlign w:val="center"/>
                </w:tcPr>
                <w:p w14:paraId="1C932A6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48.65</w:t>
                  </w:r>
                </w:p>
              </w:tc>
              <w:tc>
                <w:tcPr>
                  <w:tcW w:w="706" w:type="dxa"/>
                  <w:vMerge w:val="continue"/>
                  <w:shd w:val="clear" w:color="auto" w:fill="auto"/>
                  <w:noWrap/>
                  <w:vAlign w:val="center"/>
                </w:tcPr>
                <w:p w14:paraId="71271D1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r>
            <w:tr w14:paraId="2D881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1" w:type="dxa"/>
                  <w:vMerge w:val="continue"/>
                  <w:shd w:val="clear" w:color="auto" w:fill="auto"/>
                  <w:noWrap/>
                  <w:vAlign w:val="center"/>
                </w:tcPr>
                <w:p w14:paraId="6CCA2DA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61" w:type="dxa"/>
                  <w:vMerge w:val="continue"/>
                  <w:shd w:val="clear" w:color="auto" w:fill="auto"/>
                  <w:noWrap/>
                  <w:vAlign w:val="center"/>
                </w:tcPr>
                <w:p w14:paraId="1D43EEF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32" w:type="dxa"/>
                  <w:vMerge w:val="continue"/>
                  <w:shd w:val="clear" w:color="auto" w:fill="auto"/>
                  <w:noWrap/>
                  <w:vAlign w:val="center"/>
                </w:tcPr>
                <w:p w14:paraId="19D1809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89" w:type="dxa"/>
                  <w:vMerge w:val="continue"/>
                  <w:shd w:val="clear" w:color="auto" w:fill="auto"/>
                  <w:noWrap/>
                  <w:vAlign w:val="center"/>
                </w:tcPr>
                <w:p w14:paraId="0A9A82F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74" w:type="dxa"/>
                  <w:vMerge w:val="continue"/>
                  <w:shd w:val="clear" w:color="auto" w:fill="auto"/>
                  <w:noWrap/>
                  <w:vAlign w:val="center"/>
                </w:tcPr>
                <w:p w14:paraId="0AC2C3F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11" w:type="dxa"/>
                  <w:vMerge w:val="continue"/>
                  <w:shd w:val="clear" w:color="auto" w:fill="auto"/>
                  <w:vAlign w:val="center"/>
                </w:tcPr>
                <w:p w14:paraId="0467601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43" w:type="dxa"/>
                  <w:vMerge w:val="continue"/>
                  <w:shd w:val="clear" w:color="auto" w:fill="auto"/>
                  <w:noWrap/>
                  <w:vAlign w:val="center"/>
                </w:tcPr>
                <w:p w14:paraId="06FBF9C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557" w:type="dxa"/>
                  <w:vMerge w:val="continue"/>
                  <w:shd w:val="clear" w:color="auto" w:fill="auto"/>
                  <w:noWrap/>
                  <w:vAlign w:val="center"/>
                </w:tcPr>
                <w:p w14:paraId="712066B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21" w:type="dxa"/>
                  <w:vMerge w:val="continue"/>
                  <w:shd w:val="clear" w:color="auto" w:fill="auto"/>
                  <w:noWrap/>
                  <w:vAlign w:val="center"/>
                </w:tcPr>
                <w:p w14:paraId="4072280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815" w:type="dxa"/>
                  <w:shd w:val="clear" w:color="auto" w:fill="auto"/>
                  <w:noWrap/>
                  <w:vAlign w:val="center"/>
                </w:tcPr>
                <w:p w14:paraId="548FC55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14.33</w:t>
                  </w:r>
                </w:p>
              </w:tc>
              <w:tc>
                <w:tcPr>
                  <w:tcW w:w="835" w:type="dxa"/>
                  <w:shd w:val="clear" w:color="auto" w:fill="auto"/>
                  <w:noWrap/>
                  <w:vAlign w:val="center"/>
                </w:tcPr>
                <w:p w14:paraId="127335D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74.67</w:t>
                  </w:r>
                </w:p>
              </w:tc>
              <w:tc>
                <w:tcPr>
                  <w:tcW w:w="408" w:type="dxa"/>
                  <w:vMerge w:val="continue"/>
                  <w:shd w:val="clear" w:color="auto" w:fill="auto"/>
                  <w:noWrap/>
                  <w:vAlign w:val="center"/>
                </w:tcPr>
                <w:p w14:paraId="5FB29C0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71" w:type="dxa"/>
                  <w:vMerge w:val="continue"/>
                  <w:shd w:val="clear" w:color="auto" w:fill="auto"/>
                  <w:noWrap/>
                  <w:vAlign w:val="center"/>
                </w:tcPr>
                <w:p w14:paraId="5E5292D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29" w:type="dxa"/>
                  <w:shd w:val="clear" w:color="auto" w:fill="auto"/>
                  <w:noWrap/>
                  <w:vAlign w:val="center"/>
                </w:tcPr>
                <w:p w14:paraId="210DB45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48.67</w:t>
                  </w:r>
                </w:p>
              </w:tc>
              <w:tc>
                <w:tcPr>
                  <w:tcW w:w="706" w:type="dxa"/>
                  <w:vMerge w:val="continue"/>
                  <w:shd w:val="clear" w:color="auto" w:fill="auto"/>
                  <w:noWrap/>
                  <w:vAlign w:val="center"/>
                </w:tcPr>
                <w:p w14:paraId="2FBAB12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r>
            <w:tr w14:paraId="6B7D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1" w:type="dxa"/>
                  <w:vMerge w:val="continue"/>
                  <w:shd w:val="clear" w:color="auto" w:fill="auto"/>
                  <w:noWrap/>
                  <w:vAlign w:val="center"/>
                </w:tcPr>
                <w:p w14:paraId="1B4519E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61" w:type="dxa"/>
                  <w:vMerge w:val="continue"/>
                  <w:shd w:val="clear" w:color="auto" w:fill="auto"/>
                  <w:noWrap/>
                  <w:vAlign w:val="center"/>
                </w:tcPr>
                <w:p w14:paraId="29F7D72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32" w:type="dxa"/>
                  <w:vMerge w:val="continue"/>
                  <w:shd w:val="clear" w:color="auto" w:fill="auto"/>
                  <w:noWrap/>
                  <w:vAlign w:val="center"/>
                </w:tcPr>
                <w:p w14:paraId="7C867C9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89" w:type="dxa"/>
                  <w:vMerge w:val="continue"/>
                  <w:shd w:val="clear" w:color="auto" w:fill="auto"/>
                  <w:noWrap/>
                  <w:vAlign w:val="center"/>
                </w:tcPr>
                <w:p w14:paraId="63EACBC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74" w:type="dxa"/>
                  <w:vMerge w:val="continue"/>
                  <w:shd w:val="clear" w:color="auto" w:fill="auto"/>
                  <w:noWrap/>
                  <w:vAlign w:val="center"/>
                </w:tcPr>
                <w:p w14:paraId="4FF9A56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11" w:type="dxa"/>
                  <w:vMerge w:val="continue"/>
                  <w:shd w:val="clear" w:color="auto" w:fill="auto"/>
                  <w:vAlign w:val="center"/>
                </w:tcPr>
                <w:p w14:paraId="6610215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43" w:type="dxa"/>
                  <w:vMerge w:val="continue"/>
                  <w:shd w:val="clear" w:color="auto" w:fill="auto"/>
                  <w:noWrap/>
                  <w:vAlign w:val="center"/>
                </w:tcPr>
                <w:p w14:paraId="119DBCE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557" w:type="dxa"/>
                  <w:vMerge w:val="continue"/>
                  <w:shd w:val="clear" w:color="auto" w:fill="auto"/>
                  <w:noWrap/>
                  <w:vAlign w:val="center"/>
                </w:tcPr>
                <w:p w14:paraId="6C3AB17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21" w:type="dxa"/>
                  <w:vMerge w:val="continue"/>
                  <w:shd w:val="clear" w:color="auto" w:fill="auto"/>
                  <w:noWrap/>
                  <w:vAlign w:val="center"/>
                </w:tcPr>
                <w:p w14:paraId="338FE45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815" w:type="dxa"/>
                  <w:shd w:val="clear" w:color="auto" w:fill="auto"/>
                  <w:noWrap/>
                  <w:vAlign w:val="center"/>
                </w:tcPr>
                <w:p w14:paraId="0721770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19.37</w:t>
                  </w:r>
                </w:p>
              </w:tc>
              <w:tc>
                <w:tcPr>
                  <w:tcW w:w="835" w:type="dxa"/>
                  <w:shd w:val="clear" w:color="auto" w:fill="auto"/>
                  <w:noWrap/>
                  <w:vAlign w:val="center"/>
                </w:tcPr>
                <w:p w14:paraId="2178E7F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74.66</w:t>
                  </w:r>
                </w:p>
              </w:tc>
              <w:tc>
                <w:tcPr>
                  <w:tcW w:w="408" w:type="dxa"/>
                  <w:vMerge w:val="continue"/>
                  <w:shd w:val="clear" w:color="auto" w:fill="auto"/>
                  <w:noWrap/>
                  <w:vAlign w:val="center"/>
                </w:tcPr>
                <w:p w14:paraId="2C94D60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71" w:type="dxa"/>
                  <w:vMerge w:val="continue"/>
                  <w:shd w:val="clear" w:color="auto" w:fill="auto"/>
                  <w:noWrap/>
                  <w:vAlign w:val="center"/>
                </w:tcPr>
                <w:p w14:paraId="3860868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29" w:type="dxa"/>
                  <w:shd w:val="clear" w:color="auto" w:fill="auto"/>
                  <w:noWrap/>
                  <w:vAlign w:val="center"/>
                </w:tcPr>
                <w:p w14:paraId="74B23B5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48.66</w:t>
                  </w:r>
                </w:p>
              </w:tc>
              <w:tc>
                <w:tcPr>
                  <w:tcW w:w="706" w:type="dxa"/>
                  <w:vMerge w:val="continue"/>
                  <w:shd w:val="clear" w:color="auto" w:fill="auto"/>
                  <w:noWrap/>
                  <w:vAlign w:val="center"/>
                </w:tcPr>
                <w:p w14:paraId="4DB0A98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r>
            <w:tr w14:paraId="33023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1" w:type="dxa"/>
                  <w:vMerge w:val="continue"/>
                  <w:shd w:val="clear" w:color="auto" w:fill="auto"/>
                  <w:noWrap/>
                  <w:vAlign w:val="center"/>
                </w:tcPr>
                <w:p w14:paraId="2BE6912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61" w:type="dxa"/>
                  <w:vMerge w:val="continue"/>
                  <w:shd w:val="clear" w:color="auto" w:fill="auto"/>
                  <w:noWrap/>
                  <w:vAlign w:val="center"/>
                </w:tcPr>
                <w:p w14:paraId="602C385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32" w:type="dxa"/>
                  <w:vMerge w:val="continue"/>
                  <w:shd w:val="clear" w:color="auto" w:fill="auto"/>
                  <w:noWrap/>
                  <w:vAlign w:val="center"/>
                </w:tcPr>
                <w:p w14:paraId="76FC9E1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89" w:type="dxa"/>
                  <w:vMerge w:val="continue"/>
                  <w:shd w:val="clear" w:color="auto" w:fill="auto"/>
                  <w:noWrap/>
                  <w:vAlign w:val="center"/>
                </w:tcPr>
                <w:p w14:paraId="2087175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74" w:type="dxa"/>
                  <w:vMerge w:val="continue"/>
                  <w:shd w:val="clear" w:color="auto" w:fill="auto"/>
                  <w:noWrap/>
                  <w:vAlign w:val="center"/>
                </w:tcPr>
                <w:p w14:paraId="1CA080B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11" w:type="dxa"/>
                  <w:vMerge w:val="continue"/>
                  <w:shd w:val="clear" w:color="auto" w:fill="auto"/>
                  <w:vAlign w:val="center"/>
                </w:tcPr>
                <w:p w14:paraId="1A3E6CF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43" w:type="dxa"/>
                  <w:vMerge w:val="continue"/>
                  <w:shd w:val="clear" w:color="auto" w:fill="auto"/>
                  <w:noWrap/>
                  <w:vAlign w:val="center"/>
                </w:tcPr>
                <w:p w14:paraId="770CADD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557" w:type="dxa"/>
                  <w:vMerge w:val="continue"/>
                  <w:shd w:val="clear" w:color="auto" w:fill="auto"/>
                  <w:noWrap/>
                  <w:vAlign w:val="center"/>
                </w:tcPr>
                <w:p w14:paraId="00F0C99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21" w:type="dxa"/>
                  <w:vMerge w:val="continue"/>
                  <w:shd w:val="clear" w:color="auto" w:fill="auto"/>
                  <w:noWrap/>
                  <w:vAlign w:val="center"/>
                </w:tcPr>
                <w:p w14:paraId="7CEE08D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815" w:type="dxa"/>
                  <w:shd w:val="clear" w:color="auto" w:fill="auto"/>
                  <w:noWrap/>
                  <w:vAlign w:val="center"/>
                </w:tcPr>
                <w:p w14:paraId="3F7C13E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7.12</w:t>
                  </w:r>
                </w:p>
              </w:tc>
              <w:tc>
                <w:tcPr>
                  <w:tcW w:w="835" w:type="dxa"/>
                  <w:shd w:val="clear" w:color="auto" w:fill="auto"/>
                  <w:noWrap/>
                  <w:vAlign w:val="center"/>
                </w:tcPr>
                <w:p w14:paraId="13AEF25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74.72</w:t>
                  </w:r>
                </w:p>
              </w:tc>
              <w:tc>
                <w:tcPr>
                  <w:tcW w:w="408" w:type="dxa"/>
                  <w:vMerge w:val="continue"/>
                  <w:shd w:val="clear" w:color="auto" w:fill="auto"/>
                  <w:noWrap/>
                  <w:vAlign w:val="center"/>
                </w:tcPr>
                <w:p w14:paraId="39C6CF5A">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71" w:type="dxa"/>
                  <w:vMerge w:val="continue"/>
                  <w:shd w:val="clear" w:color="auto" w:fill="auto"/>
                  <w:noWrap/>
                  <w:vAlign w:val="center"/>
                </w:tcPr>
                <w:p w14:paraId="644963C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29" w:type="dxa"/>
                  <w:shd w:val="clear" w:color="auto" w:fill="auto"/>
                  <w:noWrap/>
                  <w:vAlign w:val="center"/>
                </w:tcPr>
                <w:p w14:paraId="169FA98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48.72</w:t>
                  </w:r>
                </w:p>
              </w:tc>
              <w:tc>
                <w:tcPr>
                  <w:tcW w:w="706" w:type="dxa"/>
                  <w:vMerge w:val="continue"/>
                  <w:shd w:val="clear" w:color="auto" w:fill="auto"/>
                  <w:noWrap/>
                  <w:vAlign w:val="center"/>
                </w:tcPr>
                <w:p w14:paraId="3B52EE3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r>
            <w:tr w14:paraId="1C6CE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1" w:type="dxa"/>
                  <w:vMerge w:val="restart"/>
                  <w:shd w:val="clear" w:color="auto" w:fill="auto"/>
                  <w:noWrap/>
                  <w:vAlign w:val="center"/>
                </w:tcPr>
                <w:p w14:paraId="7BC7E59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cs="Times New Roman"/>
                      <w:i w:val="0"/>
                      <w:iCs w:val="0"/>
                      <w:color w:val="000000"/>
                      <w:sz w:val="24"/>
                      <w:szCs w:val="24"/>
                      <w:u w:val="none"/>
                      <w:lang w:val="en-US" w:eastAsia="zh-CN"/>
                    </w:rPr>
                    <w:t>N9</w:t>
                  </w:r>
                </w:p>
              </w:tc>
              <w:tc>
                <w:tcPr>
                  <w:tcW w:w="361" w:type="dxa"/>
                  <w:vMerge w:val="continue"/>
                  <w:shd w:val="clear" w:color="auto" w:fill="auto"/>
                  <w:noWrap/>
                  <w:vAlign w:val="center"/>
                </w:tcPr>
                <w:p w14:paraId="6D26140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32" w:type="dxa"/>
                  <w:vMerge w:val="restart"/>
                  <w:shd w:val="clear" w:color="auto" w:fill="auto"/>
                  <w:noWrap/>
                  <w:vAlign w:val="center"/>
                </w:tcPr>
                <w:p w14:paraId="180339F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cs="Times New Roman"/>
                      <w:i w:val="0"/>
                      <w:iCs w:val="0"/>
                      <w:color w:val="000000"/>
                      <w:sz w:val="24"/>
                      <w:szCs w:val="24"/>
                      <w:u w:val="none"/>
                      <w:lang w:val="en-US" w:eastAsia="zh-CN"/>
                    </w:rPr>
                    <w:t>粉碎机2</w:t>
                  </w:r>
                </w:p>
              </w:tc>
              <w:tc>
                <w:tcPr>
                  <w:tcW w:w="389" w:type="dxa"/>
                  <w:vMerge w:val="restart"/>
                  <w:shd w:val="clear" w:color="auto" w:fill="auto"/>
                  <w:noWrap/>
                  <w:vAlign w:val="center"/>
                </w:tcPr>
                <w:p w14:paraId="60FCD9E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cs="Times New Roman"/>
                      <w:i w:val="0"/>
                      <w:iCs w:val="0"/>
                      <w:color w:val="000000"/>
                      <w:sz w:val="24"/>
                      <w:szCs w:val="24"/>
                      <w:u w:val="none"/>
                      <w:lang w:val="en-US" w:eastAsia="zh-CN"/>
                    </w:rPr>
                    <w:t>/</w:t>
                  </w:r>
                </w:p>
              </w:tc>
              <w:tc>
                <w:tcPr>
                  <w:tcW w:w="374" w:type="dxa"/>
                  <w:vMerge w:val="restart"/>
                  <w:shd w:val="clear" w:color="auto" w:fill="auto"/>
                  <w:noWrap/>
                  <w:vAlign w:val="center"/>
                </w:tcPr>
                <w:p w14:paraId="1A106B9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cs="Times New Roman"/>
                      <w:i w:val="0"/>
                      <w:iCs w:val="0"/>
                      <w:color w:val="000000"/>
                      <w:sz w:val="24"/>
                      <w:szCs w:val="24"/>
                      <w:u w:val="none"/>
                      <w:lang w:val="en-US" w:eastAsia="zh-CN"/>
                    </w:rPr>
                    <w:t>85</w:t>
                  </w:r>
                </w:p>
              </w:tc>
              <w:tc>
                <w:tcPr>
                  <w:tcW w:w="411" w:type="dxa"/>
                  <w:vMerge w:val="continue"/>
                  <w:shd w:val="clear" w:color="auto" w:fill="auto"/>
                  <w:vAlign w:val="center"/>
                </w:tcPr>
                <w:p w14:paraId="373AFB9A">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43" w:type="dxa"/>
                  <w:vMerge w:val="restart"/>
                  <w:shd w:val="clear" w:color="auto" w:fill="auto"/>
                  <w:noWrap/>
                  <w:vAlign w:val="center"/>
                </w:tcPr>
                <w:p w14:paraId="0533AD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147.24</w:t>
                  </w:r>
                </w:p>
              </w:tc>
              <w:tc>
                <w:tcPr>
                  <w:tcW w:w="557" w:type="dxa"/>
                  <w:vMerge w:val="restart"/>
                  <w:shd w:val="clear" w:color="auto" w:fill="auto"/>
                  <w:noWrap/>
                  <w:vAlign w:val="center"/>
                </w:tcPr>
                <w:p w14:paraId="5C29EFC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24.41</w:t>
                  </w:r>
                </w:p>
              </w:tc>
              <w:tc>
                <w:tcPr>
                  <w:tcW w:w="321" w:type="dxa"/>
                  <w:vMerge w:val="restart"/>
                  <w:shd w:val="clear" w:color="auto" w:fill="auto"/>
                  <w:noWrap/>
                  <w:vAlign w:val="center"/>
                </w:tcPr>
                <w:p w14:paraId="6E9AF2B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cs="Times New Roman"/>
                      <w:i w:val="0"/>
                      <w:iCs w:val="0"/>
                      <w:color w:val="000000"/>
                      <w:sz w:val="24"/>
                      <w:szCs w:val="24"/>
                      <w:u w:val="none"/>
                      <w:lang w:val="en-US" w:eastAsia="zh-CN"/>
                    </w:rPr>
                    <w:t>1</w:t>
                  </w:r>
                </w:p>
              </w:tc>
              <w:tc>
                <w:tcPr>
                  <w:tcW w:w="815" w:type="dxa"/>
                  <w:shd w:val="clear" w:color="auto" w:fill="auto"/>
                  <w:noWrap/>
                  <w:vAlign w:val="center"/>
                </w:tcPr>
                <w:p w14:paraId="79D0739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16.93</w:t>
                  </w:r>
                </w:p>
              </w:tc>
              <w:tc>
                <w:tcPr>
                  <w:tcW w:w="835" w:type="dxa"/>
                  <w:shd w:val="clear" w:color="auto" w:fill="auto"/>
                  <w:noWrap/>
                  <w:vAlign w:val="center"/>
                </w:tcPr>
                <w:p w14:paraId="038EF67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74.7</w:t>
                  </w:r>
                </w:p>
              </w:tc>
              <w:tc>
                <w:tcPr>
                  <w:tcW w:w="408" w:type="dxa"/>
                  <w:vMerge w:val="continue"/>
                  <w:shd w:val="clear" w:color="auto" w:fill="auto"/>
                  <w:noWrap/>
                  <w:vAlign w:val="center"/>
                </w:tcPr>
                <w:p w14:paraId="50E0799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71" w:type="dxa"/>
                  <w:vMerge w:val="continue"/>
                  <w:shd w:val="clear" w:color="auto" w:fill="auto"/>
                  <w:noWrap/>
                  <w:vAlign w:val="center"/>
                </w:tcPr>
                <w:p w14:paraId="70F6F9D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29" w:type="dxa"/>
                  <w:shd w:val="clear" w:color="auto" w:fill="auto"/>
                  <w:noWrap/>
                  <w:vAlign w:val="center"/>
                </w:tcPr>
                <w:p w14:paraId="2F7A7ED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48.7</w:t>
                  </w:r>
                </w:p>
              </w:tc>
              <w:tc>
                <w:tcPr>
                  <w:tcW w:w="706" w:type="dxa"/>
                  <w:vMerge w:val="continue"/>
                  <w:shd w:val="clear" w:color="auto" w:fill="auto"/>
                  <w:noWrap/>
                  <w:vAlign w:val="center"/>
                </w:tcPr>
                <w:p w14:paraId="25E39D7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r>
            <w:tr w14:paraId="78628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1" w:type="dxa"/>
                  <w:vMerge w:val="continue"/>
                  <w:shd w:val="clear" w:color="auto" w:fill="auto"/>
                  <w:noWrap/>
                  <w:vAlign w:val="center"/>
                </w:tcPr>
                <w:p w14:paraId="0ABDEDD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61" w:type="dxa"/>
                  <w:vMerge w:val="continue"/>
                  <w:shd w:val="clear" w:color="auto" w:fill="auto"/>
                  <w:noWrap/>
                  <w:vAlign w:val="center"/>
                </w:tcPr>
                <w:p w14:paraId="22346DB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32" w:type="dxa"/>
                  <w:vMerge w:val="continue"/>
                  <w:shd w:val="clear" w:color="auto" w:fill="auto"/>
                  <w:noWrap/>
                  <w:vAlign w:val="center"/>
                </w:tcPr>
                <w:p w14:paraId="60EE0D4A">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89" w:type="dxa"/>
                  <w:vMerge w:val="continue"/>
                  <w:shd w:val="clear" w:color="auto" w:fill="auto"/>
                  <w:noWrap/>
                  <w:vAlign w:val="center"/>
                </w:tcPr>
                <w:p w14:paraId="6E0C1D5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74" w:type="dxa"/>
                  <w:vMerge w:val="continue"/>
                  <w:shd w:val="clear" w:color="auto" w:fill="auto"/>
                  <w:noWrap/>
                  <w:vAlign w:val="center"/>
                </w:tcPr>
                <w:p w14:paraId="718314F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11" w:type="dxa"/>
                  <w:vMerge w:val="continue"/>
                  <w:shd w:val="clear" w:color="auto" w:fill="auto"/>
                  <w:vAlign w:val="center"/>
                </w:tcPr>
                <w:p w14:paraId="38BD606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43" w:type="dxa"/>
                  <w:vMerge w:val="continue"/>
                  <w:shd w:val="clear" w:color="auto" w:fill="auto"/>
                  <w:noWrap/>
                  <w:vAlign w:val="center"/>
                </w:tcPr>
                <w:p w14:paraId="4597EE3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557" w:type="dxa"/>
                  <w:vMerge w:val="continue"/>
                  <w:shd w:val="clear" w:color="auto" w:fill="auto"/>
                  <w:noWrap/>
                  <w:vAlign w:val="center"/>
                </w:tcPr>
                <w:p w14:paraId="3F70F0F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21" w:type="dxa"/>
                  <w:vMerge w:val="continue"/>
                  <w:shd w:val="clear" w:color="auto" w:fill="auto"/>
                  <w:noWrap/>
                  <w:vAlign w:val="center"/>
                </w:tcPr>
                <w:p w14:paraId="4181793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815" w:type="dxa"/>
                  <w:shd w:val="clear" w:color="auto" w:fill="auto"/>
                  <w:noWrap/>
                  <w:vAlign w:val="center"/>
                </w:tcPr>
                <w:p w14:paraId="4445F8F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11.29</w:t>
                  </w:r>
                </w:p>
              </w:tc>
              <w:tc>
                <w:tcPr>
                  <w:tcW w:w="835" w:type="dxa"/>
                  <w:shd w:val="clear" w:color="auto" w:fill="auto"/>
                  <w:noWrap/>
                  <w:vAlign w:val="center"/>
                </w:tcPr>
                <w:p w14:paraId="03AB83F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74.76</w:t>
                  </w:r>
                </w:p>
              </w:tc>
              <w:tc>
                <w:tcPr>
                  <w:tcW w:w="408" w:type="dxa"/>
                  <w:vMerge w:val="continue"/>
                  <w:shd w:val="clear" w:color="auto" w:fill="auto"/>
                  <w:noWrap/>
                  <w:vAlign w:val="center"/>
                </w:tcPr>
                <w:p w14:paraId="3C18BAF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71" w:type="dxa"/>
                  <w:vMerge w:val="continue"/>
                  <w:shd w:val="clear" w:color="auto" w:fill="auto"/>
                  <w:noWrap/>
                  <w:vAlign w:val="center"/>
                </w:tcPr>
                <w:p w14:paraId="3AA72E3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29" w:type="dxa"/>
                  <w:shd w:val="clear" w:color="auto" w:fill="auto"/>
                  <w:noWrap/>
                  <w:vAlign w:val="center"/>
                </w:tcPr>
                <w:p w14:paraId="026CAC2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48.76</w:t>
                  </w:r>
                </w:p>
              </w:tc>
              <w:tc>
                <w:tcPr>
                  <w:tcW w:w="706" w:type="dxa"/>
                  <w:vMerge w:val="continue"/>
                  <w:shd w:val="clear" w:color="auto" w:fill="auto"/>
                  <w:noWrap/>
                  <w:vAlign w:val="center"/>
                </w:tcPr>
                <w:p w14:paraId="588C07A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r>
            <w:tr w14:paraId="39AB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1" w:type="dxa"/>
                  <w:vMerge w:val="continue"/>
                  <w:shd w:val="clear" w:color="auto" w:fill="auto"/>
                  <w:noWrap/>
                  <w:vAlign w:val="center"/>
                </w:tcPr>
                <w:p w14:paraId="7D191A2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61" w:type="dxa"/>
                  <w:vMerge w:val="continue"/>
                  <w:shd w:val="clear" w:color="auto" w:fill="auto"/>
                  <w:noWrap/>
                  <w:vAlign w:val="center"/>
                </w:tcPr>
                <w:p w14:paraId="32A34E3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32" w:type="dxa"/>
                  <w:vMerge w:val="continue"/>
                  <w:shd w:val="clear" w:color="auto" w:fill="auto"/>
                  <w:noWrap/>
                  <w:vAlign w:val="center"/>
                </w:tcPr>
                <w:p w14:paraId="2808423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89" w:type="dxa"/>
                  <w:vMerge w:val="continue"/>
                  <w:shd w:val="clear" w:color="auto" w:fill="auto"/>
                  <w:noWrap/>
                  <w:vAlign w:val="center"/>
                </w:tcPr>
                <w:p w14:paraId="48D4827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74" w:type="dxa"/>
                  <w:vMerge w:val="continue"/>
                  <w:shd w:val="clear" w:color="auto" w:fill="auto"/>
                  <w:noWrap/>
                  <w:vAlign w:val="center"/>
                </w:tcPr>
                <w:p w14:paraId="7CA276C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11" w:type="dxa"/>
                  <w:vMerge w:val="continue"/>
                  <w:shd w:val="clear" w:color="auto" w:fill="auto"/>
                  <w:vAlign w:val="center"/>
                </w:tcPr>
                <w:p w14:paraId="546A000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43" w:type="dxa"/>
                  <w:vMerge w:val="continue"/>
                  <w:shd w:val="clear" w:color="auto" w:fill="auto"/>
                  <w:noWrap/>
                  <w:vAlign w:val="center"/>
                </w:tcPr>
                <w:p w14:paraId="5B0DFF5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557" w:type="dxa"/>
                  <w:vMerge w:val="continue"/>
                  <w:shd w:val="clear" w:color="auto" w:fill="auto"/>
                  <w:noWrap/>
                  <w:vAlign w:val="center"/>
                </w:tcPr>
                <w:p w14:paraId="6CFEC38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21" w:type="dxa"/>
                  <w:vMerge w:val="continue"/>
                  <w:shd w:val="clear" w:color="auto" w:fill="auto"/>
                  <w:noWrap/>
                  <w:vAlign w:val="center"/>
                </w:tcPr>
                <w:p w14:paraId="15777A3A">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815" w:type="dxa"/>
                  <w:shd w:val="clear" w:color="auto" w:fill="auto"/>
                  <w:noWrap/>
                  <w:vAlign w:val="center"/>
                </w:tcPr>
                <w:p w14:paraId="45468B3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33.22</w:t>
                  </w:r>
                </w:p>
              </w:tc>
              <w:tc>
                <w:tcPr>
                  <w:tcW w:w="835" w:type="dxa"/>
                  <w:shd w:val="clear" w:color="auto" w:fill="auto"/>
                  <w:noWrap/>
                  <w:vAlign w:val="center"/>
                </w:tcPr>
                <w:p w14:paraId="1440C56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74.66</w:t>
                  </w:r>
                </w:p>
              </w:tc>
              <w:tc>
                <w:tcPr>
                  <w:tcW w:w="408" w:type="dxa"/>
                  <w:vMerge w:val="continue"/>
                  <w:shd w:val="clear" w:color="auto" w:fill="auto"/>
                  <w:noWrap/>
                  <w:vAlign w:val="center"/>
                </w:tcPr>
                <w:p w14:paraId="0241541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71" w:type="dxa"/>
                  <w:vMerge w:val="continue"/>
                  <w:shd w:val="clear" w:color="auto" w:fill="auto"/>
                  <w:noWrap/>
                  <w:vAlign w:val="center"/>
                </w:tcPr>
                <w:p w14:paraId="70B845B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29" w:type="dxa"/>
                  <w:shd w:val="clear" w:color="auto" w:fill="auto"/>
                  <w:noWrap/>
                  <w:vAlign w:val="center"/>
                </w:tcPr>
                <w:p w14:paraId="55AAE4B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48.66</w:t>
                  </w:r>
                </w:p>
              </w:tc>
              <w:tc>
                <w:tcPr>
                  <w:tcW w:w="706" w:type="dxa"/>
                  <w:vMerge w:val="continue"/>
                  <w:shd w:val="clear" w:color="auto" w:fill="auto"/>
                  <w:noWrap/>
                  <w:vAlign w:val="center"/>
                </w:tcPr>
                <w:p w14:paraId="196CD31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r>
            <w:tr w14:paraId="39415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1" w:type="dxa"/>
                  <w:vMerge w:val="continue"/>
                  <w:shd w:val="clear" w:color="auto" w:fill="auto"/>
                  <w:noWrap/>
                  <w:vAlign w:val="center"/>
                </w:tcPr>
                <w:p w14:paraId="665C3BC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61" w:type="dxa"/>
                  <w:vMerge w:val="continue"/>
                  <w:shd w:val="clear" w:color="auto" w:fill="auto"/>
                  <w:noWrap/>
                  <w:vAlign w:val="center"/>
                </w:tcPr>
                <w:p w14:paraId="75EF1FD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32" w:type="dxa"/>
                  <w:vMerge w:val="continue"/>
                  <w:shd w:val="clear" w:color="auto" w:fill="auto"/>
                  <w:noWrap/>
                  <w:vAlign w:val="center"/>
                </w:tcPr>
                <w:p w14:paraId="136CB59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89" w:type="dxa"/>
                  <w:vMerge w:val="continue"/>
                  <w:shd w:val="clear" w:color="auto" w:fill="auto"/>
                  <w:noWrap/>
                  <w:vAlign w:val="center"/>
                </w:tcPr>
                <w:p w14:paraId="4D5A368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74" w:type="dxa"/>
                  <w:vMerge w:val="continue"/>
                  <w:shd w:val="clear" w:color="auto" w:fill="auto"/>
                  <w:noWrap/>
                  <w:vAlign w:val="center"/>
                </w:tcPr>
                <w:p w14:paraId="276FCADA">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11" w:type="dxa"/>
                  <w:vMerge w:val="continue"/>
                  <w:shd w:val="clear" w:color="auto" w:fill="auto"/>
                  <w:vAlign w:val="center"/>
                </w:tcPr>
                <w:p w14:paraId="1EF61B9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43" w:type="dxa"/>
                  <w:vMerge w:val="continue"/>
                  <w:shd w:val="clear" w:color="auto" w:fill="auto"/>
                  <w:noWrap/>
                  <w:vAlign w:val="center"/>
                </w:tcPr>
                <w:p w14:paraId="1C493D5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557" w:type="dxa"/>
                  <w:vMerge w:val="continue"/>
                  <w:shd w:val="clear" w:color="auto" w:fill="auto"/>
                  <w:noWrap/>
                  <w:vAlign w:val="center"/>
                </w:tcPr>
                <w:p w14:paraId="2D4AF0A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321" w:type="dxa"/>
                  <w:vMerge w:val="continue"/>
                  <w:shd w:val="clear" w:color="auto" w:fill="auto"/>
                  <w:noWrap/>
                  <w:vAlign w:val="center"/>
                </w:tcPr>
                <w:p w14:paraId="640EC3D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815" w:type="dxa"/>
                  <w:shd w:val="clear" w:color="auto" w:fill="auto"/>
                  <w:noWrap/>
                  <w:vAlign w:val="center"/>
                </w:tcPr>
                <w:p w14:paraId="2F26747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9.92</w:t>
                  </w:r>
                </w:p>
              </w:tc>
              <w:tc>
                <w:tcPr>
                  <w:tcW w:w="835" w:type="dxa"/>
                  <w:shd w:val="clear" w:color="auto" w:fill="auto"/>
                  <w:noWrap/>
                  <w:vAlign w:val="center"/>
                </w:tcPr>
                <w:p w14:paraId="60CF814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74.8</w:t>
                  </w:r>
                </w:p>
              </w:tc>
              <w:tc>
                <w:tcPr>
                  <w:tcW w:w="408" w:type="dxa"/>
                  <w:vMerge w:val="continue"/>
                  <w:shd w:val="clear" w:color="auto" w:fill="auto"/>
                  <w:noWrap/>
                  <w:vAlign w:val="center"/>
                </w:tcPr>
                <w:p w14:paraId="4EE2193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71" w:type="dxa"/>
                  <w:vMerge w:val="continue"/>
                  <w:shd w:val="clear" w:color="auto" w:fill="auto"/>
                  <w:noWrap/>
                  <w:vAlign w:val="center"/>
                </w:tcPr>
                <w:p w14:paraId="246F799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729" w:type="dxa"/>
                  <w:shd w:val="clear" w:color="auto" w:fill="auto"/>
                  <w:noWrap/>
                  <w:vAlign w:val="center"/>
                </w:tcPr>
                <w:p w14:paraId="24DB86D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48.8</w:t>
                  </w:r>
                </w:p>
              </w:tc>
              <w:tc>
                <w:tcPr>
                  <w:tcW w:w="706" w:type="dxa"/>
                  <w:vMerge w:val="continue"/>
                  <w:shd w:val="clear" w:color="auto" w:fill="auto"/>
                  <w:noWrap/>
                  <w:vAlign w:val="center"/>
                </w:tcPr>
                <w:p w14:paraId="1F4A591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r>
          </w:tbl>
          <w:p w14:paraId="1BCDDBF4">
            <w:pPr>
              <w:keepNext w:val="0"/>
              <w:keepLines w:val="0"/>
              <w:suppressLineNumbers w:val="0"/>
              <w:spacing w:before="0" w:beforeAutospacing="0" w:after="0" w:afterAutospacing="0"/>
              <w:ind w:left="0" w:right="0"/>
              <w:jc w:val="center"/>
              <w:rPr>
                <w:rFonts w:hint="eastAsia"/>
                <w:b/>
                <w:color w:val="auto"/>
                <w:kern w:val="0"/>
                <w:sz w:val="18"/>
                <w:szCs w:val="18"/>
              </w:rPr>
            </w:pPr>
          </w:p>
          <w:p w14:paraId="220E09CF">
            <w:pPr>
              <w:keepNext w:val="0"/>
              <w:keepLines w:val="0"/>
              <w:suppressLineNumbers w:val="0"/>
              <w:spacing w:before="0" w:beforeAutospacing="0" w:after="0" w:afterAutospacing="0" w:line="360" w:lineRule="auto"/>
              <w:ind w:left="0" w:right="0" w:firstLine="480" w:firstLineChars="200"/>
              <w:rPr>
                <w:rFonts w:hint="eastAsia"/>
                <w:color w:val="auto"/>
                <w:sz w:val="24"/>
                <w:szCs w:val="20"/>
              </w:rPr>
            </w:pPr>
            <w:r>
              <w:rPr>
                <w:rFonts w:hint="eastAsia"/>
                <w:color w:val="auto"/>
                <w:sz w:val="24"/>
                <w:szCs w:val="20"/>
              </w:rPr>
              <w:t>2）预测模式</w:t>
            </w:r>
          </w:p>
          <w:p w14:paraId="048E62D4">
            <w:pPr>
              <w:keepNext w:val="0"/>
              <w:keepLines w:val="0"/>
              <w:suppressLineNumbers w:val="0"/>
              <w:spacing w:before="0" w:beforeAutospacing="0" w:after="0" w:afterAutospacing="0" w:line="360" w:lineRule="auto"/>
              <w:ind w:left="0" w:right="0" w:firstLine="480" w:firstLineChars="200"/>
              <w:rPr>
                <w:rFonts w:hint="default"/>
                <w:color w:val="auto"/>
                <w:sz w:val="24"/>
                <w:szCs w:val="20"/>
              </w:rPr>
            </w:pPr>
            <w:r>
              <w:rPr>
                <w:rFonts w:hint="default"/>
                <w:color w:val="auto"/>
                <w:sz w:val="24"/>
                <w:szCs w:val="20"/>
              </w:rPr>
              <w:t>根据《环境影响评价技术导则</w:t>
            </w:r>
            <w:r>
              <w:rPr>
                <w:rFonts w:hint="eastAsia"/>
                <w:color w:val="auto"/>
                <w:sz w:val="24"/>
                <w:szCs w:val="20"/>
                <w:lang w:eastAsia="zh-CN"/>
              </w:rPr>
              <w:t>－</w:t>
            </w:r>
            <w:r>
              <w:rPr>
                <w:rFonts w:hint="default"/>
                <w:color w:val="auto"/>
                <w:sz w:val="24"/>
                <w:szCs w:val="20"/>
              </w:rPr>
              <w:t>-声环境》（HJ2.4-2021）推荐的工业噪声预测计算模式。</w:t>
            </w:r>
          </w:p>
          <w:p w14:paraId="295AD63C">
            <w:pPr>
              <w:keepNext w:val="0"/>
              <w:keepLines w:val="0"/>
              <w:suppressLineNumbers w:val="0"/>
              <w:spacing w:before="0" w:beforeAutospacing="0" w:after="0" w:afterAutospacing="0" w:line="360" w:lineRule="auto"/>
              <w:ind w:left="0" w:right="0" w:firstLine="480" w:firstLineChars="200"/>
              <w:rPr>
                <w:rFonts w:hint="eastAsia"/>
                <w:color w:val="auto"/>
                <w:sz w:val="24"/>
                <w:szCs w:val="20"/>
              </w:rPr>
            </w:pPr>
            <w:r>
              <w:rPr>
                <w:rFonts w:hint="default"/>
                <w:color w:val="auto"/>
                <w:sz w:val="24"/>
                <w:szCs w:val="20"/>
              </w:rPr>
              <w:t>①室内声源</w:t>
            </w:r>
            <w:r>
              <w:rPr>
                <w:rFonts w:hint="eastAsia"/>
                <w:color w:val="auto"/>
                <w:sz w:val="24"/>
                <w:szCs w:val="20"/>
              </w:rPr>
              <w:t>等效室外声源声功率级计算方法</w:t>
            </w:r>
          </w:p>
          <w:p w14:paraId="206D2731">
            <w:pPr>
              <w:keepNext w:val="0"/>
              <w:keepLines w:val="0"/>
              <w:suppressLineNumbers w:val="0"/>
              <w:spacing w:before="0" w:beforeAutospacing="0" w:after="0" w:afterAutospacing="0" w:line="360" w:lineRule="auto"/>
              <w:ind w:left="602" w:right="0"/>
              <w:rPr>
                <w:rFonts w:hint="default" w:cs="宋体"/>
                <w:color w:val="auto"/>
                <w:sz w:val="24"/>
                <w:szCs w:val="20"/>
              </w:rPr>
            </w:pPr>
            <w:r>
              <w:rPr>
                <w:rFonts w:hint="default" w:cs="宋体"/>
                <w:color w:val="auto"/>
                <w:sz w:val="24"/>
                <w:szCs w:val="20"/>
              </w:rPr>
              <w:t>计算出某个室内声源靠近围护结构处的声压级：</w:t>
            </w:r>
          </w:p>
          <w:p w14:paraId="1EB97DBF">
            <w:pPr>
              <w:keepNext w:val="0"/>
              <w:keepLines w:val="0"/>
              <w:suppressLineNumbers w:val="0"/>
              <w:spacing w:before="0" w:beforeAutospacing="0" w:after="0" w:afterAutospacing="0" w:line="360" w:lineRule="auto"/>
              <w:ind w:left="607" w:right="0"/>
              <w:jc w:val="center"/>
              <w:rPr>
                <w:rFonts w:hint="default" w:cs="宋体"/>
                <w:color w:val="auto"/>
                <w:sz w:val="24"/>
                <w:szCs w:val="20"/>
              </w:rPr>
            </w:pPr>
            <w:r>
              <w:rPr>
                <w:rFonts w:hint="default"/>
                <w:color w:val="auto"/>
                <w:sz w:val="24"/>
                <w:szCs w:val="20"/>
              </w:rPr>
              <w:drawing>
                <wp:inline distT="0" distB="0" distL="114300" distR="114300">
                  <wp:extent cx="2099945" cy="535940"/>
                  <wp:effectExtent l="0" t="0" r="14605" b="16510"/>
                  <wp:docPr id="4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2"/>
                          <pic:cNvPicPr>
                            <a:picLocks noChangeAspect="1"/>
                          </pic:cNvPicPr>
                        </pic:nvPicPr>
                        <pic:blipFill>
                          <a:blip r:embed="rId27"/>
                          <a:stretch>
                            <a:fillRect/>
                          </a:stretch>
                        </pic:blipFill>
                        <pic:spPr>
                          <a:xfrm>
                            <a:off x="0" y="0"/>
                            <a:ext cx="2099945" cy="535940"/>
                          </a:xfrm>
                          <a:prstGeom prst="rect">
                            <a:avLst/>
                          </a:prstGeom>
                          <a:noFill/>
                          <a:ln>
                            <a:noFill/>
                          </a:ln>
                        </pic:spPr>
                      </pic:pic>
                    </a:graphicData>
                  </a:graphic>
                </wp:inline>
              </w:drawing>
            </w:r>
          </w:p>
          <w:p w14:paraId="63038EF5">
            <w:pPr>
              <w:keepNext w:val="0"/>
              <w:keepLines w:val="0"/>
              <w:suppressLineNumbers w:val="0"/>
              <w:spacing w:before="0" w:beforeAutospacing="0" w:after="0" w:afterAutospacing="0" w:line="360" w:lineRule="auto"/>
              <w:ind w:left="607" w:right="0"/>
              <w:rPr>
                <w:rFonts w:hint="default" w:cs="宋体"/>
                <w:color w:val="auto"/>
                <w:sz w:val="24"/>
                <w:szCs w:val="20"/>
              </w:rPr>
            </w:pPr>
            <w:r>
              <w:rPr>
                <w:rFonts w:hint="default" w:cs="宋体"/>
                <w:color w:val="auto"/>
                <w:sz w:val="24"/>
                <w:szCs w:val="20"/>
              </w:rPr>
              <w:t>式中：</w:t>
            </w:r>
            <w:r>
              <w:rPr>
                <w:rFonts w:hint="default"/>
                <w:i/>
                <w:iCs/>
                <w:color w:val="auto"/>
                <w:sz w:val="24"/>
                <w:szCs w:val="20"/>
              </w:rPr>
              <w:t>L</w:t>
            </w:r>
            <w:r>
              <w:rPr>
                <w:rFonts w:hint="default"/>
                <w:i/>
                <w:iCs/>
                <w:color w:val="auto"/>
                <w:sz w:val="24"/>
                <w:szCs w:val="20"/>
                <w:vertAlign w:val="subscript"/>
              </w:rPr>
              <w:t>p1</w:t>
            </w:r>
            <w:r>
              <w:rPr>
                <w:rFonts w:hint="default"/>
                <w:color w:val="auto"/>
                <w:sz w:val="24"/>
                <w:szCs w:val="20"/>
              </w:rPr>
              <w:t>—</w:t>
            </w:r>
            <w:r>
              <w:rPr>
                <w:rFonts w:hint="default" w:cs="宋体"/>
                <w:color w:val="auto"/>
                <w:sz w:val="24"/>
                <w:szCs w:val="20"/>
              </w:rPr>
              <w:t>某个室内声源靠近</w:t>
            </w:r>
            <w:r>
              <w:rPr>
                <w:rFonts w:hint="eastAsia" w:cs="宋体"/>
                <w:color w:val="auto"/>
                <w:sz w:val="24"/>
                <w:szCs w:val="20"/>
                <w:lang w:eastAsia="zh-CN"/>
              </w:rPr>
              <w:t>围护结构</w:t>
            </w:r>
            <w:r>
              <w:rPr>
                <w:rFonts w:hint="default" w:cs="宋体"/>
                <w:color w:val="auto"/>
                <w:sz w:val="24"/>
                <w:szCs w:val="20"/>
              </w:rPr>
              <w:t>处的声压级。</w:t>
            </w:r>
          </w:p>
          <w:p w14:paraId="1CF84197">
            <w:pPr>
              <w:keepNext w:val="0"/>
              <w:keepLines w:val="0"/>
              <w:suppressLineNumbers w:val="0"/>
              <w:spacing w:before="0" w:beforeAutospacing="0" w:after="0" w:afterAutospacing="0" w:line="360" w:lineRule="auto"/>
              <w:ind w:left="1318" w:right="0"/>
              <w:rPr>
                <w:rFonts w:hint="default" w:cs="宋体"/>
                <w:color w:val="auto"/>
                <w:sz w:val="24"/>
                <w:szCs w:val="20"/>
              </w:rPr>
            </w:pPr>
            <w:r>
              <w:rPr>
                <w:rFonts w:hint="default"/>
                <w:color w:val="auto"/>
                <w:sz w:val="24"/>
                <w:szCs w:val="20"/>
              </w:rPr>
              <w:t>L</w:t>
            </w:r>
            <w:r>
              <w:rPr>
                <w:rFonts w:hint="default"/>
                <w:color w:val="auto"/>
                <w:sz w:val="24"/>
                <w:szCs w:val="20"/>
                <w:vertAlign w:val="subscript"/>
              </w:rPr>
              <w:t>w</w:t>
            </w:r>
            <w:r>
              <w:rPr>
                <w:rFonts w:hint="default"/>
                <w:color w:val="auto"/>
                <w:sz w:val="24"/>
                <w:szCs w:val="20"/>
              </w:rPr>
              <w:t>—</w:t>
            </w:r>
            <w:r>
              <w:rPr>
                <w:rFonts w:hint="default" w:cs="宋体"/>
                <w:color w:val="auto"/>
                <w:sz w:val="24"/>
                <w:szCs w:val="20"/>
              </w:rPr>
              <w:t>某个室内声源靠近</w:t>
            </w:r>
            <w:r>
              <w:rPr>
                <w:rFonts w:hint="eastAsia" w:cs="宋体"/>
                <w:color w:val="auto"/>
                <w:sz w:val="24"/>
                <w:szCs w:val="20"/>
                <w:lang w:eastAsia="zh-CN"/>
              </w:rPr>
              <w:t>围护结构</w:t>
            </w:r>
            <w:r>
              <w:rPr>
                <w:rFonts w:hint="default" w:cs="宋体"/>
                <w:color w:val="auto"/>
                <w:sz w:val="24"/>
                <w:szCs w:val="20"/>
              </w:rPr>
              <w:t>处产生的声功率级。</w:t>
            </w:r>
          </w:p>
          <w:p w14:paraId="3C00C621">
            <w:pPr>
              <w:keepNext w:val="0"/>
              <w:keepLines w:val="0"/>
              <w:suppressLineNumbers w:val="0"/>
              <w:spacing w:before="0" w:beforeAutospacing="0" w:after="0" w:afterAutospacing="0" w:line="360" w:lineRule="auto"/>
              <w:ind w:left="134" w:right="45" w:firstLine="1187"/>
              <w:rPr>
                <w:rFonts w:hint="eastAsia"/>
                <w:color w:val="auto"/>
                <w:sz w:val="24"/>
                <w:szCs w:val="20"/>
              </w:rPr>
            </w:pPr>
            <w:r>
              <w:rPr>
                <w:rFonts w:hint="default"/>
                <w:color w:val="auto"/>
                <w:sz w:val="24"/>
                <w:szCs w:val="20"/>
              </w:rPr>
              <w:t>Q—</w:t>
            </w:r>
            <w:r>
              <w:rPr>
                <w:rFonts w:hint="default" w:cs="宋体"/>
                <w:color w:val="auto"/>
                <w:sz w:val="24"/>
                <w:szCs w:val="20"/>
              </w:rPr>
              <w:t>指向性因数；通常对无指向性声源，当声源放在房间中心时，</w:t>
            </w:r>
            <w:r>
              <w:rPr>
                <w:rFonts w:hint="default"/>
                <w:color w:val="auto"/>
                <w:sz w:val="24"/>
                <w:szCs w:val="20"/>
              </w:rPr>
              <w:t>Q=1</w:t>
            </w:r>
            <w:r>
              <w:rPr>
                <w:rFonts w:hint="default" w:cs="宋体"/>
                <w:color w:val="auto"/>
                <w:sz w:val="24"/>
                <w:szCs w:val="20"/>
              </w:rPr>
              <w:t>；当放在一面墙的中心时，</w:t>
            </w:r>
            <w:r>
              <w:rPr>
                <w:rFonts w:hint="default"/>
                <w:color w:val="auto"/>
                <w:sz w:val="24"/>
                <w:szCs w:val="20"/>
              </w:rPr>
              <w:t>Q=2</w:t>
            </w:r>
            <w:r>
              <w:rPr>
                <w:rFonts w:hint="default" w:cs="宋体"/>
                <w:color w:val="auto"/>
                <w:sz w:val="24"/>
                <w:szCs w:val="20"/>
              </w:rPr>
              <w:t>；当放在两面墙夹角处时，</w:t>
            </w:r>
            <w:r>
              <w:rPr>
                <w:rFonts w:hint="default"/>
                <w:color w:val="auto"/>
                <w:sz w:val="24"/>
                <w:szCs w:val="20"/>
              </w:rPr>
              <w:t>Q=4</w:t>
            </w:r>
            <w:r>
              <w:rPr>
                <w:rFonts w:hint="default" w:cs="宋体"/>
                <w:color w:val="auto"/>
                <w:sz w:val="24"/>
                <w:szCs w:val="20"/>
              </w:rPr>
              <w:t>；当放在三面墙夹角处时，</w:t>
            </w:r>
            <w:r>
              <w:rPr>
                <w:rFonts w:hint="default"/>
                <w:color w:val="auto"/>
                <w:sz w:val="24"/>
                <w:szCs w:val="20"/>
              </w:rPr>
              <w:t>Q=8</w:t>
            </w:r>
            <w:r>
              <w:rPr>
                <w:rFonts w:hint="default" w:cs="宋体"/>
                <w:color w:val="auto"/>
                <w:sz w:val="24"/>
                <w:szCs w:val="20"/>
              </w:rPr>
              <w:t>。</w:t>
            </w:r>
          </w:p>
          <w:p w14:paraId="67D23C46">
            <w:pPr>
              <w:keepNext w:val="0"/>
              <w:keepLines w:val="0"/>
              <w:suppressLineNumbers w:val="0"/>
              <w:spacing w:before="0" w:beforeAutospacing="0" w:after="0" w:afterAutospacing="0" w:line="360" w:lineRule="auto"/>
              <w:ind w:left="0" w:right="99"/>
              <w:jc w:val="right"/>
              <w:rPr>
                <w:rFonts w:hint="eastAsia"/>
                <w:color w:val="auto"/>
                <w:sz w:val="24"/>
                <w:szCs w:val="20"/>
              </w:rPr>
            </w:pPr>
            <w:r>
              <w:rPr>
                <w:rFonts w:hint="default"/>
                <w:color w:val="auto"/>
                <w:sz w:val="24"/>
                <w:szCs w:val="20"/>
              </w:rPr>
              <w:t>R—</w:t>
            </w:r>
            <w:r>
              <w:rPr>
                <w:rFonts w:hint="default" w:cs="宋体"/>
                <w:color w:val="auto"/>
                <w:sz w:val="24"/>
                <w:szCs w:val="20"/>
              </w:rPr>
              <w:t>房间常数；</w:t>
            </w:r>
            <w:r>
              <w:rPr>
                <w:rFonts w:hint="default"/>
                <w:color w:val="auto"/>
                <w:sz w:val="24"/>
                <w:szCs w:val="20"/>
              </w:rPr>
              <w:t>R=Sa/</w:t>
            </w:r>
            <w:r>
              <w:rPr>
                <w:rFonts w:hint="eastAsia" w:cs="宋体"/>
                <w:color w:val="auto"/>
                <w:sz w:val="24"/>
                <w:szCs w:val="20"/>
                <w:lang w:eastAsia="zh-CN"/>
              </w:rPr>
              <w:t>（</w:t>
            </w:r>
            <w:r>
              <w:rPr>
                <w:rFonts w:hint="default"/>
                <w:color w:val="auto"/>
                <w:sz w:val="24"/>
                <w:szCs w:val="20"/>
              </w:rPr>
              <w:t>1-a</w:t>
            </w:r>
            <w:r>
              <w:rPr>
                <w:rFonts w:hint="eastAsia" w:cs="宋体"/>
                <w:color w:val="auto"/>
                <w:sz w:val="24"/>
                <w:szCs w:val="20"/>
                <w:lang w:eastAsia="zh-CN"/>
              </w:rPr>
              <w:t>）</w:t>
            </w:r>
            <w:r>
              <w:rPr>
                <w:rFonts w:hint="default" w:cs="宋体"/>
                <w:color w:val="auto"/>
                <w:sz w:val="24"/>
                <w:szCs w:val="20"/>
              </w:rPr>
              <w:t>，</w:t>
            </w:r>
            <w:r>
              <w:rPr>
                <w:rFonts w:hint="default"/>
                <w:color w:val="auto"/>
                <w:sz w:val="24"/>
                <w:szCs w:val="20"/>
              </w:rPr>
              <w:t>S</w:t>
            </w:r>
            <w:r>
              <w:rPr>
                <w:rFonts w:hint="default" w:cs="宋体"/>
                <w:color w:val="auto"/>
                <w:sz w:val="24"/>
                <w:szCs w:val="20"/>
              </w:rPr>
              <w:t>为房间内表面面积，</w:t>
            </w:r>
            <w:r>
              <w:rPr>
                <w:rFonts w:hint="eastAsia"/>
                <w:color w:val="auto"/>
                <w:sz w:val="24"/>
                <w:szCs w:val="20"/>
              </w:rPr>
              <w:t>m</w:t>
            </w:r>
            <w:r>
              <w:rPr>
                <w:rFonts w:hint="eastAsia"/>
                <w:color w:val="auto"/>
                <w:sz w:val="24"/>
                <w:szCs w:val="20"/>
                <w:vertAlign w:val="superscript"/>
              </w:rPr>
              <w:t>2</w:t>
            </w:r>
            <w:r>
              <w:rPr>
                <w:rFonts w:hint="default" w:cs="宋体"/>
                <w:color w:val="auto"/>
                <w:sz w:val="24"/>
                <w:szCs w:val="20"/>
              </w:rPr>
              <w:t>；</w:t>
            </w:r>
            <w:r>
              <w:rPr>
                <w:rFonts w:hint="default"/>
                <w:color w:val="auto"/>
                <w:sz w:val="24"/>
                <w:szCs w:val="20"/>
              </w:rPr>
              <w:t>a</w:t>
            </w:r>
            <w:r>
              <w:rPr>
                <w:rFonts w:hint="default" w:cs="宋体"/>
                <w:color w:val="auto"/>
                <w:sz w:val="24"/>
                <w:szCs w:val="20"/>
              </w:rPr>
              <w:t>为平均吸</w:t>
            </w:r>
          </w:p>
          <w:p w14:paraId="459E6D39">
            <w:pPr>
              <w:keepNext w:val="0"/>
              <w:keepLines w:val="0"/>
              <w:suppressLineNumbers w:val="0"/>
              <w:spacing w:before="0" w:beforeAutospacing="0" w:after="0" w:afterAutospacing="0" w:line="360" w:lineRule="auto"/>
              <w:ind w:left="0" w:right="0"/>
              <w:rPr>
                <w:rFonts w:hint="default" w:cs="宋体"/>
                <w:color w:val="auto"/>
                <w:sz w:val="24"/>
                <w:szCs w:val="20"/>
              </w:rPr>
            </w:pPr>
            <w:r>
              <w:rPr>
                <w:rFonts w:hint="default" w:cs="宋体"/>
                <w:color w:val="auto"/>
                <w:sz w:val="24"/>
                <w:szCs w:val="20"/>
              </w:rPr>
              <w:t>声系数，本评价</w:t>
            </w:r>
            <w:r>
              <w:rPr>
                <w:rFonts w:hint="default"/>
                <w:color w:val="auto"/>
                <w:sz w:val="24"/>
                <w:szCs w:val="20"/>
              </w:rPr>
              <w:t>a</w:t>
            </w:r>
            <w:r>
              <w:rPr>
                <w:rFonts w:hint="default" w:cs="宋体"/>
                <w:color w:val="auto"/>
                <w:sz w:val="24"/>
                <w:szCs w:val="20"/>
              </w:rPr>
              <w:t>取</w:t>
            </w:r>
            <w:r>
              <w:rPr>
                <w:rFonts w:hint="default"/>
                <w:color w:val="auto"/>
                <w:sz w:val="24"/>
                <w:szCs w:val="20"/>
              </w:rPr>
              <w:t>0.15</w:t>
            </w:r>
            <w:r>
              <w:rPr>
                <w:rFonts w:hint="default" w:cs="宋体"/>
                <w:color w:val="auto"/>
                <w:sz w:val="24"/>
                <w:szCs w:val="20"/>
              </w:rPr>
              <w:t>。</w:t>
            </w:r>
          </w:p>
          <w:p w14:paraId="2BD3957A">
            <w:pPr>
              <w:keepNext w:val="0"/>
              <w:keepLines w:val="0"/>
              <w:suppressLineNumbers w:val="0"/>
              <w:spacing w:before="0" w:beforeAutospacing="0" w:after="0" w:afterAutospacing="0" w:line="360" w:lineRule="auto"/>
              <w:ind w:left="1193" w:right="0"/>
              <w:rPr>
                <w:rFonts w:hint="default" w:cs="宋体"/>
                <w:color w:val="auto"/>
                <w:sz w:val="24"/>
                <w:szCs w:val="20"/>
              </w:rPr>
            </w:pPr>
            <w:r>
              <w:rPr>
                <w:rFonts w:hint="default"/>
                <w:color w:val="auto"/>
                <w:sz w:val="24"/>
                <w:szCs w:val="20"/>
              </w:rPr>
              <w:t>R—</w:t>
            </w:r>
            <w:r>
              <w:rPr>
                <w:rFonts w:hint="default" w:cs="宋体"/>
                <w:color w:val="auto"/>
                <w:sz w:val="24"/>
                <w:szCs w:val="20"/>
              </w:rPr>
              <w:t>声源到靠近围护结构某点处的距离，</w:t>
            </w:r>
            <w:r>
              <w:rPr>
                <w:rFonts w:hint="default"/>
                <w:color w:val="auto"/>
                <w:sz w:val="24"/>
                <w:szCs w:val="20"/>
              </w:rPr>
              <w:t>m</w:t>
            </w:r>
            <w:r>
              <w:rPr>
                <w:rFonts w:hint="default" w:cs="宋体"/>
                <w:color w:val="auto"/>
                <w:sz w:val="24"/>
                <w:szCs w:val="20"/>
              </w:rPr>
              <w:t>。</w:t>
            </w:r>
          </w:p>
          <w:p w14:paraId="4AD08568">
            <w:pPr>
              <w:keepNext w:val="0"/>
              <w:keepLines w:val="0"/>
              <w:suppressLineNumbers w:val="0"/>
              <w:spacing w:before="0" w:beforeAutospacing="0" w:after="0" w:afterAutospacing="0" w:line="360" w:lineRule="auto"/>
              <w:ind w:left="479" w:right="0"/>
              <w:rPr>
                <w:rFonts w:hint="default"/>
                <w:color w:val="auto"/>
                <w:sz w:val="24"/>
                <w:szCs w:val="20"/>
              </w:rPr>
            </w:pPr>
            <w:r>
              <w:rPr>
                <w:rFonts w:hint="default" w:cs="宋体"/>
                <w:color w:val="auto"/>
                <w:sz w:val="24"/>
                <w:szCs w:val="20"/>
              </w:rPr>
              <w:t>计算出所有室内声源在靠近围护结构处产生的总声压级：</w:t>
            </w:r>
          </w:p>
          <w:p w14:paraId="0C242C40">
            <w:pPr>
              <w:keepNext w:val="0"/>
              <w:keepLines w:val="0"/>
              <w:suppressLineNumbers w:val="0"/>
              <w:spacing w:before="0" w:beforeAutospacing="0" w:after="0" w:afterAutospacing="0" w:line="360" w:lineRule="auto"/>
              <w:ind w:left="483" w:right="0"/>
              <w:jc w:val="center"/>
              <w:rPr>
                <w:rFonts w:hint="default" w:cs="宋体"/>
                <w:color w:val="auto"/>
                <w:sz w:val="24"/>
                <w:szCs w:val="20"/>
              </w:rPr>
            </w:pPr>
            <w:r>
              <w:rPr>
                <w:rFonts w:hint="default"/>
                <w:color w:val="auto"/>
                <w:sz w:val="24"/>
                <w:szCs w:val="20"/>
              </w:rPr>
              <w:drawing>
                <wp:inline distT="0" distB="0" distL="114300" distR="114300">
                  <wp:extent cx="1943100" cy="481965"/>
                  <wp:effectExtent l="0" t="0" r="0" b="13335"/>
                  <wp:docPr id="4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13"/>
                          <pic:cNvPicPr>
                            <a:picLocks noChangeAspect="1"/>
                          </pic:cNvPicPr>
                        </pic:nvPicPr>
                        <pic:blipFill>
                          <a:blip r:embed="rId28"/>
                          <a:stretch>
                            <a:fillRect/>
                          </a:stretch>
                        </pic:blipFill>
                        <pic:spPr>
                          <a:xfrm>
                            <a:off x="0" y="0"/>
                            <a:ext cx="1943100" cy="481965"/>
                          </a:xfrm>
                          <a:prstGeom prst="rect">
                            <a:avLst/>
                          </a:prstGeom>
                          <a:noFill/>
                          <a:ln>
                            <a:noFill/>
                          </a:ln>
                        </pic:spPr>
                      </pic:pic>
                    </a:graphicData>
                  </a:graphic>
                </wp:inline>
              </w:drawing>
            </w:r>
          </w:p>
          <w:p w14:paraId="166E6835">
            <w:pPr>
              <w:keepNext w:val="0"/>
              <w:keepLines w:val="0"/>
              <w:suppressLineNumbers w:val="0"/>
              <w:spacing w:before="0" w:beforeAutospacing="0" w:after="0" w:afterAutospacing="0" w:line="360" w:lineRule="auto"/>
              <w:ind w:left="483" w:right="0"/>
              <w:rPr>
                <w:rFonts w:hint="default" w:cs="宋体"/>
                <w:color w:val="auto"/>
                <w:sz w:val="24"/>
                <w:szCs w:val="20"/>
              </w:rPr>
            </w:pPr>
            <w:r>
              <w:rPr>
                <w:rFonts w:hint="default" w:cs="宋体"/>
                <w:color w:val="auto"/>
                <w:sz w:val="24"/>
                <w:szCs w:val="20"/>
              </w:rPr>
              <w:t>式中：</w:t>
            </w:r>
            <w:r>
              <w:rPr>
                <w:rFonts w:hint="default"/>
                <w:color w:val="auto"/>
                <w:sz w:val="24"/>
                <w:szCs w:val="20"/>
              </w:rPr>
              <w:t>L</w:t>
            </w:r>
            <w:r>
              <w:rPr>
                <w:rFonts w:hint="default"/>
                <w:color w:val="auto"/>
                <w:sz w:val="24"/>
                <w:szCs w:val="20"/>
                <w:vertAlign w:val="subscript"/>
              </w:rPr>
              <w:t>p1j</w:t>
            </w:r>
            <w:r>
              <w:rPr>
                <w:rFonts w:hint="default"/>
                <w:color w:val="auto"/>
                <w:sz w:val="24"/>
                <w:szCs w:val="20"/>
              </w:rPr>
              <w:t>—j</w:t>
            </w:r>
            <w:r>
              <w:rPr>
                <w:rFonts w:hint="default" w:cs="宋体"/>
                <w:color w:val="auto"/>
                <w:sz w:val="24"/>
                <w:szCs w:val="20"/>
              </w:rPr>
              <w:t>声源的声压级，</w:t>
            </w:r>
            <w:r>
              <w:rPr>
                <w:rFonts w:hint="default"/>
                <w:color w:val="auto"/>
                <w:sz w:val="24"/>
                <w:szCs w:val="20"/>
              </w:rPr>
              <w:t>dB</w:t>
            </w:r>
            <w:r>
              <w:rPr>
                <w:rFonts w:hint="eastAsia" w:cs="宋体"/>
                <w:color w:val="auto"/>
                <w:sz w:val="24"/>
                <w:szCs w:val="20"/>
                <w:lang w:eastAsia="zh-CN"/>
              </w:rPr>
              <w:t>（</w:t>
            </w:r>
            <w:r>
              <w:rPr>
                <w:rFonts w:hint="default"/>
                <w:color w:val="auto"/>
                <w:sz w:val="24"/>
                <w:szCs w:val="20"/>
              </w:rPr>
              <w:t>A</w:t>
            </w:r>
            <w:r>
              <w:rPr>
                <w:rFonts w:hint="eastAsia" w:cs="宋体"/>
                <w:color w:val="auto"/>
                <w:sz w:val="24"/>
                <w:szCs w:val="20"/>
                <w:lang w:eastAsia="zh-CN"/>
              </w:rPr>
              <w:t>）</w:t>
            </w:r>
            <w:r>
              <w:rPr>
                <w:rFonts w:hint="default" w:cs="宋体"/>
                <w:color w:val="auto"/>
                <w:sz w:val="24"/>
                <w:szCs w:val="20"/>
              </w:rPr>
              <w:t>；</w:t>
            </w:r>
            <w:r>
              <w:rPr>
                <w:rFonts w:hint="default"/>
                <w:color w:val="auto"/>
                <w:sz w:val="24"/>
                <w:szCs w:val="20"/>
              </w:rPr>
              <w:t>N—</w:t>
            </w:r>
            <w:r>
              <w:rPr>
                <w:rFonts w:hint="default" w:cs="宋体"/>
                <w:color w:val="auto"/>
                <w:sz w:val="24"/>
                <w:szCs w:val="20"/>
              </w:rPr>
              <w:t>室内声源总数。</w:t>
            </w:r>
          </w:p>
          <w:p w14:paraId="57F480C8">
            <w:pPr>
              <w:keepNext w:val="0"/>
              <w:keepLines w:val="0"/>
              <w:suppressLineNumbers w:val="0"/>
              <w:spacing w:before="0" w:beforeAutospacing="0" w:after="0" w:afterAutospacing="0" w:line="360" w:lineRule="auto"/>
              <w:ind w:left="479" w:right="411" w:firstLine="715"/>
              <w:rPr>
                <w:rFonts w:hint="default" w:cs="宋体"/>
                <w:color w:val="auto"/>
                <w:sz w:val="24"/>
                <w:szCs w:val="20"/>
              </w:rPr>
            </w:pPr>
            <w:r>
              <w:rPr>
                <w:rFonts w:hint="default"/>
                <w:color w:val="auto"/>
                <w:sz w:val="24"/>
                <w:szCs w:val="20"/>
              </w:rPr>
              <w:t>L</w:t>
            </w:r>
            <w:r>
              <w:rPr>
                <w:rFonts w:hint="default"/>
                <w:color w:val="auto"/>
                <w:sz w:val="24"/>
                <w:szCs w:val="20"/>
                <w:vertAlign w:val="subscript"/>
              </w:rPr>
              <w:t>p1</w:t>
            </w:r>
            <w:r>
              <w:rPr>
                <w:rFonts w:hint="eastAsia" w:cs="宋体"/>
                <w:color w:val="auto"/>
                <w:sz w:val="24"/>
                <w:szCs w:val="20"/>
                <w:lang w:eastAsia="zh-CN"/>
              </w:rPr>
              <w:t>（</w:t>
            </w:r>
            <w:r>
              <w:rPr>
                <w:rFonts w:hint="default"/>
                <w:color w:val="auto"/>
                <w:sz w:val="24"/>
                <w:szCs w:val="20"/>
              </w:rPr>
              <w:t>T</w:t>
            </w:r>
            <w:r>
              <w:rPr>
                <w:rFonts w:hint="eastAsia" w:cs="宋体"/>
                <w:color w:val="auto"/>
                <w:sz w:val="24"/>
                <w:szCs w:val="20"/>
                <w:lang w:eastAsia="zh-CN"/>
              </w:rPr>
              <w:t>）</w:t>
            </w:r>
            <w:r>
              <w:rPr>
                <w:rFonts w:hint="default"/>
                <w:color w:val="auto"/>
                <w:sz w:val="24"/>
                <w:szCs w:val="20"/>
              </w:rPr>
              <w:t>—</w:t>
            </w:r>
            <w:r>
              <w:rPr>
                <w:rFonts w:hint="default" w:cs="宋体"/>
                <w:color w:val="auto"/>
                <w:sz w:val="24"/>
                <w:szCs w:val="20"/>
              </w:rPr>
              <w:t>靠近围护结构处室内</w:t>
            </w:r>
            <w:r>
              <w:rPr>
                <w:rFonts w:hint="default"/>
                <w:color w:val="auto"/>
                <w:sz w:val="24"/>
                <w:szCs w:val="20"/>
              </w:rPr>
              <w:t>N</w:t>
            </w:r>
            <w:r>
              <w:rPr>
                <w:rFonts w:hint="default" w:cs="宋体"/>
                <w:color w:val="auto"/>
                <w:sz w:val="24"/>
                <w:szCs w:val="20"/>
              </w:rPr>
              <w:t>个声源的叠加声压级，</w:t>
            </w:r>
            <w:r>
              <w:rPr>
                <w:rFonts w:hint="default"/>
                <w:color w:val="auto"/>
                <w:sz w:val="24"/>
                <w:szCs w:val="20"/>
              </w:rPr>
              <w:t>dB</w:t>
            </w:r>
            <w:r>
              <w:rPr>
                <w:rFonts w:hint="eastAsia" w:cs="宋体"/>
                <w:color w:val="auto"/>
                <w:sz w:val="24"/>
                <w:szCs w:val="20"/>
                <w:lang w:eastAsia="zh-CN"/>
              </w:rPr>
              <w:t>（</w:t>
            </w:r>
            <w:r>
              <w:rPr>
                <w:rFonts w:hint="default"/>
                <w:color w:val="auto"/>
                <w:sz w:val="24"/>
                <w:szCs w:val="20"/>
              </w:rPr>
              <w:t>A</w:t>
            </w:r>
            <w:r>
              <w:rPr>
                <w:rFonts w:hint="eastAsia" w:cs="宋体"/>
                <w:color w:val="auto"/>
                <w:sz w:val="24"/>
                <w:szCs w:val="20"/>
                <w:lang w:eastAsia="zh-CN"/>
              </w:rPr>
              <w:t>）</w:t>
            </w:r>
            <w:r>
              <w:rPr>
                <w:rFonts w:hint="default" w:cs="宋体"/>
                <w:color w:val="auto"/>
                <w:sz w:val="24"/>
                <w:szCs w:val="20"/>
              </w:rPr>
              <w:t>；计算出室外靠近围护结构处的声压级：</w:t>
            </w:r>
          </w:p>
          <w:p w14:paraId="6F9B1ED2">
            <w:pPr>
              <w:keepNext w:val="0"/>
              <w:keepLines w:val="0"/>
              <w:suppressLineNumbers w:val="0"/>
              <w:spacing w:before="0" w:beforeAutospacing="0" w:after="0" w:afterAutospacing="0" w:line="360" w:lineRule="auto"/>
              <w:ind w:left="0" w:right="0"/>
              <w:jc w:val="center"/>
              <w:rPr>
                <w:rFonts w:hint="default" w:cs="宋体"/>
                <w:color w:val="auto"/>
                <w:sz w:val="24"/>
                <w:szCs w:val="20"/>
              </w:rPr>
            </w:pPr>
            <w:r>
              <w:rPr>
                <w:rFonts w:hint="default"/>
                <w:color w:val="auto"/>
                <w:sz w:val="24"/>
                <w:szCs w:val="20"/>
              </w:rPr>
              <w:drawing>
                <wp:inline distT="0" distB="0" distL="114300" distR="114300">
                  <wp:extent cx="1697355" cy="421005"/>
                  <wp:effectExtent l="0" t="0" r="17145" b="17145"/>
                  <wp:docPr id="3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4"/>
                          <pic:cNvPicPr>
                            <a:picLocks noChangeAspect="1"/>
                          </pic:cNvPicPr>
                        </pic:nvPicPr>
                        <pic:blipFill>
                          <a:blip r:embed="rId29"/>
                          <a:stretch>
                            <a:fillRect/>
                          </a:stretch>
                        </pic:blipFill>
                        <pic:spPr>
                          <a:xfrm>
                            <a:off x="0" y="0"/>
                            <a:ext cx="1697355" cy="421005"/>
                          </a:xfrm>
                          <a:prstGeom prst="rect">
                            <a:avLst/>
                          </a:prstGeom>
                          <a:noFill/>
                          <a:ln>
                            <a:noFill/>
                          </a:ln>
                        </pic:spPr>
                      </pic:pic>
                    </a:graphicData>
                  </a:graphic>
                </wp:inline>
              </w:drawing>
            </w:r>
          </w:p>
          <w:p w14:paraId="7CD20B6C">
            <w:pPr>
              <w:keepNext w:val="0"/>
              <w:keepLines w:val="0"/>
              <w:suppressLineNumbers w:val="0"/>
              <w:spacing w:before="0" w:beforeAutospacing="0" w:after="0" w:afterAutospacing="0" w:line="360" w:lineRule="auto"/>
              <w:ind w:left="483" w:right="0"/>
              <w:rPr>
                <w:rFonts w:hint="default" w:cs="宋体"/>
                <w:color w:val="auto"/>
                <w:sz w:val="24"/>
                <w:szCs w:val="20"/>
              </w:rPr>
            </w:pPr>
            <w:r>
              <w:rPr>
                <w:rFonts w:hint="default" w:cs="宋体"/>
                <w:color w:val="auto"/>
                <w:sz w:val="24"/>
                <w:szCs w:val="20"/>
              </w:rPr>
              <w:t>式中：</w:t>
            </w:r>
            <w:r>
              <w:rPr>
                <w:rFonts w:hint="default"/>
                <w:color w:val="auto"/>
                <w:sz w:val="24"/>
                <w:szCs w:val="20"/>
              </w:rPr>
              <w:t>L</w:t>
            </w:r>
            <w:r>
              <w:rPr>
                <w:rFonts w:hint="default"/>
                <w:color w:val="auto"/>
                <w:sz w:val="24"/>
                <w:szCs w:val="20"/>
                <w:vertAlign w:val="subscript"/>
              </w:rPr>
              <w:t>p2</w:t>
            </w:r>
            <w:r>
              <w:rPr>
                <w:rFonts w:hint="eastAsia" w:cs="宋体"/>
                <w:color w:val="auto"/>
                <w:sz w:val="24"/>
                <w:szCs w:val="20"/>
                <w:lang w:eastAsia="zh-CN"/>
              </w:rPr>
              <w:t>（</w:t>
            </w:r>
            <w:r>
              <w:rPr>
                <w:rFonts w:hint="default"/>
                <w:color w:val="auto"/>
                <w:sz w:val="24"/>
                <w:szCs w:val="20"/>
              </w:rPr>
              <w:t>T</w:t>
            </w:r>
            <w:r>
              <w:rPr>
                <w:rFonts w:hint="eastAsia" w:cs="宋体"/>
                <w:color w:val="auto"/>
                <w:sz w:val="24"/>
                <w:szCs w:val="20"/>
                <w:lang w:eastAsia="zh-CN"/>
              </w:rPr>
              <w:t>）</w:t>
            </w:r>
            <w:r>
              <w:rPr>
                <w:rFonts w:hint="default"/>
                <w:color w:val="auto"/>
                <w:sz w:val="24"/>
                <w:szCs w:val="20"/>
              </w:rPr>
              <w:t>—</w:t>
            </w:r>
            <w:r>
              <w:rPr>
                <w:rFonts w:hint="default" w:cs="宋体"/>
                <w:color w:val="auto"/>
                <w:sz w:val="24"/>
                <w:szCs w:val="20"/>
              </w:rPr>
              <w:t>靠近围护结构处室外</w:t>
            </w:r>
            <w:r>
              <w:rPr>
                <w:rFonts w:hint="default"/>
                <w:color w:val="auto"/>
                <w:sz w:val="24"/>
                <w:szCs w:val="20"/>
              </w:rPr>
              <w:t>N</w:t>
            </w:r>
            <w:r>
              <w:rPr>
                <w:rFonts w:hint="default" w:cs="宋体"/>
                <w:color w:val="auto"/>
                <w:sz w:val="24"/>
                <w:szCs w:val="20"/>
              </w:rPr>
              <w:t>个声源的叠加声压级，</w:t>
            </w:r>
            <w:r>
              <w:rPr>
                <w:rFonts w:hint="default"/>
                <w:color w:val="auto"/>
                <w:sz w:val="24"/>
                <w:szCs w:val="20"/>
              </w:rPr>
              <w:t>dB</w:t>
            </w:r>
            <w:r>
              <w:rPr>
                <w:rFonts w:hint="eastAsia" w:cs="宋体"/>
                <w:color w:val="auto"/>
                <w:sz w:val="24"/>
                <w:szCs w:val="20"/>
                <w:lang w:eastAsia="zh-CN"/>
              </w:rPr>
              <w:t>（</w:t>
            </w:r>
            <w:r>
              <w:rPr>
                <w:rFonts w:hint="default"/>
                <w:color w:val="auto"/>
                <w:sz w:val="24"/>
                <w:szCs w:val="20"/>
              </w:rPr>
              <w:t>A</w:t>
            </w:r>
            <w:r>
              <w:rPr>
                <w:rFonts w:hint="eastAsia" w:cs="宋体"/>
                <w:color w:val="auto"/>
                <w:sz w:val="24"/>
                <w:szCs w:val="20"/>
                <w:lang w:eastAsia="zh-CN"/>
              </w:rPr>
              <w:t>）</w:t>
            </w:r>
            <w:r>
              <w:rPr>
                <w:rFonts w:hint="default" w:cs="宋体"/>
                <w:color w:val="auto"/>
                <w:sz w:val="24"/>
                <w:szCs w:val="20"/>
              </w:rPr>
              <w:t>；</w:t>
            </w:r>
          </w:p>
          <w:p w14:paraId="54E18D2C">
            <w:pPr>
              <w:keepNext w:val="0"/>
              <w:keepLines w:val="0"/>
              <w:suppressLineNumbers w:val="0"/>
              <w:spacing w:before="0" w:beforeAutospacing="0" w:after="0" w:afterAutospacing="0" w:line="360" w:lineRule="auto"/>
              <w:ind w:left="1196" w:right="0"/>
              <w:rPr>
                <w:rFonts w:hint="default" w:cs="宋体"/>
                <w:color w:val="auto"/>
                <w:sz w:val="24"/>
                <w:szCs w:val="20"/>
              </w:rPr>
            </w:pPr>
            <w:r>
              <w:rPr>
                <w:rFonts w:hint="default"/>
                <w:color w:val="auto"/>
                <w:sz w:val="24"/>
                <w:szCs w:val="20"/>
              </w:rPr>
              <w:t>TL—</w:t>
            </w:r>
            <w:r>
              <w:rPr>
                <w:rFonts w:hint="default" w:cs="宋体"/>
                <w:color w:val="auto"/>
                <w:sz w:val="24"/>
                <w:szCs w:val="20"/>
              </w:rPr>
              <w:t>围护结构的隔声量，</w:t>
            </w:r>
            <w:r>
              <w:rPr>
                <w:rFonts w:hint="default"/>
                <w:color w:val="auto"/>
                <w:sz w:val="24"/>
                <w:szCs w:val="20"/>
              </w:rPr>
              <w:t>dB</w:t>
            </w:r>
            <w:r>
              <w:rPr>
                <w:rFonts w:hint="eastAsia" w:cs="宋体"/>
                <w:color w:val="auto"/>
                <w:sz w:val="24"/>
                <w:szCs w:val="20"/>
                <w:lang w:eastAsia="zh-CN"/>
              </w:rPr>
              <w:t>（</w:t>
            </w:r>
            <w:r>
              <w:rPr>
                <w:rFonts w:hint="default"/>
                <w:color w:val="auto"/>
                <w:sz w:val="24"/>
                <w:szCs w:val="20"/>
              </w:rPr>
              <w:t>A</w:t>
            </w:r>
            <w:r>
              <w:rPr>
                <w:rFonts w:hint="eastAsia" w:cs="宋体"/>
                <w:color w:val="auto"/>
                <w:sz w:val="24"/>
                <w:szCs w:val="20"/>
                <w:lang w:eastAsia="zh-CN"/>
              </w:rPr>
              <w:t>）</w:t>
            </w:r>
            <w:r>
              <w:rPr>
                <w:rFonts w:hint="default" w:cs="宋体"/>
                <w:color w:val="auto"/>
                <w:sz w:val="24"/>
                <w:szCs w:val="20"/>
              </w:rPr>
              <w:t>。</w:t>
            </w:r>
          </w:p>
          <w:p w14:paraId="3D7EE753">
            <w:pPr>
              <w:keepNext w:val="0"/>
              <w:keepLines w:val="0"/>
              <w:suppressLineNumbers w:val="0"/>
              <w:spacing w:before="0" w:beforeAutospacing="0" w:after="0" w:afterAutospacing="0" w:line="360" w:lineRule="auto"/>
              <w:ind w:left="2" w:right="0" w:firstLine="474"/>
              <w:rPr>
                <w:rFonts w:hint="default" w:cs="宋体"/>
                <w:color w:val="auto"/>
                <w:sz w:val="24"/>
                <w:szCs w:val="20"/>
              </w:rPr>
            </w:pPr>
            <w:r>
              <w:rPr>
                <w:rFonts w:hint="default" w:cs="宋体"/>
                <w:color w:val="auto"/>
                <w:sz w:val="24"/>
                <w:szCs w:val="20"/>
              </w:rPr>
              <w:t>将室外声级</w:t>
            </w:r>
            <w:r>
              <w:rPr>
                <w:rFonts w:hint="default"/>
                <w:color w:val="auto"/>
                <w:sz w:val="24"/>
                <w:szCs w:val="20"/>
              </w:rPr>
              <w:t>Lp</w:t>
            </w:r>
            <w:r>
              <w:rPr>
                <w:rFonts w:hint="default"/>
                <w:color w:val="auto"/>
                <w:sz w:val="24"/>
                <w:szCs w:val="20"/>
                <w:vertAlign w:val="subscript"/>
              </w:rPr>
              <w:t>2</w:t>
            </w:r>
            <w:r>
              <w:rPr>
                <w:rFonts w:hint="eastAsia" w:cs="宋体"/>
                <w:color w:val="auto"/>
                <w:sz w:val="24"/>
                <w:szCs w:val="20"/>
                <w:lang w:eastAsia="zh-CN"/>
              </w:rPr>
              <w:t>（</w:t>
            </w:r>
            <w:r>
              <w:rPr>
                <w:rFonts w:hint="default"/>
                <w:color w:val="auto"/>
                <w:sz w:val="24"/>
                <w:szCs w:val="20"/>
              </w:rPr>
              <w:t>T</w:t>
            </w:r>
            <w:r>
              <w:rPr>
                <w:rFonts w:hint="eastAsia" w:cs="宋体"/>
                <w:color w:val="auto"/>
                <w:sz w:val="24"/>
                <w:szCs w:val="20"/>
                <w:lang w:eastAsia="zh-CN"/>
              </w:rPr>
              <w:t>）</w:t>
            </w:r>
            <w:r>
              <w:rPr>
                <w:rFonts w:hint="default" w:cs="宋体"/>
                <w:color w:val="auto"/>
                <w:sz w:val="24"/>
                <w:szCs w:val="20"/>
              </w:rPr>
              <w:t>和透声面积换算成等效的室外声源，计算出等效声源的声功率级</w:t>
            </w:r>
            <w:r>
              <w:rPr>
                <w:rFonts w:hint="default"/>
                <w:color w:val="auto"/>
                <w:sz w:val="24"/>
                <w:szCs w:val="20"/>
              </w:rPr>
              <w:t>L</w:t>
            </w:r>
            <w:r>
              <w:rPr>
                <w:rFonts w:hint="default"/>
                <w:color w:val="auto"/>
                <w:sz w:val="24"/>
                <w:szCs w:val="20"/>
                <w:vertAlign w:val="subscript"/>
              </w:rPr>
              <w:t>W</w:t>
            </w:r>
            <w:r>
              <w:rPr>
                <w:rFonts w:hint="default" w:cs="宋体"/>
                <w:color w:val="auto"/>
                <w:sz w:val="24"/>
                <w:szCs w:val="20"/>
              </w:rPr>
              <w:t>。</w:t>
            </w:r>
          </w:p>
          <w:p w14:paraId="7AA71A47">
            <w:pPr>
              <w:keepNext w:val="0"/>
              <w:keepLines w:val="0"/>
              <w:suppressLineNumbers w:val="0"/>
              <w:spacing w:before="0" w:beforeAutospacing="0" w:after="0" w:afterAutospacing="0" w:line="360" w:lineRule="auto"/>
              <w:ind w:left="0" w:right="4" w:firstLine="480"/>
              <w:rPr>
                <w:rFonts w:hint="default" w:cs="宋体"/>
                <w:color w:val="auto"/>
                <w:sz w:val="24"/>
                <w:szCs w:val="20"/>
              </w:rPr>
            </w:pPr>
            <w:r>
              <w:rPr>
                <w:rFonts w:hint="default" w:cs="宋体"/>
                <w:color w:val="auto"/>
                <w:sz w:val="24"/>
                <w:szCs w:val="20"/>
              </w:rPr>
              <w:t>等效室外声源的位置为围护结构的位置，其声功率级为</w:t>
            </w:r>
            <w:r>
              <w:rPr>
                <w:rFonts w:hint="default"/>
                <w:color w:val="auto"/>
                <w:sz w:val="24"/>
                <w:szCs w:val="20"/>
              </w:rPr>
              <w:t>Lw</w:t>
            </w:r>
            <w:r>
              <w:rPr>
                <w:rFonts w:hint="default" w:cs="宋体"/>
                <w:color w:val="auto"/>
                <w:sz w:val="24"/>
                <w:szCs w:val="20"/>
              </w:rPr>
              <w:t>，由此按室外声源方法计算等效室外声源在预测点产生的</w:t>
            </w:r>
            <w:r>
              <w:rPr>
                <w:rFonts w:hint="default"/>
                <w:color w:val="auto"/>
                <w:sz w:val="24"/>
                <w:szCs w:val="20"/>
              </w:rPr>
              <w:t>A</w:t>
            </w:r>
            <w:r>
              <w:rPr>
                <w:rFonts w:hint="default" w:cs="宋体"/>
                <w:color w:val="auto"/>
                <w:sz w:val="24"/>
                <w:szCs w:val="20"/>
              </w:rPr>
              <w:t>声级。</w:t>
            </w:r>
          </w:p>
          <w:p w14:paraId="4BF7E55B">
            <w:pPr>
              <w:keepNext w:val="0"/>
              <w:keepLines w:val="0"/>
              <w:suppressLineNumbers w:val="0"/>
              <w:spacing w:before="0" w:beforeAutospacing="0" w:after="0" w:afterAutospacing="0" w:line="360" w:lineRule="auto"/>
              <w:ind w:left="477" w:right="0"/>
              <w:rPr>
                <w:rFonts w:hint="default"/>
                <w:color w:val="auto"/>
                <w:sz w:val="24"/>
                <w:szCs w:val="20"/>
              </w:rPr>
            </w:pPr>
            <w:r>
              <w:rPr>
                <w:rFonts w:hint="default"/>
                <w:color w:val="auto"/>
                <w:sz w:val="24"/>
                <w:szCs w:val="20"/>
              </w:rPr>
              <w:t>②室外声源在预测点产生的声级计算模型</w:t>
            </w:r>
          </w:p>
          <w:p w14:paraId="6C6B84DE">
            <w:pPr>
              <w:keepNext w:val="0"/>
              <w:keepLines w:val="0"/>
              <w:suppressLineNumbers w:val="0"/>
              <w:spacing w:before="0" w:beforeAutospacing="0" w:after="0" w:afterAutospacing="0" w:line="360" w:lineRule="auto"/>
              <w:ind w:left="0" w:right="4" w:firstLine="480"/>
              <w:rPr>
                <w:rFonts w:hint="default" w:cs="宋体"/>
                <w:color w:val="auto"/>
                <w:sz w:val="24"/>
                <w:szCs w:val="20"/>
              </w:rPr>
            </w:pPr>
            <w:r>
              <w:rPr>
                <w:rFonts w:hint="eastAsia" w:cs="宋体"/>
                <w:color w:val="auto"/>
                <w:sz w:val="24"/>
                <w:szCs w:val="20"/>
              </w:rPr>
              <w:t>项目在只考虑几何发散衰减时，</w:t>
            </w:r>
            <w:r>
              <w:rPr>
                <w:rFonts w:hint="default"/>
                <w:color w:val="auto"/>
                <w:sz w:val="24"/>
                <w:szCs w:val="20"/>
              </w:rPr>
              <w:t>室外声源在预测点产生的声级</w:t>
            </w:r>
            <w:r>
              <w:rPr>
                <w:rFonts w:hint="eastAsia" w:cs="宋体"/>
                <w:color w:val="auto"/>
                <w:sz w:val="24"/>
                <w:szCs w:val="20"/>
              </w:rPr>
              <w:t>可按计算。</w:t>
            </w:r>
          </w:p>
          <w:p w14:paraId="57F10992">
            <w:pPr>
              <w:keepNext w:val="0"/>
              <w:keepLines w:val="0"/>
              <w:suppressLineNumbers w:val="0"/>
              <w:spacing w:before="0" w:beforeAutospacing="0" w:after="0" w:afterAutospacing="0" w:line="360" w:lineRule="auto"/>
              <w:ind w:left="0" w:right="4"/>
              <w:jc w:val="center"/>
              <w:rPr>
                <w:rFonts w:hint="eastAsia" w:cs="宋体"/>
                <w:color w:val="auto"/>
                <w:sz w:val="24"/>
                <w:szCs w:val="20"/>
              </w:rPr>
            </w:pPr>
            <w:r>
              <w:rPr>
                <w:rFonts w:hint="default"/>
                <w:color w:val="auto"/>
                <w:sz w:val="20"/>
                <w:szCs w:val="20"/>
              </w:rPr>
              <w:drawing>
                <wp:inline distT="0" distB="0" distL="114300" distR="114300">
                  <wp:extent cx="1226820" cy="274320"/>
                  <wp:effectExtent l="0" t="0" r="11430" b="11430"/>
                  <wp:docPr id="41"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15"/>
                          <pic:cNvPicPr>
                            <a:picLocks noChangeAspect="1"/>
                          </pic:cNvPicPr>
                        </pic:nvPicPr>
                        <pic:blipFill>
                          <a:blip r:embed="rId30"/>
                          <a:stretch>
                            <a:fillRect/>
                          </a:stretch>
                        </pic:blipFill>
                        <pic:spPr>
                          <a:xfrm>
                            <a:off x="0" y="0"/>
                            <a:ext cx="1226820" cy="274320"/>
                          </a:xfrm>
                          <a:prstGeom prst="rect">
                            <a:avLst/>
                          </a:prstGeom>
                          <a:noFill/>
                          <a:ln>
                            <a:noFill/>
                          </a:ln>
                        </pic:spPr>
                      </pic:pic>
                    </a:graphicData>
                  </a:graphic>
                </wp:inline>
              </w:drawing>
            </w:r>
          </w:p>
          <w:p w14:paraId="09DD376E">
            <w:pPr>
              <w:keepNext w:val="0"/>
              <w:keepLines w:val="0"/>
              <w:suppressLineNumbers w:val="0"/>
              <w:spacing w:before="0" w:beforeAutospacing="0" w:after="0" w:afterAutospacing="0" w:line="360" w:lineRule="auto"/>
              <w:ind w:left="0" w:right="4" w:firstLine="480"/>
              <w:rPr>
                <w:rFonts w:hint="default" w:cs="宋体"/>
                <w:color w:val="auto"/>
                <w:sz w:val="24"/>
                <w:szCs w:val="20"/>
              </w:rPr>
            </w:pPr>
            <w:r>
              <w:rPr>
                <w:rFonts w:hint="eastAsia" w:cs="宋体"/>
                <w:color w:val="auto"/>
                <w:sz w:val="24"/>
                <w:szCs w:val="20"/>
              </w:rPr>
              <w:t>式中：</w:t>
            </w:r>
            <w:r>
              <w:rPr>
                <w:rFonts w:hint="default" w:cs="宋体"/>
                <w:color w:val="auto"/>
                <w:sz w:val="24"/>
                <w:szCs w:val="20"/>
              </w:rPr>
              <w:t>L</w:t>
            </w:r>
            <w:r>
              <w:rPr>
                <w:rFonts w:hint="default" w:cs="宋体"/>
                <w:color w:val="auto"/>
                <w:sz w:val="24"/>
                <w:szCs w:val="20"/>
                <w:vertAlign w:val="subscript"/>
              </w:rPr>
              <w:t>A</w:t>
            </w:r>
            <w:r>
              <w:rPr>
                <w:rFonts w:hint="eastAsia" w:cs="宋体"/>
                <w:color w:val="auto"/>
                <w:sz w:val="24"/>
                <w:szCs w:val="20"/>
                <w:lang w:eastAsia="zh-CN"/>
              </w:rPr>
              <w:t>（</w:t>
            </w:r>
            <w:r>
              <w:rPr>
                <w:rFonts w:hint="default" w:cs="宋体"/>
                <w:color w:val="auto"/>
                <w:sz w:val="24"/>
                <w:szCs w:val="20"/>
              </w:rPr>
              <w:t>r</w:t>
            </w:r>
            <w:r>
              <w:rPr>
                <w:rFonts w:hint="eastAsia" w:cs="宋体"/>
                <w:color w:val="auto"/>
                <w:sz w:val="24"/>
                <w:szCs w:val="20"/>
                <w:lang w:eastAsia="zh-CN"/>
              </w:rPr>
              <w:t>）</w:t>
            </w:r>
            <w:r>
              <w:rPr>
                <w:rFonts w:hint="default" w:cs="宋体"/>
                <w:color w:val="auto"/>
                <w:sz w:val="24"/>
                <w:szCs w:val="20"/>
              </w:rPr>
              <w:t>——</w:t>
            </w:r>
            <w:r>
              <w:rPr>
                <w:rFonts w:hint="eastAsia" w:cs="宋体"/>
                <w:color w:val="auto"/>
                <w:sz w:val="24"/>
                <w:szCs w:val="20"/>
              </w:rPr>
              <w:t>距声源</w:t>
            </w:r>
            <w:r>
              <w:rPr>
                <w:rFonts w:hint="default" w:cs="宋体"/>
                <w:color w:val="auto"/>
                <w:sz w:val="24"/>
                <w:szCs w:val="20"/>
              </w:rPr>
              <w:t>r</w:t>
            </w:r>
            <w:r>
              <w:rPr>
                <w:rFonts w:hint="eastAsia" w:cs="宋体"/>
                <w:color w:val="auto"/>
                <w:sz w:val="24"/>
                <w:szCs w:val="20"/>
              </w:rPr>
              <w:t>处的</w:t>
            </w:r>
            <w:r>
              <w:rPr>
                <w:rFonts w:hint="default" w:cs="宋体"/>
                <w:color w:val="auto"/>
                <w:sz w:val="24"/>
                <w:szCs w:val="20"/>
              </w:rPr>
              <w:t>A</w:t>
            </w:r>
            <w:r>
              <w:rPr>
                <w:rFonts w:hint="eastAsia" w:cs="宋体"/>
                <w:color w:val="auto"/>
                <w:sz w:val="24"/>
                <w:szCs w:val="20"/>
              </w:rPr>
              <w:t>声级，</w:t>
            </w:r>
            <w:r>
              <w:rPr>
                <w:rFonts w:hint="default" w:cs="宋体"/>
                <w:color w:val="auto"/>
                <w:sz w:val="24"/>
                <w:szCs w:val="20"/>
              </w:rPr>
              <w:t>dB</w:t>
            </w:r>
            <w:r>
              <w:rPr>
                <w:rFonts w:hint="eastAsia" w:cs="宋体"/>
                <w:color w:val="auto"/>
                <w:sz w:val="24"/>
                <w:szCs w:val="20"/>
                <w:lang w:eastAsia="zh-CN"/>
              </w:rPr>
              <w:t>（</w:t>
            </w:r>
            <w:r>
              <w:rPr>
                <w:rFonts w:hint="default" w:cs="宋体"/>
                <w:color w:val="auto"/>
                <w:sz w:val="24"/>
                <w:szCs w:val="20"/>
              </w:rPr>
              <w:t>A</w:t>
            </w:r>
            <w:r>
              <w:rPr>
                <w:rFonts w:hint="eastAsia" w:cs="宋体"/>
                <w:color w:val="auto"/>
                <w:sz w:val="24"/>
                <w:szCs w:val="20"/>
                <w:lang w:eastAsia="zh-CN"/>
              </w:rPr>
              <w:t>）</w:t>
            </w:r>
            <w:r>
              <w:rPr>
                <w:rFonts w:hint="eastAsia" w:cs="宋体"/>
                <w:color w:val="auto"/>
                <w:sz w:val="24"/>
                <w:szCs w:val="20"/>
              </w:rPr>
              <w:t>；</w:t>
            </w:r>
          </w:p>
          <w:p w14:paraId="74FA2867">
            <w:pPr>
              <w:keepNext w:val="0"/>
              <w:keepLines w:val="0"/>
              <w:suppressLineNumbers w:val="0"/>
              <w:spacing w:before="0" w:beforeAutospacing="0" w:after="0" w:afterAutospacing="0" w:line="360" w:lineRule="auto"/>
              <w:ind w:left="0" w:right="4" w:firstLine="1262" w:firstLineChars="526"/>
              <w:rPr>
                <w:rFonts w:hint="default" w:cs="宋体"/>
                <w:color w:val="auto"/>
                <w:sz w:val="24"/>
                <w:szCs w:val="20"/>
              </w:rPr>
            </w:pPr>
            <w:r>
              <w:rPr>
                <w:rFonts w:hint="default" w:cs="宋体"/>
                <w:color w:val="auto"/>
                <w:sz w:val="24"/>
                <w:szCs w:val="20"/>
              </w:rPr>
              <w:t>L</w:t>
            </w:r>
            <w:r>
              <w:rPr>
                <w:rFonts w:hint="default" w:cs="宋体"/>
                <w:color w:val="auto"/>
                <w:sz w:val="24"/>
                <w:szCs w:val="20"/>
                <w:vertAlign w:val="subscript"/>
              </w:rPr>
              <w:t>A</w:t>
            </w:r>
            <w:r>
              <w:rPr>
                <w:rFonts w:hint="eastAsia" w:cs="宋体"/>
                <w:color w:val="auto"/>
                <w:sz w:val="24"/>
                <w:szCs w:val="20"/>
                <w:lang w:eastAsia="zh-CN"/>
              </w:rPr>
              <w:t>（</w:t>
            </w:r>
            <w:r>
              <w:rPr>
                <w:rFonts w:hint="default" w:cs="宋体"/>
                <w:color w:val="auto"/>
                <w:sz w:val="24"/>
                <w:szCs w:val="20"/>
              </w:rPr>
              <w:t>r</w:t>
            </w:r>
            <w:r>
              <w:rPr>
                <w:rFonts w:hint="default" w:cs="宋体"/>
                <w:color w:val="auto"/>
                <w:sz w:val="24"/>
                <w:szCs w:val="20"/>
                <w:vertAlign w:val="subscript"/>
              </w:rPr>
              <w:t>0</w:t>
            </w:r>
            <w:r>
              <w:rPr>
                <w:rFonts w:hint="eastAsia" w:cs="宋体"/>
                <w:color w:val="auto"/>
                <w:sz w:val="24"/>
                <w:szCs w:val="20"/>
                <w:lang w:eastAsia="zh-CN"/>
              </w:rPr>
              <w:t>）</w:t>
            </w:r>
            <w:r>
              <w:rPr>
                <w:rFonts w:hint="default" w:cs="宋体"/>
                <w:color w:val="auto"/>
                <w:sz w:val="24"/>
                <w:szCs w:val="20"/>
              </w:rPr>
              <w:t>——</w:t>
            </w:r>
            <w:r>
              <w:rPr>
                <w:rFonts w:hint="eastAsia" w:cs="宋体"/>
                <w:color w:val="auto"/>
                <w:sz w:val="24"/>
                <w:szCs w:val="20"/>
              </w:rPr>
              <w:t>参考位置</w:t>
            </w:r>
            <w:r>
              <w:rPr>
                <w:rFonts w:hint="default" w:cs="宋体"/>
                <w:color w:val="auto"/>
                <w:sz w:val="24"/>
                <w:szCs w:val="20"/>
              </w:rPr>
              <w:t>r0</w:t>
            </w:r>
            <w:r>
              <w:rPr>
                <w:rFonts w:hint="eastAsia" w:cs="宋体"/>
                <w:color w:val="auto"/>
                <w:sz w:val="24"/>
                <w:szCs w:val="20"/>
              </w:rPr>
              <w:t>处的</w:t>
            </w:r>
            <w:r>
              <w:rPr>
                <w:rFonts w:hint="default" w:cs="宋体"/>
                <w:color w:val="auto"/>
                <w:sz w:val="24"/>
                <w:szCs w:val="20"/>
              </w:rPr>
              <w:t>A</w:t>
            </w:r>
            <w:r>
              <w:rPr>
                <w:rFonts w:hint="eastAsia" w:cs="宋体"/>
                <w:color w:val="auto"/>
                <w:sz w:val="24"/>
                <w:szCs w:val="20"/>
              </w:rPr>
              <w:t>声级，</w:t>
            </w:r>
            <w:r>
              <w:rPr>
                <w:rFonts w:hint="default" w:cs="宋体"/>
                <w:color w:val="auto"/>
                <w:sz w:val="24"/>
                <w:szCs w:val="20"/>
              </w:rPr>
              <w:t>dB</w:t>
            </w:r>
            <w:r>
              <w:rPr>
                <w:rFonts w:hint="eastAsia" w:cs="宋体"/>
                <w:color w:val="auto"/>
                <w:sz w:val="24"/>
                <w:szCs w:val="20"/>
                <w:lang w:eastAsia="zh-CN"/>
              </w:rPr>
              <w:t>（</w:t>
            </w:r>
            <w:r>
              <w:rPr>
                <w:rFonts w:hint="default" w:cs="宋体"/>
                <w:color w:val="auto"/>
                <w:sz w:val="24"/>
                <w:szCs w:val="20"/>
              </w:rPr>
              <w:t>A</w:t>
            </w:r>
            <w:r>
              <w:rPr>
                <w:rFonts w:hint="eastAsia" w:cs="宋体"/>
                <w:color w:val="auto"/>
                <w:sz w:val="24"/>
                <w:szCs w:val="20"/>
                <w:lang w:eastAsia="zh-CN"/>
              </w:rPr>
              <w:t>）</w:t>
            </w:r>
            <w:r>
              <w:rPr>
                <w:rFonts w:hint="eastAsia" w:cs="宋体"/>
                <w:color w:val="auto"/>
                <w:sz w:val="24"/>
                <w:szCs w:val="20"/>
              </w:rPr>
              <w:t>；</w:t>
            </w:r>
          </w:p>
          <w:p w14:paraId="74EFCD8A">
            <w:pPr>
              <w:keepNext w:val="0"/>
              <w:keepLines w:val="0"/>
              <w:suppressLineNumbers w:val="0"/>
              <w:spacing w:before="0" w:beforeAutospacing="0" w:after="0" w:afterAutospacing="0" w:line="360" w:lineRule="auto"/>
              <w:ind w:left="0" w:right="4" w:firstLine="1262" w:firstLineChars="526"/>
              <w:rPr>
                <w:rFonts w:hint="default"/>
                <w:color w:val="auto"/>
                <w:sz w:val="24"/>
                <w:szCs w:val="20"/>
              </w:rPr>
            </w:pPr>
            <w:r>
              <w:rPr>
                <w:rFonts w:hint="default" w:cs="宋体"/>
                <w:color w:val="auto"/>
                <w:sz w:val="24"/>
                <w:szCs w:val="20"/>
              </w:rPr>
              <w:t>A</w:t>
            </w:r>
            <w:r>
              <w:rPr>
                <w:rFonts w:hint="default" w:cs="宋体"/>
                <w:color w:val="auto"/>
                <w:sz w:val="24"/>
                <w:szCs w:val="20"/>
                <w:vertAlign w:val="subscript"/>
              </w:rPr>
              <w:t>div</w:t>
            </w:r>
            <w:r>
              <w:rPr>
                <w:rFonts w:hint="default" w:cs="宋体"/>
                <w:color w:val="auto"/>
                <w:sz w:val="24"/>
                <w:szCs w:val="20"/>
              </w:rPr>
              <w:t>——</w:t>
            </w:r>
            <w:r>
              <w:rPr>
                <w:rFonts w:hint="eastAsia" w:cs="宋体"/>
                <w:color w:val="auto"/>
                <w:sz w:val="24"/>
                <w:szCs w:val="20"/>
              </w:rPr>
              <w:t>几何发散引起的衰减，</w:t>
            </w:r>
            <w:r>
              <w:rPr>
                <w:rFonts w:hint="default" w:cs="宋体"/>
                <w:color w:val="auto"/>
                <w:sz w:val="24"/>
                <w:szCs w:val="20"/>
              </w:rPr>
              <w:t>dB</w:t>
            </w:r>
            <w:r>
              <w:rPr>
                <w:rFonts w:hint="eastAsia" w:cs="宋体"/>
                <w:color w:val="auto"/>
                <w:sz w:val="24"/>
                <w:szCs w:val="20"/>
              </w:rPr>
              <w:t>。</w:t>
            </w:r>
          </w:p>
          <w:p w14:paraId="0D92F719">
            <w:pPr>
              <w:keepNext w:val="0"/>
              <w:keepLines w:val="0"/>
              <w:suppressLineNumbers w:val="0"/>
              <w:spacing w:before="0" w:beforeAutospacing="0" w:after="0" w:afterAutospacing="0" w:line="360" w:lineRule="auto"/>
              <w:ind w:left="477" w:right="0"/>
              <w:rPr>
                <w:rFonts w:hint="default"/>
                <w:color w:val="auto"/>
                <w:sz w:val="24"/>
                <w:szCs w:val="20"/>
              </w:rPr>
            </w:pPr>
            <w:r>
              <w:rPr>
                <w:rFonts w:hint="default"/>
                <w:color w:val="auto"/>
                <w:sz w:val="24"/>
                <w:szCs w:val="20"/>
              </w:rPr>
              <w:t>③</w:t>
            </w:r>
            <w:r>
              <w:rPr>
                <w:rFonts w:hint="eastAsia"/>
                <w:color w:val="auto"/>
                <w:sz w:val="24"/>
                <w:szCs w:val="20"/>
              </w:rPr>
              <w:t>噪声贡献值</w:t>
            </w:r>
          </w:p>
          <w:p w14:paraId="4DF52481">
            <w:pPr>
              <w:keepNext w:val="0"/>
              <w:keepLines w:val="0"/>
              <w:suppressLineNumbers w:val="0"/>
              <w:spacing w:before="0" w:beforeAutospacing="0" w:after="0" w:afterAutospacing="0" w:line="360" w:lineRule="auto"/>
              <w:ind w:left="1" w:right="0" w:firstLine="480"/>
              <w:rPr>
                <w:rFonts w:hint="default" w:cs="宋体"/>
                <w:color w:val="auto"/>
                <w:sz w:val="24"/>
                <w:szCs w:val="20"/>
              </w:rPr>
            </w:pPr>
            <w:r>
              <w:rPr>
                <w:rFonts w:hint="eastAsia" w:cs="宋体"/>
                <w:color w:val="auto"/>
                <w:sz w:val="24"/>
                <w:szCs w:val="20"/>
              </w:rPr>
              <w:t>由建设项目自身声源在预测点产生的声级。噪声贡献值（</w:t>
            </w:r>
            <w:r>
              <w:rPr>
                <w:rFonts w:hint="default" w:cs="宋体"/>
                <w:color w:val="auto"/>
                <w:sz w:val="24"/>
                <w:szCs w:val="20"/>
              </w:rPr>
              <w:t>L</w:t>
            </w:r>
            <w:r>
              <w:rPr>
                <w:rFonts w:hint="default" w:cs="宋体"/>
                <w:color w:val="auto"/>
                <w:sz w:val="24"/>
                <w:szCs w:val="20"/>
                <w:vertAlign w:val="subscript"/>
              </w:rPr>
              <w:t>eqg</w:t>
            </w:r>
            <w:r>
              <w:rPr>
                <w:rFonts w:hint="eastAsia" w:cs="宋体"/>
                <w:color w:val="auto"/>
                <w:sz w:val="24"/>
                <w:szCs w:val="20"/>
              </w:rPr>
              <w:t>）计算公式为：</w:t>
            </w:r>
          </w:p>
          <w:p w14:paraId="481FC544">
            <w:pPr>
              <w:keepNext w:val="0"/>
              <w:keepLines w:val="0"/>
              <w:suppressLineNumbers w:val="0"/>
              <w:spacing w:before="0" w:beforeAutospacing="0" w:after="0" w:afterAutospacing="0" w:line="360" w:lineRule="auto"/>
              <w:ind w:left="0" w:right="0"/>
              <w:jc w:val="center"/>
              <w:rPr>
                <w:rFonts w:hint="default" w:cs="宋体"/>
                <w:color w:val="auto"/>
                <w:sz w:val="24"/>
                <w:szCs w:val="20"/>
              </w:rPr>
            </w:pPr>
            <w:r>
              <w:rPr>
                <w:rFonts w:hint="default"/>
                <w:color w:val="auto"/>
                <w:sz w:val="20"/>
                <w:szCs w:val="20"/>
              </w:rPr>
              <w:drawing>
                <wp:inline distT="0" distB="0" distL="114300" distR="114300">
                  <wp:extent cx="1600200" cy="419100"/>
                  <wp:effectExtent l="0" t="0" r="0" b="0"/>
                  <wp:docPr id="3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6"/>
                          <pic:cNvPicPr>
                            <a:picLocks noChangeAspect="1"/>
                          </pic:cNvPicPr>
                        </pic:nvPicPr>
                        <pic:blipFill>
                          <a:blip r:embed="rId31"/>
                          <a:stretch>
                            <a:fillRect/>
                          </a:stretch>
                        </pic:blipFill>
                        <pic:spPr>
                          <a:xfrm>
                            <a:off x="0" y="0"/>
                            <a:ext cx="1600200" cy="419100"/>
                          </a:xfrm>
                          <a:prstGeom prst="rect">
                            <a:avLst/>
                          </a:prstGeom>
                          <a:noFill/>
                          <a:ln>
                            <a:noFill/>
                          </a:ln>
                        </pic:spPr>
                      </pic:pic>
                    </a:graphicData>
                  </a:graphic>
                </wp:inline>
              </w:drawing>
            </w:r>
          </w:p>
          <w:p w14:paraId="7FB7DA98">
            <w:pPr>
              <w:keepNext w:val="0"/>
              <w:keepLines w:val="0"/>
              <w:suppressLineNumbers w:val="0"/>
              <w:spacing w:before="0" w:beforeAutospacing="0" w:after="0" w:afterAutospacing="0" w:line="360" w:lineRule="auto"/>
              <w:ind w:left="1" w:right="0" w:firstLine="480"/>
              <w:rPr>
                <w:rFonts w:hint="default" w:cs="宋体"/>
                <w:color w:val="auto"/>
                <w:sz w:val="24"/>
                <w:szCs w:val="20"/>
              </w:rPr>
            </w:pPr>
            <w:r>
              <w:rPr>
                <w:rFonts w:hint="eastAsia" w:cs="宋体"/>
                <w:color w:val="auto"/>
                <w:sz w:val="24"/>
                <w:szCs w:val="20"/>
              </w:rPr>
              <w:t>式中：</w:t>
            </w:r>
            <w:r>
              <w:rPr>
                <w:rFonts w:hint="default" w:cs="宋体"/>
                <w:color w:val="auto"/>
                <w:sz w:val="24"/>
                <w:szCs w:val="20"/>
              </w:rPr>
              <w:t>L</w:t>
            </w:r>
            <w:r>
              <w:rPr>
                <w:rFonts w:hint="default" w:cs="宋体"/>
                <w:color w:val="auto"/>
                <w:sz w:val="24"/>
                <w:szCs w:val="20"/>
                <w:vertAlign w:val="subscript"/>
              </w:rPr>
              <w:t>eqg</w:t>
            </w:r>
            <w:r>
              <w:rPr>
                <w:rFonts w:hint="default" w:cs="宋体"/>
                <w:color w:val="auto"/>
                <w:sz w:val="24"/>
                <w:szCs w:val="20"/>
              </w:rPr>
              <w:t>——</w:t>
            </w:r>
            <w:r>
              <w:rPr>
                <w:rFonts w:hint="eastAsia" w:cs="宋体"/>
                <w:color w:val="auto"/>
                <w:sz w:val="24"/>
                <w:szCs w:val="20"/>
              </w:rPr>
              <w:t>噪声贡献值，</w:t>
            </w:r>
            <w:r>
              <w:rPr>
                <w:rFonts w:hint="default" w:cs="宋体"/>
                <w:color w:val="auto"/>
                <w:sz w:val="24"/>
                <w:szCs w:val="20"/>
              </w:rPr>
              <w:t>dB</w:t>
            </w:r>
            <w:r>
              <w:rPr>
                <w:rFonts w:hint="eastAsia" w:cs="宋体"/>
                <w:color w:val="auto"/>
                <w:sz w:val="24"/>
                <w:szCs w:val="20"/>
              </w:rPr>
              <w:t>；</w:t>
            </w:r>
          </w:p>
          <w:p w14:paraId="04BFA970">
            <w:pPr>
              <w:keepNext w:val="0"/>
              <w:keepLines w:val="0"/>
              <w:suppressLineNumbers w:val="0"/>
              <w:spacing w:before="0" w:beforeAutospacing="0" w:after="0" w:afterAutospacing="0" w:line="360" w:lineRule="auto"/>
              <w:ind w:left="1" w:right="0" w:firstLine="1262" w:firstLineChars="526"/>
              <w:rPr>
                <w:rFonts w:hint="default" w:cs="宋体"/>
                <w:color w:val="auto"/>
                <w:sz w:val="24"/>
                <w:szCs w:val="20"/>
              </w:rPr>
            </w:pPr>
            <w:r>
              <w:rPr>
                <w:rFonts w:hint="default" w:cs="宋体"/>
                <w:color w:val="auto"/>
                <w:sz w:val="24"/>
                <w:szCs w:val="20"/>
              </w:rPr>
              <w:t>T——</w:t>
            </w:r>
            <w:r>
              <w:rPr>
                <w:rFonts w:hint="eastAsia" w:cs="宋体"/>
                <w:color w:val="auto"/>
                <w:sz w:val="24"/>
                <w:szCs w:val="20"/>
              </w:rPr>
              <w:t>预测计算的时间段，</w:t>
            </w:r>
            <w:r>
              <w:rPr>
                <w:rFonts w:hint="default" w:cs="宋体"/>
                <w:color w:val="auto"/>
                <w:sz w:val="24"/>
                <w:szCs w:val="20"/>
              </w:rPr>
              <w:t>s</w:t>
            </w:r>
            <w:r>
              <w:rPr>
                <w:rFonts w:hint="eastAsia" w:cs="宋体"/>
                <w:color w:val="auto"/>
                <w:sz w:val="24"/>
                <w:szCs w:val="20"/>
              </w:rPr>
              <w:t>；</w:t>
            </w:r>
          </w:p>
          <w:p w14:paraId="0BA0726C">
            <w:pPr>
              <w:keepNext w:val="0"/>
              <w:keepLines w:val="0"/>
              <w:suppressLineNumbers w:val="0"/>
              <w:spacing w:before="0" w:beforeAutospacing="0" w:after="0" w:afterAutospacing="0" w:line="360" w:lineRule="auto"/>
              <w:ind w:left="1" w:right="0" w:firstLine="1262" w:firstLineChars="526"/>
              <w:rPr>
                <w:rFonts w:hint="default" w:cs="宋体"/>
                <w:color w:val="auto"/>
                <w:sz w:val="24"/>
                <w:szCs w:val="20"/>
              </w:rPr>
            </w:pPr>
            <w:r>
              <w:rPr>
                <w:rFonts w:hint="default" w:cs="宋体"/>
                <w:color w:val="auto"/>
                <w:sz w:val="24"/>
                <w:szCs w:val="20"/>
              </w:rPr>
              <w:t>t</w:t>
            </w:r>
            <w:r>
              <w:rPr>
                <w:rFonts w:hint="default" w:cs="宋体"/>
                <w:color w:val="auto"/>
                <w:sz w:val="24"/>
                <w:szCs w:val="20"/>
                <w:vertAlign w:val="subscript"/>
              </w:rPr>
              <w:t>i</w:t>
            </w:r>
            <w:r>
              <w:rPr>
                <w:rFonts w:hint="default" w:cs="宋体"/>
                <w:color w:val="auto"/>
                <w:sz w:val="24"/>
                <w:szCs w:val="20"/>
              </w:rPr>
              <w:t>——i</w:t>
            </w:r>
            <w:r>
              <w:rPr>
                <w:rFonts w:hint="eastAsia" w:cs="宋体"/>
                <w:color w:val="auto"/>
                <w:sz w:val="24"/>
                <w:szCs w:val="20"/>
              </w:rPr>
              <w:t>声源在</w:t>
            </w:r>
            <w:r>
              <w:rPr>
                <w:rFonts w:hint="default" w:cs="宋体"/>
                <w:color w:val="auto"/>
                <w:sz w:val="24"/>
                <w:szCs w:val="20"/>
              </w:rPr>
              <w:t>T</w:t>
            </w:r>
            <w:r>
              <w:rPr>
                <w:rFonts w:hint="eastAsia" w:cs="宋体"/>
                <w:color w:val="auto"/>
                <w:sz w:val="24"/>
                <w:szCs w:val="20"/>
              </w:rPr>
              <w:t>时段内的运行时间，</w:t>
            </w:r>
            <w:r>
              <w:rPr>
                <w:rFonts w:hint="default" w:cs="宋体"/>
                <w:color w:val="auto"/>
                <w:sz w:val="24"/>
                <w:szCs w:val="20"/>
              </w:rPr>
              <w:t>s</w:t>
            </w:r>
            <w:r>
              <w:rPr>
                <w:rFonts w:hint="eastAsia" w:cs="宋体"/>
                <w:color w:val="auto"/>
                <w:sz w:val="24"/>
                <w:szCs w:val="20"/>
              </w:rPr>
              <w:t>；</w:t>
            </w:r>
          </w:p>
          <w:p w14:paraId="3C2CA985">
            <w:pPr>
              <w:keepNext w:val="0"/>
              <w:keepLines w:val="0"/>
              <w:suppressLineNumbers w:val="0"/>
              <w:spacing w:before="0" w:beforeAutospacing="0" w:after="0" w:afterAutospacing="0" w:line="360" w:lineRule="auto"/>
              <w:ind w:left="1" w:right="0" w:firstLine="1262" w:firstLineChars="526"/>
              <w:rPr>
                <w:rFonts w:hint="default" w:cs="宋体"/>
                <w:color w:val="auto"/>
                <w:sz w:val="24"/>
                <w:szCs w:val="20"/>
              </w:rPr>
            </w:pPr>
            <w:r>
              <w:rPr>
                <w:rFonts w:hint="default" w:cs="宋体"/>
                <w:color w:val="auto"/>
                <w:sz w:val="24"/>
                <w:szCs w:val="20"/>
              </w:rPr>
              <w:t>L</w:t>
            </w:r>
            <w:r>
              <w:rPr>
                <w:rFonts w:hint="default" w:cs="宋体"/>
                <w:color w:val="auto"/>
                <w:sz w:val="24"/>
                <w:szCs w:val="20"/>
                <w:vertAlign w:val="subscript"/>
              </w:rPr>
              <w:t>Ai</w:t>
            </w:r>
            <w:r>
              <w:rPr>
                <w:rFonts w:hint="default" w:cs="宋体"/>
                <w:color w:val="auto"/>
                <w:sz w:val="24"/>
                <w:szCs w:val="20"/>
              </w:rPr>
              <w:t>——i</w:t>
            </w:r>
            <w:r>
              <w:rPr>
                <w:rFonts w:hint="eastAsia" w:cs="宋体"/>
                <w:color w:val="auto"/>
                <w:sz w:val="24"/>
                <w:szCs w:val="20"/>
              </w:rPr>
              <w:t>声源在预测点产生的等效连续</w:t>
            </w:r>
            <w:r>
              <w:rPr>
                <w:rFonts w:hint="default" w:cs="宋体"/>
                <w:color w:val="auto"/>
                <w:sz w:val="24"/>
                <w:szCs w:val="20"/>
              </w:rPr>
              <w:t>A</w:t>
            </w:r>
            <w:r>
              <w:rPr>
                <w:rFonts w:hint="eastAsia" w:cs="宋体"/>
                <w:color w:val="auto"/>
                <w:sz w:val="24"/>
                <w:szCs w:val="20"/>
              </w:rPr>
              <w:t>声级，</w:t>
            </w:r>
            <w:r>
              <w:rPr>
                <w:rFonts w:hint="default" w:cs="宋体"/>
                <w:color w:val="auto"/>
                <w:sz w:val="24"/>
                <w:szCs w:val="20"/>
              </w:rPr>
              <w:t>dB</w:t>
            </w:r>
            <w:r>
              <w:rPr>
                <w:rFonts w:hint="eastAsia" w:cs="宋体"/>
                <w:color w:val="auto"/>
                <w:sz w:val="24"/>
                <w:szCs w:val="20"/>
              </w:rPr>
              <w:t>。</w:t>
            </w:r>
          </w:p>
          <w:p w14:paraId="3FA488C2">
            <w:pPr>
              <w:keepNext w:val="0"/>
              <w:keepLines w:val="0"/>
              <w:suppressLineNumbers w:val="0"/>
              <w:spacing w:before="0" w:beforeAutospacing="0" w:after="0" w:afterAutospacing="0" w:line="360" w:lineRule="auto"/>
              <w:ind w:left="0" w:right="0" w:firstLine="480" w:firstLineChars="200"/>
              <w:rPr>
                <w:rFonts w:hint="default"/>
                <w:color w:val="auto"/>
                <w:kern w:val="0"/>
                <w:sz w:val="24"/>
                <w:szCs w:val="20"/>
              </w:rPr>
            </w:pPr>
            <w:r>
              <w:rPr>
                <w:rFonts w:hint="eastAsia"/>
                <w:color w:val="auto"/>
                <w:kern w:val="0"/>
                <w:sz w:val="24"/>
                <w:szCs w:val="20"/>
              </w:rPr>
              <w:t>本次环评在</w:t>
            </w:r>
            <w:r>
              <w:rPr>
                <w:rFonts w:hint="eastAsia"/>
                <w:color w:val="auto"/>
                <w:kern w:val="0"/>
                <w:sz w:val="24"/>
                <w:szCs w:val="20"/>
                <w:lang w:val="en-US" w:eastAsia="zh-CN"/>
              </w:rPr>
              <w:t>项目边界外</w:t>
            </w:r>
            <w:r>
              <w:rPr>
                <w:rFonts w:hint="eastAsia"/>
                <w:color w:val="auto"/>
                <w:kern w:val="0"/>
                <w:sz w:val="24"/>
                <w:szCs w:val="20"/>
              </w:rPr>
              <w:t>四周1m外距离设置4个噪声预测点，</w:t>
            </w:r>
            <w:r>
              <w:rPr>
                <w:rFonts w:hint="eastAsia"/>
                <w:color w:val="auto"/>
                <w:kern w:val="0"/>
                <w:sz w:val="24"/>
                <w:szCs w:val="20"/>
                <w:lang w:val="en-US" w:eastAsia="zh-CN"/>
              </w:rPr>
              <w:t>预测时将</w:t>
            </w:r>
            <w:r>
              <w:rPr>
                <w:rFonts w:hint="eastAsia"/>
                <w:color w:val="auto"/>
                <w:kern w:val="0"/>
                <w:sz w:val="24"/>
                <w:szCs w:val="20"/>
              </w:rPr>
              <w:t>预测</w:t>
            </w:r>
            <w:r>
              <w:rPr>
                <w:rFonts w:hint="eastAsia"/>
                <w:color w:val="auto"/>
                <w:kern w:val="0"/>
                <w:sz w:val="24"/>
                <w:szCs w:val="20"/>
                <w:lang w:val="en-US" w:eastAsia="zh-CN"/>
              </w:rPr>
              <w:t>边界</w:t>
            </w:r>
            <w:r>
              <w:rPr>
                <w:rFonts w:hint="eastAsia"/>
                <w:color w:val="auto"/>
                <w:kern w:val="0"/>
                <w:sz w:val="24"/>
                <w:szCs w:val="20"/>
              </w:rPr>
              <w:t>噪声贡献的最大值见表4-</w:t>
            </w:r>
            <w:r>
              <w:rPr>
                <w:rFonts w:hint="eastAsia"/>
                <w:color w:val="auto"/>
                <w:kern w:val="0"/>
                <w:sz w:val="24"/>
                <w:szCs w:val="20"/>
                <w:lang w:val="en-US" w:eastAsia="zh-CN"/>
              </w:rPr>
              <w:t>4</w:t>
            </w:r>
            <w:r>
              <w:rPr>
                <w:rFonts w:hint="eastAsia"/>
                <w:color w:val="auto"/>
                <w:kern w:val="0"/>
                <w:sz w:val="24"/>
                <w:szCs w:val="20"/>
              </w:rPr>
              <w:t>。</w:t>
            </w:r>
          </w:p>
          <w:p w14:paraId="4B13A781">
            <w:pPr>
              <w:keepNext w:val="0"/>
              <w:keepLines w:val="0"/>
              <w:suppressLineNumbers w:val="0"/>
              <w:spacing w:before="0" w:beforeAutospacing="0" w:after="0" w:afterAutospacing="0"/>
              <w:ind w:left="0" w:right="0"/>
              <w:jc w:val="center"/>
              <w:rPr>
                <w:rFonts w:hint="eastAsia"/>
                <w:b/>
                <w:color w:val="auto"/>
                <w:kern w:val="0"/>
                <w:sz w:val="24"/>
                <w:szCs w:val="24"/>
              </w:rPr>
            </w:pPr>
            <w:r>
              <w:rPr>
                <w:rFonts w:hint="eastAsia"/>
                <w:b/>
                <w:color w:val="auto"/>
                <w:kern w:val="0"/>
                <w:sz w:val="24"/>
                <w:szCs w:val="24"/>
              </w:rPr>
              <w:t>表4-</w:t>
            </w:r>
            <w:r>
              <w:rPr>
                <w:rFonts w:hint="eastAsia"/>
                <w:b/>
                <w:color w:val="auto"/>
                <w:kern w:val="0"/>
                <w:sz w:val="24"/>
                <w:szCs w:val="24"/>
                <w:lang w:val="en-US" w:eastAsia="zh-CN"/>
              </w:rPr>
              <w:t>4</w:t>
            </w:r>
            <w:r>
              <w:rPr>
                <w:rFonts w:hint="eastAsia"/>
                <w:b/>
                <w:color w:val="auto"/>
                <w:kern w:val="0"/>
                <w:sz w:val="24"/>
                <w:szCs w:val="24"/>
              </w:rPr>
              <w:t xml:space="preserve">  </w:t>
            </w:r>
            <w:r>
              <w:rPr>
                <w:rFonts w:hint="eastAsia"/>
                <w:b/>
                <w:color w:val="auto"/>
                <w:kern w:val="0"/>
                <w:sz w:val="24"/>
                <w:szCs w:val="24"/>
                <w:lang w:val="en-US" w:eastAsia="zh-CN"/>
              </w:rPr>
              <w:t>改性区</w:t>
            </w:r>
            <w:r>
              <w:rPr>
                <w:rFonts w:hint="eastAsia"/>
                <w:b/>
                <w:color w:val="auto"/>
                <w:kern w:val="0"/>
                <w:sz w:val="24"/>
                <w:szCs w:val="24"/>
              </w:rPr>
              <w:t>厂界噪声预测结果</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8"/>
              <w:gridCol w:w="2056"/>
              <w:gridCol w:w="2056"/>
              <w:gridCol w:w="2061"/>
            </w:tblGrid>
            <w:tr w14:paraId="7D94D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45" w:type="pct"/>
                  <w:noWrap w:val="0"/>
                  <w:vAlign w:val="center"/>
                </w:tcPr>
                <w:p w14:paraId="6C988833">
                  <w:pPr>
                    <w:keepNext w:val="0"/>
                    <w:keepLines w:val="0"/>
                    <w:suppressLineNumbers w:val="0"/>
                    <w:spacing w:before="0" w:beforeAutospacing="0" w:after="0" w:afterAutospacing="0"/>
                    <w:ind w:left="0" w:right="0"/>
                    <w:jc w:val="center"/>
                    <w:rPr>
                      <w:rFonts w:hint="eastAsia"/>
                      <w:b/>
                      <w:bCs/>
                      <w:color w:val="auto"/>
                      <w:kern w:val="0"/>
                      <w:sz w:val="24"/>
                      <w:szCs w:val="24"/>
                    </w:rPr>
                  </w:pPr>
                  <w:r>
                    <w:rPr>
                      <w:rFonts w:hint="eastAsia"/>
                      <w:b/>
                      <w:bCs/>
                      <w:color w:val="auto"/>
                      <w:kern w:val="0"/>
                      <w:sz w:val="24"/>
                      <w:szCs w:val="24"/>
                    </w:rPr>
                    <w:t>厂界</w:t>
                  </w:r>
                </w:p>
              </w:tc>
              <w:tc>
                <w:tcPr>
                  <w:tcW w:w="1250" w:type="pct"/>
                  <w:noWrap w:val="0"/>
                  <w:vAlign w:val="center"/>
                </w:tcPr>
                <w:p w14:paraId="4D881983">
                  <w:pPr>
                    <w:keepNext w:val="0"/>
                    <w:keepLines w:val="0"/>
                    <w:suppressLineNumbers w:val="0"/>
                    <w:spacing w:before="0" w:beforeAutospacing="0" w:after="0" w:afterAutospacing="0"/>
                    <w:ind w:left="0" w:right="0"/>
                    <w:jc w:val="center"/>
                    <w:rPr>
                      <w:rFonts w:hint="eastAsia"/>
                      <w:b/>
                      <w:bCs/>
                      <w:color w:val="auto"/>
                      <w:kern w:val="0"/>
                      <w:sz w:val="24"/>
                      <w:szCs w:val="24"/>
                    </w:rPr>
                  </w:pPr>
                  <w:r>
                    <w:rPr>
                      <w:rFonts w:hint="eastAsia"/>
                      <w:b/>
                      <w:bCs/>
                      <w:color w:val="auto"/>
                      <w:kern w:val="0"/>
                      <w:sz w:val="24"/>
                      <w:szCs w:val="24"/>
                    </w:rPr>
                    <w:t>时段</w:t>
                  </w:r>
                </w:p>
              </w:tc>
              <w:tc>
                <w:tcPr>
                  <w:tcW w:w="1250" w:type="pct"/>
                  <w:noWrap w:val="0"/>
                  <w:vAlign w:val="center"/>
                </w:tcPr>
                <w:p w14:paraId="01257FE7">
                  <w:pPr>
                    <w:keepNext w:val="0"/>
                    <w:keepLines w:val="0"/>
                    <w:suppressLineNumbers w:val="0"/>
                    <w:spacing w:before="0" w:beforeAutospacing="0" w:after="0" w:afterAutospacing="0"/>
                    <w:ind w:left="0" w:right="0"/>
                    <w:jc w:val="center"/>
                    <w:rPr>
                      <w:rFonts w:hint="eastAsia"/>
                      <w:b/>
                      <w:bCs/>
                      <w:color w:val="auto"/>
                      <w:kern w:val="0"/>
                      <w:sz w:val="24"/>
                      <w:szCs w:val="24"/>
                    </w:rPr>
                  </w:pPr>
                  <w:r>
                    <w:rPr>
                      <w:rFonts w:hint="eastAsia"/>
                      <w:b/>
                      <w:bCs/>
                      <w:color w:val="auto"/>
                      <w:kern w:val="0"/>
                      <w:sz w:val="24"/>
                      <w:szCs w:val="24"/>
                    </w:rPr>
                    <w:t>贡献值（dB（A））</w:t>
                  </w:r>
                </w:p>
              </w:tc>
              <w:tc>
                <w:tcPr>
                  <w:tcW w:w="1253" w:type="pct"/>
                  <w:noWrap w:val="0"/>
                  <w:vAlign w:val="center"/>
                </w:tcPr>
                <w:p w14:paraId="6C887344">
                  <w:pPr>
                    <w:keepNext w:val="0"/>
                    <w:keepLines w:val="0"/>
                    <w:suppressLineNumbers w:val="0"/>
                    <w:spacing w:before="0" w:beforeAutospacing="0" w:after="0" w:afterAutospacing="0"/>
                    <w:ind w:left="0" w:right="0"/>
                    <w:jc w:val="center"/>
                    <w:rPr>
                      <w:rFonts w:hint="default"/>
                      <w:b/>
                      <w:bCs/>
                      <w:color w:val="auto"/>
                      <w:kern w:val="0"/>
                      <w:sz w:val="24"/>
                      <w:szCs w:val="24"/>
                    </w:rPr>
                  </w:pPr>
                  <w:r>
                    <w:rPr>
                      <w:rFonts w:hint="eastAsia"/>
                      <w:b/>
                      <w:bCs/>
                      <w:color w:val="auto"/>
                      <w:kern w:val="0"/>
                      <w:sz w:val="24"/>
                      <w:szCs w:val="24"/>
                    </w:rPr>
                    <w:t>标准限值（dB（A））</w:t>
                  </w:r>
                </w:p>
              </w:tc>
            </w:tr>
            <w:tr w14:paraId="1777C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45" w:type="pct"/>
                  <w:noWrap w:val="0"/>
                  <w:vAlign w:val="center"/>
                </w:tcPr>
                <w:p w14:paraId="2731CBB1">
                  <w:pPr>
                    <w:keepNext w:val="0"/>
                    <w:keepLines w:val="0"/>
                    <w:suppressLineNumbers w:val="0"/>
                    <w:spacing w:before="0" w:beforeAutospacing="0" w:after="0" w:afterAutospacing="0"/>
                    <w:ind w:left="0" w:right="0"/>
                    <w:jc w:val="center"/>
                    <w:rPr>
                      <w:rFonts w:hint="default"/>
                      <w:color w:val="auto"/>
                      <w:kern w:val="0"/>
                      <w:sz w:val="24"/>
                      <w:szCs w:val="24"/>
                    </w:rPr>
                  </w:pPr>
                  <w:r>
                    <w:rPr>
                      <w:rFonts w:hint="eastAsia"/>
                      <w:color w:val="auto"/>
                      <w:kern w:val="0"/>
                      <w:sz w:val="24"/>
                      <w:szCs w:val="24"/>
                    </w:rPr>
                    <w:t>东</w:t>
                  </w:r>
                </w:p>
              </w:tc>
              <w:tc>
                <w:tcPr>
                  <w:tcW w:w="1250" w:type="pct"/>
                  <w:vMerge w:val="restart"/>
                  <w:noWrap w:val="0"/>
                  <w:vAlign w:val="center"/>
                </w:tcPr>
                <w:p w14:paraId="32804975">
                  <w:pPr>
                    <w:keepNext w:val="0"/>
                    <w:keepLines w:val="0"/>
                    <w:suppressLineNumbers w:val="0"/>
                    <w:spacing w:before="0" w:beforeAutospacing="0" w:after="0" w:afterAutospacing="0"/>
                    <w:ind w:left="0" w:right="0"/>
                    <w:jc w:val="center"/>
                    <w:rPr>
                      <w:rFonts w:hint="default"/>
                      <w:color w:val="auto"/>
                      <w:kern w:val="0"/>
                      <w:sz w:val="24"/>
                      <w:szCs w:val="24"/>
                    </w:rPr>
                  </w:pPr>
                  <w:r>
                    <w:rPr>
                      <w:rFonts w:hint="eastAsia"/>
                      <w:color w:val="auto"/>
                      <w:kern w:val="0"/>
                      <w:sz w:val="24"/>
                      <w:szCs w:val="24"/>
                    </w:rPr>
                    <w:t>昼间</w:t>
                  </w:r>
                </w:p>
              </w:tc>
              <w:tc>
                <w:tcPr>
                  <w:tcW w:w="1250" w:type="pct"/>
                  <w:noWrap w:val="0"/>
                  <w:vAlign w:val="center"/>
                </w:tcPr>
                <w:p w14:paraId="2CD21487">
                  <w:pPr>
                    <w:keepNext w:val="0"/>
                    <w:keepLines w:val="0"/>
                    <w:suppressLineNumbers w:val="0"/>
                    <w:spacing w:before="0" w:beforeAutospacing="0" w:after="0" w:afterAutospacing="0"/>
                    <w:ind w:left="0" w:right="0"/>
                    <w:jc w:val="center"/>
                    <w:rPr>
                      <w:rFonts w:hint="default" w:eastAsia="宋体"/>
                      <w:color w:val="auto"/>
                      <w:kern w:val="0"/>
                      <w:sz w:val="24"/>
                      <w:szCs w:val="24"/>
                      <w:lang w:val="en-US" w:eastAsia="zh-CN"/>
                    </w:rPr>
                  </w:pPr>
                  <w:r>
                    <w:rPr>
                      <w:rFonts w:hint="eastAsia"/>
                      <w:color w:val="auto"/>
                      <w:kern w:val="0"/>
                      <w:sz w:val="24"/>
                      <w:szCs w:val="24"/>
                      <w:lang w:val="en-US" w:eastAsia="zh-CN"/>
                    </w:rPr>
                    <w:t>50.22</w:t>
                  </w:r>
                </w:p>
              </w:tc>
              <w:tc>
                <w:tcPr>
                  <w:tcW w:w="1253" w:type="pct"/>
                  <w:vMerge w:val="restart"/>
                  <w:noWrap w:val="0"/>
                  <w:vAlign w:val="center"/>
                </w:tcPr>
                <w:p w14:paraId="7B7EA4BE">
                  <w:pPr>
                    <w:keepNext w:val="0"/>
                    <w:keepLines w:val="0"/>
                    <w:suppressLineNumbers w:val="0"/>
                    <w:spacing w:before="0" w:beforeAutospacing="0" w:after="0" w:afterAutospacing="0"/>
                    <w:ind w:left="0" w:right="0"/>
                    <w:jc w:val="center"/>
                    <w:rPr>
                      <w:rFonts w:hint="default"/>
                      <w:color w:val="auto"/>
                      <w:kern w:val="0"/>
                      <w:sz w:val="24"/>
                      <w:szCs w:val="24"/>
                    </w:rPr>
                  </w:pPr>
                  <w:r>
                    <w:rPr>
                      <w:rFonts w:hint="eastAsia"/>
                      <w:color w:val="auto"/>
                      <w:kern w:val="0"/>
                      <w:sz w:val="24"/>
                      <w:szCs w:val="24"/>
                    </w:rPr>
                    <w:t>60</w:t>
                  </w:r>
                </w:p>
              </w:tc>
            </w:tr>
            <w:tr w14:paraId="6E752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45" w:type="pct"/>
                  <w:noWrap w:val="0"/>
                  <w:vAlign w:val="center"/>
                </w:tcPr>
                <w:p w14:paraId="4F8845E0">
                  <w:pPr>
                    <w:keepNext w:val="0"/>
                    <w:keepLines w:val="0"/>
                    <w:suppressLineNumbers w:val="0"/>
                    <w:spacing w:before="0" w:beforeAutospacing="0" w:after="0" w:afterAutospacing="0"/>
                    <w:ind w:left="0" w:right="0"/>
                    <w:jc w:val="center"/>
                    <w:rPr>
                      <w:rFonts w:hint="default"/>
                      <w:color w:val="auto"/>
                      <w:kern w:val="0"/>
                      <w:sz w:val="24"/>
                      <w:szCs w:val="24"/>
                    </w:rPr>
                  </w:pPr>
                  <w:r>
                    <w:rPr>
                      <w:rFonts w:hint="eastAsia"/>
                      <w:color w:val="auto"/>
                      <w:kern w:val="0"/>
                      <w:sz w:val="24"/>
                      <w:szCs w:val="24"/>
                    </w:rPr>
                    <w:t>西</w:t>
                  </w:r>
                </w:p>
              </w:tc>
              <w:tc>
                <w:tcPr>
                  <w:tcW w:w="1250" w:type="pct"/>
                  <w:vMerge w:val="continue"/>
                  <w:noWrap w:val="0"/>
                  <w:vAlign w:val="center"/>
                </w:tcPr>
                <w:p w14:paraId="54BB46A1">
                  <w:pPr>
                    <w:keepNext w:val="0"/>
                    <w:keepLines w:val="0"/>
                    <w:suppressLineNumbers w:val="0"/>
                    <w:spacing w:before="0" w:beforeAutospacing="0" w:after="0" w:afterAutospacing="0"/>
                    <w:ind w:left="0" w:right="0"/>
                    <w:jc w:val="center"/>
                    <w:rPr>
                      <w:rFonts w:hint="default"/>
                      <w:color w:val="auto"/>
                      <w:kern w:val="0"/>
                      <w:sz w:val="24"/>
                      <w:szCs w:val="24"/>
                    </w:rPr>
                  </w:pPr>
                </w:p>
              </w:tc>
              <w:tc>
                <w:tcPr>
                  <w:tcW w:w="1250" w:type="pct"/>
                  <w:noWrap w:val="0"/>
                  <w:vAlign w:val="center"/>
                </w:tcPr>
                <w:p w14:paraId="0746230C">
                  <w:pPr>
                    <w:keepNext w:val="0"/>
                    <w:keepLines w:val="0"/>
                    <w:suppressLineNumbers w:val="0"/>
                    <w:spacing w:before="0" w:beforeAutospacing="0" w:after="0" w:afterAutospacing="0"/>
                    <w:ind w:left="0" w:right="0"/>
                    <w:jc w:val="center"/>
                    <w:rPr>
                      <w:rFonts w:hint="default" w:eastAsia="宋体"/>
                      <w:color w:val="auto"/>
                      <w:kern w:val="0"/>
                      <w:sz w:val="24"/>
                      <w:szCs w:val="24"/>
                      <w:lang w:val="en-US" w:eastAsia="zh-CN"/>
                    </w:rPr>
                  </w:pPr>
                  <w:r>
                    <w:rPr>
                      <w:rFonts w:hint="eastAsia"/>
                      <w:color w:val="auto"/>
                      <w:kern w:val="0"/>
                      <w:sz w:val="24"/>
                      <w:szCs w:val="24"/>
                      <w:lang w:val="en-US" w:eastAsia="zh-CN"/>
                    </w:rPr>
                    <w:t>27.94</w:t>
                  </w:r>
                </w:p>
              </w:tc>
              <w:tc>
                <w:tcPr>
                  <w:tcW w:w="1253" w:type="pct"/>
                  <w:vMerge w:val="continue"/>
                  <w:noWrap w:val="0"/>
                  <w:vAlign w:val="center"/>
                </w:tcPr>
                <w:p w14:paraId="20704FF5">
                  <w:pPr>
                    <w:keepNext w:val="0"/>
                    <w:keepLines w:val="0"/>
                    <w:suppressLineNumbers w:val="0"/>
                    <w:spacing w:before="0" w:beforeAutospacing="0" w:after="0" w:afterAutospacing="0"/>
                    <w:ind w:left="0" w:right="0"/>
                    <w:jc w:val="center"/>
                    <w:rPr>
                      <w:rFonts w:hint="default"/>
                      <w:color w:val="auto"/>
                      <w:kern w:val="0"/>
                      <w:sz w:val="24"/>
                      <w:szCs w:val="24"/>
                    </w:rPr>
                  </w:pPr>
                </w:p>
              </w:tc>
            </w:tr>
            <w:tr w14:paraId="5CF36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45" w:type="pct"/>
                  <w:noWrap w:val="0"/>
                  <w:vAlign w:val="center"/>
                </w:tcPr>
                <w:p w14:paraId="0FACCB99">
                  <w:pPr>
                    <w:keepNext w:val="0"/>
                    <w:keepLines w:val="0"/>
                    <w:suppressLineNumbers w:val="0"/>
                    <w:spacing w:before="0" w:beforeAutospacing="0" w:after="0" w:afterAutospacing="0"/>
                    <w:ind w:left="0" w:right="0"/>
                    <w:jc w:val="center"/>
                    <w:rPr>
                      <w:rFonts w:hint="default"/>
                      <w:color w:val="auto"/>
                      <w:kern w:val="0"/>
                      <w:sz w:val="24"/>
                      <w:szCs w:val="24"/>
                    </w:rPr>
                  </w:pPr>
                  <w:r>
                    <w:rPr>
                      <w:rFonts w:hint="eastAsia"/>
                      <w:color w:val="auto"/>
                      <w:kern w:val="0"/>
                      <w:sz w:val="24"/>
                      <w:szCs w:val="24"/>
                    </w:rPr>
                    <w:t>南</w:t>
                  </w:r>
                </w:p>
              </w:tc>
              <w:tc>
                <w:tcPr>
                  <w:tcW w:w="1250" w:type="pct"/>
                  <w:vMerge w:val="continue"/>
                  <w:noWrap w:val="0"/>
                  <w:vAlign w:val="center"/>
                </w:tcPr>
                <w:p w14:paraId="05385880">
                  <w:pPr>
                    <w:keepNext w:val="0"/>
                    <w:keepLines w:val="0"/>
                    <w:suppressLineNumbers w:val="0"/>
                    <w:spacing w:before="0" w:beforeAutospacing="0" w:after="0" w:afterAutospacing="0"/>
                    <w:ind w:left="0" w:right="0"/>
                    <w:jc w:val="center"/>
                    <w:rPr>
                      <w:rFonts w:hint="default"/>
                      <w:color w:val="auto"/>
                      <w:kern w:val="0"/>
                      <w:sz w:val="24"/>
                      <w:szCs w:val="24"/>
                    </w:rPr>
                  </w:pPr>
                </w:p>
              </w:tc>
              <w:tc>
                <w:tcPr>
                  <w:tcW w:w="1250" w:type="pct"/>
                  <w:noWrap w:val="0"/>
                  <w:vAlign w:val="center"/>
                </w:tcPr>
                <w:p w14:paraId="65A25616">
                  <w:pPr>
                    <w:keepNext w:val="0"/>
                    <w:keepLines w:val="0"/>
                    <w:suppressLineNumbers w:val="0"/>
                    <w:spacing w:before="0" w:beforeAutospacing="0" w:after="0" w:afterAutospacing="0"/>
                    <w:ind w:left="0" w:right="0"/>
                    <w:jc w:val="center"/>
                    <w:rPr>
                      <w:rFonts w:hint="default" w:eastAsia="宋体"/>
                      <w:color w:val="auto"/>
                      <w:kern w:val="0"/>
                      <w:sz w:val="24"/>
                      <w:szCs w:val="24"/>
                      <w:lang w:val="en-US" w:eastAsia="zh-CN"/>
                    </w:rPr>
                  </w:pPr>
                  <w:r>
                    <w:rPr>
                      <w:rFonts w:hint="eastAsia"/>
                      <w:color w:val="auto"/>
                      <w:kern w:val="0"/>
                      <w:sz w:val="24"/>
                      <w:szCs w:val="24"/>
                      <w:lang w:val="en-US" w:eastAsia="zh-CN"/>
                    </w:rPr>
                    <w:t>27.94</w:t>
                  </w:r>
                </w:p>
              </w:tc>
              <w:tc>
                <w:tcPr>
                  <w:tcW w:w="1253" w:type="pct"/>
                  <w:vMerge w:val="continue"/>
                  <w:noWrap w:val="0"/>
                  <w:vAlign w:val="center"/>
                </w:tcPr>
                <w:p w14:paraId="1EDB10A8">
                  <w:pPr>
                    <w:keepNext w:val="0"/>
                    <w:keepLines w:val="0"/>
                    <w:suppressLineNumbers w:val="0"/>
                    <w:spacing w:before="0" w:beforeAutospacing="0" w:after="0" w:afterAutospacing="0"/>
                    <w:ind w:left="0" w:right="0"/>
                    <w:jc w:val="center"/>
                    <w:rPr>
                      <w:rFonts w:hint="default"/>
                      <w:color w:val="auto"/>
                      <w:kern w:val="0"/>
                      <w:sz w:val="24"/>
                      <w:szCs w:val="24"/>
                    </w:rPr>
                  </w:pPr>
                </w:p>
              </w:tc>
            </w:tr>
            <w:tr w14:paraId="2B76E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45" w:type="pct"/>
                  <w:noWrap w:val="0"/>
                  <w:vAlign w:val="center"/>
                </w:tcPr>
                <w:p w14:paraId="5956D915">
                  <w:pPr>
                    <w:keepNext w:val="0"/>
                    <w:keepLines w:val="0"/>
                    <w:suppressLineNumbers w:val="0"/>
                    <w:spacing w:before="0" w:beforeAutospacing="0" w:after="0" w:afterAutospacing="0"/>
                    <w:ind w:left="0" w:right="0"/>
                    <w:jc w:val="center"/>
                    <w:rPr>
                      <w:rFonts w:hint="eastAsia"/>
                      <w:color w:val="auto"/>
                      <w:kern w:val="0"/>
                      <w:sz w:val="24"/>
                      <w:szCs w:val="24"/>
                    </w:rPr>
                  </w:pPr>
                  <w:r>
                    <w:rPr>
                      <w:rFonts w:hint="eastAsia"/>
                      <w:color w:val="auto"/>
                      <w:kern w:val="0"/>
                      <w:sz w:val="24"/>
                      <w:szCs w:val="24"/>
                    </w:rPr>
                    <w:t>北</w:t>
                  </w:r>
                </w:p>
              </w:tc>
              <w:tc>
                <w:tcPr>
                  <w:tcW w:w="1250" w:type="pct"/>
                  <w:vMerge w:val="continue"/>
                  <w:noWrap w:val="0"/>
                  <w:vAlign w:val="center"/>
                </w:tcPr>
                <w:p w14:paraId="089E09DA">
                  <w:pPr>
                    <w:keepNext w:val="0"/>
                    <w:keepLines w:val="0"/>
                    <w:suppressLineNumbers w:val="0"/>
                    <w:spacing w:before="0" w:beforeAutospacing="0" w:after="0" w:afterAutospacing="0"/>
                    <w:ind w:left="0" w:right="0"/>
                    <w:jc w:val="center"/>
                    <w:rPr>
                      <w:rFonts w:hint="default"/>
                      <w:color w:val="auto"/>
                      <w:kern w:val="0"/>
                      <w:sz w:val="24"/>
                      <w:szCs w:val="24"/>
                    </w:rPr>
                  </w:pPr>
                </w:p>
              </w:tc>
              <w:tc>
                <w:tcPr>
                  <w:tcW w:w="1250" w:type="pct"/>
                  <w:noWrap w:val="0"/>
                  <w:vAlign w:val="center"/>
                </w:tcPr>
                <w:p w14:paraId="67482375">
                  <w:pPr>
                    <w:keepNext w:val="0"/>
                    <w:keepLines w:val="0"/>
                    <w:suppressLineNumbers w:val="0"/>
                    <w:spacing w:before="0" w:beforeAutospacing="0" w:after="0" w:afterAutospacing="0"/>
                    <w:ind w:left="0" w:right="0"/>
                    <w:jc w:val="center"/>
                    <w:rPr>
                      <w:rFonts w:hint="default" w:eastAsia="宋体"/>
                      <w:color w:val="auto"/>
                      <w:kern w:val="0"/>
                      <w:sz w:val="24"/>
                      <w:szCs w:val="24"/>
                      <w:lang w:val="en-US" w:eastAsia="zh-CN"/>
                    </w:rPr>
                  </w:pPr>
                  <w:r>
                    <w:rPr>
                      <w:rFonts w:hint="eastAsia"/>
                      <w:color w:val="auto"/>
                      <w:kern w:val="0"/>
                      <w:sz w:val="24"/>
                      <w:szCs w:val="24"/>
                      <w:lang w:val="en-US" w:eastAsia="zh-CN"/>
                    </w:rPr>
                    <w:t>16.51</w:t>
                  </w:r>
                </w:p>
              </w:tc>
              <w:tc>
                <w:tcPr>
                  <w:tcW w:w="1253" w:type="pct"/>
                  <w:vMerge w:val="continue"/>
                  <w:noWrap w:val="0"/>
                  <w:vAlign w:val="center"/>
                </w:tcPr>
                <w:p w14:paraId="49C2E515">
                  <w:pPr>
                    <w:keepNext w:val="0"/>
                    <w:keepLines w:val="0"/>
                    <w:suppressLineNumbers w:val="0"/>
                    <w:spacing w:before="0" w:beforeAutospacing="0" w:after="0" w:afterAutospacing="0"/>
                    <w:ind w:left="0" w:right="0"/>
                    <w:jc w:val="center"/>
                    <w:rPr>
                      <w:rFonts w:hint="default"/>
                      <w:color w:val="auto"/>
                      <w:kern w:val="0"/>
                      <w:sz w:val="24"/>
                      <w:szCs w:val="24"/>
                    </w:rPr>
                  </w:pPr>
                </w:p>
              </w:tc>
            </w:tr>
          </w:tbl>
          <w:p w14:paraId="23131070">
            <w:pPr>
              <w:keepNext w:val="0"/>
              <w:keepLines w:val="0"/>
              <w:suppressLineNumbers w:val="0"/>
              <w:spacing w:before="0" w:beforeAutospacing="0" w:after="0" w:afterAutospacing="0" w:line="360" w:lineRule="auto"/>
              <w:ind w:left="0" w:right="0" w:firstLine="480" w:firstLineChars="200"/>
              <w:rPr>
                <w:rFonts w:hint="eastAsia"/>
                <w:color w:val="auto"/>
                <w:kern w:val="0"/>
                <w:sz w:val="24"/>
                <w:szCs w:val="20"/>
              </w:rPr>
            </w:pPr>
            <w:r>
              <w:rPr>
                <w:rFonts w:hint="eastAsia"/>
                <w:color w:val="auto"/>
                <w:kern w:val="0"/>
                <w:sz w:val="24"/>
                <w:szCs w:val="20"/>
              </w:rPr>
              <w:t>根据上表预测结果，本项目</w:t>
            </w:r>
            <w:r>
              <w:rPr>
                <w:rFonts w:hint="eastAsia"/>
                <w:color w:val="auto"/>
                <w:kern w:val="0"/>
                <w:sz w:val="24"/>
                <w:szCs w:val="20"/>
                <w:lang w:val="en-US" w:eastAsia="zh-CN"/>
              </w:rPr>
              <w:t>改性</w:t>
            </w:r>
            <w:r>
              <w:rPr>
                <w:rFonts w:hint="eastAsia"/>
                <w:color w:val="auto"/>
                <w:kern w:val="0"/>
                <w:sz w:val="24"/>
                <w:szCs w:val="20"/>
              </w:rPr>
              <w:t>期间，昼</w:t>
            </w:r>
            <w:r>
              <w:rPr>
                <w:rFonts w:hint="eastAsia"/>
                <w:color w:val="auto"/>
                <w:kern w:val="0"/>
                <w:sz w:val="24"/>
                <w:szCs w:val="20"/>
                <w:lang w:val="en-US" w:eastAsia="zh-CN"/>
              </w:rPr>
              <w:t>间</w:t>
            </w:r>
            <w:r>
              <w:rPr>
                <w:rFonts w:hint="eastAsia"/>
                <w:color w:val="auto"/>
                <w:kern w:val="0"/>
                <w:sz w:val="24"/>
                <w:szCs w:val="20"/>
              </w:rPr>
              <w:t>噪声</w:t>
            </w:r>
            <w:r>
              <w:rPr>
                <w:rFonts w:hint="eastAsia"/>
                <w:color w:val="auto"/>
                <w:kern w:val="0"/>
                <w:sz w:val="24"/>
                <w:szCs w:val="20"/>
                <w:lang w:val="en-US" w:eastAsia="zh-CN"/>
              </w:rPr>
              <w:t>在回采边界外1m处</w:t>
            </w:r>
            <w:r>
              <w:rPr>
                <w:rFonts w:hint="eastAsia"/>
                <w:color w:val="auto"/>
                <w:kern w:val="0"/>
                <w:sz w:val="24"/>
                <w:szCs w:val="20"/>
              </w:rPr>
              <w:t>贡献值</w:t>
            </w:r>
            <w:r>
              <w:rPr>
                <w:rFonts w:hint="eastAsia"/>
                <w:color w:val="auto"/>
                <w:kern w:val="0"/>
                <w:sz w:val="24"/>
                <w:szCs w:val="20"/>
                <w:lang w:val="en-US" w:eastAsia="zh-CN"/>
              </w:rPr>
              <w:t>可以满足</w:t>
            </w:r>
            <w:r>
              <w:rPr>
                <w:rFonts w:hint="eastAsia"/>
                <w:color w:val="auto"/>
                <w:kern w:val="0"/>
                <w:sz w:val="24"/>
                <w:szCs w:val="20"/>
              </w:rPr>
              <w:t>《工业企业厂界环境噪声排放标准》（GB12348-2008）2类标准</w:t>
            </w:r>
            <w:r>
              <w:rPr>
                <w:rFonts w:hint="eastAsia" w:ascii="Times New Roman" w:hAnsi="Times New Roman" w:eastAsia="宋体" w:cs="Times New Roman"/>
                <w:color w:val="auto"/>
                <w:kern w:val="0"/>
                <w:sz w:val="24"/>
                <w:szCs w:val="20"/>
                <w:lang w:val="en-US" w:eastAsia="zh-CN"/>
              </w:rPr>
              <w:t>。</w:t>
            </w:r>
            <w:r>
              <w:rPr>
                <w:rFonts w:hint="eastAsia" w:cs="Times New Roman"/>
                <w:color w:val="auto"/>
                <w:kern w:val="0"/>
                <w:sz w:val="24"/>
                <w:szCs w:val="20"/>
                <w:lang w:val="en-US" w:eastAsia="zh-CN"/>
              </w:rPr>
              <w:t>常青树</w:t>
            </w:r>
            <w:r>
              <w:rPr>
                <w:rFonts w:hint="eastAsia" w:ascii="Times New Roman" w:hAnsi="Times New Roman" w:eastAsia="宋体" w:cs="Times New Roman"/>
                <w:color w:val="auto"/>
                <w:kern w:val="0"/>
                <w:sz w:val="24"/>
                <w:szCs w:val="20"/>
                <w:lang w:val="en-US" w:eastAsia="zh-CN"/>
              </w:rPr>
              <w:t>渣场库区夜间不回采，不会对</w:t>
            </w:r>
            <w:r>
              <w:rPr>
                <w:rFonts w:hint="eastAsia" w:cs="Times New Roman"/>
                <w:color w:val="auto"/>
                <w:kern w:val="0"/>
                <w:sz w:val="24"/>
                <w:szCs w:val="20"/>
                <w:lang w:val="en-US" w:eastAsia="zh-CN"/>
              </w:rPr>
              <w:t>周边声环境</w:t>
            </w:r>
            <w:r>
              <w:rPr>
                <w:rFonts w:hint="eastAsia" w:ascii="Times New Roman" w:hAnsi="Times New Roman" w:eastAsia="宋体" w:cs="Times New Roman"/>
                <w:color w:val="auto"/>
                <w:kern w:val="0"/>
                <w:sz w:val="24"/>
                <w:szCs w:val="20"/>
                <w:lang w:val="en-US" w:eastAsia="zh-CN"/>
              </w:rPr>
              <w:t>造成较大影响</w:t>
            </w:r>
            <w:r>
              <w:rPr>
                <w:rFonts w:hint="eastAsia"/>
                <w:color w:val="auto"/>
                <w:kern w:val="0"/>
                <w:sz w:val="24"/>
                <w:szCs w:val="20"/>
              </w:rPr>
              <w:t>。</w:t>
            </w:r>
          </w:p>
          <w:p w14:paraId="5F122750">
            <w:pPr>
              <w:pStyle w:val="17"/>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right="113" w:firstLine="480" w:firstLineChars="200"/>
              <w:textAlignment w:val="auto"/>
              <w:rPr>
                <w:rFonts w:hint="eastAsia"/>
                <w:color w:val="auto"/>
                <w:kern w:val="0"/>
                <w:sz w:val="24"/>
                <w:szCs w:val="20"/>
                <w:lang w:val="en-US" w:eastAsia="zh-CN"/>
              </w:rPr>
            </w:pPr>
            <w:r>
              <w:rPr>
                <w:rFonts w:hint="eastAsia"/>
                <w:color w:val="auto"/>
                <w:kern w:val="0"/>
                <w:sz w:val="24"/>
                <w:szCs w:val="20"/>
                <w:lang w:val="en-US" w:eastAsia="zh-CN"/>
              </w:rPr>
              <w:t>噪声预测结果如图：</w:t>
            </w:r>
          </w:p>
          <w:p w14:paraId="5DE133E7">
            <w:pPr>
              <w:keepNext w:val="0"/>
              <w:keepLines w:val="0"/>
              <w:suppressLineNumbers w:val="0"/>
              <w:spacing w:before="0" w:beforeAutospacing="0" w:after="0" w:afterAutospacing="0"/>
              <w:ind w:left="0" w:right="0"/>
              <w:rPr>
                <w:rFonts w:hint="default"/>
                <w:sz w:val="20"/>
                <w:szCs w:val="20"/>
                <w:lang w:val="en-US" w:eastAsia="zh-CN"/>
              </w:rPr>
            </w:pPr>
            <w:r>
              <w:rPr>
                <w:rFonts w:hint="eastAsia"/>
                <w:color w:val="auto"/>
                <w:kern w:val="0"/>
                <w:sz w:val="24"/>
                <w:szCs w:val="20"/>
                <w:lang w:val="en-US" w:eastAsia="zh-CN"/>
              </w:rPr>
              <w:drawing>
                <wp:inline distT="0" distB="0" distL="114300" distR="114300">
                  <wp:extent cx="5219700" cy="2596515"/>
                  <wp:effectExtent l="0" t="0" r="0" b="13335"/>
                  <wp:docPr id="1" name="图片 1" descr="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4"/>
                          <pic:cNvPicPr>
                            <a:picLocks noChangeAspect="1"/>
                          </pic:cNvPicPr>
                        </pic:nvPicPr>
                        <pic:blipFill>
                          <a:blip r:embed="rId32"/>
                          <a:stretch>
                            <a:fillRect/>
                          </a:stretch>
                        </pic:blipFill>
                        <pic:spPr>
                          <a:xfrm>
                            <a:off x="0" y="0"/>
                            <a:ext cx="5219700" cy="2596515"/>
                          </a:xfrm>
                          <a:prstGeom prst="rect">
                            <a:avLst/>
                          </a:prstGeom>
                        </pic:spPr>
                      </pic:pic>
                    </a:graphicData>
                  </a:graphic>
                </wp:inline>
              </w:drawing>
            </w:r>
          </w:p>
          <w:p w14:paraId="128408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color w:val="auto"/>
                <w:kern w:val="0"/>
                <w:sz w:val="24"/>
                <w:szCs w:val="20"/>
                <w:lang w:val="en-US" w:eastAsia="zh-CN"/>
              </w:rPr>
            </w:pPr>
            <w:r>
              <w:rPr>
                <w:rFonts w:hint="eastAsia"/>
                <w:b/>
                <w:color w:val="auto"/>
                <w:kern w:val="0"/>
                <w:sz w:val="24"/>
                <w:szCs w:val="24"/>
                <w:lang w:val="en-US" w:eastAsia="zh-CN"/>
              </w:rPr>
              <w:t>图</w:t>
            </w:r>
            <w:r>
              <w:rPr>
                <w:rFonts w:hint="eastAsia"/>
                <w:b/>
                <w:color w:val="auto"/>
                <w:kern w:val="0"/>
                <w:sz w:val="24"/>
                <w:szCs w:val="24"/>
              </w:rPr>
              <w:t>4-</w:t>
            </w:r>
            <w:r>
              <w:rPr>
                <w:rFonts w:hint="eastAsia"/>
                <w:b/>
                <w:color w:val="auto"/>
                <w:kern w:val="0"/>
                <w:sz w:val="24"/>
                <w:szCs w:val="24"/>
                <w:lang w:val="en-US" w:eastAsia="zh-CN"/>
              </w:rPr>
              <w:t>1</w:t>
            </w:r>
            <w:r>
              <w:rPr>
                <w:rFonts w:hint="eastAsia"/>
                <w:b/>
                <w:color w:val="auto"/>
                <w:kern w:val="0"/>
                <w:sz w:val="24"/>
                <w:szCs w:val="24"/>
              </w:rPr>
              <w:t xml:space="preserve">  </w:t>
            </w:r>
            <w:r>
              <w:rPr>
                <w:rFonts w:hint="eastAsia"/>
                <w:b/>
                <w:color w:val="auto"/>
                <w:kern w:val="0"/>
                <w:sz w:val="24"/>
                <w:szCs w:val="24"/>
                <w:lang w:val="en-US" w:eastAsia="zh-CN"/>
              </w:rPr>
              <w:t>改性区</w:t>
            </w:r>
            <w:r>
              <w:rPr>
                <w:rFonts w:hint="eastAsia"/>
                <w:b/>
                <w:color w:val="auto"/>
                <w:kern w:val="0"/>
                <w:sz w:val="24"/>
                <w:szCs w:val="24"/>
              </w:rPr>
              <w:t>厂界噪声预测结果</w:t>
            </w:r>
          </w:p>
          <w:p w14:paraId="3D1B355C">
            <w:pPr>
              <w:keepNext w:val="0"/>
              <w:keepLines w:val="0"/>
              <w:suppressLineNumbers w:val="0"/>
              <w:spacing w:before="0" w:beforeAutospacing="0" w:after="0" w:afterAutospacing="0" w:line="360" w:lineRule="auto"/>
              <w:ind w:left="0" w:right="0" w:firstLine="480" w:firstLineChars="200"/>
              <w:rPr>
                <w:rFonts w:hint="eastAsia"/>
                <w:color w:val="auto"/>
                <w:kern w:val="0"/>
                <w:sz w:val="24"/>
                <w:szCs w:val="20"/>
              </w:rPr>
            </w:pPr>
            <w:r>
              <w:rPr>
                <w:rFonts w:hint="eastAsia"/>
                <w:color w:val="auto"/>
                <w:kern w:val="0"/>
                <w:sz w:val="24"/>
                <w:szCs w:val="20"/>
                <w:lang w:val="en-US" w:eastAsia="zh-CN"/>
              </w:rPr>
              <w:t>3</w:t>
            </w:r>
            <w:r>
              <w:rPr>
                <w:rFonts w:hint="eastAsia"/>
                <w:color w:val="auto"/>
                <w:kern w:val="0"/>
                <w:sz w:val="24"/>
                <w:szCs w:val="20"/>
              </w:rPr>
              <w:t>）声环境保护目标影响分析</w:t>
            </w:r>
          </w:p>
          <w:p w14:paraId="79CDB73E">
            <w:pPr>
              <w:keepNext w:val="0"/>
              <w:keepLines w:val="0"/>
              <w:suppressLineNumbers w:val="0"/>
              <w:spacing w:before="0" w:beforeAutospacing="0" w:after="0" w:afterAutospacing="0" w:line="360" w:lineRule="auto"/>
              <w:ind w:left="0" w:right="0" w:firstLine="480" w:firstLineChars="200"/>
              <w:rPr>
                <w:rFonts w:hint="eastAsia"/>
                <w:color w:val="auto"/>
                <w:sz w:val="20"/>
                <w:szCs w:val="20"/>
              </w:rPr>
            </w:pPr>
            <w:r>
              <w:rPr>
                <w:rFonts w:hint="eastAsia"/>
                <w:color w:val="auto"/>
                <w:kern w:val="0"/>
                <w:sz w:val="24"/>
                <w:szCs w:val="20"/>
              </w:rPr>
              <w:t>本次项目回采区及改性区厂界外50m范围内均没有声环境保护目标，项目回采及改性生产过</w:t>
            </w:r>
            <w:r>
              <w:rPr>
                <w:rFonts w:hint="eastAsia"/>
                <w:color w:val="auto"/>
                <w:kern w:val="0"/>
                <w:sz w:val="24"/>
                <w:szCs w:val="20"/>
                <w:lang w:eastAsia="zh-CN"/>
              </w:rPr>
              <w:t>程中</w:t>
            </w:r>
            <w:r>
              <w:rPr>
                <w:rFonts w:hint="eastAsia"/>
                <w:color w:val="auto"/>
                <w:kern w:val="0"/>
                <w:sz w:val="24"/>
                <w:szCs w:val="20"/>
              </w:rPr>
              <w:t>产生的噪声不会造成噪声扰民现象。磷石膏运输过程</w:t>
            </w:r>
            <w:bookmarkStart w:id="32" w:name="_Hlk179291363"/>
            <w:r>
              <w:rPr>
                <w:rFonts w:hint="eastAsia"/>
                <w:color w:val="auto"/>
                <w:kern w:val="0"/>
                <w:sz w:val="24"/>
                <w:szCs w:val="20"/>
                <w:lang w:val="en-US" w:eastAsia="zh-CN"/>
              </w:rPr>
              <w:t>较近，运输途中无敏感点分布</w:t>
            </w:r>
            <w:r>
              <w:rPr>
                <w:rFonts w:hint="eastAsia"/>
                <w:color w:val="auto"/>
                <w:kern w:val="0"/>
                <w:sz w:val="24"/>
                <w:szCs w:val="20"/>
              </w:rPr>
              <w:t>。</w:t>
            </w:r>
            <w:bookmarkEnd w:id="32"/>
            <w:r>
              <w:rPr>
                <w:rFonts w:hint="eastAsia"/>
                <w:color w:val="auto"/>
                <w:kern w:val="0"/>
                <w:sz w:val="24"/>
                <w:szCs w:val="20"/>
              </w:rPr>
              <w:t>在生产期间，加强机械设备保养维护、选用低频低噪设备等措施降低噪声，</w:t>
            </w:r>
            <w:bookmarkStart w:id="33" w:name="_Hlk179291312"/>
            <w:r>
              <w:rPr>
                <w:rFonts w:hint="eastAsia"/>
                <w:color w:val="auto"/>
                <w:kern w:val="0"/>
                <w:sz w:val="24"/>
                <w:szCs w:val="20"/>
              </w:rPr>
              <w:t>回采区夜间不回采，</w:t>
            </w:r>
            <w:bookmarkEnd w:id="33"/>
            <w:r>
              <w:rPr>
                <w:rFonts w:hint="eastAsia"/>
                <w:color w:val="auto"/>
                <w:kern w:val="0"/>
                <w:sz w:val="24"/>
                <w:szCs w:val="20"/>
              </w:rPr>
              <w:t>改性区设置厂房隔声和距离衰减，通过采取以上措施，项目生产对周边声环境影响不大</w:t>
            </w:r>
            <w:r>
              <w:rPr>
                <w:rStyle w:val="56"/>
                <w:rFonts w:hint="eastAsia"/>
                <w:color w:val="auto"/>
                <w:kern w:val="0"/>
                <w:szCs w:val="20"/>
              </w:rPr>
              <w:t>。</w:t>
            </w:r>
          </w:p>
          <w:p w14:paraId="64B120F7">
            <w:pPr>
              <w:pStyle w:val="4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Times New Roman" w:hAnsi="Times New Roman"/>
                <w:b/>
                <w:bCs/>
                <w:color w:val="auto"/>
                <w:szCs w:val="24"/>
              </w:rPr>
            </w:pPr>
            <w:r>
              <w:rPr>
                <w:rFonts w:hint="eastAsia" w:ascii="Times New Roman" w:hAnsi="Times New Roman"/>
                <w:b/>
                <w:bCs/>
                <w:color w:val="auto"/>
                <w:szCs w:val="24"/>
              </w:rPr>
              <w:t>4.</w:t>
            </w:r>
            <w:r>
              <w:rPr>
                <w:rFonts w:hint="eastAsia" w:ascii="Times New Roman" w:hAnsi="Times New Roman"/>
                <w:b/>
                <w:bCs/>
                <w:color w:val="auto"/>
                <w:szCs w:val="24"/>
                <w:lang w:val="en-US" w:eastAsia="zh-CN"/>
              </w:rPr>
              <w:t>6</w:t>
            </w:r>
            <w:r>
              <w:rPr>
                <w:rFonts w:hint="eastAsia" w:ascii="Times New Roman" w:hAnsi="Times New Roman"/>
                <w:b/>
                <w:bCs/>
                <w:color w:val="auto"/>
                <w:szCs w:val="24"/>
              </w:rPr>
              <w:t>.</w:t>
            </w:r>
            <w:r>
              <w:rPr>
                <w:rFonts w:hint="eastAsia" w:ascii="Times New Roman" w:hAnsi="Times New Roman"/>
                <w:b/>
                <w:bCs/>
                <w:color w:val="auto"/>
                <w:szCs w:val="24"/>
                <w:lang w:val="en-US" w:eastAsia="zh-CN"/>
              </w:rPr>
              <w:t>3</w:t>
            </w:r>
            <w:r>
              <w:rPr>
                <w:rFonts w:hint="eastAsia" w:ascii="Times New Roman" w:hAnsi="Times New Roman"/>
                <w:b/>
                <w:bCs/>
                <w:color w:val="auto"/>
                <w:szCs w:val="24"/>
              </w:rPr>
              <w:t>固体废物环境影响和保护措施</w:t>
            </w:r>
          </w:p>
          <w:p w14:paraId="60645C89">
            <w:pPr>
              <w:keepNext w:val="0"/>
              <w:keepLines w:val="0"/>
              <w:suppressLineNumbers w:val="0"/>
              <w:spacing w:before="0" w:beforeAutospacing="0" w:after="0" w:afterAutospacing="0" w:line="360" w:lineRule="auto"/>
              <w:ind w:left="0" w:right="0" w:firstLine="480" w:firstLineChars="200"/>
              <w:rPr>
                <w:rFonts w:hint="eastAsia"/>
                <w:color w:val="auto"/>
                <w:kern w:val="0"/>
                <w:sz w:val="24"/>
                <w:szCs w:val="20"/>
              </w:rPr>
            </w:pPr>
            <w:r>
              <w:rPr>
                <w:rFonts w:hint="eastAsia"/>
                <w:color w:val="auto"/>
                <w:sz w:val="24"/>
                <w:szCs w:val="20"/>
              </w:rPr>
              <w:t>本项目运营期产生的固体废物主要包括一般固体废物和危险废物。一般固体废物主要为生活垃圾、化粪池污泥、废包装材料等；危险废物主要为设备维护产生的废机油、废含油抹布等。各类固体废物分类收集、妥善处置，具体措施如下：</w:t>
            </w:r>
          </w:p>
          <w:p w14:paraId="2A9A6BBA">
            <w:pPr>
              <w:keepNext w:val="0"/>
              <w:keepLines w:val="0"/>
              <w:suppressLineNumbers w:val="0"/>
              <w:spacing w:before="0" w:beforeAutospacing="0" w:after="0" w:afterAutospacing="0" w:line="360" w:lineRule="auto"/>
              <w:ind w:left="0" w:right="0" w:firstLine="480" w:firstLineChars="200"/>
              <w:rPr>
                <w:rFonts w:hint="eastAsia" w:eastAsia="宋体"/>
                <w:color w:val="auto"/>
                <w:kern w:val="0"/>
                <w:sz w:val="24"/>
                <w:szCs w:val="20"/>
                <w:lang w:eastAsia="zh-CN"/>
              </w:rPr>
            </w:pPr>
            <w:r>
              <w:rPr>
                <w:rFonts w:hint="eastAsia"/>
                <w:color w:val="auto"/>
                <w:kern w:val="0"/>
                <w:sz w:val="24"/>
                <w:szCs w:val="20"/>
                <w:lang w:eastAsia="zh-CN"/>
              </w:rPr>
              <w:t>（</w:t>
            </w:r>
            <w:r>
              <w:rPr>
                <w:rFonts w:hint="eastAsia"/>
                <w:color w:val="auto"/>
                <w:kern w:val="0"/>
                <w:sz w:val="24"/>
                <w:szCs w:val="20"/>
                <w:lang w:val="en-US" w:eastAsia="zh-CN"/>
              </w:rPr>
              <w:t>1</w:t>
            </w:r>
            <w:r>
              <w:rPr>
                <w:rFonts w:hint="eastAsia"/>
                <w:color w:val="auto"/>
                <w:kern w:val="0"/>
                <w:sz w:val="24"/>
                <w:szCs w:val="20"/>
                <w:lang w:eastAsia="zh-CN"/>
              </w:rPr>
              <w:t>）</w:t>
            </w:r>
            <w:r>
              <w:rPr>
                <w:rFonts w:hint="eastAsia"/>
                <w:sz w:val="24"/>
                <w:szCs w:val="24"/>
              </w:rPr>
              <w:t>生活垃圾</w:t>
            </w:r>
          </w:p>
          <w:p w14:paraId="3099FE7E">
            <w:pPr>
              <w:keepNext w:val="0"/>
              <w:keepLines w:val="0"/>
              <w:suppressLineNumbers w:val="0"/>
              <w:spacing w:before="0" w:beforeAutospacing="0" w:after="0" w:afterAutospacing="0" w:line="360" w:lineRule="auto"/>
              <w:ind w:left="0" w:right="0" w:firstLine="480" w:firstLineChars="200"/>
              <w:rPr>
                <w:rFonts w:hint="eastAsia"/>
                <w:color w:val="auto"/>
                <w:kern w:val="0"/>
                <w:sz w:val="24"/>
                <w:szCs w:val="20"/>
              </w:rPr>
            </w:pPr>
            <w:r>
              <w:rPr>
                <w:rFonts w:hint="eastAsia"/>
                <w:color w:val="auto"/>
                <w:sz w:val="24"/>
                <w:szCs w:val="20"/>
              </w:rPr>
              <w:t>项目运营期劳动定员 50 人（依托公司内部调配，不新增人员），不设食宿。生活垃圾产生量按 0.5kg/（d·人）计，则生活垃圾产生量为 0.025t/d（7.5t/a）。项目在办公区设置生活垃圾收集桶，集中收集后定期送至环卫部门指定地点，交由环卫部门统一处置，对周围环境影响较小。</w:t>
            </w:r>
          </w:p>
          <w:p w14:paraId="30BBBFBA">
            <w:pPr>
              <w:keepNext w:val="0"/>
              <w:keepLines w:val="0"/>
              <w:suppressLineNumbers w:val="0"/>
              <w:spacing w:before="0" w:beforeAutospacing="0" w:after="0" w:afterAutospacing="0" w:line="360" w:lineRule="auto"/>
              <w:ind w:left="0" w:right="0" w:firstLine="480" w:firstLineChars="200"/>
              <w:rPr>
                <w:rFonts w:hint="eastAsia" w:eastAsia="宋体"/>
                <w:color w:val="auto"/>
                <w:kern w:val="0"/>
                <w:sz w:val="24"/>
                <w:szCs w:val="20"/>
                <w:lang w:eastAsia="zh-CN"/>
              </w:rPr>
            </w:pPr>
            <w:r>
              <w:rPr>
                <w:rFonts w:hint="eastAsia"/>
                <w:color w:val="auto"/>
                <w:kern w:val="0"/>
                <w:sz w:val="24"/>
                <w:szCs w:val="20"/>
                <w:lang w:eastAsia="zh-CN"/>
              </w:rPr>
              <w:t>（</w:t>
            </w:r>
            <w:r>
              <w:rPr>
                <w:rFonts w:hint="eastAsia"/>
                <w:color w:val="auto"/>
                <w:kern w:val="0"/>
                <w:sz w:val="24"/>
                <w:szCs w:val="20"/>
                <w:lang w:val="en-US" w:eastAsia="zh-CN"/>
              </w:rPr>
              <w:t>2）化粪池污泥</w:t>
            </w:r>
          </w:p>
          <w:p w14:paraId="65E6C910">
            <w:pPr>
              <w:keepNext w:val="0"/>
              <w:keepLines w:val="0"/>
              <w:suppressLineNumbers w:val="0"/>
              <w:spacing w:before="0" w:beforeAutospacing="0" w:after="0" w:afterAutospacing="0" w:line="360" w:lineRule="auto"/>
              <w:ind w:left="0" w:right="0" w:firstLine="480" w:firstLineChars="200"/>
              <w:rPr>
                <w:rFonts w:hint="eastAsia"/>
                <w:color w:val="auto"/>
                <w:sz w:val="24"/>
                <w:szCs w:val="20"/>
              </w:rPr>
            </w:pPr>
            <w:r>
              <w:rPr>
                <w:rFonts w:hint="eastAsia"/>
                <w:color w:val="auto"/>
                <w:sz w:val="24"/>
                <w:szCs w:val="20"/>
              </w:rPr>
              <w:t>项目办公生活依托租赁场地原有办公楼及厕所，生活污水经现有化粪池预处理后回用于厂区道路洒水抑尘。化粪池定期清掏产生的污泥属于一般固体废物，产生量约为 1.5t/a，委托环卫部门定期清运处置。</w:t>
            </w:r>
          </w:p>
          <w:p w14:paraId="0C52FDBF">
            <w:pPr>
              <w:keepNext w:val="0"/>
              <w:keepLines w:val="0"/>
              <w:suppressLineNumbers w:val="0"/>
              <w:spacing w:before="0" w:beforeAutospacing="0" w:after="0" w:afterAutospacing="0" w:line="360" w:lineRule="auto"/>
              <w:ind w:left="0" w:right="0" w:firstLine="480" w:firstLineChars="200"/>
              <w:rPr>
                <w:rFonts w:hint="default" w:eastAsia="宋体"/>
                <w:color w:val="auto"/>
                <w:kern w:val="0"/>
                <w:sz w:val="24"/>
                <w:szCs w:val="20"/>
                <w:lang w:val="en-US" w:eastAsia="zh-CN"/>
              </w:rPr>
            </w:pPr>
            <w:r>
              <w:rPr>
                <w:rFonts w:hint="eastAsia"/>
                <w:color w:val="auto"/>
                <w:kern w:val="0"/>
                <w:sz w:val="24"/>
                <w:szCs w:val="20"/>
                <w:lang w:eastAsia="zh-CN"/>
              </w:rPr>
              <w:t>（</w:t>
            </w:r>
            <w:r>
              <w:rPr>
                <w:rFonts w:hint="eastAsia"/>
                <w:color w:val="auto"/>
                <w:kern w:val="0"/>
                <w:sz w:val="24"/>
                <w:szCs w:val="20"/>
                <w:lang w:val="en-US" w:eastAsia="zh-CN"/>
              </w:rPr>
              <w:t>3）沉淀池污泥</w:t>
            </w:r>
          </w:p>
          <w:p w14:paraId="17820D93">
            <w:pPr>
              <w:keepNext w:val="0"/>
              <w:keepLines w:val="0"/>
              <w:suppressLineNumbers w:val="0"/>
              <w:spacing w:before="0" w:beforeAutospacing="0" w:after="0" w:afterAutospacing="0" w:line="360" w:lineRule="auto"/>
              <w:ind w:left="0" w:right="0" w:firstLine="480" w:firstLineChars="200"/>
              <w:rPr>
                <w:rFonts w:hint="eastAsia"/>
                <w:color w:val="auto"/>
                <w:sz w:val="24"/>
                <w:szCs w:val="20"/>
              </w:rPr>
            </w:pPr>
            <w:r>
              <w:rPr>
                <w:rFonts w:hint="eastAsia"/>
                <w:color w:val="auto"/>
                <w:sz w:val="24"/>
                <w:szCs w:val="20"/>
              </w:rPr>
              <w:t xml:space="preserve">车辆冲洗废水经沉淀池处理后循环使用，沉淀池需定期清掏产生污泥。根据类比同类项目，污泥产生量约为废水循环量的 </w:t>
            </w:r>
            <w:r>
              <w:rPr>
                <w:rFonts w:hint="eastAsia"/>
                <w:color w:val="auto"/>
                <w:sz w:val="24"/>
                <w:szCs w:val="20"/>
                <w:lang w:eastAsia="zh-CN"/>
              </w:rPr>
              <w:t>1%～2%</w:t>
            </w:r>
            <w:r>
              <w:rPr>
                <w:rFonts w:hint="eastAsia"/>
                <w:color w:val="auto"/>
                <w:sz w:val="24"/>
                <w:szCs w:val="20"/>
              </w:rPr>
              <w:t>，本项目预计产生沉淀池污泥约 0.5 t/a。该污泥主要成分为泥沙及少量磷石膏粉尘，不含危险成分，属一般工业固体废物，委托环卫部门定期清运处置。</w:t>
            </w:r>
          </w:p>
          <w:p w14:paraId="70345A5D">
            <w:pPr>
              <w:keepNext w:val="0"/>
              <w:keepLines w:val="0"/>
              <w:suppressLineNumbers w:val="0"/>
              <w:spacing w:before="0" w:beforeAutospacing="0" w:after="0" w:afterAutospacing="0" w:line="360" w:lineRule="auto"/>
              <w:ind w:left="0" w:right="0" w:firstLine="480" w:firstLineChars="200"/>
              <w:rPr>
                <w:rFonts w:hint="eastAsia" w:eastAsia="宋体"/>
                <w:color w:val="auto"/>
                <w:kern w:val="0"/>
                <w:sz w:val="24"/>
                <w:szCs w:val="20"/>
                <w:lang w:eastAsia="zh-CN"/>
              </w:rPr>
            </w:pPr>
            <w:r>
              <w:rPr>
                <w:rFonts w:hint="eastAsia"/>
                <w:color w:val="auto"/>
                <w:kern w:val="0"/>
                <w:sz w:val="24"/>
                <w:szCs w:val="20"/>
                <w:lang w:eastAsia="zh-CN"/>
              </w:rPr>
              <w:t>（</w:t>
            </w:r>
            <w:r>
              <w:rPr>
                <w:rFonts w:hint="eastAsia"/>
                <w:color w:val="auto"/>
                <w:kern w:val="0"/>
                <w:sz w:val="24"/>
                <w:szCs w:val="20"/>
                <w:lang w:val="en-US" w:eastAsia="zh-CN"/>
              </w:rPr>
              <w:t>4</w:t>
            </w:r>
            <w:r>
              <w:rPr>
                <w:rFonts w:hint="eastAsia"/>
                <w:color w:val="auto"/>
                <w:kern w:val="0"/>
                <w:sz w:val="24"/>
                <w:szCs w:val="20"/>
                <w:lang w:eastAsia="zh-CN"/>
              </w:rPr>
              <w:t>）不合格产品</w:t>
            </w:r>
          </w:p>
          <w:p w14:paraId="590D2531">
            <w:pPr>
              <w:keepNext w:val="0"/>
              <w:keepLines w:val="0"/>
              <w:suppressLineNumbers w:val="0"/>
              <w:spacing w:before="0" w:beforeAutospacing="0" w:after="0" w:afterAutospacing="0" w:line="360" w:lineRule="auto"/>
              <w:ind w:left="0" w:right="0" w:firstLine="480" w:firstLineChars="200"/>
              <w:rPr>
                <w:rFonts w:hint="eastAsia"/>
                <w:color w:val="auto"/>
                <w:sz w:val="24"/>
                <w:szCs w:val="20"/>
              </w:rPr>
            </w:pPr>
            <w:r>
              <w:rPr>
                <w:rFonts w:hint="eastAsia"/>
                <w:color w:val="auto"/>
                <w:sz w:val="24"/>
                <w:szCs w:val="20"/>
              </w:rPr>
              <w:t>项目磷石膏改性总量 161.42 万吨。改性过程中若检测不合格，同批次产品全部返回搅拌机重新改性，直至满足《改性磷石膏用于矿山废弃地生态修复回填技术规范》（DB53/T 1269-2024）要求。不合格产品不作为固体废物外排，全部内部循环利用。</w:t>
            </w:r>
          </w:p>
          <w:p w14:paraId="008560CC">
            <w:pPr>
              <w:keepNext w:val="0"/>
              <w:keepLines w:val="0"/>
              <w:suppressLineNumbers w:val="0"/>
              <w:spacing w:before="0" w:beforeAutospacing="0" w:after="0" w:afterAutospacing="0" w:line="360" w:lineRule="auto"/>
              <w:ind w:left="0" w:right="0" w:firstLine="480" w:firstLineChars="200"/>
              <w:rPr>
                <w:rFonts w:hint="default" w:eastAsia="宋体"/>
                <w:color w:val="auto"/>
                <w:kern w:val="0"/>
                <w:sz w:val="24"/>
                <w:szCs w:val="20"/>
                <w:lang w:val="en-US" w:eastAsia="zh-CN"/>
              </w:rPr>
            </w:pPr>
            <w:r>
              <w:rPr>
                <w:rFonts w:hint="eastAsia"/>
                <w:color w:val="auto"/>
                <w:kern w:val="0"/>
                <w:sz w:val="24"/>
                <w:szCs w:val="20"/>
                <w:lang w:eastAsia="zh-CN"/>
              </w:rPr>
              <w:t>（</w:t>
            </w:r>
            <w:r>
              <w:rPr>
                <w:rFonts w:hint="eastAsia"/>
                <w:color w:val="auto"/>
                <w:kern w:val="0"/>
                <w:sz w:val="24"/>
                <w:szCs w:val="20"/>
                <w:lang w:val="en-US" w:eastAsia="zh-CN"/>
              </w:rPr>
              <w:t>5</w:t>
            </w:r>
            <w:r>
              <w:rPr>
                <w:rFonts w:hint="eastAsia"/>
                <w:color w:val="auto"/>
                <w:kern w:val="0"/>
                <w:sz w:val="24"/>
                <w:szCs w:val="20"/>
                <w:lang w:eastAsia="zh-CN"/>
              </w:rPr>
              <w:t>）</w:t>
            </w:r>
            <w:r>
              <w:rPr>
                <w:rFonts w:hint="eastAsia"/>
                <w:color w:val="auto"/>
                <w:kern w:val="0"/>
                <w:sz w:val="24"/>
                <w:szCs w:val="20"/>
                <w:lang w:val="en-US" w:eastAsia="zh-CN"/>
              </w:rPr>
              <w:t>危险废物</w:t>
            </w:r>
          </w:p>
          <w:p w14:paraId="2AE5C7A0">
            <w:pPr>
              <w:keepNext w:val="0"/>
              <w:keepLines w:val="0"/>
              <w:suppressLineNumbers w:val="0"/>
              <w:spacing w:before="0" w:beforeAutospacing="0" w:after="0" w:afterAutospacing="0" w:line="360" w:lineRule="auto"/>
              <w:ind w:left="0" w:right="0" w:firstLine="480" w:firstLineChars="200"/>
              <w:rPr>
                <w:rFonts w:hint="eastAsia"/>
                <w:color w:val="auto"/>
                <w:kern w:val="0"/>
                <w:sz w:val="24"/>
                <w:szCs w:val="20"/>
              </w:rPr>
            </w:pPr>
            <w:r>
              <w:rPr>
                <w:rFonts w:hint="eastAsia"/>
                <w:color w:val="auto"/>
                <w:sz w:val="24"/>
                <w:szCs w:val="20"/>
              </w:rPr>
              <w:t>项目回采机械及改性设备在日常维护过程中会产生少量废机油（HW08，代码 900-214-08）。重大故障维修委托第三方修理厂进行，项目区仅进行日常保养。根据设备维护计划估算，产生量约为 0.02t/a。</w:t>
            </w:r>
          </w:p>
          <w:p w14:paraId="3415C381">
            <w:pPr>
              <w:keepNext w:val="0"/>
              <w:keepLines w:val="0"/>
              <w:suppressLineNumbers w:val="0"/>
              <w:spacing w:before="0" w:beforeAutospacing="0" w:after="0" w:afterAutospacing="0" w:line="360" w:lineRule="auto"/>
              <w:ind w:left="0" w:right="0" w:firstLine="480" w:firstLineChars="200"/>
              <w:rPr>
                <w:rFonts w:hint="eastAsia"/>
                <w:color w:val="auto"/>
                <w:sz w:val="24"/>
                <w:szCs w:val="24"/>
              </w:rPr>
            </w:pPr>
            <w:r>
              <w:rPr>
                <w:rFonts w:hint="eastAsia"/>
                <w:color w:val="auto"/>
                <w:sz w:val="24"/>
                <w:szCs w:val="24"/>
              </w:rPr>
              <w:t>（</w:t>
            </w:r>
            <w:r>
              <w:rPr>
                <w:rFonts w:hint="eastAsia"/>
                <w:color w:val="auto"/>
                <w:sz w:val="24"/>
                <w:szCs w:val="24"/>
                <w:lang w:val="en-US" w:eastAsia="zh-CN"/>
              </w:rPr>
              <w:t>6</w:t>
            </w:r>
            <w:r>
              <w:rPr>
                <w:rFonts w:hint="eastAsia"/>
                <w:color w:val="auto"/>
                <w:sz w:val="24"/>
                <w:szCs w:val="24"/>
              </w:rPr>
              <w:t>）固体废物贮存及处置措施</w:t>
            </w:r>
          </w:p>
          <w:p w14:paraId="62720EDF">
            <w:pPr>
              <w:keepNext w:val="0"/>
              <w:keepLines w:val="0"/>
              <w:suppressLineNumbers w:val="0"/>
              <w:spacing w:before="0" w:beforeAutospacing="0" w:after="0" w:afterAutospacing="0" w:line="360" w:lineRule="auto"/>
              <w:ind w:left="0" w:right="0" w:firstLine="480" w:firstLineChars="200"/>
              <w:rPr>
                <w:rFonts w:hint="eastAsia"/>
                <w:color w:val="auto"/>
                <w:sz w:val="24"/>
                <w:szCs w:val="24"/>
              </w:rPr>
            </w:pPr>
            <w:r>
              <w:rPr>
                <w:rFonts w:hint="eastAsia"/>
                <w:color w:val="auto"/>
                <w:sz w:val="24"/>
                <w:szCs w:val="24"/>
              </w:rPr>
              <w:t>本项目运营期产生的固体废物主要包括生活垃圾、化粪池污泥、不合格产品及废机油。各类固体废物贮存及处置措施如下：</w:t>
            </w:r>
          </w:p>
          <w:p w14:paraId="058ABC11">
            <w:pPr>
              <w:keepNext w:val="0"/>
              <w:keepLines w:val="0"/>
              <w:suppressLineNumbers w:val="0"/>
              <w:spacing w:before="0" w:beforeAutospacing="0" w:after="0" w:afterAutospacing="0" w:line="360" w:lineRule="auto"/>
              <w:ind w:left="0" w:right="0" w:firstLine="480" w:firstLineChars="200"/>
              <w:rPr>
                <w:rFonts w:hint="eastAsia"/>
                <w:color w:val="auto"/>
                <w:sz w:val="24"/>
                <w:szCs w:val="24"/>
              </w:rPr>
            </w:pPr>
            <w:r>
              <w:rPr>
                <w:rFonts w:hint="eastAsia"/>
                <w:color w:val="auto"/>
                <w:sz w:val="24"/>
                <w:szCs w:val="24"/>
              </w:rPr>
              <w:t>生活垃圾：项目在办公区设置生活垃圾收集桶，集中收集后定期送至环卫部门指定地点，交由环卫部门统一处置。</w:t>
            </w:r>
          </w:p>
          <w:p w14:paraId="0D77D0C4">
            <w:pPr>
              <w:keepNext w:val="0"/>
              <w:keepLines w:val="0"/>
              <w:suppressLineNumbers w:val="0"/>
              <w:spacing w:before="0" w:beforeAutospacing="0" w:after="0" w:afterAutospacing="0" w:line="360" w:lineRule="auto"/>
              <w:ind w:left="0" w:right="0" w:firstLine="480" w:firstLineChars="200"/>
              <w:rPr>
                <w:rFonts w:hint="eastAsia"/>
                <w:color w:val="auto"/>
                <w:sz w:val="24"/>
                <w:szCs w:val="24"/>
              </w:rPr>
            </w:pPr>
            <w:r>
              <w:rPr>
                <w:rFonts w:hint="eastAsia"/>
                <w:color w:val="auto"/>
                <w:sz w:val="24"/>
                <w:szCs w:val="24"/>
              </w:rPr>
              <w:t>化粪池污泥：依托租赁场地现有化粪池，定期清掏产生的污泥委托环卫部门清运处置。</w:t>
            </w:r>
          </w:p>
          <w:p w14:paraId="36377EAF">
            <w:pPr>
              <w:keepNext w:val="0"/>
              <w:keepLines w:val="0"/>
              <w:suppressLineNumbers w:val="0"/>
              <w:spacing w:before="0" w:beforeAutospacing="0" w:after="0" w:afterAutospacing="0" w:line="360" w:lineRule="auto"/>
              <w:ind w:left="0" w:right="0" w:firstLine="480" w:firstLineChars="200"/>
              <w:rPr>
                <w:rFonts w:hint="eastAsia"/>
                <w:color w:val="auto"/>
                <w:sz w:val="24"/>
                <w:szCs w:val="24"/>
              </w:rPr>
            </w:pPr>
            <w:r>
              <w:rPr>
                <w:rFonts w:hint="eastAsia"/>
                <w:color w:val="auto"/>
                <w:sz w:val="24"/>
                <w:szCs w:val="24"/>
                <w:lang w:val="en-US" w:eastAsia="zh-CN"/>
              </w:rPr>
              <w:t>沉淀池污泥：</w:t>
            </w:r>
            <w:r>
              <w:rPr>
                <w:rFonts w:hint="eastAsia"/>
                <w:color w:val="auto"/>
                <w:sz w:val="24"/>
                <w:szCs w:val="24"/>
              </w:rPr>
              <w:t>依托租赁场地现有</w:t>
            </w:r>
            <w:r>
              <w:rPr>
                <w:rFonts w:hint="eastAsia"/>
                <w:color w:val="auto"/>
                <w:sz w:val="24"/>
                <w:szCs w:val="24"/>
                <w:lang w:val="en-US" w:eastAsia="zh-CN"/>
              </w:rPr>
              <w:t>沉淀池</w:t>
            </w:r>
            <w:r>
              <w:rPr>
                <w:rFonts w:hint="eastAsia"/>
                <w:color w:val="auto"/>
                <w:sz w:val="24"/>
                <w:szCs w:val="24"/>
              </w:rPr>
              <w:t>，定期清掏产生的污泥</w:t>
            </w:r>
            <w:r>
              <w:rPr>
                <w:rFonts w:hint="eastAsia"/>
                <w:color w:val="auto"/>
                <w:sz w:val="24"/>
                <w:szCs w:val="24"/>
                <w:lang w:val="en-US" w:eastAsia="zh-CN"/>
              </w:rPr>
              <w:t>暂存于固废暂存间，</w:t>
            </w:r>
            <w:r>
              <w:rPr>
                <w:rFonts w:hint="eastAsia"/>
                <w:color w:val="auto"/>
                <w:sz w:val="24"/>
                <w:szCs w:val="24"/>
              </w:rPr>
              <w:t>委托环卫部门清运处置。</w:t>
            </w:r>
          </w:p>
          <w:p w14:paraId="4703BE42">
            <w:pPr>
              <w:keepNext w:val="0"/>
              <w:keepLines w:val="0"/>
              <w:suppressLineNumbers w:val="0"/>
              <w:spacing w:before="0" w:beforeAutospacing="0" w:after="0" w:afterAutospacing="0" w:line="360" w:lineRule="auto"/>
              <w:ind w:left="0" w:right="0" w:firstLine="480" w:firstLineChars="200"/>
              <w:rPr>
                <w:rFonts w:hint="eastAsia"/>
                <w:color w:val="auto"/>
                <w:sz w:val="24"/>
                <w:szCs w:val="24"/>
              </w:rPr>
            </w:pPr>
            <w:r>
              <w:rPr>
                <w:rFonts w:hint="eastAsia"/>
                <w:color w:val="auto"/>
                <w:sz w:val="24"/>
                <w:szCs w:val="24"/>
              </w:rPr>
              <w:t>不合格产品：改性过程中检测不合格的产品暂存于待检区，全部返回搅拌机重新改性，直至满足《改性磷石膏用于矿山废弃地生态修复回填技术规范》（DB53/T 1269-2024）要求，不作为固体废物外排。</w:t>
            </w:r>
          </w:p>
          <w:p w14:paraId="009B93AC">
            <w:pPr>
              <w:keepNext w:val="0"/>
              <w:keepLines w:val="0"/>
              <w:suppressLineNumbers w:val="0"/>
              <w:spacing w:before="0" w:beforeAutospacing="0" w:after="0" w:afterAutospacing="0" w:line="360" w:lineRule="auto"/>
              <w:ind w:left="0" w:right="0" w:firstLine="480" w:firstLineChars="200"/>
              <w:rPr>
                <w:rFonts w:hint="eastAsia"/>
                <w:color w:val="auto"/>
                <w:sz w:val="24"/>
                <w:szCs w:val="24"/>
              </w:rPr>
            </w:pPr>
            <w:r>
              <w:rPr>
                <w:rFonts w:hint="eastAsia"/>
                <w:color w:val="auto"/>
                <w:sz w:val="24"/>
                <w:szCs w:val="24"/>
              </w:rPr>
              <w:t>废机油：项目在维修区旁新建一座危废暂存间（面积 10m²），地面铺设环氧树脂防渗层（渗透系数≤10⁻¹⁰cm/s），设置危废标识标牌及台账记录制度。废机油分类收集后暂存于危废暂存间，定期委托有资质单位处置。危废暂存间满足《危险废物贮存污染控制标准》（GB 18597-2023）要求。</w:t>
            </w:r>
          </w:p>
          <w:p w14:paraId="3DF80424">
            <w:pPr>
              <w:pStyle w:val="29"/>
              <w:keepNext w:val="0"/>
              <w:keepLines w:val="0"/>
              <w:suppressLineNumbers w:val="0"/>
              <w:spacing w:before="0" w:beforeAutospacing="0" w:after="0" w:afterAutospacing="0"/>
              <w:ind w:left="0" w:right="0"/>
              <w:rPr>
                <w:rFonts w:hint="default"/>
                <w:b/>
                <w:bCs/>
                <w:color w:val="auto"/>
                <w:sz w:val="24"/>
                <w:szCs w:val="24"/>
                <w:lang w:eastAsia="zh-CN"/>
              </w:rPr>
            </w:pPr>
            <w:r>
              <w:rPr>
                <w:rFonts w:hint="eastAsia"/>
                <w:b/>
                <w:bCs/>
                <w:sz w:val="24"/>
                <w:szCs w:val="24"/>
                <w:lang w:val="en-US" w:eastAsia="zh-CN"/>
              </w:rPr>
              <w:t xml:space="preserve">表4-5 </w:t>
            </w:r>
            <w:r>
              <w:rPr>
                <w:rFonts w:hint="eastAsia"/>
                <w:b/>
                <w:bCs/>
                <w:sz w:val="24"/>
                <w:szCs w:val="24"/>
              </w:rPr>
              <w:t>固体废物产生及处置情况一览表</w:t>
            </w:r>
          </w:p>
          <w:tbl>
            <w:tblPr>
              <w:tblStyle w:val="44"/>
              <w:tblW w:w="11880" w:type="dxa"/>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40"/>
              <w:gridCol w:w="740"/>
              <w:gridCol w:w="740"/>
              <w:gridCol w:w="740"/>
              <w:gridCol w:w="740"/>
              <w:gridCol w:w="740"/>
              <w:gridCol w:w="740"/>
              <w:gridCol w:w="740"/>
              <w:gridCol w:w="740"/>
              <w:gridCol w:w="740"/>
              <w:gridCol w:w="741"/>
            </w:tblGrid>
            <w:tr w14:paraId="2485A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80" w:type="dxa"/>
                  <w:shd w:val="clear" w:color="auto" w:fill="auto"/>
                  <w:noWrap/>
                  <w:vAlign w:val="center"/>
                </w:tcPr>
                <w:p w14:paraId="7033DBB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固废名称</w:t>
                  </w:r>
                </w:p>
              </w:tc>
              <w:tc>
                <w:tcPr>
                  <w:tcW w:w="1080" w:type="dxa"/>
                  <w:shd w:val="clear" w:color="auto" w:fill="auto"/>
                  <w:noWrap/>
                  <w:vAlign w:val="center"/>
                </w:tcPr>
                <w:p w14:paraId="339E72B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固废类别</w:t>
                  </w:r>
                </w:p>
              </w:tc>
              <w:tc>
                <w:tcPr>
                  <w:tcW w:w="1080" w:type="dxa"/>
                  <w:shd w:val="clear" w:color="auto" w:fill="auto"/>
                  <w:noWrap/>
                  <w:vAlign w:val="center"/>
                </w:tcPr>
                <w:p w14:paraId="05B14B4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废物代码</w:t>
                  </w:r>
                </w:p>
              </w:tc>
              <w:tc>
                <w:tcPr>
                  <w:tcW w:w="1080" w:type="dxa"/>
                  <w:shd w:val="clear" w:color="auto" w:fill="auto"/>
                  <w:noWrap/>
                  <w:vAlign w:val="center"/>
                </w:tcPr>
                <w:p w14:paraId="64B988B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产生量（t/a）</w:t>
                  </w:r>
                </w:p>
              </w:tc>
              <w:tc>
                <w:tcPr>
                  <w:tcW w:w="1080" w:type="dxa"/>
                  <w:shd w:val="clear" w:color="auto" w:fill="auto"/>
                  <w:noWrap/>
                  <w:vAlign w:val="center"/>
                </w:tcPr>
                <w:p w14:paraId="7590FB4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产生工序</w:t>
                  </w:r>
                </w:p>
              </w:tc>
              <w:tc>
                <w:tcPr>
                  <w:tcW w:w="1080" w:type="dxa"/>
                  <w:shd w:val="clear" w:color="auto" w:fill="auto"/>
                  <w:noWrap/>
                  <w:vAlign w:val="center"/>
                </w:tcPr>
                <w:p w14:paraId="38209EF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形态</w:t>
                  </w:r>
                </w:p>
              </w:tc>
              <w:tc>
                <w:tcPr>
                  <w:tcW w:w="1080" w:type="dxa"/>
                  <w:shd w:val="clear" w:color="auto" w:fill="auto"/>
                  <w:noWrap/>
                  <w:vAlign w:val="center"/>
                </w:tcPr>
                <w:p w14:paraId="23B250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主要成分</w:t>
                  </w:r>
                </w:p>
              </w:tc>
              <w:tc>
                <w:tcPr>
                  <w:tcW w:w="1080" w:type="dxa"/>
                  <w:shd w:val="clear" w:color="auto" w:fill="auto"/>
                  <w:noWrap/>
                  <w:vAlign w:val="center"/>
                </w:tcPr>
                <w:p w14:paraId="13EA985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收集方式</w:t>
                  </w:r>
                </w:p>
              </w:tc>
              <w:tc>
                <w:tcPr>
                  <w:tcW w:w="1080" w:type="dxa"/>
                  <w:shd w:val="clear" w:color="auto" w:fill="auto"/>
                  <w:noWrap/>
                  <w:vAlign w:val="center"/>
                </w:tcPr>
                <w:p w14:paraId="4CD1B75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贮存场所</w:t>
                  </w:r>
                </w:p>
              </w:tc>
              <w:tc>
                <w:tcPr>
                  <w:tcW w:w="1080" w:type="dxa"/>
                  <w:shd w:val="clear" w:color="auto" w:fill="auto"/>
                  <w:noWrap/>
                  <w:vAlign w:val="center"/>
                </w:tcPr>
                <w:p w14:paraId="2FD2614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处置方式</w:t>
                  </w:r>
                </w:p>
              </w:tc>
              <w:tc>
                <w:tcPr>
                  <w:tcW w:w="1080" w:type="dxa"/>
                  <w:shd w:val="clear" w:color="auto" w:fill="auto"/>
                  <w:noWrap/>
                  <w:vAlign w:val="center"/>
                </w:tcPr>
                <w:p w14:paraId="0D11611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处置单位</w:t>
                  </w:r>
                </w:p>
              </w:tc>
            </w:tr>
            <w:tr w14:paraId="37AEC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shd w:val="clear" w:color="auto" w:fill="auto"/>
                  <w:noWrap/>
                  <w:vAlign w:val="center"/>
                </w:tcPr>
                <w:p w14:paraId="31FC195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生活垃圾</w:t>
                  </w:r>
                </w:p>
              </w:tc>
              <w:tc>
                <w:tcPr>
                  <w:tcW w:w="1080" w:type="dxa"/>
                  <w:shd w:val="clear" w:color="auto" w:fill="auto"/>
                  <w:noWrap/>
                  <w:vAlign w:val="center"/>
                </w:tcPr>
                <w:p w14:paraId="2BFDB4F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一般固废</w:t>
                  </w:r>
                </w:p>
              </w:tc>
              <w:tc>
                <w:tcPr>
                  <w:tcW w:w="1080" w:type="dxa"/>
                  <w:shd w:val="clear" w:color="auto" w:fill="auto"/>
                  <w:noWrap/>
                  <w:vAlign w:val="center"/>
                </w:tcPr>
                <w:p w14:paraId="0B16345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080" w:type="dxa"/>
                  <w:shd w:val="clear" w:color="auto" w:fill="auto"/>
                  <w:noWrap/>
                  <w:vAlign w:val="center"/>
                </w:tcPr>
                <w:p w14:paraId="6F9718D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w:t>
                  </w:r>
                </w:p>
              </w:tc>
              <w:tc>
                <w:tcPr>
                  <w:tcW w:w="1080" w:type="dxa"/>
                  <w:shd w:val="clear" w:color="auto" w:fill="auto"/>
                  <w:noWrap/>
                  <w:vAlign w:val="center"/>
                </w:tcPr>
                <w:p w14:paraId="4BC1B34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办公生活</w:t>
                  </w:r>
                </w:p>
              </w:tc>
              <w:tc>
                <w:tcPr>
                  <w:tcW w:w="1080" w:type="dxa"/>
                  <w:shd w:val="clear" w:color="auto" w:fill="auto"/>
                  <w:noWrap/>
                  <w:vAlign w:val="center"/>
                </w:tcPr>
                <w:p w14:paraId="7FE224B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固态</w:t>
                  </w:r>
                </w:p>
              </w:tc>
              <w:tc>
                <w:tcPr>
                  <w:tcW w:w="1080" w:type="dxa"/>
                  <w:shd w:val="clear" w:color="auto" w:fill="auto"/>
                  <w:noWrap/>
                  <w:vAlign w:val="center"/>
                </w:tcPr>
                <w:p w14:paraId="1ABF0CC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生活垃圾</w:t>
                  </w:r>
                </w:p>
              </w:tc>
              <w:tc>
                <w:tcPr>
                  <w:tcW w:w="1080" w:type="dxa"/>
                  <w:shd w:val="clear" w:color="auto" w:fill="auto"/>
                  <w:noWrap/>
                  <w:vAlign w:val="center"/>
                </w:tcPr>
                <w:p w14:paraId="0430719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垃圾桶收集</w:t>
                  </w:r>
                </w:p>
              </w:tc>
              <w:tc>
                <w:tcPr>
                  <w:tcW w:w="1080" w:type="dxa"/>
                  <w:shd w:val="clear" w:color="auto" w:fill="auto"/>
                  <w:noWrap/>
                  <w:vAlign w:val="center"/>
                </w:tcPr>
                <w:p w14:paraId="44923D0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生活垃圾收集点</w:t>
                  </w:r>
                </w:p>
              </w:tc>
              <w:tc>
                <w:tcPr>
                  <w:tcW w:w="1080" w:type="dxa"/>
                  <w:shd w:val="clear" w:color="auto" w:fill="auto"/>
                  <w:noWrap/>
                  <w:vAlign w:val="center"/>
                </w:tcPr>
                <w:p w14:paraId="340AC5A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环卫部门清运</w:t>
                  </w:r>
                </w:p>
              </w:tc>
              <w:tc>
                <w:tcPr>
                  <w:tcW w:w="1080" w:type="dxa"/>
                  <w:shd w:val="clear" w:color="auto" w:fill="auto"/>
                  <w:noWrap/>
                  <w:vAlign w:val="center"/>
                </w:tcPr>
                <w:p w14:paraId="14B095D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当地环卫部门</w:t>
                  </w:r>
                </w:p>
              </w:tc>
            </w:tr>
            <w:tr w14:paraId="218EC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shd w:val="clear" w:color="auto" w:fill="auto"/>
                  <w:noWrap/>
                  <w:vAlign w:val="center"/>
                </w:tcPr>
                <w:p w14:paraId="052C5FB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化粪池污泥</w:t>
                  </w:r>
                </w:p>
              </w:tc>
              <w:tc>
                <w:tcPr>
                  <w:tcW w:w="1080" w:type="dxa"/>
                  <w:shd w:val="clear" w:color="auto" w:fill="auto"/>
                  <w:noWrap/>
                  <w:vAlign w:val="center"/>
                </w:tcPr>
                <w:p w14:paraId="45F0425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一般固废</w:t>
                  </w:r>
                </w:p>
              </w:tc>
              <w:tc>
                <w:tcPr>
                  <w:tcW w:w="1080" w:type="dxa"/>
                  <w:shd w:val="clear" w:color="auto" w:fill="auto"/>
                  <w:noWrap/>
                  <w:vAlign w:val="center"/>
                </w:tcPr>
                <w:p w14:paraId="3982F82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080" w:type="dxa"/>
                  <w:shd w:val="clear" w:color="auto" w:fill="auto"/>
                  <w:noWrap/>
                  <w:vAlign w:val="center"/>
                </w:tcPr>
                <w:p w14:paraId="0F916AE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1080" w:type="dxa"/>
                  <w:shd w:val="clear" w:color="auto" w:fill="auto"/>
                  <w:noWrap/>
                  <w:vAlign w:val="center"/>
                </w:tcPr>
                <w:p w14:paraId="342A20A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化粪池清掏</w:t>
                  </w:r>
                </w:p>
              </w:tc>
              <w:tc>
                <w:tcPr>
                  <w:tcW w:w="1080" w:type="dxa"/>
                  <w:shd w:val="clear" w:color="auto" w:fill="auto"/>
                  <w:noWrap/>
                  <w:vAlign w:val="center"/>
                </w:tcPr>
                <w:p w14:paraId="056FF51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固态</w:t>
                  </w:r>
                </w:p>
              </w:tc>
              <w:tc>
                <w:tcPr>
                  <w:tcW w:w="1080" w:type="dxa"/>
                  <w:shd w:val="clear" w:color="auto" w:fill="auto"/>
                  <w:noWrap/>
                  <w:vAlign w:val="center"/>
                </w:tcPr>
                <w:p w14:paraId="52E7FB3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污泥、有机物</w:t>
                  </w:r>
                </w:p>
              </w:tc>
              <w:tc>
                <w:tcPr>
                  <w:tcW w:w="1080" w:type="dxa"/>
                  <w:shd w:val="clear" w:color="auto" w:fill="auto"/>
                  <w:noWrap/>
                  <w:vAlign w:val="center"/>
                </w:tcPr>
                <w:p w14:paraId="6163658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化粪池清掏</w:t>
                  </w:r>
                </w:p>
              </w:tc>
              <w:tc>
                <w:tcPr>
                  <w:tcW w:w="1080" w:type="dxa"/>
                  <w:shd w:val="clear" w:color="auto" w:fill="auto"/>
                  <w:noWrap/>
                  <w:vAlign w:val="center"/>
                </w:tcPr>
                <w:p w14:paraId="51F34C3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化粪池</w:t>
                  </w:r>
                </w:p>
              </w:tc>
              <w:tc>
                <w:tcPr>
                  <w:tcW w:w="1080" w:type="dxa"/>
                  <w:shd w:val="clear" w:color="auto" w:fill="auto"/>
                  <w:noWrap/>
                  <w:vAlign w:val="center"/>
                </w:tcPr>
                <w:p w14:paraId="3E85AF2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环卫部门清运</w:t>
                  </w:r>
                </w:p>
              </w:tc>
              <w:tc>
                <w:tcPr>
                  <w:tcW w:w="1080" w:type="dxa"/>
                  <w:shd w:val="clear" w:color="auto" w:fill="auto"/>
                  <w:noWrap/>
                  <w:vAlign w:val="center"/>
                </w:tcPr>
                <w:p w14:paraId="0AFBD2C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当地环卫部门</w:t>
                  </w:r>
                </w:p>
              </w:tc>
            </w:tr>
            <w:tr w14:paraId="2F3EF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shd w:val="clear" w:color="auto" w:fill="auto"/>
                  <w:noWrap/>
                  <w:vAlign w:val="center"/>
                </w:tcPr>
                <w:p w14:paraId="245053B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沉淀池污泥</w:t>
                  </w:r>
                </w:p>
              </w:tc>
              <w:tc>
                <w:tcPr>
                  <w:tcW w:w="1080" w:type="dxa"/>
                  <w:shd w:val="clear" w:color="auto" w:fill="auto"/>
                  <w:noWrap/>
                  <w:vAlign w:val="center"/>
                </w:tcPr>
                <w:p w14:paraId="0A23AEC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一般固废</w:t>
                  </w:r>
                </w:p>
              </w:tc>
              <w:tc>
                <w:tcPr>
                  <w:tcW w:w="1080" w:type="dxa"/>
                  <w:shd w:val="clear" w:color="auto" w:fill="auto"/>
                  <w:noWrap/>
                  <w:vAlign w:val="center"/>
                </w:tcPr>
                <w:p w14:paraId="5EC16AC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080" w:type="dxa"/>
                  <w:shd w:val="clear" w:color="auto" w:fill="auto"/>
                  <w:noWrap/>
                  <w:vAlign w:val="center"/>
                </w:tcPr>
                <w:p w14:paraId="22FA817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0.5</w:t>
                  </w:r>
                </w:p>
              </w:tc>
              <w:tc>
                <w:tcPr>
                  <w:tcW w:w="1080" w:type="dxa"/>
                  <w:shd w:val="clear" w:color="auto" w:fill="auto"/>
                  <w:noWrap/>
                  <w:vAlign w:val="center"/>
                </w:tcPr>
                <w:p w14:paraId="62B6880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cs="Times New Roman"/>
                      <w:color w:val="000000"/>
                      <w:sz w:val="24"/>
                      <w:szCs w:val="24"/>
                      <w:u w:val="none"/>
                      <w:lang w:bidi="ar"/>
                    </w:rPr>
                    <w:t>车辆冲洗沉淀池</w:t>
                  </w:r>
                </w:p>
              </w:tc>
              <w:tc>
                <w:tcPr>
                  <w:tcW w:w="1080" w:type="dxa"/>
                  <w:shd w:val="clear" w:color="auto" w:fill="auto"/>
                  <w:noWrap/>
                  <w:vAlign w:val="center"/>
                </w:tcPr>
                <w:p w14:paraId="5B9D02D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固态</w:t>
                  </w:r>
                </w:p>
              </w:tc>
              <w:tc>
                <w:tcPr>
                  <w:tcW w:w="1080" w:type="dxa"/>
                  <w:shd w:val="clear" w:color="auto" w:fill="auto"/>
                  <w:noWrap/>
                  <w:vAlign w:val="center"/>
                </w:tcPr>
                <w:p w14:paraId="441C4A8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污泥</w:t>
                  </w:r>
                </w:p>
              </w:tc>
              <w:tc>
                <w:tcPr>
                  <w:tcW w:w="1080" w:type="dxa"/>
                  <w:shd w:val="clear" w:color="auto" w:fill="auto"/>
                  <w:noWrap/>
                  <w:vAlign w:val="center"/>
                </w:tcPr>
                <w:p w14:paraId="5C058DF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定期清掏</w:t>
                  </w:r>
                </w:p>
              </w:tc>
              <w:tc>
                <w:tcPr>
                  <w:tcW w:w="1080" w:type="dxa"/>
                  <w:shd w:val="clear" w:color="auto" w:fill="auto"/>
                  <w:noWrap/>
                  <w:vAlign w:val="center"/>
                </w:tcPr>
                <w:p w14:paraId="46D1916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固废暂存间</w:t>
                  </w:r>
                </w:p>
              </w:tc>
              <w:tc>
                <w:tcPr>
                  <w:tcW w:w="1080" w:type="dxa"/>
                  <w:shd w:val="clear" w:color="auto" w:fill="auto"/>
                  <w:noWrap/>
                  <w:vAlign w:val="center"/>
                </w:tcPr>
                <w:p w14:paraId="5108AA7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环卫部门清运</w:t>
                  </w:r>
                </w:p>
              </w:tc>
              <w:tc>
                <w:tcPr>
                  <w:tcW w:w="1080" w:type="dxa"/>
                  <w:shd w:val="clear" w:color="auto" w:fill="auto"/>
                  <w:noWrap/>
                  <w:vAlign w:val="center"/>
                </w:tcPr>
                <w:p w14:paraId="0B857F1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当地环卫部门</w:t>
                  </w:r>
                </w:p>
              </w:tc>
            </w:tr>
            <w:tr w14:paraId="7E1F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shd w:val="clear" w:color="auto" w:fill="auto"/>
                  <w:noWrap/>
                  <w:vAlign w:val="center"/>
                </w:tcPr>
                <w:p w14:paraId="0B51EFD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不合格产品</w:t>
                  </w:r>
                </w:p>
              </w:tc>
              <w:tc>
                <w:tcPr>
                  <w:tcW w:w="1080" w:type="dxa"/>
                  <w:shd w:val="clear" w:color="auto" w:fill="auto"/>
                  <w:noWrap/>
                  <w:vAlign w:val="center"/>
                </w:tcPr>
                <w:p w14:paraId="76DCF84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一般固废</w:t>
                  </w:r>
                </w:p>
              </w:tc>
              <w:tc>
                <w:tcPr>
                  <w:tcW w:w="1080" w:type="dxa"/>
                  <w:shd w:val="clear" w:color="auto" w:fill="auto"/>
                  <w:noWrap/>
                  <w:vAlign w:val="center"/>
                </w:tcPr>
                <w:p w14:paraId="0C3E58F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080" w:type="dxa"/>
                  <w:shd w:val="clear" w:color="auto" w:fill="auto"/>
                  <w:noWrap/>
                  <w:vAlign w:val="center"/>
                </w:tcPr>
                <w:p w14:paraId="257CA89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1080" w:type="dxa"/>
                  <w:shd w:val="clear" w:color="auto" w:fill="auto"/>
                  <w:noWrap/>
                  <w:vAlign w:val="center"/>
                </w:tcPr>
                <w:p w14:paraId="05890CA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改性检测</w:t>
                  </w:r>
                </w:p>
              </w:tc>
              <w:tc>
                <w:tcPr>
                  <w:tcW w:w="1080" w:type="dxa"/>
                  <w:shd w:val="clear" w:color="auto" w:fill="auto"/>
                  <w:noWrap/>
                  <w:vAlign w:val="center"/>
                </w:tcPr>
                <w:p w14:paraId="68306B3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固态</w:t>
                  </w:r>
                </w:p>
              </w:tc>
              <w:tc>
                <w:tcPr>
                  <w:tcW w:w="1080" w:type="dxa"/>
                  <w:shd w:val="clear" w:color="auto" w:fill="auto"/>
                  <w:noWrap/>
                  <w:vAlign w:val="center"/>
                </w:tcPr>
                <w:p w14:paraId="48BB799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磷石膏、改性剂</w:t>
                  </w:r>
                </w:p>
              </w:tc>
              <w:tc>
                <w:tcPr>
                  <w:tcW w:w="1080" w:type="dxa"/>
                  <w:shd w:val="clear" w:color="auto" w:fill="auto"/>
                  <w:noWrap/>
                  <w:vAlign w:val="center"/>
                </w:tcPr>
                <w:p w14:paraId="7FA46E9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返回搅拌机</w:t>
                  </w:r>
                </w:p>
              </w:tc>
              <w:tc>
                <w:tcPr>
                  <w:tcW w:w="1080" w:type="dxa"/>
                  <w:shd w:val="clear" w:color="auto" w:fill="auto"/>
                  <w:noWrap/>
                  <w:vAlign w:val="center"/>
                </w:tcPr>
                <w:p w14:paraId="1B6504E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待检区</w:t>
                  </w:r>
                </w:p>
              </w:tc>
              <w:tc>
                <w:tcPr>
                  <w:tcW w:w="1080" w:type="dxa"/>
                  <w:shd w:val="clear" w:color="auto" w:fill="auto"/>
                  <w:noWrap/>
                  <w:vAlign w:val="center"/>
                </w:tcPr>
                <w:p w14:paraId="2181FFE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重新改性利用</w:t>
                  </w:r>
                </w:p>
              </w:tc>
              <w:tc>
                <w:tcPr>
                  <w:tcW w:w="1080" w:type="dxa"/>
                  <w:shd w:val="clear" w:color="auto" w:fill="auto"/>
                  <w:noWrap/>
                  <w:vAlign w:val="center"/>
                </w:tcPr>
                <w:p w14:paraId="3582D37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厂内循环利用</w:t>
                  </w:r>
                </w:p>
              </w:tc>
            </w:tr>
            <w:tr w14:paraId="0A478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shd w:val="clear" w:color="auto" w:fill="auto"/>
                  <w:noWrap/>
                  <w:vAlign w:val="center"/>
                </w:tcPr>
                <w:p w14:paraId="59E7A4F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废机油</w:t>
                  </w:r>
                </w:p>
              </w:tc>
              <w:tc>
                <w:tcPr>
                  <w:tcW w:w="1080" w:type="dxa"/>
                  <w:shd w:val="clear" w:color="auto" w:fill="auto"/>
                  <w:noWrap/>
                  <w:vAlign w:val="center"/>
                </w:tcPr>
                <w:p w14:paraId="13389B9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危险废物</w:t>
                  </w:r>
                </w:p>
              </w:tc>
              <w:tc>
                <w:tcPr>
                  <w:tcW w:w="1080" w:type="dxa"/>
                  <w:shd w:val="clear" w:color="auto" w:fill="auto"/>
                  <w:noWrap/>
                  <w:vAlign w:val="center"/>
                </w:tcPr>
                <w:p w14:paraId="28308C0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HW08&lt;br&gt;900-214-08</w:t>
                  </w:r>
                </w:p>
              </w:tc>
              <w:tc>
                <w:tcPr>
                  <w:tcW w:w="1080" w:type="dxa"/>
                  <w:shd w:val="clear" w:color="auto" w:fill="auto"/>
                  <w:noWrap/>
                  <w:vAlign w:val="center"/>
                </w:tcPr>
                <w:p w14:paraId="587692D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0.02</w:t>
                  </w:r>
                </w:p>
              </w:tc>
              <w:tc>
                <w:tcPr>
                  <w:tcW w:w="1080" w:type="dxa"/>
                  <w:shd w:val="clear" w:color="auto" w:fill="auto"/>
                  <w:noWrap/>
                  <w:vAlign w:val="center"/>
                </w:tcPr>
                <w:p w14:paraId="0F0252E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设备维护</w:t>
                  </w:r>
                </w:p>
              </w:tc>
              <w:tc>
                <w:tcPr>
                  <w:tcW w:w="1080" w:type="dxa"/>
                  <w:shd w:val="clear" w:color="auto" w:fill="auto"/>
                  <w:noWrap/>
                  <w:vAlign w:val="center"/>
                </w:tcPr>
                <w:p w14:paraId="60C7622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液态</w:t>
                  </w:r>
                </w:p>
              </w:tc>
              <w:tc>
                <w:tcPr>
                  <w:tcW w:w="1080" w:type="dxa"/>
                  <w:shd w:val="clear" w:color="auto" w:fill="auto"/>
                  <w:noWrap/>
                  <w:vAlign w:val="center"/>
                </w:tcPr>
                <w:p w14:paraId="023E794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矿物油</w:t>
                  </w:r>
                </w:p>
              </w:tc>
              <w:tc>
                <w:tcPr>
                  <w:tcW w:w="1080" w:type="dxa"/>
                  <w:shd w:val="clear" w:color="auto" w:fill="auto"/>
                  <w:noWrap/>
                  <w:vAlign w:val="center"/>
                </w:tcPr>
                <w:p w14:paraId="6DE412A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专用容器收集</w:t>
                  </w:r>
                </w:p>
              </w:tc>
              <w:tc>
                <w:tcPr>
                  <w:tcW w:w="1080" w:type="dxa"/>
                  <w:shd w:val="clear" w:color="auto" w:fill="auto"/>
                  <w:noWrap/>
                  <w:vAlign w:val="center"/>
                </w:tcPr>
                <w:p w14:paraId="71ADEF5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危废暂存间</w:t>
                  </w:r>
                </w:p>
              </w:tc>
              <w:tc>
                <w:tcPr>
                  <w:tcW w:w="1080" w:type="dxa"/>
                  <w:shd w:val="clear" w:color="auto" w:fill="auto"/>
                  <w:noWrap/>
                  <w:vAlign w:val="center"/>
                </w:tcPr>
                <w:p w14:paraId="2F55487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委托有资质单位处置</w:t>
                  </w:r>
                </w:p>
              </w:tc>
              <w:tc>
                <w:tcPr>
                  <w:tcW w:w="1080" w:type="dxa"/>
                  <w:shd w:val="clear" w:color="auto" w:fill="auto"/>
                  <w:noWrap/>
                  <w:vAlign w:val="center"/>
                </w:tcPr>
                <w:p w14:paraId="5E6A7E3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有资质危废处置单位</w:t>
                  </w:r>
                </w:p>
              </w:tc>
            </w:tr>
            <w:tr w14:paraId="2722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shd w:val="clear" w:color="auto" w:fill="auto"/>
                  <w:noWrap/>
                  <w:vAlign w:val="center"/>
                </w:tcPr>
                <w:p w14:paraId="1F57A75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080" w:type="dxa"/>
                  <w:shd w:val="clear" w:color="auto" w:fill="auto"/>
                  <w:noWrap/>
                  <w:vAlign w:val="center"/>
                </w:tcPr>
                <w:p w14:paraId="26AC759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080" w:type="dxa"/>
                  <w:shd w:val="clear" w:color="auto" w:fill="auto"/>
                  <w:noWrap/>
                  <w:vAlign w:val="center"/>
                </w:tcPr>
                <w:p w14:paraId="0D7F3A5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080" w:type="dxa"/>
                  <w:shd w:val="clear" w:color="auto" w:fill="auto"/>
                  <w:noWrap/>
                  <w:vAlign w:val="center"/>
                </w:tcPr>
                <w:p w14:paraId="72DC24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9.02</w:t>
                  </w:r>
                </w:p>
              </w:tc>
              <w:tc>
                <w:tcPr>
                  <w:tcW w:w="1080" w:type="dxa"/>
                  <w:shd w:val="clear" w:color="auto" w:fill="auto"/>
                  <w:noWrap/>
                  <w:vAlign w:val="center"/>
                </w:tcPr>
                <w:p w14:paraId="22AA371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080" w:type="dxa"/>
                  <w:shd w:val="clear" w:color="auto" w:fill="auto"/>
                  <w:noWrap/>
                  <w:vAlign w:val="center"/>
                </w:tcPr>
                <w:p w14:paraId="05F10BA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w:t>
                  </w:r>
                </w:p>
              </w:tc>
              <w:tc>
                <w:tcPr>
                  <w:tcW w:w="1080" w:type="dxa"/>
                  <w:shd w:val="clear" w:color="auto" w:fill="auto"/>
                  <w:noWrap/>
                  <w:vAlign w:val="center"/>
                </w:tcPr>
                <w:p w14:paraId="5F4E12F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w:t>
                  </w:r>
                </w:p>
              </w:tc>
              <w:tc>
                <w:tcPr>
                  <w:tcW w:w="1080" w:type="dxa"/>
                  <w:shd w:val="clear" w:color="auto" w:fill="auto"/>
                  <w:noWrap/>
                  <w:vAlign w:val="center"/>
                </w:tcPr>
                <w:p w14:paraId="109BDE6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w:t>
                  </w:r>
                </w:p>
              </w:tc>
              <w:tc>
                <w:tcPr>
                  <w:tcW w:w="1080" w:type="dxa"/>
                  <w:shd w:val="clear" w:color="auto" w:fill="auto"/>
                  <w:noWrap/>
                  <w:vAlign w:val="center"/>
                </w:tcPr>
                <w:p w14:paraId="04B0947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w:t>
                  </w:r>
                </w:p>
              </w:tc>
              <w:tc>
                <w:tcPr>
                  <w:tcW w:w="1080" w:type="dxa"/>
                  <w:shd w:val="clear" w:color="auto" w:fill="auto"/>
                  <w:noWrap/>
                  <w:vAlign w:val="center"/>
                </w:tcPr>
                <w:p w14:paraId="7218400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w:t>
                  </w:r>
                </w:p>
              </w:tc>
              <w:tc>
                <w:tcPr>
                  <w:tcW w:w="1080" w:type="dxa"/>
                  <w:shd w:val="clear" w:color="auto" w:fill="auto"/>
                  <w:noWrap/>
                  <w:vAlign w:val="center"/>
                </w:tcPr>
                <w:p w14:paraId="2AC3BC9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w:t>
                  </w:r>
                </w:p>
              </w:tc>
            </w:tr>
          </w:tbl>
          <w:p w14:paraId="397ED95F">
            <w:pPr>
              <w:keepNext w:val="0"/>
              <w:keepLines w:val="0"/>
              <w:suppressLineNumbers w:val="0"/>
              <w:spacing w:before="0" w:beforeAutospacing="0" w:after="0" w:afterAutospacing="0"/>
              <w:ind w:left="0" w:right="0" w:firstLine="480" w:firstLineChars="200"/>
              <w:rPr>
                <w:rFonts w:hint="eastAsia" w:ascii="Times New Roman" w:hAnsi="Times New Roman"/>
                <w:b w:val="0"/>
                <w:bCs w:val="0"/>
                <w:color w:val="auto"/>
                <w:sz w:val="24"/>
                <w:szCs w:val="24"/>
              </w:rPr>
            </w:pPr>
          </w:p>
          <w:p w14:paraId="7234AB0C">
            <w:pPr>
              <w:pStyle w:val="4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Times New Roman" w:hAnsi="Times New Roman"/>
                <w:b/>
                <w:bCs/>
                <w:color w:val="auto"/>
                <w:szCs w:val="24"/>
              </w:rPr>
            </w:pPr>
            <w:r>
              <w:rPr>
                <w:rFonts w:hint="eastAsia" w:ascii="Times New Roman" w:hAnsi="Times New Roman"/>
                <w:b/>
                <w:bCs/>
                <w:color w:val="auto"/>
                <w:szCs w:val="24"/>
              </w:rPr>
              <w:t>4.</w:t>
            </w:r>
            <w:r>
              <w:rPr>
                <w:rFonts w:hint="eastAsia" w:ascii="Times New Roman" w:hAnsi="Times New Roman"/>
                <w:b/>
                <w:bCs/>
                <w:color w:val="auto"/>
                <w:szCs w:val="24"/>
                <w:lang w:val="en-US" w:eastAsia="zh-CN"/>
              </w:rPr>
              <w:t>6</w:t>
            </w:r>
            <w:r>
              <w:rPr>
                <w:rFonts w:hint="eastAsia" w:ascii="Times New Roman" w:hAnsi="Times New Roman"/>
                <w:b/>
                <w:bCs/>
                <w:color w:val="auto"/>
                <w:szCs w:val="24"/>
              </w:rPr>
              <w:t>.</w:t>
            </w:r>
            <w:r>
              <w:rPr>
                <w:rFonts w:hint="eastAsia" w:ascii="Times New Roman" w:hAnsi="Times New Roman"/>
                <w:b/>
                <w:bCs/>
                <w:color w:val="auto"/>
                <w:szCs w:val="24"/>
                <w:lang w:val="en-US" w:eastAsia="zh-CN"/>
              </w:rPr>
              <w:t>4</w:t>
            </w:r>
            <w:r>
              <w:rPr>
                <w:rFonts w:hint="eastAsia" w:ascii="Times New Roman" w:hAnsi="Times New Roman"/>
                <w:b/>
                <w:bCs/>
                <w:color w:val="auto"/>
                <w:szCs w:val="24"/>
              </w:rPr>
              <w:t>土壤、地下水环境影响和保护措施</w:t>
            </w:r>
          </w:p>
          <w:p w14:paraId="5419E655">
            <w:pPr>
              <w:keepNext w:val="0"/>
              <w:keepLines w:val="0"/>
              <w:suppressLineNumbers w:val="0"/>
              <w:spacing w:before="0" w:beforeAutospacing="0" w:after="0" w:afterAutospacing="0" w:line="348" w:lineRule="auto"/>
              <w:ind w:left="0" w:right="0" w:firstLine="480" w:firstLineChars="200"/>
              <w:rPr>
                <w:rFonts w:hint="eastAsia"/>
                <w:color w:val="auto"/>
                <w:kern w:val="0"/>
                <w:sz w:val="24"/>
                <w:szCs w:val="20"/>
              </w:rPr>
            </w:pPr>
            <w:r>
              <w:rPr>
                <w:rFonts w:hint="eastAsia"/>
                <w:color w:val="auto"/>
                <w:kern w:val="0"/>
                <w:sz w:val="24"/>
                <w:szCs w:val="20"/>
              </w:rPr>
              <w:t>（1）污染源及污染途径</w:t>
            </w:r>
          </w:p>
          <w:p w14:paraId="0B4BF15E">
            <w:pPr>
              <w:keepNext w:val="0"/>
              <w:keepLines w:val="0"/>
              <w:suppressLineNumbers w:val="0"/>
              <w:spacing w:before="0" w:beforeAutospacing="0" w:after="0" w:afterAutospacing="0" w:line="348" w:lineRule="auto"/>
              <w:ind w:left="0" w:right="0" w:firstLine="480" w:firstLineChars="200"/>
              <w:rPr>
                <w:rFonts w:hint="default"/>
                <w:color w:val="auto"/>
                <w:kern w:val="0"/>
                <w:sz w:val="24"/>
                <w:szCs w:val="20"/>
              </w:rPr>
            </w:pPr>
            <w:r>
              <w:rPr>
                <w:rFonts w:hint="eastAsia"/>
                <w:color w:val="auto"/>
                <w:kern w:val="0"/>
                <w:sz w:val="24"/>
                <w:szCs w:val="20"/>
              </w:rPr>
              <w:t>本项目磷石膏改性区和待检区均设置在框架结构厂房内，中转场磷石膏运输车辆使用篷布遮盖防风防雨，项目使用干法改性，无磷石膏淋溶水、渗滤液产生。项目原料磷石膏附着水15.07%至30.72%，在运输和中转暂存期间，不会产生压滤水。</w:t>
            </w:r>
          </w:p>
          <w:p w14:paraId="0F907048">
            <w:pPr>
              <w:keepNext w:val="0"/>
              <w:keepLines w:val="0"/>
              <w:suppressLineNumbers w:val="0"/>
              <w:spacing w:before="0" w:beforeAutospacing="0" w:after="0" w:afterAutospacing="0" w:line="348" w:lineRule="auto"/>
              <w:ind w:left="0" w:right="0" w:firstLine="480" w:firstLineChars="200"/>
              <w:rPr>
                <w:rFonts w:hint="default"/>
                <w:color w:val="auto"/>
                <w:kern w:val="0"/>
                <w:sz w:val="24"/>
                <w:szCs w:val="20"/>
              </w:rPr>
            </w:pPr>
            <w:r>
              <w:rPr>
                <w:rFonts w:hint="eastAsia"/>
                <w:color w:val="auto"/>
                <w:kern w:val="0"/>
                <w:sz w:val="24"/>
                <w:szCs w:val="20"/>
              </w:rPr>
              <w:t>（2）</w:t>
            </w:r>
            <w:r>
              <w:rPr>
                <w:rFonts w:hint="default"/>
                <w:color w:val="auto"/>
                <w:kern w:val="0"/>
                <w:sz w:val="24"/>
                <w:szCs w:val="20"/>
              </w:rPr>
              <w:t>保护</w:t>
            </w:r>
            <w:r>
              <w:rPr>
                <w:rFonts w:hint="eastAsia"/>
                <w:color w:val="auto"/>
                <w:kern w:val="0"/>
                <w:sz w:val="24"/>
                <w:szCs w:val="20"/>
              </w:rPr>
              <w:t>措施及影响</w:t>
            </w:r>
          </w:p>
          <w:p w14:paraId="2F523D6A">
            <w:pPr>
              <w:pStyle w:val="204"/>
              <w:keepNext w:val="0"/>
              <w:keepLines w:val="0"/>
              <w:suppressLineNumbers w:val="0"/>
              <w:snapToGrid/>
              <w:spacing w:before="0" w:beforeAutospacing="0" w:after="0" w:afterAutospacing="0" w:line="360" w:lineRule="auto"/>
              <w:ind w:left="0" w:right="0" w:firstLine="480" w:firstLineChars="200"/>
              <w:jc w:val="left"/>
              <w:rPr>
                <w:rFonts w:hint="eastAsia" w:eastAsia="宋体"/>
                <w:color w:val="auto"/>
                <w:kern w:val="2"/>
                <w:sz w:val="24"/>
                <w:szCs w:val="24"/>
                <w:lang w:eastAsia="zh-CN"/>
              </w:rPr>
            </w:pPr>
            <w:r>
              <w:rPr>
                <w:rFonts w:hint="eastAsia"/>
                <w:color w:val="auto"/>
                <w:kern w:val="2"/>
                <w:sz w:val="24"/>
                <w:szCs w:val="24"/>
              </w:rPr>
              <w:t>项目生产设备，物料输送机等均设置于地面上，如厂区地面防渗出现破损，污水、物料进入土壤将会对厂区地下水及土壤造成污染。为减小项目区废水及物料对土壤及地下水影响，需对</w:t>
            </w:r>
            <w:r>
              <w:rPr>
                <w:rFonts w:hint="eastAsia"/>
                <w:color w:val="auto"/>
                <w:kern w:val="2"/>
                <w:sz w:val="24"/>
                <w:szCs w:val="24"/>
                <w:lang w:val="en-US" w:eastAsia="zh-CN"/>
              </w:rPr>
              <w:t>改性区</w:t>
            </w:r>
            <w:r>
              <w:rPr>
                <w:rFonts w:hint="eastAsia"/>
                <w:color w:val="auto"/>
                <w:kern w:val="2"/>
                <w:sz w:val="24"/>
                <w:szCs w:val="24"/>
              </w:rPr>
              <w:t>地面进行防渗硬化。根据《环境影响评价技术导则</w:t>
            </w:r>
            <w:r>
              <w:rPr>
                <w:rFonts w:hint="eastAsia"/>
                <w:color w:val="auto"/>
                <w:kern w:val="2"/>
                <w:sz w:val="24"/>
                <w:szCs w:val="24"/>
                <w:lang w:eastAsia="zh-CN"/>
              </w:rPr>
              <w:t>－</w:t>
            </w:r>
            <w:r>
              <w:rPr>
                <w:rFonts w:hint="eastAsia"/>
                <w:color w:val="auto"/>
                <w:kern w:val="2"/>
                <w:sz w:val="24"/>
                <w:szCs w:val="24"/>
              </w:rPr>
              <w:t>地下水环境》（HJ610-2016）厂区可划分为重点防渗区（改性厂房</w:t>
            </w:r>
            <w:r>
              <w:rPr>
                <w:rFonts w:hint="eastAsia"/>
                <w:color w:val="auto"/>
                <w:kern w:val="2"/>
                <w:sz w:val="24"/>
                <w:szCs w:val="24"/>
                <w:lang w:eastAsia="zh-CN"/>
              </w:rPr>
              <w:t>、</w:t>
            </w:r>
            <w:r>
              <w:rPr>
                <w:rFonts w:hint="eastAsia"/>
                <w:color w:val="auto"/>
                <w:kern w:val="2"/>
                <w:sz w:val="24"/>
                <w:szCs w:val="24"/>
                <w:lang w:val="en-US" w:eastAsia="zh-CN"/>
              </w:rPr>
              <w:t>危废暂存间</w:t>
            </w:r>
            <w:r>
              <w:rPr>
                <w:rFonts w:hint="eastAsia"/>
                <w:color w:val="auto"/>
                <w:kern w:val="2"/>
                <w:sz w:val="24"/>
                <w:szCs w:val="24"/>
              </w:rPr>
              <w:t>）、一般防渗区（待检区</w:t>
            </w:r>
            <w:r>
              <w:rPr>
                <w:rFonts w:hint="eastAsia"/>
                <w:color w:val="auto"/>
                <w:kern w:val="2"/>
                <w:sz w:val="24"/>
                <w:szCs w:val="24"/>
                <w:lang w:eastAsia="zh-CN"/>
              </w:rPr>
              <w:t>、</w:t>
            </w:r>
            <w:r>
              <w:rPr>
                <w:rFonts w:hint="eastAsia"/>
                <w:color w:val="auto"/>
                <w:sz w:val="24"/>
                <w:szCs w:val="24"/>
              </w:rPr>
              <w:t>固废暂存间</w:t>
            </w:r>
            <w:r>
              <w:rPr>
                <w:rFonts w:hint="eastAsia"/>
                <w:color w:val="auto"/>
                <w:kern w:val="2"/>
                <w:sz w:val="24"/>
                <w:szCs w:val="24"/>
              </w:rPr>
              <w:t>）和简单防渗区（中转场、入场道路、配电室）</w:t>
            </w:r>
            <w:r>
              <w:rPr>
                <w:rFonts w:hint="eastAsia"/>
                <w:color w:val="auto"/>
                <w:kern w:val="2"/>
                <w:sz w:val="24"/>
                <w:szCs w:val="24"/>
                <w:lang w:eastAsia="zh-CN"/>
              </w:rPr>
              <w:t>。</w:t>
            </w:r>
          </w:p>
          <w:p w14:paraId="218B68F2">
            <w:pPr>
              <w:keepNext w:val="0"/>
              <w:keepLines w:val="0"/>
              <w:suppressLineNumbers w:val="0"/>
              <w:spacing w:before="0" w:beforeAutospacing="0" w:after="0" w:afterAutospacing="0" w:line="348" w:lineRule="auto"/>
              <w:ind w:left="0" w:right="0" w:firstLine="480" w:firstLineChars="200"/>
              <w:rPr>
                <w:rFonts w:hint="eastAsia"/>
                <w:color w:val="auto"/>
                <w:kern w:val="0"/>
                <w:sz w:val="24"/>
                <w:szCs w:val="20"/>
                <w:lang w:val="en-US" w:eastAsia="zh-CN"/>
              </w:rPr>
            </w:pPr>
            <w:r>
              <w:rPr>
                <w:rFonts w:hint="eastAsia"/>
                <w:color w:val="auto"/>
                <w:kern w:val="0"/>
                <w:sz w:val="24"/>
                <w:szCs w:val="20"/>
              </w:rPr>
              <w:t>待检区及改性</w:t>
            </w:r>
            <w:r>
              <w:rPr>
                <w:rFonts w:hint="eastAsia"/>
                <w:color w:val="auto"/>
                <w:kern w:val="0"/>
                <w:sz w:val="24"/>
                <w:szCs w:val="20"/>
                <w:lang w:val="en-US" w:eastAsia="zh-CN"/>
              </w:rPr>
              <w:t>车间</w:t>
            </w:r>
            <w:r>
              <w:rPr>
                <w:rFonts w:hint="eastAsia"/>
                <w:color w:val="auto"/>
                <w:kern w:val="0"/>
                <w:sz w:val="24"/>
                <w:szCs w:val="20"/>
              </w:rPr>
              <w:t>内进行场地防渗工程，</w:t>
            </w:r>
            <w:r>
              <w:rPr>
                <w:rFonts w:hint="eastAsia"/>
                <w:color w:val="auto"/>
                <w:kern w:val="0"/>
                <w:sz w:val="24"/>
                <w:szCs w:val="20"/>
                <w:lang w:val="en-US" w:eastAsia="zh-CN"/>
              </w:rPr>
              <w:t>按照</w:t>
            </w:r>
            <w:r>
              <w:rPr>
                <w:rFonts w:hint="default"/>
                <w:color w:val="auto"/>
                <w:spacing w:val="10"/>
                <w:sz w:val="24"/>
                <w:szCs w:val="20"/>
              </w:rPr>
              <w:t>渗透系数K≤1.0×10</w:t>
            </w:r>
            <w:r>
              <w:rPr>
                <w:rFonts w:hint="default"/>
                <w:color w:val="auto"/>
                <w:spacing w:val="10"/>
                <w:sz w:val="24"/>
                <w:szCs w:val="20"/>
                <w:vertAlign w:val="superscript"/>
              </w:rPr>
              <w:t>-</w:t>
            </w:r>
            <w:r>
              <w:rPr>
                <w:rFonts w:hint="eastAsia"/>
                <w:color w:val="auto"/>
                <w:spacing w:val="10"/>
                <w:sz w:val="24"/>
                <w:szCs w:val="20"/>
                <w:vertAlign w:val="superscript"/>
              </w:rPr>
              <w:t>7</w:t>
            </w:r>
            <w:r>
              <w:rPr>
                <w:rFonts w:hint="default"/>
                <w:color w:val="auto"/>
                <w:spacing w:val="10"/>
                <w:sz w:val="24"/>
                <w:szCs w:val="20"/>
              </w:rPr>
              <w:t>cm/s</w:t>
            </w:r>
            <w:r>
              <w:rPr>
                <w:rFonts w:hint="eastAsia"/>
                <w:color w:val="auto"/>
                <w:spacing w:val="10"/>
                <w:sz w:val="24"/>
                <w:szCs w:val="20"/>
                <w:lang w:val="en-US" w:eastAsia="zh-CN"/>
              </w:rPr>
              <w:t>进行防渗</w:t>
            </w:r>
            <w:r>
              <w:rPr>
                <w:rFonts w:hint="eastAsia"/>
                <w:color w:val="auto"/>
                <w:kern w:val="0"/>
                <w:sz w:val="24"/>
                <w:szCs w:val="20"/>
              </w:rPr>
              <w:t>，中转场采用混凝土防渗，厂房外围设截洪沟。建设单位</w:t>
            </w:r>
            <w:r>
              <w:rPr>
                <w:rFonts w:hint="eastAsia"/>
                <w:color w:val="auto"/>
                <w:kern w:val="0"/>
                <w:sz w:val="24"/>
                <w:szCs w:val="20"/>
                <w:lang w:val="en-US" w:eastAsia="zh-CN"/>
              </w:rPr>
              <w:t>在建设过程中</w:t>
            </w:r>
            <w:r>
              <w:rPr>
                <w:rFonts w:hint="eastAsia"/>
                <w:color w:val="auto"/>
                <w:kern w:val="0"/>
                <w:sz w:val="24"/>
                <w:szCs w:val="20"/>
              </w:rPr>
              <w:t>按设计严格施工，采取上述措施后，可避免磷石膏和土壤表层、地下水的直接接触，减少了磷石膏</w:t>
            </w:r>
            <w:r>
              <w:rPr>
                <w:rFonts w:hint="eastAsia"/>
                <w:color w:val="auto"/>
                <w:kern w:val="0"/>
                <w:sz w:val="24"/>
                <w:szCs w:val="20"/>
                <w:lang w:val="en-US" w:eastAsia="zh-CN"/>
              </w:rPr>
              <w:t>污染物</w:t>
            </w:r>
            <w:r>
              <w:rPr>
                <w:rFonts w:hint="eastAsia"/>
                <w:color w:val="auto"/>
                <w:kern w:val="0"/>
                <w:sz w:val="24"/>
                <w:szCs w:val="20"/>
              </w:rPr>
              <w:t>进入土壤、地下水环境的</w:t>
            </w:r>
            <w:r>
              <w:rPr>
                <w:rFonts w:hint="eastAsia"/>
                <w:color w:val="auto"/>
                <w:kern w:val="0"/>
                <w:sz w:val="24"/>
                <w:szCs w:val="20"/>
                <w:lang w:eastAsia="zh-CN"/>
              </w:rPr>
              <w:t>概率</w:t>
            </w:r>
            <w:r>
              <w:rPr>
                <w:rFonts w:hint="eastAsia"/>
                <w:color w:val="auto"/>
                <w:kern w:val="0"/>
                <w:sz w:val="24"/>
                <w:szCs w:val="20"/>
              </w:rPr>
              <w:t>，对项目区周边土壤、地下水影响较小。</w:t>
            </w:r>
            <w:r>
              <w:rPr>
                <w:rFonts w:hint="eastAsia"/>
                <w:color w:val="auto"/>
                <w:kern w:val="0"/>
                <w:sz w:val="24"/>
                <w:szCs w:val="20"/>
                <w:lang w:val="en-US" w:eastAsia="zh-CN"/>
              </w:rPr>
              <w:t>防渗分区及要求如下。</w:t>
            </w:r>
          </w:p>
          <w:p w14:paraId="41A8BCB6">
            <w:pPr>
              <w:keepNext w:val="0"/>
              <w:keepLines w:val="0"/>
              <w:suppressLineNumbers w:val="0"/>
              <w:spacing w:before="0" w:beforeAutospacing="0" w:after="0" w:afterAutospacing="0"/>
              <w:ind w:left="0" w:right="24" w:rightChars="12" w:firstLine="0" w:firstLineChars="0"/>
              <w:jc w:val="center"/>
              <w:rPr>
                <w:rFonts w:hint="eastAsia"/>
                <w:b/>
                <w:color w:val="auto"/>
                <w:sz w:val="21"/>
                <w:szCs w:val="20"/>
              </w:rPr>
            </w:pPr>
            <w:r>
              <w:rPr>
                <w:rFonts w:hint="eastAsia"/>
                <w:b/>
                <w:color w:val="auto"/>
                <w:sz w:val="24"/>
                <w:szCs w:val="24"/>
              </w:rPr>
              <w:t>表</w:t>
            </w:r>
            <w:r>
              <w:rPr>
                <w:rFonts w:hint="eastAsia"/>
                <w:b/>
                <w:color w:val="auto"/>
                <w:sz w:val="24"/>
                <w:szCs w:val="24"/>
                <w:lang w:val="en-US" w:eastAsia="zh-CN"/>
              </w:rPr>
              <w:t>4-6</w:t>
            </w:r>
            <w:r>
              <w:rPr>
                <w:rFonts w:hint="eastAsia"/>
                <w:b/>
                <w:color w:val="auto"/>
                <w:sz w:val="24"/>
                <w:szCs w:val="24"/>
              </w:rPr>
              <w:t xml:space="preserve">  项目厂区污染防渗分区、防渗标准及要求一览表</w:t>
            </w:r>
          </w:p>
          <w:tbl>
            <w:tblPr>
              <w:tblStyle w:val="44"/>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3469"/>
              <w:gridCol w:w="3294"/>
            </w:tblGrid>
            <w:tr w14:paraId="0698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tblHeader/>
              </w:trPr>
              <w:tc>
                <w:tcPr>
                  <w:tcW w:w="1523" w:type="dxa"/>
                  <w:noWrap w:val="0"/>
                  <w:vAlign w:val="center"/>
                </w:tcPr>
                <w:p w14:paraId="4F7B5BEB">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b/>
                      <w:bCs/>
                      <w:color w:val="auto"/>
                      <w:sz w:val="24"/>
                      <w:szCs w:val="24"/>
                    </w:rPr>
                  </w:pPr>
                  <w:r>
                    <w:rPr>
                      <w:rFonts w:hint="default"/>
                      <w:b/>
                      <w:bCs/>
                      <w:color w:val="auto"/>
                      <w:sz w:val="24"/>
                      <w:szCs w:val="24"/>
                    </w:rPr>
                    <w:t>污染防渗区类别</w:t>
                  </w:r>
                </w:p>
              </w:tc>
              <w:tc>
                <w:tcPr>
                  <w:tcW w:w="3469" w:type="dxa"/>
                  <w:noWrap w:val="0"/>
                  <w:vAlign w:val="center"/>
                </w:tcPr>
                <w:p w14:paraId="14124BA1">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b/>
                      <w:bCs/>
                      <w:color w:val="auto"/>
                      <w:sz w:val="24"/>
                      <w:szCs w:val="24"/>
                    </w:rPr>
                  </w:pPr>
                  <w:r>
                    <w:rPr>
                      <w:rFonts w:hint="default"/>
                      <w:b/>
                      <w:bCs/>
                      <w:color w:val="auto"/>
                      <w:sz w:val="24"/>
                      <w:szCs w:val="24"/>
                    </w:rPr>
                    <w:t>防渗区名称</w:t>
                  </w:r>
                </w:p>
              </w:tc>
              <w:tc>
                <w:tcPr>
                  <w:tcW w:w="3294" w:type="dxa"/>
                  <w:noWrap w:val="0"/>
                  <w:vAlign w:val="center"/>
                </w:tcPr>
                <w:p w14:paraId="1ADF604D">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b/>
                      <w:bCs/>
                      <w:color w:val="auto"/>
                      <w:sz w:val="24"/>
                      <w:szCs w:val="24"/>
                    </w:rPr>
                  </w:pPr>
                  <w:r>
                    <w:rPr>
                      <w:rFonts w:hint="default"/>
                      <w:b/>
                      <w:bCs/>
                      <w:color w:val="auto"/>
                      <w:sz w:val="24"/>
                      <w:szCs w:val="24"/>
                    </w:rPr>
                    <w:t>防渗标准及要求</w:t>
                  </w:r>
                </w:p>
              </w:tc>
            </w:tr>
            <w:tr w14:paraId="275E6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tblHeader/>
              </w:trPr>
              <w:tc>
                <w:tcPr>
                  <w:tcW w:w="1523" w:type="dxa"/>
                  <w:noWrap w:val="0"/>
                  <w:vAlign w:val="center"/>
                </w:tcPr>
                <w:p w14:paraId="324EC045">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olor w:val="auto"/>
                      <w:sz w:val="24"/>
                      <w:szCs w:val="24"/>
                      <w:lang w:val="en-US" w:eastAsia="zh-CN"/>
                    </w:rPr>
                  </w:pPr>
                  <w:r>
                    <w:rPr>
                      <w:rFonts w:hint="eastAsia"/>
                      <w:color w:val="auto"/>
                      <w:sz w:val="24"/>
                      <w:szCs w:val="24"/>
                      <w:lang w:val="en-US" w:eastAsia="zh-CN"/>
                    </w:rPr>
                    <w:t>重点防渗区</w:t>
                  </w:r>
                </w:p>
              </w:tc>
              <w:tc>
                <w:tcPr>
                  <w:tcW w:w="3469" w:type="dxa"/>
                  <w:noWrap w:val="0"/>
                  <w:vAlign w:val="center"/>
                </w:tcPr>
                <w:p w14:paraId="6DAA717C">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olor w:val="auto"/>
                      <w:sz w:val="24"/>
                      <w:szCs w:val="24"/>
                      <w:lang w:val="en-US" w:eastAsia="zh-CN"/>
                    </w:rPr>
                  </w:pPr>
                  <w:r>
                    <w:rPr>
                      <w:rFonts w:hint="eastAsia"/>
                      <w:color w:val="auto"/>
                      <w:sz w:val="24"/>
                      <w:szCs w:val="24"/>
                      <w:lang w:val="en-US" w:eastAsia="zh-CN"/>
                    </w:rPr>
                    <w:t>改性车间、危废暂存间</w:t>
                  </w:r>
                </w:p>
              </w:tc>
              <w:tc>
                <w:tcPr>
                  <w:tcW w:w="3294" w:type="dxa"/>
                  <w:noWrap w:val="0"/>
                  <w:vAlign w:val="center"/>
                </w:tcPr>
                <w:p w14:paraId="579CA8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olor w:val="auto"/>
                      <w:sz w:val="24"/>
                      <w:szCs w:val="24"/>
                    </w:rPr>
                  </w:pPr>
                  <w:r>
                    <w:rPr>
                      <w:rFonts w:hint="default"/>
                      <w:color w:val="auto"/>
                      <w:sz w:val="24"/>
                      <w:szCs w:val="24"/>
                    </w:rPr>
                    <w:t>等效黏土防渗层厚度Mb</w:t>
                  </w:r>
                  <w:r>
                    <w:rPr>
                      <w:rFonts w:hint="default" w:ascii="宋体" w:hAnsi="宋体"/>
                      <w:color w:val="auto"/>
                      <w:sz w:val="24"/>
                      <w:szCs w:val="24"/>
                    </w:rPr>
                    <w:t>≥</w:t>
                  </w:r>
                  <w:r>
                    <w:rPr>
                      <w:rFonts w:hint="eastAsia"/>
                      <w:color w:val="auto"/>
                      <w:sz w:val="24"/>
                      <w:szCs w:val="24"/>
                      <w:lang w:val="en-US" w:eastAsia="zh-CN"/>
                    </w:rPr>
                    <w:t>6</w:t>
                  </w:r>
                  <w:r>
                    <w:rPr>
                      <w:rFonts w:hint="default"/>
                      <w:color w:val="auto"/>
                      <w:sz w:val="24"/>
                      <w:szCs w:val="24"/>
                    </w:rPr>
                    <w:t>m，渗透系数K</w:t>
                  </w:r>
                  <w:r>
                    <w:rPr>
                      <w:rFonts w:hint="default" w:ascii="宋体" w:hAnsi="宋体"/>
                      <w:color w:val="auto"/>
                      <w:sz w:val="24"/>
                      <w:szCs w:val="24"/>
                    </w:rPr>
                    <w:t>≤</w:t>
                  </w:r>
                  <w:r>
                    <w:rPr>
                      <w:rFonts w:hint="default"/>
                      <w:color w:val="auto"/>
                      <w:sz w:val="24"/>
                      <w:szCs w:val="24"/>
                    </w:rPr>
                    <w:t>1.0×10</w:t>
                  </w:r>
                  <w:r>
                    <w:rPr>
                      <w:rFonts w:hint="default"/>
                      <w:color w:val="auto"/>
                      <w:sz w:val="24"/>
                      <w:szCs w:val="24"/>
                      <w:vertAlign w:val="superscript"/>
                    </w:rPr>
                    <w:t>-7</w:t>
                  </w:r>
                  <w:r>
                    <w:rPr>
                      <w:rFonts w:hint="default"/>
                      <w:color w:val="auto"/>
                      <w:sz w:val="24"/>
                      <w:szCs w:val="24"/>
                    </w:rPr>
                    <w:t>cm/s</w:t>
                  </w:r>
                </w:p>
              </w:tc>
            </w:tr>
            <w:tr w14:paraId="43481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tblHeader/>
              </w:trPr>
              <w:tc>
                <w:tcPr>
                  <w:tcW w:w="1523" w:type="dxa"/>
                  <w:noWrap w:val="0"/>
                  <w:vAlign w:val="center"/>
                </w:tcPr>
                <w:p w14:paraId="60A41B03">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olor w:val="auto"/>
                      <w:sz w:val="24"/>
                      <w:szCs w:val="24"/>
                    </w:rPr>
                  </w:pPr>
                  <w:r>
                    <w:rPr>
                      <w:rFonts w:hint="eastAsia"/>
                      <w:color w:val="auto"/>
                      <w:sz w:val="24"/>
                      <w:szCs w:val="24"/>
                      <w:lang w:val="en-US" w:eastAsia="zh-CN"/>
                    </w:rPr>
                    <w:t>一般</w:t>
                  </w:r>
                  <w:r>
                    <w:rPr>
                      <w:rFonts w:hint="default"/>
                      <w:color w:val="auto"/>
                      <w:sz w:val="24"/>
                      <w:szCs w:val="24"/>
                    </w:rPr>
                    <w:t>防渗区</w:t>
                  </w:r>
                </w:p>
              </w:tc>
              <w:tc>
                <w:tcPr>
                  <w:tcW w:w="3469" w:type="dxa"/>
                  <w:noWrap w:val="0"/>
                  <w:vAlign w:val="center"/>
                </w:tcPr>
                <w:p w14:paraId="70278954">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eastAsia="宋体"/>
                      <w:color w:val="auto"/>
                      <w:sz w:val="24"/>
                      <w:szCs w:val="24"/>
                      <w:highlight w:val="yellow"/>
                      <w:lang w:val="en-US" w:eastAsia="zh-CN"/>
                    </w:rPr>
                  </w:pPr>
                  <w:r>
                    <w:rPr>
                      <w:rFonts w:hint="eastAsia"/>
                      <w:color w:val="auto"/>
                      <w:sz w:val="24"/>
                      <w:szCs w:val="24"/>
                      <w:lang w:val="en-US" w:eastAsia="zh-CN"/>
                    </w:rPr>
                    <w:t>待检区、</w:t>
                  </w:r>
                  <w:r>
                    <w:rPr>
                      <w:rFonts w:hint="eastAsia"/>
                      <w:color w:val="auto"/>
                      <w:sz w:val="24"/>
                      <w:szCs w:val="24"/>
                    </w:rPr>
                    <w:t>固废暂存间</w:t>
                  </w:r>
                </w:p>
              </w:tc>
              <w:tc>
                <w:tcPr>
                  <w:tcW w:w="3294" w:type="dxa"/>
                  <w:noWrap w:val="0"/>
                  <w:vAlign w:val="center"/>
                </w:tcPr>
                <w:p w14:paraId="236395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olor w:val="auto"/>
                      <w:sz w:val="24"/>
                      <w:szCs w:val="24"/>
                    </w:rPr>
                  </w:pPr>
                  <w:r>
                    <w:rPr>
                      <w:rFonts w:hint="eastAsia"/>
                      <w:color w:val="auto"/>
                      <w:sz w:val="24"/>
                      <w:szCs w:val="24"/>
                      <w:lang w:val="en-US" w:eastAsia="zh-CN"/>
                    </w:rPr>
                    <w:t>待检区：</w:t>
                  </w:r>
                  <w:r>
                    <w:rPr>
                      <w:rFonts w:hint="eastAsia"/>
                      <w:color w:val="auto"/>
                      <w:sz w:val="24"/>
                      <w:szCs w:val="24"/>
                    </w:rPr>
                    <w:t>二布一膜结构（300g/m²土工布+1.5mm HDPE膜+300g/m²土工布），K≤1×10⁻⁷ cm/s</w:t>
                  </w:r>
                </w:p>
                <w:p w14:paraId="0935D5A6">
                  <w:pPr>
                    <w:pStyle w:val="17"/>
                    <w:keepNext w:val="0"/>
                    <w:keepLines w:val="0"/>
                    <w:suppressLineNumbers w:val="0"/>
                    <w:spacing w:beforeAutospacing="0" w:afterAutospacing="0"/>
                    <w:ind w:left="0" w:right="0"/>
                    <w:rPr>
                      <w:rFonts w:hint="default"/>
                      <w:color w:val="auto"/>
                      <w:spacing w:val="0"/>
                      <w:sz w:val="18"/>
                      <w:szCs w:val="20"/>
                    </w:rPr>
                  </w:pPr>
                  <w:r>
                    <w:rPr>
                      <w:rFonts w:hint="eastAsia"/>
                      <w:sz w:val="24"/>
                      <w:szCs w:val="24"/>
                    </w:rPr>
                    <w:t>固废暂存间：地面硬化+防渗处理，渗透系数K≤1×10⁻⁷ cm/s；设置围堰/挡坎防止固废流失，悬挂一般固废标识牌</w:t>
                  </w:r>
                </w:p>
              </w:tc>
            </w:tr>
            <w:tr w14:paraId="19A10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 w:hRule="atLeast"/>
                <w:tblHeader/>
              </w:trPr>
              <w:tc>
                <w:tcPr>
                  <w:tcW w:w="1523" w:type="dxa"/>
                  <w:noWrap w:val="0"/>
                  <w:vAlign w:val="center"/>
                </w:tcPr>
                <w:p w14:paraId="5296600D">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olor w:val="auto"/>
                      <w:sz w:val="24"/>
                      <w:szCs w:val="24"/>
                    </w:rPr>
                  </w:pPr>
                  <w:r>
                    <w:rPr>
                      <w:rFonts w:hint="default"/>
                      <w:color w:val="auto"/>
                      <w:sz w:val="24"/>
                      <w:szCs w:val="24"/>
                    </w:rPr>
                    <w:t>简单防渗区</w:t>
                  </w:r>
                </w:p>
              </w:tc>
              <w:tc>
                <w:tcPr>
                  <w:tcW w:w="3469" w:type="dxa"/>
                  <w:noWrap w:val="0"/>
                  <w:vAlign w:val="center"/>
                </w:tcPr>
                <w:p w14:paraId="7B0483B9">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eastAsia="宋体"/>
                      <w:color w:val="auto"/>
                      <w:sz w:val="24"/>
                      <w:szCs w:val="24"/>
                      <w:highlight w:val="yellow"/>
                      <w:lang w:val="en-US" w:eastAsia="zh-CN"/>
                    </w:rPr>
                  </w:pPr>
                  <w:bookmarkStart w:id="34" w:name="_Hlk119510901"/>
                  <w:r>
                    <w:rPr>
                      <w:rFonts w:hint="eastAsia"/>
                      <w:color w:val="auto"/>
                      <w:sz w:val="24"/>
                      <w:szCs w:val="24"/>
                    </w:rPr>
                    <w:t>配电室</w:t>
                  </w:r>
                  <w:bookmarkEnd w:id="34"/>
                  <w:r>
                    <w:rPr>
                      <w:rFonts w:hint="eastAsia"/>
                      <w:color w:val="auto"/>
                      <w:sz w:val="24"/>
                      <w:szCs w:val="24"/>
                      <w:lang w:eastAsia="zh-CN"/>
                    </w:rPr>
                    <w:t>、</w:t>
                  </w:r>
                  <w:r>
                    <w:rPr>
                      <w:rFonts w:hint="eastAsia"/>
                      <w:color w:val="auto"/>
                      <w:sz w:val="24"/>
                      <w:szCs w:val="24"/>
                      <w:lang w:val="en-US" w:eastAsia="zh-CN"/>
                    </w:rPr>
                    <w:t>中转场</w:t>
                  </w:r>
                </w:p>
              </w:tc>
              <w:tc>
                <w:tcPr>
                  <w:tcW w:w="3294" w:type="dxa"/>
                  <w:noWrap w:val="0"/>
                  <w:vAlign w:val="center"/>
                </w:tcPr>
                <w:p w14:paraId="7CA334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color w:val="auto"/>
                      <w:sz w:val="24"/>
                      <w:szCs w:val="24"/>
                    </w:rPr>
                  </w:pPr>
                  <w:r>
                    <w:rPr>
                      <w:rFonts w:hint="default"/>
                      <w:color w:val="auto"/>
                      <w:sz w:val="24"/>
                      <w:szCs w:val="24"/>
                    </w:rPr>
                    <w:t>地面采用混凝土硬化</w:t>
                  </w:r>
                </w:p>
              </w:tc>
            </w:tr>
            <w:tr w14:paraId="6541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 w:hRule="atLeast"/>
                <w:tblHeader/>
              </w:trPr>
              <w:tc>
                <w:tcPr>
                  <w:tcW w:w="1523" w:type="dxa"/>
                  <w:noWrap w:val="0"/>
                  <w:vAlign w:val="center"/>
                </w:tcPr>
                <w:p w14:paraId="0132FF79">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olor w:val="auto"/>
                      <w:sz w:val="24"/>
                      <w:szCs w:val="24"/>
                    </w:rPr>
                  </w:pPr>
                  <w:r>
                    <w:rPr>
                      <w:rFonts w:hint="default"/>
                      <w:color w:val="auto"/>
                      <w:sz w:val="24"/>
                      <w:szCs w:val="24"/>
                    </w:rPr>
                    <w:t>备注</w:t>
                  </w:r>
                </w:p>
              </w:tc>
              <w:tc>
                <w:tcPr>
                  <w:tcW w:w="6763" w:type="dxa"/>
                  <w:gridSpan w:val="2"/>
                  <w:noWrap w:val="0"/>
                  <w:vAlign w:val="center"/>
                </w:tcPr>
                <w:p w14:paraId="18CD6EA3">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color w:val="auto"/>
                      <w:sz w:val="24"/>
                      <w:szCs w:val="24"/>
                    </w:rPr>
                  </w:pPr>
                  <w:r>
                    <w:rPr>
                      <w:rFonts w:hint="default"/>
                      <w:color w:val="auto"/>
                      <w:sz w:val="24"/>
                      <w:szCs w:val="24"/>
                    </w:rPr>
                    <w:t>厂区具体防渗措施可根据防渗材料、厚度等进行防渗设计和施工，但须达到环评提出的防渗标准及要求。</w:t>
                  </w:r>
                </w:p>
                <w:p w14:paraId="6820AE45">
                  <w:pPr>
                    <w:pStyle w:val="2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eastAsia="宋体"/>
                      <w:color w:val="auto"/>
                      <w:sz w:val="24"/>
                      <w:szCs w:val="24"/>
                      <w:lang w:val="en-US" w:eastAsia="zh-CN"/>
                    </w:rPr>
                  </w:pPr>
                  <w:r>
                    <w:rPr>
                      <w:rFonts w:hint="eastAsia"/>
                      <w:color w:val="auto"/>
                      <w:sz w:val="24"/>
                      <w:szCs w:val="24"/>
                      <w:lang w:val="en-US" w:eastAsia="zh-CN"/>
                    </w:rPr>
                    <w:t>回采区无需进行防渗施工。</w:t>
                  </w:r>
                </w:p>
              </w:tc>
            </w:tr>
          </w:tbl>
          <w:p w14:paraId="2092E898">
            <w:pPr>
              <w:keepNext w:val="0"/>
              <w:keepLines w:val="0"/>
              <w:suppressLineNumbers w:val="0"/>
              <w:spacing w:before="0" w:beforeAutospacing="0" w:after="0" w:afterAutospacing="0" w:line="348" w:lineRule="auto"/>
              <w:ind w:left="0" w:right="0" w:firstLine="480" w:firstLineChars="200"/>
              <w:rPr>
                <w:rFonts w:hint="default"/>
                <w:color w:val="auto"/>
                <w:kern w:val="0"/>
                <w:sz w:val="24"/>
                <w:szCs w:val="20"/>
              </w:rPr>
            </w:pPr>
            <w:r>
              <w:rPr>
                <w:rFonts w:hint="eastAsia"/>
                <w:color w:val="auto"/>
                <w:kern w:val="0"/>
                <w:sz w:val="24"/>
                <w:szCs w:val="20"/>
                <w:lang w:eastAsia="zh-CN"/>
              </w:rPr>
              <w:t>常青树</w:t>
            </w:r>
            <w:r>
              <w:rPr>
                <w:rFonts w:hint="eastAsia"/>
                <w:color w:val="auto"/>
                <w:kern w:val="0"/>
                <w:sz w:val="24"/>
                <w:szCs w:val="20"/>
              </w:rPr>
              <w:t>渣场回采区设置了排渗设施，目前正常运行，渗滤液经回水库收集后回用于生产。</w:t>
            </w:r>
          </w:p>
          <w:p w14:paraId="0E3E611F">
            <w:pPr>
              <w:keepNext w:val="0"/>
              <w:keepLines w:val="0"/>
              <w:suppressLineNumbers w:val="0"/>
              <w:spacing w:before="0" w:beforeAutospacing="0" w:after="0" w:afterAutospacing="0" w:line="348" w:lineRule="auto"/>
              <w:ind w:left="0" w:right="0" w:firstLine="480" w:firstLineChars="200"/>
              <w:rPr>
                <w:rFonts w:hint="eastAsia"/>
                <w:color w:val="auto"/>
                <w:kern w:val="0"/>
                <w:sz w:val="24"/>
                <w:szCs w:val="20"/>
              </w:rPr>
            </w:pPr>
            <w:r>
              <w:rPr>
                <w:rFonts w:hint="default"/>
                <w:color w:val="auto"/>
                <w:kern w:val="0"/>
                <w:sz w:val="24"/>
                <w:szCs w:val="20"/>
              </w:rPr>
              <w:t>综合上述分析，项目在</w:t>
            </w:r>
            <w:r>
              <w:rPr>
                <w:rFonts w:hint="eastAsia"/>
                <w:color w:val="auto"/>
                <w:kern w:val="0"/>
                <w:sz w:val="24"/>
                <w:szCs w:val="20"/>
              </w:rPr>
              <w:t>严格落实上述污染</w:t>
            </w:r>
            <w:r>
              <w:rPr>
                <w:rFonts w:hint="default"/>
                <w:color w:val="auto"/>
                <w:kern w:val="0"/>
                <w:sz w:val="24"/>
                <w:szCs w:val="20"/>
              </w:rPr>
              <w:t>防治措施后对土壤</w:t>
            </w:r>
            <w:r>
              <w:rPr>
                <w:rFonts w:hint="eastAsia"/>
                <w:color w:val="auto"/>
                <w:kern w:val="0"/>
                <w:sz w:val="24"/>
                <w:szCs w:val="20"/>
              </w:rPr>
              <w:t>、地下水</w:t>
            </w:r>
            <w:r>
              <w:rPr>
                <w:rFonts w:hint="default"/>
                <w:color w:val="auto"/>
                <w:kern w:val="0"/>
                <w:sz w:val="24"/>
                <w:szCs w:val="20"/>
              </w:rPr>
              <w:t>环境的影响是可控的、可接受的，因此，从土壤</w:t>
            </w:r>
            <w:r>
              <w:rPr>
                <w:rFonts w:hint="eastAsia"/>
                <w:color w:val="auto"/>
                <w:kern w:val="0"/>
                <w:sz w:val="24"/>
                <w:szCs w:val="20"/>
              </w:rPr>
              <w:t>、地下水</w:t>
            </w:r>
            <w:r>
              <w:rPr>
                <w:rFonts w:hint="default"/>
                <w:color w:val="auto"/>
                <w:kern w:val="0"/>
                <w:sz w:val="24"/>
                <w:szCs w:val="20"/>
              </w:rPr>
              <w:t>环境影响的角度看，项目是可行的。</w:t>
            </w:r>
          </w:p>
          <w:p w14:paraId="7BC49367">
            <w:pPr>
              <w:pStyle w:val="4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b/>
                <w:bCs/>
                <w:color w:val="auto"/>
                <w:szCs w:val="24"/>
              </w:rPr>
            </w:pPr>
            <w:r>
              <w:rPr>
                <w:rFonts w:hint="eastAsia" w:ascii="Times New Roman" w:hAnsi="Times New Roman"/>
                <w:b/>
                <w:bCs/>
                <w:color w:val="auto"/>
                <w:szCs w:val="24"/>
              </w:rPr>
              <w:t>4.</w:t>
            </w:r>
            <w:r>
              <w:rPr>
                <w:rFonts w:hint="eastAsia" w:ascii="Times New Roman" w:hAnsi="Times New Roman"/>
                <w:b/>
                <w:bCs/>
                <w:color w:val="auto"/>
                <w:szCs w:val="24"/>
                <w:lang w:val="en-US" w:eastAsia="zh-CN"/>
              </w:rPr>
              <w:t>6</w:t>
            </w:r>
            <w:r>
              <w:rPr>
                <w:rFonts w:hint="eastAsia" w:ascii="Times New Roman" w:hAnsi="Times New Roman"/>
                <w:b/>
                <w:bCs/>
                <w:color w:val="auto"/>
                <w:szCs w:val="24"/>
              </w:rPr>
              <w:t>.</w:t>
            </w:r>
            <w:r>
              <w:rPr>
                <w:rFonts w:hint="eastAsia" w:ascii="Times New Roman" w:hAnsi="Times New Roman"/>
                <w:b/>
                <w:bCs/>
                <w:color w:val="auto"/>
                <w:szCs w:val="24"/>
                <w:lang w:val="en-US" w:eastAsia="zh-CN"/>
              </w:rPr>
              <w:t>5</w:t>
            </w:r>
            <w:r>
              <w:rPr>
                <w:rFonts w:hint="eastAsia" w:ascii="Times New Roman" w:hAnsi="Times New Roman"/>
                <w:b/>
                <w:bCs/>
                <w:color w:val="auto"/>
                <w:szCs w:val="24"/>
              </w:rPr>
              <w:t>生态影响和保护措施</w:t>
            </w:r>
          </w:p>
          <w:p w14:paraId="7E38E6CF">
            <w:pPr>
              <w:keepNext w:val="0"/>
              <w:keepLines w:val="0"/>
              <w:suppressLineNumbers w:val="0"/>
              <w:spacing w:before="0" w:beforeAutospacing="0" w:after="0" w:afterAutospacing="0" w:line="360" w:lineRule="auto"/>
              <w:ind w:left="0" w:right="0" w:firstLine="480" w:firstLineChars="200"/>
              <w:rPr>
                <w:rFonts w:hint="default"/>
                <w:color w:val="auto"/>
                <w:kern w:val="0"/>
                <w:sz w:val="24"/>
                <w:szCs w:val="20"/>
              </w:rPr>
            </w:pPr>
            <w:r>
              <w:rPr>
                <w:rFonts w:hint="eastAsia"/>
                <w:color w:val="auto"/>
                <w:kern w:val="0"/>
                <w:sz w:val="24"/>
                <w:szCs w:val="20"/>
              </w:rPr>
              <w:t>项目回采区已无动植物存在，回采过程不会造成土地利用性质的改变，不会加深对回采区生态环境影响。</w:t>
            </w:r>
          </w:p>
          <w:p w14:paraId="03777328">
            <w:pPr>
              <w:keepNext w:val="0"/>
              <w:keepLines w:val="0"/>
              <w:suppressLineNumbers w:val="0"/>
              <w:spacing w:before="0" w:beforeAutospacing="0" w:after="0" w:afterAutospacing="0" w:line="360" w:lineRule="auto"/>
              <w:ind w:left="0" w:right="0" w:firstLine="480" w:firstLineChars="200"/>
              <w:rPr>
                <w:rFonts w:hint="eastAsia"/>
                <w:color w:val="auto"/>
                <w:kern w:val="0"/>
                <w:sz w:val="24"/>
                <w:szCs w:val="20"/>
              </w:rPr>
            </w:pPr>
            <w:r>
              <w:rPr>
                <w:rFonts w:hint="eastAsia"/>
                <w:color w:val="auto"/>
                <w:kern w:val="0"/>
                <w:sz w:val="24"/>
                <w:szCs w:val="20"/>
              </w:rPr>
              <w:t>项目运行过程中会产生粉尘，会对附近植物产生一定影响。粉尘降落在植物叶面上，吸收水分成为深灰色的一层薄壳，降低叶面的光合作用；堵塞叶面气孔，阻碍叶面气孔的呼吸作用及水分蒸发，减弱调湿和机体代谢功能，造成叶尖失水、干枯、落叶和减产。粉尘的碱性物质能破坏叶面表层的蜡质和表皮茸毛，使植物生长减退，对其产生不利影响，本次评价提出：1）对运输道路洒水降尘；2）改性设备进料、出料口安装喷淋设施；3）设密闭厂房。加之，雨季雨水对植物表面进行冲刷，会将植物表面粉尘带走，故采取本次评价提出的相关环保措施后，本工程粉尘排放对周围植物产生的影响很小。</w:t>
            </w:r>
          </w:p>
          <w:p w14:paraId="5F9E7C6A">
            <w:pPr>
              <w:keepNext w:val="0"/>
              <w:keepLines w:val="0"/>
              <w:suppressLineNumbers w:val="0"/>
              <w:spacing w:before="0" w:beforeAutospacing="0" w:after="0" w:afterAutospacing="0" w:line="360" w:lineRule="auto"/>
              <w:ind w:left="0" w:right="0" w:firstLine="480" w:firstLineChars="200"/>
              <w:jc w:val="left"/>
              <w:rPr>
                <w:rFonts w:hint="eastAsia"/>
                <w:color w:val="auto"/>
                <w:kern w:val="0"/>
                <w:sz w:val="24"/>
                <w:szCs w:val="20"/>
              </w:rPr>
            </w:pPr>
            <w:r>
              <w:rPr>
                <w:rFonts w:hint="eastAsia"/>
                <w:color w:val="auto"/>
                <w:kern w:val="0"/>
                <w:sz w:val="24"/>
                <w:szCs w:val="20"/>
              </w:rPr>
              <w:t>评价区无国家及云南省珍稀濒危和受保护的野生动物分布，项目不涉及自然保护区、风景名胜区、森林公园、饮用水源保护区、文物古迹、地质遗迹保护区、基本农田保护区、公益林地，项目运营期粉尘排放对周围生态环境和景观影响较小，对生态环境造成的影响是可以接受的。</w:t>
            </w:r>
          </w:p>
          <w:p w14:paraId="78C29691">
            <w:pPr>
              <w:pStyle w:val="4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Times New Roman" w:hAnsi="Times New Roman"/>
                <w:b/>
                <w:bCs/>
                <w:color w:val="auto"/>
                <w:szCs w:val="24"/>
              </w:rPr>
            </w:pPr>
            <w:r>
              <w:rPr>
                <w:rFonts w:hint="eastAsia" w:ascii="Times New Roman" w:hAnsi="Times New Roman"/>
                <w:b/>
                <w:bCs/>
                <w:color w:val="auto"/>
                <w:szCs w:val="24"/>
              </w:rPr>
              <w:t>4.</w:t>
            </w:r>
            <w:r>
              <w:rPr>
                <w:rFonts w:hint="eastAsia" w:ascii="Times New Roman" w:hAnsi="Times New Roman"/>
                <w:b/>
                <w:bCs/>
                <w:color w:val="auto"/>
                <w:szCs w:val="24"/>
                <w:lang w:val="en-US" w:eastAsia="zh-CN"/>
              </w:rPr>
              <w:t>6</w:t>
            </w:r>
            <w:r>
              <w:rPr>
                <w:rFonts w:hint="eastAsia" w:ascii="Times New Roman" w:hAnsi="Times New Roman"/>
                <w:b/>
                <w:bCs/>
                <w:color w:val="auto"/>
                <w:szCs w:val="24"/>
              </w:rPr>
              <w:t>.</w:t>
            </w:r>
            <w:r>
              <w:rPr>
                <w:rFonts w:hint="eastAsia" w:ascii="Times New Roman" w:hAnsi="Times New Roman"/>
                <w:b/>
                <w:bCs/>
                <w:color w:val="auto"/>
                <w:szCs w:val="24"/>
                <w:lang w:val="en-US" w:eastAsia="zh-CN"/>
              </w:rPr>
              <w:t>6</w:t>
            </w:r>
            <w:r>
              <w:rPr>
                <w:rFonts w:hint="eastAsia" w:ascii="Times New Roman" w:hAnsi="Times New Roman"/>
                <w:b/>
                <w:bCs/>
                <w:color w:val="auto"/>
                <w:szCs w:val="24"/>
              </w:rPr>
              <w:t>环境风险影响和防治措施</w:t>
            </w:r>
          </w:p>
          <w:p w14:paraId="1CF4A3D5">
            <w:pPr>
              <w:pStyle w:val="272"/>
              <w:keepNext w:val="0"/>
              <w:keepLines w:val="0"/>
              <w:suppressLineNumbers w:val="0"/>
              <w:spacing w:before="0" w:beforeAutospacing="0" w:after="0" w:afterAutospacing="0" w:line="360" w:lineRule="auto"/>
              <w:ind w:left="0" w:right="0" w:firstLine="480" w:firstLineChars="200"/>
              <w:rPr>
                <w:rFonts w:hint="eastAsia" w:ascii="Times New Roman" w:hAnsi="Times New Roman" w:cs="Times New Roman"/>
                <w:color w:val="auto"/>
                <w:kern w:val="0"/>
                <w:lang w:eastAsia="zh-CN"/>
              </w:rPr>
            </w:pPr>
            <w:r>
              <w:rPr>
                <w:rFonts w:hint="eastAsia" w:ascii="Times New Roman" w:hAnsi="Times New Roman" w:cs="Times New Roman"/>
                <w:color w:val="auto"/>
                <w:kern w:val="0"/>
                <w:lang w:eastAsia="zh-CN"/>
              </w:rPr>
              <w:t>对照《建设项目环境风险评价技术导则》（HJ169-2018）附录B风险物质及临界量，项目使用的磷石膏、改性药剂不属于风险物质，无临界量规定。</w:t>
            </w:r>
          </w:p>
          <w:p w14:paraId="67D51DDC">
            <w:pPr>
              <w:pStyle w:val="40"/>
              <w:keepNext w:val="0"/>
              <w:keepLines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改性区厂房防渗层破损时，可能导致磷石膏下渗，对地表水环境、地下水环境、土壤环境造成污染。因此，需落实如下环境风险防范措施：</w:t>
            </w:r>
          </w:p>
          <w:p w14:paraId="04E8978E">
            <w:pPr>
              <w:pStyle w:val="40"/>
              <w:keepNext w:val="0"/>
              <w:keepLines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w:t>
            </w:r>
            <w:bookmarkStart w:id="35" w:name="_Hlk179292030"/>
            <w:r>
              <w:rPr>
                <w:rFonts w:hint="eastAsia" w:ascii="宋体" w:hAnsi="宋体" w:eastAsia="宋体" w:cs="宋体"/>
                <w:color w:val="auto"/>
                <w:sz w:val="24"/>
                <w:szCs w:val="24"/>
              </w:rPr>
              <w:t>加强截洪沟的管理维护</w:t>
            </w:r>
            <w:bookmarkEnd w:id="35"/>
            <w:r>
              <w:rPr>
                <w:rFonts w:hint="eastAsia" w:ascii="宋体" w:hAnsi="宋体" w:eastAsia="宋体" w:cs="宋体"/>
                <w:color w:val="auto"/>
                <w:sz w:val="24"/>
                <w:szCs w:val="24"/>
              </w:rPr>
              <w:t>。</w:t>
            </w:r>
          </w:p>
          <w:p w14:paraId="4978DBA7">
            <w:pPr>
              <w:pStyle w:val="236"/>
              <w:keepNext w:val="0"/>
              <w:keepLines w:val="0"/>
              <w:suppressLineNumbers w:val="0"/>
              <w:snapToGrid/>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（2）提高防渗层铺设施工质量。</w:t>
            </w:r>
          </w:p>
          <w:p w14:paraId="143F420A">
            <w:pPr>
              <w:pStyle w:val="236"/>
              <w:keepNext w:val="0"/>
              <w:keepLines w:val="0"/>
              <w:suppressLineNumbers w:val="0"/>
              <w:snapToGrid/>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（3）制定巡检制度，定期对场内各项设施进行检查，发现问题及时修复。</w:t>
            </w:r>
          </w:p>
          <w:p w14:paraId="21C50640">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在认真落实相关环境风险防范措施、严格管理的基础上，可以有效防止环境风险事故发生。因此，项目建成后的环境风险是可以接受的。</w:t>
            </w:r>
          </w:p>
          <w:p w14:paraId="5D1E974A">
            <w:pPr>
              <w:pStyle w:val="4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color w:val="auto"/>
                <w:sz w:val="21"/>
                <w:szCs w:val="21"/>
              </w:rPr>
            </w:pPr>
            <w:r>
              <w:rPr>
                <w:rFonts w:hint="eastAsia" w:ascii="Times New Roman" w:hAnsi="Times New Roman"/>
                <w:b/>
                <w:bCs/>
                <w:color w:val="auto"/>
                <w:szCs w:val="24"/>
              </w:rPr>
              <w:t>4.</w:t>
            </w:r>
            <w:r>
              <w:rPr>
                <w:rFonts w:hint="eastAsia" w:ascii="Times New Roman" w:hAnsi="Times New Roman"/>
                <w:b/>
                <w:bCs/>
                <w:color w:val="auto"/>
                <w:szCs w:val="24"/>
                <w:lang w:val="en-US" w:eastAsia="zh-CN"/>
              </w:rPr>
              <w:t>6</w:t>
            </w:r>
            <w:r>
              <w:rPr>
                <w:rFonts w:hint="eastAsia" w:ascii="Times New Roman" w:hAnsi="Times New Roman"/>
                <w:b/>
                <w:bCs/>
                <w:color w:val="auto"/>
                <w:szCs w:val="24"/>
              </w:rPr>
              <w:t>.</w:t>
            </w:r>
            <w:r>
              <w:rPr>
                <w:rFonts w:hint="eastAsia" w:ascii="Times New Roman" w:hAnsi="Times New Roman"/>
                <w:b/>
                <w:bCs/>
                <w:color w:val="auto"/>
                <w:szCs w:val="24"/>
                <w:lang w:val="en-US" w:eastAsia="zh-CN"/>
              </w:rPr>
              <w:t>7</w:t>
            </w:r>
            <w:r>
              <w:rPr>
                <w:rFonts w:hint="eastAsia" w:ascii="Times New Roman" w:hAnsi="Times New Roman"/>
                <w:b/>
                <w:bCs/>
                <w:color w:val="auto"/>
                <w:szCs w:val="24"/>
              </w:rPr>
              <w:t>环境管理及环境监测</w:t>
            </w:r>
          </w:p>
          <w:p w14:paraId="0FD7DA76">
            <w:pPr>
              <w:keepNext w:val="0"/>
              <w:keepLines w:val="0"/>
              <w:suppressLineNumbers w:val="0"/>
              <w:spacing w:before="0" w:beforeAutospacing="0" w:after="0" w:afterAutospacing="0" w:line="360" w:lineRule="auto"/>
              <w:ind w:left="0" w:right="0" w:firstLine="482" w:firstLineChars="200"/>
              <w:jc w:val="left"/>
              <w:rPr>
                <w:rFonts w:hint="default"/>
                <w:color w:val="auto"/>
                <w:sz w:val="24"/>
                <w:szCs w:val="20"/>
              </w:rPr>
            </w:pPr>
            <w:r>
              <w:rPr>
                <w:rFonts w:hint="eastAsia"/>
                <w:b/>
                <w:bCs/>
                <w:color w:val="auto"/>
                <w:sz w:val="24"/>
                <w:szCs w:val="20"/>
                <w:lang w:eastAsia="zh-CN"/>
              </w:rPr>
              <w:t>（</w:t>
            </w:r>
            <w:r>
              <w:rPr>
                <w:rFonts w:hint="eastAsia"/>
                <w:b/>
                <w:bCs/>
                <w:color w:val="auto"/>
                <w:sz w:val="24"/>
                <w:szCs w:val="20"/>
                <w:lang w:val="en-US" w:eastAsia="zh-CN"/>
              </w:rPr>
              <w:t>1</w:t>
            </w:r>
            <w:r>
              <w:rPr>
                <w:rFonts w:hint="eastAsia"/>
                <w:b/>
                <w:bCs/>
                <w:color w:val="auto"/>
                <w:sz w:val="24"/>
                <w:szCs w:val="20"/>
                <w:lang w:eastAsia="zh-CN"/>
              </w:rPr>
              <w:t>）</w:t>
            </w:r>
            <w:r>
              <w:rPr>
                <w:rFonts w:hint="eastAsia"/>
                <w:b/>
                <w:bCs/>
                <w:color w:val="auto"/>
                <w:sz w:val="24"/>
                <w:szCs w:val="20"/>
              </w:rPr>
              <w:t>环</w:t>
            </w:r>
            <w:r>
              <w:rPr>
                <w:rFonts w:hint="default"/>
                <w:b/>
                <w:bCs/>
                <w:color w:val="auto"/>
                <w:sz w:val="24"/>
                <w:szCs w:val="20"/>
              </w:rPr>
              <w:t>境管理</w:t>
            </w:r>
          </w:p>
          <w:p w14:paraId="060A85F2">
            <w:pPr>
              <w:pStyle w:val="17"/>
              <w:keepNext w:val="0"/>
              <w:keepLines w:val="0"/>
              <w:suppressLineNumbers w:val="0"/>
              <w:spacing w:before="0" w:beforeAutospacing="0" w:after="0" w:afterAutospacing="0" w:line="360" w:lineRule="auto"/>
              <w:ind w:left="0" w:right="0" w:firstLine="472" w:firstLineChars="200"/>
              <w:jc w:val="left"/>
              <w:rPr>
                <w:rFonts w:hint="default"/>
                <w:color w:val="auto"/>
                <w:sz w:val="24"/>
                <w:szCs w:val="24"/>
              </w:rPr>
            </w:pPr>
            <w:r>
              <w:rPr>
                <w:rFonts w:hint="default"/>
                <w:color w:val="auto"/>
                <w:spacing w:val="-2"/>
                <w:sz w:val="24"/>
                <w:szCs w:val="24"/>
              </w:rPr>
              <w:t>根据本项目的生产特点，对环境管理机构的设置建议如下</w:t>
            </w:r>
            <w:r>
              <w:rPr>
                <w:rFonts w:hint="eastAsia"/>
                <w:color w:val="auto"/>
                <w:spacing w:val="-2"/>
                <w:sz w:val="24"/>
                <w:szCs w:val="24"/>
              </w:rPr>
              <w:t>：</w:t>
            </w:r>
            <w:r>
              <w:rPr>
                <w:rFonts w:hint="default"/>
                <w:color w:val="auto"/>
                <w:sz w:val="24"/>
                <w:szCs w:val="24"/>
              </w:rPr>
              <w:t>环境管理应由总经理主管负责，下设环境保护专职机构，并与各职能部门保持密切</w:t>
            </w:r>
            <w:r>
              <w:rPr>
                <w:rFonts w:hint="default"/>
                <w:color w:val="auto"/>
                <w:spacing w:val="-2"/>
                <w:sz w:val="24"/>
                <w:szCs w:val="24"/>
              </w:rPr>
              <w:t>联系，由专职环境保护管理和工作人员实施全公司的环境管理工作，其主要职责是：</w:t>
            </w:r>
          </w:p>
          <w:p w14:paraId="41675D04">
            <w:pPr>
              <w:pStyle w:val="17"/>
              <w:keepNext w:val="0"/>
              <w:keepLines w:val="0"/>
              <w:suppressLineNumbers w:val="0"/>
              <w:spacing w:before="0" w:beforeAutospacing="0" w:after="0" w:afterAutospacing="0" w:line="360" w:lineRule="auto"/>
              <w:ind w:left="0" w:right="0" w:firstLine="472" w:firstLineChars="200"/>
              <w:jc w:val="left"/>
              <w:rPr>
                <w:rFonts w:hint="default"/>
                <w:color w:val="auto"/>
                <w:sz w:val="24"/>
                <w:szCs w:val="24"/>
              </w:rPr>
            </w:pPr>
            <w:r>
              <w:rPr>
                <w:rFonts w:hint="default"/>
                <w:color w:val="auto"/>
                <w:spacing w:val="-2"/>
                <w:sz w:val="24"/>
                <w:szCs w:val="24"/>
              </w:rPr>
              <w:t>①贯彻执行国家和</w:t>
            </w:r>
            <w:r>
              <w:rPr>
                <w:rFonts w:hint="eastAsia"/>
                <w:color w:val="auto"/>
                <w:spacing w:val="-2"/>
                <w:sz w:val="24"/>
                <w:szCs w:val="24"/>
              </w:rPr>
              <w:t>云南省</w:t>
            </w:r>
            <w:r>
              <w:rPr>
                <w:rFonts w:hint="default"/>
                <w:color w:val="auto"/>
                <w:spacing w:val="-2"/>
                <w:sz w:val="24"/>
                <w:szCs w:val="24"/>
              </w:rPr>
              <w:t>的环境保护法规和标准；</w:t>
            </w:r>
          </w:p>
          <w:p w14:paraId="165A49CD">
            <w:pPr>
              <w:pStyle w:val="17"/>
              <w:keepNext w:val="0"/>
              <w:keepLines w:val="0"/>
              <w:suppressLineNumbers w:val="0"/>
              <w:spacing w:before="0" w:beforeAutospacing="0" w:after="0" w:afterAutospacing="0" w:line="360" w:lineRule="auto"/>
              <w:ind w:left="0" w:right="0" w:firstLine="472" w:firstLineChars="200"/>
              <w:jc w:val="left"/>
              <w:rPr>
                <w:rFonts w:hint="default"/>
                <w:color w:val="auto"/>
                <w:sz w:val="24"/>
                <w:szCs w:val="24"/>
              </w:rPr>
            </w:pPr>
            <w:r>
              <w:rPr>
                <w:rFonts w:hint="default"/>
                <w:color w:val="auto"/>
                <w:spacing w:val="-2"/>
                <w:sz w:val="24"/>
                <w:szCs w:val="24"/>
              </w:rPr>
              <w:t>②接受环保主管部门的检查监督，定期上报各项环境管理工作的执行情况；</w:t>
            </w:r>
          </w:p>
          <w:p w14:paraId="1B81FDE9">
            <w:pPr>
              <w:pStyle w:val="17"/>
              <w:keepNext w:val="0"/>
              <w:keepLines w:val="0"/>
              <w:suppressLineNumbers w:val="0"/>
              <w:spacing w:before="0" w:beforeAutospacing="0" w:after="0" w:afterAutospacing="0" w:line="360" w:lineRule="auto"/>
              <w:ind w:left="0" w:right="0" w:firstLine="472" w:firstLineChars="200"/>
              <w:jc w:val="left"/>
              <w:rPr>
                <w:rFonts w:hint="default"/>
                <w:color w:val="auto"/>
                <w:sz w:val="24"/>
                <w:szCs w:val="24"/>
              </w:rPr>
            </w:pPr>
            <w:r>
              <w:rPr>
                <w:rFonts w:hint="default"/>
                <w:color w:val="auto"/>
                <w:spacing w:val="-2"/>
                <w:sz w:val="24"/>
                <w:szCs w:val="24"/>
              </w:rPr>
              <w:t>③组织制定公司各部门的环境管理规章制度；</w:t>
            </w:r>
          </w:p>
          <w:p w14:paraId="0C092B14">
            <w:pPr>
              <w:pStyle w:val="17"/>
              <w:keepNext w:val="0"/>
              <w:keepLines w:val="0"/>
              <w:suppressLineNumbers w:val="0"/>
              <w:spacing w:before="0" w:beforeAutospacing="0" w:after="0" w:afterAutospacing="0" w:line="360" w:lineRule="auto"/>
              <w:ind w:left="0" w:right="0" w:firstLine="472" w:firstLineChars="200"/>
              <w:jc w:val="left"/>
              <w:rPr>
                <w:rFonts w:hint="default"/>
                <w:color w:val="auto"/>
                <w:sz w:val="24"/>
                <w:szCs w:val="24"/>
              </w:rPr>
            </w:pPr>
            <w:r>
              <w:rPr>
                <w:rFonts w:hint="default"/>
                <w:color w:val="auto"/>
                <w:spacing w:val="-2"/>
                <w:sz w:val="24"/>
                <w:szCs w:val="24"/>
              </w:rPr>
              <w:t>④负责环保设施的正常运转，以及环境监测计划的实施。</w:t>
            </w:r>
          </w:p>
          <w:p w14:paraId="4F3F1E4B">
            <w:pPr>
              <w:keepNext w:val="0"/>
              <w:keepLines w:val="0"/>
              <w:suppressLineNumbers w:val="0"/>
              <w:spacing w:before="0" w:beforeAutospacing="0" w:after="0" w:afterAutospacing="0" w:line="360" w:lineRule="auto"/>
              <w:ind w:left="0" w:right="0" w:firstLine="482" w:firstLineChars="200"/>
              <w:jc w:val="left"/>
              <w:rPr>
                <w:rFonts w:hint="default"/>
                <w:b/>
                <w:bCs/>
                <w:color w:val="auto"/>
                <w:sz w:val="24"/>
                <w:szCs w:val="20"/>
              </w:rPr>
            </w:pPr>
            <w:r>
              <w:rPr>
                <w:rFonts w:hint="eastAsia"/>
                <w:b/>
                <w:bCs/>
                <w:color w:val="auto"/>
                <w:sz w:val="24"/>
                <w:szCs w:val="20"/>
                <w:lang w:eastAsia="zh-CN"/>
              </w:rPr>
              <w:t>（</w:t>
            </w:r>
            <w:r>
              <w:rPr>
                <w:rFonts w:hint="eastAsia"/>
                <w:b/>
                <w:bCs/>
                <w:color w:val="auto"/>
                <w:sz w:val="24"/>
                <w:szCs w:val="20"/>
                <w:lang w:val="en-US" w:eastAsia="zh-CN"/>
              </w:rPr>
              <w:t>2</w:t>
            </w:r>
            <w:r>
              <w:rPr>
                <w:rFonts w:hint="eastAsia"/>
                <w:b/>
                <w:bCs/>
                <w:color w:val="auto"/>
                <w:sz w:val="24"/>
                <w:szCs w:val="20"/>
                <w:lang w:eastAsia="zh-CN"/>
              </w:rPr>
              <w:t>）</w:t>
            </w:r>
            <w:r>
              <w:rPr>
                <w:rFonts w:hint="default"/>
                <w:b/>
                <w:bCs/>
                <w:color w:val="auto"/>
                <w:sz w:val="24"/>
                <w:szCs w:val="20"/>
              </w:rPr>
              <w:t>环境监测计划</w:t>
            </w:r>
          </w:p>
          <w:p w14:paraId="709D384A">
            <w:pPr>
              <w:pStyle w:val="17"/>
              <w:keepNext w:val="0"/>
              <w:keepLines w:val="0"/>
              <w:suppressLineNumbers w:val="0"/>
              <w:spacing w:before="0" w:beforeAutospacing="0" w:after="0" w:afterAutospacing="0" w:line="360" w:lineRule="auto"/>
              <w:ind w:left="0" w:right="0" w:firstLine="472" w:firstLineChars="200"/>
              <w:jc w:val="left"/>
              <w:rPr>
                <w:rFonts w:hint="eastAsia"/>
                <w:color w:val="auto"/>
                <w:spacing w:val="-2"/>
                <w:sz w:val="24"/>
                <w:szCs w:val="24"/>
              </w:rPr>
            </w:pPr>
            <w:r>
              <w:rPr>
                <w:rFonts w:hint="eastAsia"/>
                <w:color w:val="auto"/>
                <w:spacing w:val="-2"/>
                <w:sz w:val="24"/>
                <w:szCs w:val="24"/>
              </w:rPr>
              <w:t xml:space="preserve">根据《重点排污单位名录管理规定（试行）》（环办监测 </w:t>
            </w:r>
            <w:r>
              <w:rPr>
                <w:rFonts w:hint="eastAsia"/>
                <w:color w:val="auto"/>
                <w:spacing w:val="-2"/>
                <w:sz w:val="24"/>
                <w:szCs w:val="24"/>
                <w:lang w:eastAsia="zh-CN"/>
              </w:rPr>
              <w:t>〔2017〕</w:t>
            </w:r>
            <w:r>
              <w:rPr>
                <w:rFonts w:hint="eastAsia"/>
                <w:color w:val="auto"/>
                <w:spacing w:val="-2"/>
                <w:sz w:val="24"/>
                <w:szCs w:val="24"/>
              </w:rPr>
              <w:t>86 号），本项目不属于重点排污单位。参照《排污单位自行监测技术指南 总则》（HJ 819-2017）、《磷石膏利用和无害化贮存污染控制技术规范》（HJ 1415-2025）、《改性磷石膏用于矿山废弃地生态修复回填技术规范》（DB53/T 1269-2024）及昆明市地方标准（DB5301/T 98/99/100-2023）的相关要求，制定本项目环境监测计划。</w:t>
            </w:r>
          </w:p>
          <w:p w14:paraId="14ED51C4">
            <w:pPr>
              <w:pStyle w:val="17"/>
              <w:keepNext w:val="0"/>
              <w:keepLines w:val="0"/>
              <w:suppressLineNumbers w:val="0"/>
              <w:spacing w:before="0" w:beforeAutospacing="0" w:after="0" w:afterAutospacing="0" w:line="360" w:lineRule="auto"/>
              <w:ind w:left="0" w:right="0" w:firstLine="472" w:firstLineChars="200"/>
              <w:jc w:val="left"/>
              <w:rPr>
                <w:rFonts w:hint="eastAsia"/>
                <w:color w:val="auto"/>
                <w:spacing w:val="-2"/>
                <w:sz w:val="24"/>
                <w:szCs w:val="24"/>
              </w:rPr>
            </w:pPr>
            <w:r>
              <w:rPr>
                <w:rFonts w:hint="eastAsia"/>
                <w:color w:val="auto"/>
                <w:spacing w:val="-2"/>
                <w:sz w:val="24"/>
                <w:szCs w:val="24"/>
              </w:rPr>
              <w:t>本项目改性区与令友采石场生态修复回填工程属于同一治理项目（寻甸县常青树磷石膏库综合治理项目）的不同子项。改性生产区环境监测依托常青树渣场现有设施及新增监测点位，生态修复回填区环境监测按 DB53/T 1269-2024 第 12 章要求执行，两者监测数据共享互通，确保全生命周期环境风险可控。</w:t>
            </w:r>
          </w:p>
          <w:p w14:paraId="29CA1994">
            <w:pPr>
              <w:keepNext w:val="0"/>
              <w:keepLines w:val="0"/>
              <w:suppressLineNumbers w:val="0"/>
              <w:spacing w:before="0" w:beforeAutospacing="0" w:after="0" w:afterAutospacing="0"/>
              <w:ind w:left="0" w:right="0"/>
              <w:jc w:val="center"/>
              <w:rPr>
                <w:rFonts w:hint="default"/>
                <w:b/>
                <w:bCs/>
                <w:color w:val="auto"/>
                <w:sz w:val="24"/>
                <w:szCs w:val="24"/>
              </w:rPr>
            </w:pPr>
            <w:r>
              <w:rPr>
                <w:rFonts w:hint="default"/>
                <w:b/>
                <w:bCs/>
                <w:color w:val="auto"/>
                <w:sz w:val="24"/>
                <w:szCs w:val="24"/>
              </w:rPr>
              <w:t>表</w:t>
            </w:r>
            <w:r>
              <w:rPr>
                <w:rFonts w:hint="default"/>
                <w:b/>
                <w:bCs/>
                <w:color w:val="auto"/>
                <w:spacing w:val="-51"/>
                <w:sz w:val="24"/>
                <w:szCs w:val="24"/>
              </w:rPr>
              <w:t xml:space="preserve"> </w:t>
            </w:r>
            <w:r>
              <w:rPr>
                <w:rFonts w:hint="default" w:eastAsia="Times New Roman"/>
                <w:b/>
                <w:bCs/>
                <w:color w:val="auto"/>
                <w:spacing w:val="-1"/>
                <w:sz w:val="24"/>
                <w:szCs w:val="24"/>
              </w:rPr>
              <w:t>4-</w:t>
            </w:r>
            <w:r>
              <w:rPr>
                <w:rFonts w:hint="eastAsia"/>
                <w:b/>
                <w:bCs/>
                <w:color w:val="auto"/>
                <w:spacing w:val="-1"/>
                <w:sz w:val="24"/>
                <w:szCs w:val="24"/>
                <w:lang w:val="en-US" w:eastAsia="zh-CN"/>
              </w:rPr>
              <w:t>7</w:t>
            </w:r>
            <w:r>
              <w:rPr>
                <w:rFonts w:hint="default" w:eastAsia="Times New Roman"/>
                <w:b/>
                <w:bCs/>
                <w:color w:val="auto"/>
                <w:spacing w:val="-1"/>
                <w:sz w:val="24"/>
                <w:szCs w:val="24"/>
              </w:rPr>
              <w:tab/>
            </w:r>
            <w:r>
              <w:rPr>
                <w:rFonts w:hint="default"/>
                <w:b/>
                <w:bCs/>
                <w:color w:val="auto"/>
                <w:spacing w:val="-1"/>
                <w:sz w:val="24"/>
                <w:szCs w:val="24"/>
              </w:rPr>
              <w:t>本项目环境监测计划建议</w:t>
            </w:r>
          </w:p>
          <w:tbl>
            <w:tblPr>
              <w:tblStyle w:val="44"/>
              <w:tblW w:w="80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65"/>
              <w:gridCol w:w="1244"/>
              <w:gridCol w:w="1783"/>
              <w:gridCol w:w="1442"/>
              <w:gridCol w:w="1243"/>
              <w:gridCol w:w="901"/>
              <w:gridCol w:w="1037"/>
            </w:tblGrid>
            <w:tr w14:paraId="2C57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trPr>
              <w:tc>
                <w:tcPr>
                  <w:tcW w:w="365" w:type="dxa"/>
                  <w:shd w:val="clear" w:color="auto" w:fill="auto"/>
                  <w:noWrap/>
                  <w:vAlign w:val="center"/>
                </w:tcPr>
                <w:p w14:paraId="586E2A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44" w:type="dxa"/>
                  <w:shd w:val="clear" w:color="auto" w:fill="auto"/>
                  <w:noWrap/>
                  <w:vAlign w:val="center"/>
                </w:tcPr>
                <w:p w14:paraId="6D11F4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监测要素</w:t>
                  </w:r>
                </w:p>
              </w:tc>
              <w:tc>
                <w:tcPr>
                  <w:tcW w:w="1783" w:type="dxa"/>
                  <w:shd w:val="clear" w:color="auto" w:fill="auto"/>
                  <w:noWrap/>
                  <w:vAlign w:val="center"/>
                </w:tcPr>
                <w:p w14:paraId="55EBF7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监测点位</w:t>
                  </w:r>
                </w:p>
              </w:tc>
              <w:tc>
                <w:tcPr>
                  <w:tcW w:w="1442" w:type="dxa"/>
                  <w:shd w:val="clear" w:color="auto" w:fill="auto"/>
                  <w:noWrap/>
                  <w:vAlign w:val="center"/>
                </w:tcPr>
                <w:p w14:paraId="7AE18D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监测因子</w:t>
                  </w:r>
                </w:p>
              </w:tc>
              <w:tc>
                <w:tcPr>
                  <w:tcW w:w="1243" w:type="dxa"/>
                  <w:shd w:val="clear" w:color="auto" w:fill="auto"/>
                  <w:noWrap/>
                  <w:vAlign w:val="center"/>
                </w:tcPr>
                <w:p w14:paraId="4F292C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监测频次</w:t>
                  </w:r>
                </w:p>
              </w:tc>
              <w:tc>
                <w:tcPr>
                  <w:tcW w:w="901" w:type="dxa"/>
                  <w:shd w:val="clear" w:color="auto" w:fill="auto"/>
                  <w:noWrap/>
                  <w:vAlign w:val="center"/>
                </w:tcPr>
                <w:p w14:paraId="1CD27B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监测方式</w:t>
                  </w:r>
                </w:p>
              </w:tc>
              <w:tc>
                <w:tcPr>
                  <w:tcW w:w="1037" w:type="dxa"/>
                  <w:shd w:val="clear" w:color="auto" w:fill="auto"/>
                  <w:noWrap/>
                  <w:vAlign w:val="center"/>
                </w:tcPr>
                <w:p w14:paraId="33FE8C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执行标准</w:t>
                  </w:r>
                </w:p>
              </w:tc>
            </w:tr>
            <w:tr w14:paraId="39661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365" w:type="dxa"/>
                  <w:vMerge w:val="restart"/>
                  <w:shd w:val="clear" w:color="auto" w:fill="auto"/>
                  <w:noWrap/>
                  <w:vAlign w:val="center"/>
                </w:tcPr>
                <w:p w14:paraId="33D831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44" w:type="dxa"/>
                  <w:vMerge w:val="restart"/>
                  <w:shd w:val="clear" w:color="auto" w:fill="auto"/>
                  <w:noWrap/>
                  <w:vAlign w:val="center"/>
                </w:tcPr>
                <w:p w14:paraId="703BE8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废气</w:t>
                  </w:r>
                </w:p>
              </w:tc>
              <w:tc>
                <w:tcPr>
                  <w:tcW w:w="1783" w:type="dxa"/>
                  <w:shd w:val="clear" w:color="auto" w:fill="auto"/>
                  <w:noWrap/>
                  <w:vAlign w:val="center"/>
                </w:tcPr>
                <w:p w14:paraId="0E1B6C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改性区厂界（上风向 1 个点、下风向 3 个点）</w:t>
                  </w:r>
                </w:p>
              </w:tc>
              <w:tc>
                <w:tcPr>
                  <w:tcW w:w="1442" w:type="dxa"/>
                  <w:shd w:val="clear" w:color="auto" w:fill="auto"/>
                  <w:noWrap/>
                  <w:vAlign w:val="center"/>
                </w:tcPr>
                <w:p w14:paraId="73FD63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颗粒物</w:t>
                  </w:r>
                </w:p>
              </w:tc>
              <w:tc>
                <w:tcPr>
                  <w:tcW w:w="1243" w:type="dxa"/>
                  <w:shd w:val="clear" w:color="auto" w:fill="auto"/>
                  <w:noWrap/>
                  <w:vAlign w:val="center"/>
                </w:tcPr>
                <w:p w14:paraId="6BC13D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次/季度</w:t>
                  </w:r>
                </w:p>
              </w:tc>
              <w:tc>
                <w:tcPr>
                  <w:tcW w:w="901" w:type="dxa"/>
                  <w:vMerge w:val="restart"/>
                  <w:shd w:val="clear" w:color="auto" w:fill="auto"/>
                  <w:noWrap/>
                  <w:vAlign w:val="center"/>
                </w:tcPr>
                <w:p w14:paraId="7B8782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委托有资质单位监测</w:t>
                  </w:r>
                </w:p>
              </w:tc>
              <w:tc>
                <w:tcPr>
                  <w:tcW w:w="1037" w:type="dxa"/>
                  <w:shd w:val="clear" w:color="auto" w:fill="auto"/>
                  <w:noWrap/>
                  <w:vAlign w:val="center"/>
                </w:tcPr>
                <w:p w14:paraId="6F86C7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GB 16297-1996</w:t>
                  </w:r>
                </w:p>
              </w:tc>
            </w:tr>
            <w:tr w14:paraId="4811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65" w:type="dxa"/>
                  <w:vMerge w:val="continue"/>
                  <w:shd w:val="clear" w:color="auto" w:fill="auto"/>
                  <w:noWrap/>
                  <w:vAlign w:val="center"/>
                </w:tcPr>
                <w:p w14:paraId="13AB99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244" w:type="dxa"/>
                  <w:vMerge w:val="continue"/>
                  <w:shd w:val="clear" w:color="auto" w:fill="auto"/>
                  <w:noWrap/>
                  <w:vAlign w:val="center"/>
                </w:tcPr>
                <w:p w14:paraId="429296C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783" w:type="dxa"/>
                  <w:shd w:val="clear" w:color="auto" w:fill="auto"/>
                  <w:noWrap/>
                  <w:vAlign w:val="center"/>
                </w:tcPr>
                <w:p w14:paraId="6C5C55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回采区作业面及厂界</w:t>
                  </w:r>
                </w:p>
              </w:tc>
              <w:tc>
                <w:tcPr>
                  <w:tcW w:w="1442" w:type="dxa"/>
                  <w:shd w:val="clear" w:color="auto" w:fill="auto"/>
                  <w:noWrap/>
                  <w:vAlign w:val="center"/>
                </w:tcPr>
                <w:p w14:paraId="4A4766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颗粒物</w:t>
                  </w:r>
                </w:p>
              </w:tc>
              <w:tc>
                <w:tcPr>
                  <w:tcW w:w="1243" w:type="dxa"/>
                  <w:shd w:val="clear" w:color="auto" w:fill="auto"/>
                  <w:noWrap/>
                  <w:vAlign w:val="center"/>
                </w:tcPr>
                <w:p w14:paraId="3E1088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次/季度</w:t>
                  </w:r>
                </w:p>
              </w:tc>
              <w:tc>
                <w:tcPr>
                  <w:tcW w:w="901" w:type="dxa"/>
                  <w:vMerge w:val="continue"/>
                  <w:shd w:val="clear" w:color="auto" w:fill="auto"/>
                  <w:noWrap/>
                  <w:vAlign w:val="center"/>
                </w:tcPr>
                <w:p w14:paraId="2E1D55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p>
              </w:tc>
              <w:tc>
                <w:tcPr>
                  <w:tcW w:w="1037" w:type="dxa"/>
                  <w:shd w:val="clear" w:color="auto" w:fill="auto"/>
                  <w:noWrap/>
                  <w:vAlign w:val="center"/>
                </w:tcPr>
                <w:p w14:paraId="66BEFC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GB 16297-1996</w:t>
                  </w:r>
                </w:p>
              </w:tc>
            </w:tr>
            <w:tr w14:paraId="79BF0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365" w:type="dxa"/>
                  <w:vMerge w:val="restart"/>
                  <w:shd w:val="clear" w:color="auto" w:fill="auto"/>
                  <w:noWrap/>
                  <w:vAlign w:val="center"/>
                </w:tcPr>
                <w:p w14:paraId="1B300D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44" w:type="dxa"/>
                  <w:vMerge w:val="restart"/>
                  <w:shd w:val="clear" w:color="auto" w:fill="auto"/>
                  <w:noWrap/>
                  <w:vAlign w:val="center"/>
                </w:tcPr>
                <w:p w14:paraId="6E59EB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噪声</w:t>
                  </w:r>
                </w:p>
              </w:tc>
              <w:tc>
                <w:tcPr>
                  <w:tcW w:w="1783" w:type="dxa"/>
                  <w:shd w:val="clear" w:color="auto" w:fill="auto"/>
                  <w:noWrap/>
                  <w:vAlign w:val="center"/>
                </w:tcPr>
                <w:p w14:paraId="6952BF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改性区厂界东、南、西、北</w:t>
                  </w:r>
                </w:p>
              </w:tc>
              <w:tc>
                <w:tcPr>
                  <w:tcW w:w="1442" w:type="dxa"/>
                  <w:shd w:val="clear" w:color="auto" w:fill="auto"/>
                  <w:noWrap/>
                  <w:vAlign w:val="center"/>
                </w:tcPr>
                <w:p w14:paraId="7EA0FA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Leq(dBA)</w:t>
                  </w:r>
                </w:p>
              </w:tc>
              <w:tc>
                <w:tcPr>
                  <w:tcW w:w="1243" w:type="dxa"/>
                  <w:shd w:val="clear" w:color="auto" w:fill="auto"/>
                  <w:noWrap/>
                  <w:vAlign w:val="center"/>
                </w:tcPr>
                <w:p w14:paraId="48E0E7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次/季度</w:t>
                  </w:r>
                </w:p>
              </w:tc>
              <w:tc>
                <w:tcPr>
                  <w:tcW w:w="901" w:type="dxa"/>
                  <w:vMerge w:val="continue"/>
                  <w:shd w:val="clear" w:color="auto" w:fill="auto"/>
                  <w:noWrap/>
                  <w:vAlign w:val="center"/>
                </w:tcPr>
                <w:p w14:paraId="6879FD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p>
              </w:tc>
              <w:tc>
                <w:tcPr>
                  <w:tcW w:w="1037" w:type="dxa"/>
                  <w:shd w:val="clear" w:color="auto" w:fill="auto"/>
                  <w:noWrap/>
                  <w:vAlign w:val="center"/>
                </w:tcPr>
                <w:p w14:paraId="6A6C44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GB 12348-2008 2 类</w:t>
                  </w:r>
                </w:p>
              </w:tc>
            </w:tr>
            <w:tr w14:paraId="79588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65" w:type="dxa"/>
                  <w:vMerge w:val="continue"/>
                  <w:shd w:val="clear" w:color="auto" w:fill="auto"/>
                  <w:noWrap/>
                  <w:vAlign w:val="center"/>
                </w:tcPr>
                <w:p w14:paraId="3510C5C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244" w:type="dxa"/>
                  <w:vMerge w:val="continue"/>
                  <w:shd w:val="clear" w:color="auto" w:fill="auto"/>
                  <w:noWrap/>
                  <w:vAlign w:val="center"/>
                </w:tcPr>
                <w:p w14:paraId="353870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783" w:type="dxa"/>
                  <w:shd w:val="clear" w:color="auto" w:fill="auto"/>
                  <w:noWrap/>
                  <w:vAlign w:val="center"/>
                </w:tcPr>
                <w:p w14:paraId="1093A6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回采区边界</w:t>
                  </w:r>
                </w:p>
              </w:tc>
              <w:tc>
                <w:tcPr>
                  <w:tcW w:w="1442" w:type="dxa"/>
                  <w:shd w:val="clear" w:color="auto" w:fill="auto"/>
                  <w:noWrap/>
                  <w:vAlign w:val="center"/>
                </w:tcPr>
                <w:p w14:paraId="7825A9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Leq(dBA)</w:t>
                  </w:r>
                </w:p>
              </w:tc>
              <w:tc>
                <w:tcPr>
                  <w:tcW w:w="1243" w:type="dxa"/>
                  <w:shd w:val="clear" w:color="auto" w:fill="auto"/>
                  <w:noWrap/>
                  <w:vAlign w:val="center"/>
                </w:tcPr>
                <w:p w14:paraId="44BCA2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次/季度</w:t>
                  </w:r>
                </w:p>
              </w:tc>
              <w:tc>
                <w:tcPr>
                  <w:tcW w:w="901" w:type="dxa"/>
                  <w:vMerge w:val="continue"/>
                  <w:shd w:val="clear" w:color="auto" w:fill="auto"/>
                  <w:noWrap/>
                  <w:vAlign w:val="center"/>
                </w:tcPr>
                <w:p w14:paraId="5EF2E7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p>
              </w:tc>
              <w:tc>
                <w:tcPr>
                  <w:tcW w:w="1037" w:type="dxa"/>
                  <w:shd w:val="clear" w:color="auto" w:fill="auto"/>
                  <w:noWrap/>
                  <w:vAlign w:val="center"/>
                </w:tcPr>
                <w:p w14:paraId="496F20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GB 12348-2008 2 类</w:t>
                  </w:r>
                </w:p>
              </w:tc>
            </w:tr>
            <w:tr w14:paraId="34C33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trPr>
              <w:tc>
                <w:tcPr>
                  <w:tcW w:w="365" w:type="dxa"/>
                  <w:shd w:val="clear" w:color="auto" w:fill="auto"/>
                  <w:noWrap/>
                  <w:vAlign w:val="center"/>
                </w:tcPr>
                <w:p w14:paraId="2D686C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44" w:type="dxa"/>
                  <w:shd w:val="clear" w:color="auto" w:fill="auto"/>
                  <w:noWrap/>
                  <w:vAlign w:val="center"/>
                </w:tcPr>
                <w:p w14:paraId="34AA94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地下水</w:t>
                  </w:r>
                </w:p>
              </w:tc>
              <w:tc>
                <w:tcPr>
                  <w:tcW w:w="1783" w:type="dxa"/>
                  <w:shd w:val="clear" w:color="auto" w:fill="auto"/>
                  <w:noWrap/>
                  <w:vAlign w:val="center"/>
                </w:tcPr>
                <w:p w14:paraId="5B16E3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1#上游监测井、2#下游监测井、3#渣场监测井（依托现有）</w:t>
                  </w:r>
                </w:p>
              </w:tc>
              <w:tc>
                <w:tcPr>
                  <w:tcW w:w="1442" w:type="dxa"/>
                  <w:shd w:val="clear" w:color="auto" w:fill="auto"/>
                  <w:noWrap/>
                  <w:vAlign w:val="center"/>
                </w:tcPr>
                <w:p w14:paraId="6C1363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pH、氟化物、总磷、硫酸盐、硝酸盐、亚硝酸盐、氯化物、铜、铅、锌、镉、砷、汞、铬、硒、铁、锰</w:t>
                  </w:r>
                </w:p>
              </w:tc>
              <w:tc>
                <w:tcPr>
                  <w:tcW w:w="1243" w:type="dxa"/>
                  <w:shd w:val="clear" w:color="auto" w:fill="auto"/>
                  <w:noWrap/>
                  <w:vAlign w:val="center"/>
                </w:tcPr>
                <w:p w14:paraId="200C3C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 次/年（丰、枯水期各 1 次）</w:t>
                  </w:r>
                </w:p>
              </w:tc>
              <w:tc>
                <w:tcPr>
                  <w:tcW w:w="901" w:type="dxa"/>
                  <w:vMerge w:val="continue"/>
                  <w:shd w:val="clear" w:color="auto" w:fill="auto"/>
                  <w:noWrap/>
                  <w:vAlign w:val="center"/>
                </w:tcPr>
                <w:p w14:paraId="149D72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p>
              </w:tc>
              <w:tc>
                <w:tcPr>
                  <w:tcW w:w="1037" w:type="dxa"/>
                  <w:shd w:val="clear" w:color="auto" w:fill="auto"/>
                  <w:noWrap/>
                  <w:vAlign w:val="center"/>
                </w:tcPr>
                <w:p w14:paraId="5BCB74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GB/T 14848-2017 Ⅲ类</w:t>
                  </w:r>
                </w:p>
              </w:tc>
            </w:tr>
            <w:tr w14:paraId="4F6FF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365" w:type="dxa"/>
                  <w:shd w:val="clear" w:color="auto" w:fill="auto"/>
                  <w:noWrap/>
                  <w:vAlign w:val="center"/>
                </w:tcPr>
                <w:p w14:paraId="6EB8FF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44" w:type="dxa"/>
                  <w:shd w:val="clear" w:color="auto" w:fill="auto"/>
                  <w:noWrap/>
                  <w:vAlign w:val="center"/>
                </w:tcPr>
                <w:p w14:paraId="0F3DF1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土壤</w:t>
                  </w:r>
                </w:p>
              </w:tc>
              <w:tc>
                <w:tcPr>
                  <w:tcW w:w="1783" w:type="dxa"/>
                  <w:shd w:val="clear" w:color="auto" w:fill="auto"/>
                  <w:noWrap/>
                  <w:vAlign w:val="center"/>
                </w:tcPr>
                <w:p w14:paraId="2F7FA8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改性区周边及回采区主导风向下风向区域（≥4 个点）</w:t>
                  </w:r>
                </w:p>
              </w:tc>
              <w:tc>
                <w:tcPr>
                  <w:tcW w:w="1442" w:type="dxa"/>
                  <w:shd w:val="clear" w:color="auto" w:fill="auto"/>
                  <w:noWrap/>
                  <w:vAlign w:val="center"/>
                </w:tcPr>
                <w:p w14:paraId="7B30F8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pH、氟化物、镉、汞、砷、铅、铬、铜、镍、锌</w:t>
                  </w:r>
                </w:p>
              </w:tc>
              <w:tc>
                <w:tcPr>
                  <w:tcW w:w="1243" w:type="dxa"/>
                  <w:shd w:val="clear" w:color="auto" w:fill="auto"/>
                  <w:noWrap/>
                  <w:vAlign w:val="center"/>
                </w:tcPr>
                <w:p w14:paraId="3D552E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次/年</w:t>
                  </w:r>
                </w:p>
              </w:tc>
              <w:tc>
                <w:tcPr>
                  <w:tcW w:w="901" w:type="dxa"/>
                  <w:vMerge w:val="continue"/>
                  <w:shd w:val="clear" w:color="auto" w:fill="auto"/>
                  <w:noWrap/>
                  <w:vAlign w:val="center"/>
                </w:tcPr>
                <w:p w14:paraId="639A73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p>
              </w:tc>
              <w:tc>
                <w:tcPr>
                  <w:tcW w:w="1037" w:type="dxa"/>
                  <w:shd w:val="clear" w:color="auto" w:fill="auto"/>
                  <w:noWrap/>
                  <w:vAlign w:val="center"/>
                </w:tcPr>
                <w:p w14:paraId="032BCB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GB 36600-2018 第二类用地</w:t>
                  </w:r>
                </w:p>
              </w:tc>
            </w:tr>
            <w:tr w14:paraId="6E352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atLeast"/>
              </w:trPr>
              <w:tc>
                <w:tcPr>
                  <w:tcW w:w="365" w:type="dxa"/>
                  <w:shd w:val="clear" w:color="auto" w:fill="auto"/>
                  <w:noWrap/>
                  <w:vAlign w:val="center"/>
                </w:tcPr>
                <w:p w14:paraId="2BEC91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44" w:type="dxa"/>
                  <w:shd w:val="clear" w:color="auto" w:fill="auto"/>
                  <w:noWrap/>
                  <w:vAlign w:val="center"/>
                </w:tcPr>
                <w:p w14:paraId="6ED084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地表水</w:t>
                  </w:r>
                </w:p>
              </w:tc>
              <w:tc>
                <w:tcPr>
                  <w:tcW w:w="1783" w:type="dxa"/>
                  <w:shd w:val="clear" w:color="auto" w:fill="auto"/>
                  <w:noWrap/>
                  <w:vAlign w:val="center"/>
                </w:tcPr>
                <w:p w14:paraId="6B9F38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聂鼠龙河（项目下游断面）</w:t>
                  </w:r>
                </w:p>
              </w:tc>
              <w:tc>
                <w:tcPr>
                  <w:tcW w:w="1442" w:type="dxa"/>
                  <w:shd w:val="clear" w:color="auto" w:fill="auto"/>
                  <w:noWrap/>
                  <w:vAlign w:val="center"/>
                </w:tcPr>
                <w:p w14:paraId="121F9E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pH、氟化物、总磷、化学需氧量、氨氮、铜、锌、砷、汞、镉、铬、铅</w:t>
                  </w:r>
                </w:p>
              </w:tc>
              <w:tc>
                <w:tcPr>
                  <w:tcW w:w="1243" w:type="dxa"/>
                  <w:shd w:val="clear" w:color="auto" w:fill="auto"/>
                  <w:noWrap/>
                  <w:vAlign w:val="center"/>
                </w:tcPr>
                <w:p w14:paraId="77A050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次/季度</w:t>
                  </w:r>
                </w:p>
              </w:tc>
              <w:tc>
                <w:tcPr>
                  <w:tcW w:w="901" w:type="dxa"/>
                  <w:vMerge w:val="continue"/>
                  <w:shd w:val="clear" w:color="auto" w:fill="auto"/>
                  <w:noWrap/>
                  <w:vAlign w:val="center"/>
                </w:tcPr>
                <w:p w14:paraId="652AC5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p>
              </w:tc>
              <w:tc>
                <w:tcPr>
                  <w:tcW w:w="1037" w:type="dxa"/>
                  <w:shd w:val="clear" w:color="auto" w:fill="auto"/>
                  <w:noWrap/>
                  <w:vAlign w:val="center"/>
                </w:tcPr>
                <w:p w14:paraId="31DB16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GB 3838-2002 Ⅲ类</w:t>
                  </w:r>
                </w:p>
              </w:tc>
            </w:tr>
            <w:tr w14:paraId="5E2EE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365" w:type="dxa"/>
                  <w:shd w:val="clear" w:color="auto" w:fill="auto"/>
                  <w:noWrap/>
                  <w:vAlign w:val="center"/>
                </w:tcPr>
                <w:p w14:paraId="4AAEF4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44" w:type="dxa"/>
                  <w:shd w:val="clear" w:color="auto" w:fill="auto"/>
                  <w:noWrap/>
                  <w:vAlign w:val="center"/>
                </w:tcPr>
                <w:p w14:paraId="40684A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淋滤水</w:t>
                  </w:r>
                </w:p>
              </w:tc>
              <w:tc>
                <w:tcPr>
                  <w:tcW w:w="1783" w:type="dxa"/>
                  <w:shd w:val="clear" w:color="auto" w:fill="auto"/>
                  <w:noWrap/>
                  <w:vAlign w:val="center"/>
                </w:tcPr>
                <w:p w14:paraId="4FF917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改性区初期雨水收集池、回采区渗滤液收集池</w:t>
                  </w:r>
                </w:p>
              </w:tc>
              <w:tc>
                <w:tcPr>
                  <w:tcW w:w="1442" w:type="dxa"/>
                  <w:shd w:val="clear" w:color="auto" w:fill="auto"/>
                  <w:noWrap/>
                  <w:vAlign w:val="center"/>
                </w:tcPr>
                <w:p w14:paraId="401B59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pH、氟化物、总磷、悬浮物</w:t>
                  </w:r>
                </w:p>
              </w:tc>
              <w:tc>
                <w:tcPr>
                  <w:tcW w:w="1243" w:type="dxa"/>
                  <w:shd w:val="clear" w:color="auto" w:fill="auto"/>
                  <w:noWrap/>
                  <w:vAlign w:val="center"/>
                </w:tcPr>
                <w:p w14:paraId="2A0A26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次/季度</w:t>
                  </w:r>
                </w:p>
              </w:tc>
              <w:tc>
                <w:tcPr>
                  <w:tcW w:w="901" w:type="dxa"/>
                  <w:vMerge w:val="continue"/>
                  <w:shd w:val="clear" w:color="auto" w:fill="auto"/>
                  <w:noWrap/>
                  <w:vAlign w:val="center"/>
                </w:tcPr>
                <w:p w14:paraId="5EF3F6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p>
              </w:tc>
              <w:tc>
                <w:tcPr>
                  <w:tcW w:w="1037" w:type="dxa"/>
                  <w:shd w:val="clear" w:color="auto" w:fill="auto"/>
                  <w:noWrap/>
                  <w:vAlign w:val="center"/>
                </w:tcPr>
                <w:p w14:paraId="2EED59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GB 8978-1996 一级标准</w:t>
                  </w:r>
                </w:p>
              </w:tc>
            </w:tr>
            <w:tr w14:paraId="7DC1C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365" w:type="dxa"/>
                  <w:shd w:val="clear" w:color="auto" w:fill="auto"/>
                  <w:noWrap/>
                  <w:vAlign w:val="center"/>
                </w:tcPr>
                <w:p w14:paraId="7F8940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244" w:type="dxa"/>
                  <w:shd w:val="clear" w:color="auto" w:fill="auto"/>
                  <w:noWrap/>
                  <w:vAlign w:val="center"/>
                </w:tcPr>
                <w:p w14:paraId="1D6DBD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跟踪监测</w:t>
                  </w:r>
                </w:p>
              </w:tc>
              <w:tc>
                <w:tcPr>
                  <w:tcW w:w="1783" w:type="dxa"/>
                  <w:shd w:val="clear" w:color="auto" w:fill="auto"/>
                  <w:noWrap/>
                  <w:vAlign w:val="center"/>
                </w:tcPr>
                <w:p w14:paraId="21543D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修复后回填区及周边</w:t>
                  </w:r>
                </w:p>
              </w:tc>
              <w:tc>
                <w:tcPr>
                  <w:tcW w:w="1442" w:type="dxa"/>
                  <w:shd w:val="clear" w:color="auto" w:fill="auto"/>
                  <w:noWrap/>
                  <w:vAlign w:val="center"/>
                </w:tcPr>
                <w:p w14:paraId="3F4BA2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地下水、土壤、地表水、植被覆盖度、水土流失治理度</w:t>
                  </w:r>
                </w:p>
              </w:tc>
              <w:tc>
                <w:tcPr>
                  <w:tcW w:w="1243" w:type="dxa"/>
                  <w:shd w:val="clear" w:color="auto" w:fill="auto"/>
                  <w:noWrap/>
                  <w:vAlign w:val="center"/>
                </w:tcPr>
                <w:p w14:paraId="4D4B19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地下水/地表水2次/年；土壤1次/3年；生态1次/3年</w:t>
                  </w:r>
                </w:p>
              </w:tc>
              <w:tc>
                <w:tcPr>
                  <w:tcW w:w="901" w:type="dxa"/>
                  <w:vMerge w:val="continue"/>
                  <w:shd w:val="clear" w:color="auto" w:fill="auto"/>
                  <w:noWrap/>
                  <w:vAlign w:val="center"/>
                </w:tcPr>
                <w:p w14:paraId="2BCB66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p>
              </w:tc>
              <w:tc>
                <w:tcPr>
                  <w:tcW w:w="1037" w:type="dxa"/>
                  <w:shd w:val="clear" w:color="auto" w:fill="auto"/>
                  <w:noWrap/>
                  <w:vAlign w:val="center"/>
                </w:tcPr>
                <w:p w14:paraId="322350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DB5301/T 100-2023</w:t>
                  </w:r>
                </w:p>
              </w:tc>
            </w:tr>
          </w:tbl>
          <w:p w14:paraId="24551A8C">
            <w:pPr>
              <w:keepNext w:val="0"/>
              <w:keepLines w:val="0"/>
              <w:suppressLineNumbers w:val="0"/>
              <w:spacing w:before="0" w:beforeAutospacing="0" w:after="0" w:afterAutospacing="0" w:line="360" w:lineRule="auto"/>
              <w:ind w:left="0" w:right="0" w:firstLine="480" w:firstLineChars="200"/>
              <w:jc w:val="left"/>
              <w:rPr>
                <w:rFonts w:hint="eastAsia"/>
                <w:color w:val="auto"/>
                <w:sz w:val="24"/>
                <w:szCs w:val="20"/>
              </w:rPr>
            </w:pPr>
            <w:r>
              <w:rPr>
                <w:rFonts w:hint="eastAsia"/>
                <w:color w:val="auto"/>
                <w:sz w:val="24"/>
                <w:szCs w:val="20"/>
              </w:rPr>
              <w:t>根据《一般工业固体废物贮存和填埋污染控制标准》（GB 18599-2020）、《改性磷石膏用于矿山废弃地生态修复回填技术规范》（DB53/T 1269-2024）及《改性磷石膏综合利用矿山生态修复环境风险评估规范》（DB5301/T 98-2023）的相关要求，需对原料及改性产品进行严格质量检测，满足规范标准后方能用于矿坑回填。具体计划见表 4-8。</w:t>
            </w:r>
          </w:p>
          <w:p w14:paraId="6090D7F1">
            <w:pPr>
              <w:keepNext w:val="0"/>
              <w:keepLines w:val="0"/>
              <w:suppressLineNumbers w:val="0"/>
              <w:spacing w:before="0" w:beforeAutospacing="0" w:after="0" w:afterAutospacing="0"/>
              <w:ind w:left="0" w:right="0"/>
              <w:jc w:val="center"/>
              <w:rPr>
                <w:rFonts w:hint="default"/>
                <w:b/>
                <w:bCs/>
                <w:color w:val="auto"/>
                <w:sz w:val="24"/>
                <w:szCs w:val="24"/>
              </w:rPr>
            </w:pPr>
            <w:r>
              <w:rPr>
                <w:rFonts w:hint="default"/>
                <w:b/>
                <w:bCs/>
                <w:color w:val="auto"/>
                <w:sz w:val="24"/>
                <w:szCs w:val="24"/>
              </w:rPr>
              <w:t>表</w:t>
            </w:r>
            <w:r>
              <w:rPr>
                <w:rFonts w:hint="default"/>
                <w:b/>
                <w:bCs/>
                <w:color w:val="auto"/>
                <w:spacing w:val="-51"/>
                <w:sz w:val="24"/>
                <w:szCs w:val="24"/>
              </w:rPr>
              <w:t xml:space="preserve"> </w:t>
            </w:r>
            <w:r>
              <w:rPr>
                <w:rFonts w:hint="default" w:eastAsia="Times New Roman"/>
                <w:b/>
                <w:bCs/>
                <w:color w:val="auto"/>
                <w:spacing w:val="-1"/>
                <w:sz w:val="24"/>
                <w:szCs w:val="24"/>
              </w:rPr>
              <w:t>4-</w:t>
            </w:r>
            <w:r>
              <w:rPr>
                <w:rFonts w:hint="eastAsia"/>
                <w:b/>
                <w:bCs/>
                <w:color w:val="auto"/>
                <w:spacing w:val="-1"/>
                <w:sz w:val="24"/>
                <w:szCs w:val="24"/>
                <w:lang w:val="en-US" w:eastAsia="zh-CN"/>
              </w:rPr>
              <w:t>8</w:t>
            </w:r>
            <w:r>
              <w:rPr>
                <w:rFonts w:hint="default" w:eastAsia="Times New Roman"/>
                <w:b/>
                <w:bCs/>
                <w:color w:val="auto"/>
                <w:spacing w:val="-1"/>
                <w:sz w:val="24"/>
                <w:szCs w:val="24"/>
              </w:rPr>
              <w:tab/>
            </w:r>
            <w:r>
              <w:rPr>
                <w:rFonts w:hint="default"/>
                <w:b/>
                <w:bCs/>
                <w:color w:val="auto"/>
                <w:spacing w:val="-1"/>
                <w:sz w:val="24"/>
                <w:szCs w:val="24"/>
              </w:rPr>
              <w:t>本项目</w:t>
            </w:r>
            <w:r>
              <w:rPr>
                <w:rFonts w:hint="eastAsia"/>
                <w:b/>
                <w:bCs/>
                <w:color w:val="auto"/>
                <w:spacing w:val="-1"/>
                <w:sz w:val="24"/>
                <w:szCs w:val="24"/>
              </w:rPr>
              <w:t>产品质量检测</w:t>
            </w:r>
            <w:r>
              <w:rPr>
                <w:rFonts w:hint="default"/>
                <w:b/>
                <w:bCs/>
                <w:color w:val="auto"/>
                <w:spacing w:val="-1"/>
                <w:sz w:val="24"/>
                <w:szCs w:val="24"/>
              </w:rPr>
              <w:t>计划</w:t>
            </w:r>
          </w:p>
          <w:tbl>
            <w:tblPr>
              <w:tblStyle w:val="44"/>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0"/>
              <w:gridCol w:w="1018"/>
              <w:gridCol w:w="1180"/>
              <w:gridCol w:w="3766"/>
              <w:gridCol w:w="1034"/>
              <w:gridCol w:w="793"/>
            </w:tblGrid>
            <w:tr w14:paraId="267CC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261" w:type="pct"/>
                  <w:noWrap w:val="0"/>
                  <w:vAlign w:val="center"/>
                </w:tcPr>
                <w:p w14:paraId="6835EAF1">
                  <w:pPr>
                    <w:pStyle w:val="104"/>
                    <w:keepNext w:val="0"/>
                    <w:keepLines w:val="0"/>
                    <w:suppressLineNumbers w:val="0"/>
                    <w:autoSpaceDE/>
                    <w:autoSpaceDN/>
                    <w:spacing w:before="0" w:beforeAutospacing="0" w:after="0" w:afterAutospacing="0"/>
                    <w:ind w:left="0" w:right="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序号</w:t>
                  </w:r>
                </w:p>
              </w:tc>
              <w:tc>
                <w:tcPr>
                  <w:tcW w:w="619" w:type="pct"/>
                  <w:noWrap w:val="0"/>
                  <w:vAlign w:val="center"/>
                </w:tcPr>
                <w:p w14:paraId="05A42501">
                  <w:pPr>
                    <w:pStyle w:val="104"/>
                    <w:keepNext w:val="0"/>
                    <w:keepLines w:val="0"/>
                    <w:suppressLineNumbers w:val="0"/>
                    <w:autoSpaceDE/>
                    <w:autoSpaceDN/>
                    <w:spacing w:before="0" w:beforeAutospacing="0" w:after="0" w:afterAutospacing="0"/>
                    <w:ind w:left="0" w:right="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监测内容</w:t>
                  </w:r>
                </w:p>
              </w:tc>
              <w:tc>
                <w:tcPr>
                  <w:tcW w:w="717" w:type="pct"/>
                  <w:noWrap w:val="0"/>
                  <w:vAlign w:val="center"/>
                </w:tcPr>
                <w:p w14:paraId="731360E7">
                  <w:pPr>
                    <w:pStyle w:val="104"/>
                    <w:keepNext w:val="0"/>
                    <w:keepLines w:val="0"/>
                    <w:suppressLineNumbers w:val="0"/>
                    <w:autoSpaceDE/>
                    <w:autoSpaceDN/>
                    <w:spacing w:before="0" w:beforeAutospacing="0" w:after="0" w:afterAutospacing="0"/>
                    <w:ind w:left="0" w:right="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监测点</w:t>
                  </w:r>
                </w:p>
              </w:tc>
              <w:tc>
                <w:tcPr>
                  <w:tcW w:w="2290" w:type="pct"/>
                  <w:noWrap w:val="0"/>
                  <w:vAlign w:val="center"/>
                </w:tcPr>
                <w:p w14:paraId="656E6C34">
                  <w:pPr>
                    <w:pStyle w:val="104"/>
                    <w:keepNext w:val="0"/>
                    <w:keepLines w:val="0"/>
                    <w:suppressLineNumbers w:val="0"/>
                    <w:autoSpaceDE/>
                    <w:autoSpaceDN/>
                    <w:spacing w:before="0" w:beforeAutospacing="0" w:after="0" w:afterAutospacing="0"/>
                    <w:ind w:left="0" w:right="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项目</w:t>
                  </w:r>
                </w:p>
              </w:tc>
              <w:tc>
                <w:tcPr>
                  <w:tcW w:w="628" w:type="pct"/>
                  <w:noWrap w:val="0"/>
                  <w:vAlign w:val="center"/>
                </w:tcPr>
                <w:p w14:paraId="60859948">
                  <w:pPr>
                    <w:pStyle w:val="104"/>
                    <w:keepNext w:val="0"/>
                    <w:keepLines w:val="0"/>
                    <w:suppressLineNumbers w:val="0"/>
                    <w:autoSpaceDE/>
                    <w:autoSpaceDN/>
                    <w:spacing w:before="0" w:beforeAutospacing="0" w:after="0" w:afterAutospacing="0"/>
                    <w:ind w:left="0" w:right="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频次</w:t>
                  </w:r>
                </w:p>
              </w:tc>
              <w:tc>
                <w:tcPr>
                  <w:tcW w:w="482" w:type="pct"/>
                  <w:noWrap w:val="0"/>
                  <w:vAlign w:val="center"/>
                </w:tcPr>
                <w:p w14:paraId="6480CC44">
                  <w:pPr>
                    <w:pStyle w:val="104"/>
                    <w:keepNext w:val="0"/>
                    <w:keepLines w:val="0"/>
                    <w:suppressLineNumbers w:val="0"/>
                    <w:autoSpaceDE/>
                    <w:autoSpaceDN/>
                    <w:spacing w:before="0" w:beforeAutospacing="0" w:after="0" w:afterAutospacing="0"/>
                    <w:ind w:left="0" w:right="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监测</w:t>
                  </w:r>
                </w:p>
                <w:p w14:paraId="0D1C0CFC">
                  <w:pPr>
                    <w:pStyle w:val="104"/>
                    <w:keepNext w:val="0"/>
                    <w:keepLines w:val="0"/>
                    <w:suppressLineNumbers w:val="0"/>
                    <w:autoSpaceDE/>
                    <w:autoSpaceDN/>
                    <w:spacing w:before="0" w:beforeAutospacing="0" w:after="0" w:afterAutospacing="0"/>
                    <w:ind w:left="0" w:right="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方式</w:t>
                  </w:r>
                </w:p>
              </w:tc>
            </w:tr>
            <w:tr w14:paraId="5B1DF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261" w:type="pct"/>
                  <w:noWrap w:val="0"/>
                  <w:vAlign w:val="center"/>
                </w:tcPr>
                <w:p w14:paraId="293E29B5">
                  <w:pPr>
                    <w:pStyle w:val="104"/>
                    <w:keepNext w:val="0"/>
                    <w:keepLines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1</w:t>
                  </w:r>
                </w:p>
              </w:tc>
              <w:tc>
                <w:tcPr>
                  <w:tcW w:w="619" w:type="pct"/>
                  <w:noWrap w:val="0"/>
                  <w:vAlign w:val="center"/>
                </w:tcPr>
                <w:p w14:paraId="2B5B9B3E">
                  <w:pPr>
                    <w:pStyle w:val="104"/>
                    <w:keepNext w:val="0"/>
                    <w:keepLines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未改性磷石膏</w:t>
                  </w:r>
                </w:p>
              </w:tc>
              <w:tc>
                <w:tcPr>
                  <w:tcW w:w="717" w:type="pct"/>
                  <w:noWrap w:val="0"/>
                  <w:vAlign w:val="center"/>
                </w:tcPr>
                <w:p w14:paraId="1D6AAF22">
                  <w:pPr>
                    <w:pStyle w:val="104"/>
                    <w:keepNext w:val="0"/>
                    <w:keepLines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eastAsia="zh-CN"/>
                    </w:rPr>
                    <w:t>常青树</w:t>
                  </w:r>
                  <w:r>
                    <w:rPr>
                      <w:rFonts w:hint="default" w:ascii="Times New Roman" w:hAnsi="Times New Roman" w:eastAsia="宋体" w:cs="Times New Roman"/>
                      <w:color w:val="auto"/>
                      <w:sz w:val="24"/>
                      <w:szCs w:val="24"/>
                      <w:lang w:eastAsia="zh-CN"/>
                    </w:rPr>
                    <w:t>渣场</w:t>
                  </w:r>
                  <w:r>
                    <w:rPr>
                      <w:rFonts w:hint="eastAsia" w:ascii="Times New Roman" w:hAnsi="Times New Roman" w:cs="Times New Roman"/>
                      <w:color w:val="auto"/>
                      <w:sz w:val="24"/>
                      <w:szCs w:val="24"/>
                      <w:lang w:val="en-US" w:eastAsia="zh-CN"/>
                    </w:rPr>
                    <w:t>回采区</w:t>
                  </w:r>
                </w:p>
              </w:tc>
              <w:tc>
                <w:tcPr>
                  <w:tcW w:w="2290" w:type="pct"/>
                  <w:noWrap w:val="0"/>
                  <w:vAlign w:val="center"/>
                </w:tcPr>
                <w:p w14:paraId="583A3C8C">
                  <w:pPr>
                    <w:pStyle w:val="104"/>
                    <w:keepNext w:val="0"/>
                    <w:keepLines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内照射指数、外照射指数</w:t>
                  </w:r>
                </w:p>
              </w:tc>
              <w:tc>
                <w:tcPr>
                  <w:tcW w:w="628" w:type="pct"/>
                  <w:noWrap w:val="0"/>
                  <w:vAlign w:val="center"/>
                </w:tcPr>
                <w:p w14:paraId="7380E71E">
                  <w:pPr>
                    <w:pStyle w:val="104"/>
                    <w:keepNext w:val="0"/>
                    <w:keepLines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w:t>
                  </w:r>
                </w:p>
              </w:tc>
              <w:tc>
                <w:tcPr>
                  <w:tcW w:w="482" w:type="pct"/>
                  <w:vMerge w:val="restart"/>
                  <w:noWrap w:val="0"/>
                  <w:vAlign w:val="center"/>
                </w:tcPr>
                <w:p w14:paraId="2BBC1A29">
                  <w:pPr>
                    <w:pStyle w:val="104"/>
                    <w:keepNext w:val="0"/>
                    <w:keepLines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委托</w:t>
                  </w:r>
                  <w:r>
                    <w:rPr>
                      <w:rFonts w:hint="default" w:ascii="Times New Roman" w:hAnsi="Times New Roman" w:eastAsia="宋体" w:cs="Times New Roman"/>
                      <w:color w:val="auto"/>
                      <w:sz w:val="24"/>
                      <w:szCs w:val="24"/>
                      <w:lang w:eastAsia="zh-CN"/>
                    </w:rPr>
                    <w:t>有</w:t>
                  </w:r>
                  <w:r>
                    <w:rPr>
                      <w:rFonts w:hint="default" w:ascii="Times New Roman" w:hAnsi="Times New Roman" w:eastAsia="宋体" w:cs="Times New Roman"/>
                      <w:color w:val="auto"/>
                      <w:sz w:val="24"/>
                      <w:szCs w:val="24"/>
                    </w:rPr>
                    <w:t>资质单位监测</w:t>
                  </w:r>
                </w:p>
              </w:tc>
            </w:tr>
            <w:tr w14:paraId="0314D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261" w:type="pct"/>
                  <w:noWrap w:val="0"/>
                  <w:vAlign w:val="center"/>
                </w:tcPr>
                <w:p w14:paraId="5281BE2B">
                  <w:pPr>
                    <w:pStyle w:val="104"/>
                    <w:keepNext w:val="0"/>
                    <w:keepLines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2</w:t>
                  </w:r>
                </w:p>
              </w:tc>
              <w:tc>
                <w:tcPr>
                  <w:tcW w:w="619" w:type="pct"/>
                  <w:noWrap w:val="0"/>
                  <w:vAlign w:val="center"/>
                </w:tcPr>
                <w:p w14:paraId="09435D4B">
                  <w:pPr>
                    <w:pStyle w:val="104"/>
                    <w:keepNext w:val="0"/>
                    <w:keepLines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改性磷石膏</w:t>
                  </w:r>
                </w:p>
              </w:tc>
              <w:tc>
                <w:tcPr>
                  <w:tcW w:w="717" w:type="pct"/>
                  <w:noWrap w:val="0"/>
                  <w:vAlign w:val="center"/>
                </w:tcPr>
                <w:p w14:paraId="254691A0">
                  <w:pPr>
                    <w:pStyle w:val="104"/>
                    <w:keepNext w:val="0"/>
                    <w:keepLines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磷石膏待检区</w:t>
                  </w:r>
                </w:p>
              </w:tc>
              <w:tc>
                <w:tcPr>
                  <w:tcW w:w="2290" w:type="pct"/>
                  <w:noWrap w:val="0"/>
                  <w:vAlign w:val="center"/>
                </w:tcPr>
                <w:p w14:paraId="5FEBF975">
                  <w:pPr>
                    <w:pStyle w:val="104"/>
                    <w:keepNext w:val="0"/>
                    <w:keepLines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 xml:space="preserve">浸出毒性：pH、磷酸盐 </w:t>
                  </w:r>
                  <w:r>
                    <w:rPr>
                      <w:rFonts w:hint="eastAsia"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lang w:eastAsia="zh-CN"/>
                    </w:rPr>
                    <w:t>以 P 计</w:t>
                  </w:r>
                  <w:r>
                    <w:rPr>
                      <w:rFonts w:hint="eastAsia"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lang w:eastAsia="zh-CN"/>
                    </w:rPr>
                    <w:t>、氟化物、总汞、总镉、总铬、六价铬、总砷、总铅、总镍、总锌、总铍、总银、烷基汞</w:t>
                  </w:r>
                </w:p>
                <w:p w14:paraId="7CB6E04F">
                  <w:pPr>
                    <w:pStyle w:val="104"/>
                    <w:keepNext w:val="0"/>
                    <w:keepLines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其他指标：氨氮、化学需氧量</w:t>
                  </w:r>
                </w:p>
              </w:tc>
              <w:tc>
                <w:tcPr>
                  <w:tcW w:w="628" w:type="pct"/>
                  <w:noWrap w:val="0"/>
                  <w:vAlign w:val="center"/>
                </w:tcPr>
                <w:p w14:paraId="3E673D69">
                  <w:pPr>
                    <w:pStyle w:val="104"/>
                    <w:keepNext w:val="0"/>
                    <w:keepLines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eastAsia="zh-CN"/>
                    </w:rPr>
                    <w:t>每3万吨或每批次</w:t>
                  </w:r>
                </w:p>
              </w:tc>
              <w:tc>
                <w:tcPr>
                  <w:tcW w:w="482" w:type="pct"/>
                  <w:vMerge w:val="continue"/>
                  <w:noWrap w:val="0"/>
                  <w:vAlign w:val="center"/>
                </w:tcPr>
                <w:p w14:paraId="2C6594FA">
                  <w:pPr>
                    <w:pStyle w:val="104"/>
                    <w:keepNext w:val="0"/>
                    <w:keepLines w:val="0"/>
                    <w:suppressLineNumbers w:val="0"/>
                    <w:autoSpaceDE/>
                    <w:autoSpaceDN/>
                    <w:spacing w:before="0" w:beforeAutospacing="0" w:after="0" w:afterAutospacing="0"/>
                    <w:ind w:left="0" w:right="0"/>
                    <w:jc w:val="center"/>
                    <w:rPr>
                      <w:rFonts w:hint="default" w:ascii="Times New Roman" w:hAnsi="Times New Roman" w:eastAsia="宋体" w:cs="Times New Roman"/>
                      <w:color w:val="auto"/>
                      <w:sz w:val="24"/>
                      <w:szCs w:val="24"/>
                    </w:rPr>
                  </w:pPr>
                </w:p>
              </w:tc>
            </w:tr>
          </w:tbl>
          <w:p w14:paraId="0292999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rPr>
                <w:rFonts w:hint="default" w:ascii="Times New Roman" w:hAnsi="Times New Roman" w:eastAsia="宋体" w:cs="Times New Roman"/>
                <w:b/>
                <w:bCs/>
                <w:color w:val="auto"/>
                <w:sz w:val="28"/>
                <w:szCs w:val="21"/>
              </w:rPr>
            </w:pPr>
            <w:r>
              <w:rPr>
                <w:rFonts w:hint="default" w:ascii="Times New Roman" w:hAnsi="Times New Roman" w:eastAsia="宋体" w:cs="Times New Roman"/>
                <w:b/>
                <w:bCs/>
                <w:color w:val="auto"/>
                <w:sz w:val="28"/>
                <w:szCs w:val="21"/>
                <w:lang w:val="en-US" w:eastAsia="zh-CN" w:bidi="ar-SA"/>
              </w:rPr>
              <w:t>4.</w:t>
            </w:r>
            <w:r>
              <w:rPr>
                <w:rFonts w:hint="eastAsia" w:ascii="Times New Roman" w:hAnsi="Times New Roman" w:eastAsia="宋体" w:cs="Times New Roman"/>
                <w:b/>
                <w:bCs/>
                <w:color w:val="auto"/>
                <w:sz w:val="28"/>
                <w:szCs w:val="21"/>
                <w:lang w:val="en-US" w:eastAsia="zh-CN" w:bidi="ar-SA"/>
              </w:rPr>
              <w:t>7</w:t>
            </w:r>
            <w:r>
              <w:rPr>
                <w:rFonts w:hint="default" w:ascii="Times New Roman" w:hAnsi="Times New Roman" w:eastAsia="宋体" w:cs="Times New Roman"/>
                <w:b/>
                <w:bCs/>
                <w:color w:val="auto"/>
                <w:sz w:val="28"/>
                <w:szCs w:val="21"/>
              </w:rPr>
              <w:t>环保竣工验收</w:t>
            </w:r>
          </w:p>
          <w:p w14:paraId="48B5883C">
            <w:pPr>
              <w:pStyle w:val="104"/>
              <w:keepNext w:val="0"/>
              <w:keepLines w:val="0"/>
              <w:suppressLineNumbers w:val="0"/>
              <w:autoSpaceDE/>
              <w:autoSpaceDN/>
              <w:spacing w:before="0" w:beforeAutospacing="0" w:after="0" w:afterAutospacing="0" w:line="360" w:lineRule="auto"/>
              <w:ind w:left="0" w:right="0" w:firstLine="480" w:firstLineChars="200"/>
              <w:jc w:val="left"/>
              <w:rPr>
                <w:rFonts w:hint="default" w:eastAsia="宋体"/>
                <w:color w:val="auto"/>
                <w:sz w:val="24"/>
                <w:szCs w:val="24"/>
                <w:lang w:eastAsia="zh-CN"/>
              </w:rPr>
            </w:pPr>
            <w:r>
              <w:rPr>
                <w:rFonts w:hint="default" w:eastAsia="宋体"/>
                <w:color w:val="auto"/>
                <w:sz w:val="24"/>
                <w:szCs w:val="24"/>
                <w:lang w:eastAsia="zh-CN"/>
              </w:rPr>
              <w:t>根据《建设项目环境保护管理条例》</w:t>
            </w:r>
            <w:r>
              <w:rPr>
                <w:rFonts w:hint="eastAsia" w:eastAsia="宋体"/>
                <w:color w:val="auto"/>
                <w:sz w:val="24"/>
                <w:szCs w:val="24"/>
                <w:lang w:eastAsia="zh-CN"/>
              </w:rPr>
              <w:t>（</w:t>
            </w:r>
            <w:r>
              <w:rPr>
                <w:rFonts w:hint="default" w:eastAsia="宋体"/>
                <w:color w:val="auto"/>
                <w:sz w:val="24"/>
                <w:szCs w:val="24"/>
                <w:lang w:eastAsia="zh-CN"/>
              </w:rPr>
              <w:t>2017年7月16日修订</w:t>
            </w:r>
            <w:r>
              <w:rPr>
                <w:rFonts w:hint="eastAsia" w:eastAsia="宋体"/>
                <w:color w:val="auto"/>
                <w:sz w:val="24"/>
                <w:szCs w:val="24"/>
                <w:lang w:eastAsia="zh-CN"/>
              </w:rPr>
              <w:t>），</w:t>
            </w:r>
            <w:r>
              <w:rPr>
                <w:rFonts w:hint="default" w:eastAsia="宋体"/>
                <w:color w:val="auto"/>
                <w:sz w:val="24"/>
                <w:szCs w:val="24"/>
                <w:lang w:eastAsia="zh-CN"/>
              </w:rPr>
              <w:t>建设项目设计和施工中应严格落实</w:t>
            </w:r>
            <w:r>
              <w:rPr>
                <w:rFonts w:hint="eastAsia" w:eastAsia="宋体"/>
                <w:color w:val="auto"/>
                <w:sz w:val="24"/>
                <w:szCs w:val="24"/>
                <w:lang w:eastAsia="zh-CN"/>
              </w:rPr>
              <w:t>“</w:t>
            </w:r>
            <w:r>
              <w:rPr>
                <w:rFonts w:hint="default" w:eastAsia="宋体"/>
                <w:color w:val="auto"/>
                <w:sz w:val="24"/>
                <w:szCs w:val="24"/>
                <w:lang w:eastAsia="zh-CN"/>
              </w:rPr>
              <w:t>三同时</w:t>
            </w:r>
            <w:r>
              <w:rPr>
                <w:rFonts w:hint="eastAsia" w:eastAsia="宋体"/>
                <w:color w:val="auto"/>
                <w:sz w:val="24"/>
                <w:szCs w:val="24"/>
                <w:lang w:eastAsia="zh-CN"/>
              </w:rPr>
              <w:t>”</w:t>
            </w:r>
            <w:r>
              <w:rPr>
                <w:rFonts w:hint="default" w:eastAsia="宋体"/>
                <w:color w:val="auto"/>
                <w:sz w:val="24"/>
                <w:szCs w:val="24"/>
                <w:lang w:eastAsia="zh-CN"/>
              </w:rPr>
              <w:t>制度，建设单位应按照国家及本市有关法律法规、建设项目竣工环境保护验收技术规范、建设项目环境影响报告书</w:t>
            </w:r>
            <w:r>
              <w:rPr>
                <w:rFonts w:hint="eastAsia"/>
                <w:color w:val="auto"/>
                <w:sz w:val="24"/>
                <w:szCs w:val="24"/>
                <w:lang w:eastAsia="zh-CN"/>
              </w:rPr>
              <w:t>（</w:t>
            </w:r>
            <w:r>
              <w:rPr>
                <w:rFonts w:hint="default" w:eastAsia="宋体"/>
                <w:color w:val="auto"/>
                <w:sz w:val="24"/>
                <w:szCs w:val="24"/>
                <w:lang w:eastAsia="zh-CN"/>
              </w:rPr>
              <w:t>表</w:t>
            </w:r>
            <w:r>
              <w:rPr>
                <w:rFonts w:hint="eastAsia"/>
                <w:color w:val="auto"/>
                <w:sz w:val="24"/>
                <w:szCs w:val="24"/>
                <w:lang w:eastAsia="zh-CN"/>
              </w:rPr>
              <w:t>）</w:t>
            </w:r>
            <w:r>
              <w:rPr>
                <w:rFonts w:hint="default" w:eastAsia="宋体"/>
                <w:color w:val="auto"/>
                <w:sz w:val="24"/>
                <w:szCs w:val="24"/>
                <w:lang w:eastAsia="zh-CN"/>
              </w:rPr>
              <w:t>和审批决定等要求，自主开展相关验收工作。建设项目配套建设的环境保护设施经验收合格，方可投入生产或者使用； 未经验收或者验收不合格的，不得投入生产或者使用。</w:t>
            </w:r>
          </w:p>
          <w:p w14:paraId="19486554">
            <w:pPr>
              <w:pStyle w:val="104"/>
              <w:keepNext w:val="0"/>
              <w:keepLines w:val="0"/>
              <w:suppressLineNumbers w:val="0"/>
              <w:autoSpaceDE/>
              <w:autoSpaceDN/>
              <w:spacing w:before="0" w:beforeAutospacing="0" w:after="0" w:afterAutospacing="0" w:line="360" w:lineRule="auto"/>
              <w:ind w:left="0" w:right="0" w:firstLine="480" w:firstLineChars="200"/>
              <w:jc w:val="left"/>
              <w:rPr>
                <w:rFonts w:hint="eastAsia" w:eastAsia="宋体"/>
                <w:color w:val="auto"/>
                <w:sz w:val="24"/>
                <w:szCs w:val="24"/>
                <w:lang w:eastAsia="zh-CN"/>
              </w:rPr>
            </w:pPr>
            <w:r>
              <w:rPr>
                <w:rFonts w:hint="eastAsia" w:eastAsia="宋体"/>
                <w:color w:val="auto"/>
                <w:sz w:val="24"/>
                <w:szCs w:val="24"/>
                <w:lang w:eastAsia="zh-CN"/>
              </w:rPr>
              <w:t>项目竣工环保验收工作参照下表。</w:t>
            </w:r>
          </w:p>
          <w:p w14:paraId="568B00BD">
            <w:pPr>
              <w:keepNext w:val="0"/>
              <w:keepLines w:val="0"/>
              <w:suppressLineNumbers w:val="0"/>
              <w:spacing w:before="0" w:beforeAutospacing="0" w:after="0" w:afterAutospacing="0"/>
              <w:ind w:left="0" w:right="0"/>
              <w:jc w:val="center"/>
              <w:rPr>
                <w:rFonts w:hint="default"/>
                <w:b/>
                <w:color w:val="auto"/>
                <w:sz w:val="24"/>
                <w:szCs w:val="24"/>
              </w:rPr>
            </w:pPr>
            <w:r>
              <w:rPr>
                <w:rFonts w:hint="eastAsia"/>
                <w:b/>
                <w:color w:val="auto"/>
                <w:sz w:val="24"/>
                <w:szCs w:val="24"/>
              </w:rPr>
              <w:t>表4-</w:t>
            </w:r>
            <w:r>
              <w:rPr>
                <w:rFonts w:hint="eastAsia"/>
                <w:b/>
                <w:color w:val="auto"/>
                <w:sz w:val="24"/>
                <w:szCs w:val="24"/>
                <w:lang w:val="en-US" w:eastAsia="zh-CN"/>
              </w:rPr>
              <w:t>9</w:t>
            </w:r>
            <w:r>
              <w:rPr>
                <w:rFonts w:hint="default"/>
                <w:b/>
                <w:color w:val="auto"/>
                <w:sz w:val="24"/>
                <w:szCs w:val="24"/>
              </w:rPr>
              <w:t xml:space="preserve">  </w:t>
            </w:r>
            <w:r>
              <w:rPr>
                <w:rFonts w:hint="eastAsia"/>
                <w:b/>
                <w:color w:val="auto"/>
                <w:sz w:val="24"/>
                <w:szCs w:val="24"/>
              </w:rPr>
              <w:t>竣工环保验收一览表</w:t>
            </w:r>
          </w:p>
          <w:tbl>
            <w:tblPr>
              <w:tblStyle w:val="4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2"/>
              <w:gridCol w:w="1339"/>
              <w:gridCol w:w="4271"/>
              <w:gridCol w:w="1982"/>
            </w:tblGrid>
            <w:tr w14:paraId="3F753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384" w:type="pct"/>
                  <w:noWrap w:val="0"/>
                  <w:tcMar>
                    <w:top w:w="10" w:type="dxa"/>
                    <w:left w:w="10" w:type="dxa"/>
                    <w:bottom w:w="0" w:type="dxa"/>
                    <w:right w:w="10" w:type="dxa"/>
                  </w:tcMar>
                  <w:vAlign w:val="center"/>
                </w:tcPr>
                <w:p w14:paraId="38F988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b/>
                      <w:color w:val="auto"/>
                      <w:sz w:val="24"/>
                      <w:szCs w:val="24"/>
                    </w:rPr>
                  </w:pPr>
                  <w:r>
                    <w:rPr>
                      <w:rFonts w:hint="default" w:ascii="Times New Roman" w:hAnsi="Times New Roman" w:cs="Times New Roman"/>
                      <w:b/>
                      <w:color w:val="auto"/>
                      <w:kern w:val="0"/>
                      <w:sz w:val="24"/>
                      <w:szCs w:val="24"/>
                    </w:rPr>
                    <w:t>项目</w:t>
                  </w:r>
                </w:p>
              </w:tc>
              <w:tc>
                <w:tcPr>
                  <w:tcW w:w="814" w:type="pct"/>
                  <w:noWrap w:val="0"/>
                  <w:tcMar>
                    <w:top w:w="10" w:type="dxa"/>
                    <w:left w:w="10" w:type="dxa"/>
                    <w:bottom w:w="0" w:type="dxa"/>
                    <w:right w:w="10" w:type="dxa"/>
                  </w:tcMar>
                  <w:vAlign w:val="center"/>
                </w:tcPr>
                <w:p w14:paraId="1E7877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b/>
                      <w:color w:val="auto"/>
                      <w:sz w:val="24"/>
                      <w:szCs w:val="24"/>
                    </w:rPr>
                  </w:pPr>
                  <w:r>
                    <w:rPr>
                      <w:rFonts w:hint="default" w:ascii="Times New Roman" w:hAnsi="Times New Roman" w:cs="Times New Roman"/>
                      <w:b/>
                      <w:color w:val="auto"/>
                      <w:kern w:val="0"/>
                      <w:sz w:val="24"/>
                      <w:szCs w:val="24"/>
                    </w:rPr>
                    <w:t>污染源</w:t>
                  </w:r>
                </w:p>
              </w:tc>
              <w:tc>
                <w:tcPr>
                  <w:tcW w:w="2596" w:type="pct"/>
                  <w:noWrap w:val="0"/>
                  <w:tcMar>
                    <w:top w:w="10" w:type="dxa"/>
                    <w:left w:w="10" w:type="dxa"/>
                    <w:bottom w:w="0" w:type="dxa"/>
                    <w:right w:w="10" w:type="dxa"/>
                  </w:tcMar>
                  <w:vAlign w:val="center"/>
                </w:tcPr>
                <w:p w14:paraId="499E30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b/>
                      <w:color w:val="auto"/>
                      <w:sz w:val="24"/>
                      <w:szCs w:val="24"/>
                    </w:rPr>
                  </w:pPr>
                  <w:r>
                    <w:rPr>
                      <w:rFonts w:hint="default" w:ascii="Times New Roman" w:hAnsi="Times New Roman" w:cs="Times New Roman"/>
                      <w:b/>
                      <w:color w:val="auto"/>
                      <w:kern w:val="0"/>
                      <w:sz w:val="24"/>
                      <w:szCs w:val="24"/>
                    </w:rPr>
                    <w:t>治理设施、措施</w:t>
                  </w:r>
                </w:p>
              </w:tc>
              <w:tc>
                <w:tcPr>
                  <w:tcW w:w="1205" w:type="pct"/>
                  <w:noWrap w:val="0"/>
                  <w:tcMar>
                    <w:top w:w="10" w:type="dxa"/>
                    <w:left w:w="10" w:type="dxa"/>
                    <w:bottom w:w="0" w:type="dxa"/>
                    <w:right w:w="10" w:type="dxa"/>
                  </w:tcMar>
                  <w:vAlign w:val="center"/>
                </w:tcPr>
                <w:p w14:paraId="6CBBCF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b/>
                      <w:color w:val="auto"/>
                      <w:sz w:val="24"/>
                      <w:szCs w:val="24"/>
                    </w:rPr>
                  </w:pPr>
                  <w:r>
                    <w:rPr>
                      <w:rFonts w:hint="default" w:ascii="Times New Roman" w:hAnsi="Times New Roman" w:cs="Times New Roman"/>
                      <w:b/>
                      <w:color w:val="auto"/>
                      <w:kern w:val="0"/>
                      <w:sz w:val="24"/>
                      <w:szCs w:val="24"/>
                    </w:rPr>
                    <w:t>处理效果</w:t>
                  </w:r>
                </w:p>
              </w:tc>
            </w:tr>
            <w:tr w14:paraId="66B29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384" w:type="pct"/>
                  <w:vMerge w:val="restart"/>
                  <w:noWrap w:val="0"/>
                  <w:tcMar>
                    <w:top w:w="10" w:type="dxa"/>
                    <w:left w:w="10" w:type="dxa"/>
                    <w:bottom w:w="0" w:type="dxa"/>
                    <w:right w:w="10" w:type="dxa"/>
                  </w:tcMar>
                  <w:vAlign w:val="center"/>
                </w:tcPr>
                <w:p w14:paraId="2F6229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废气</w:t>
                  </w:r>
                </w:p>
              </w:tc>
              <w:tc>
                <w:tcPr>
                  <w:tcW w:w="814" w:type="pct"/>
                  <w:noWrap w:val="0"/>
                  <w:tcMar>
                    <w:top w:w="10" w:type="dxa"/>
                    <w:left w:w="10" w:type="dxa"/>
                    <w:bottom w:w="0" w:type="dxa"/>
                    <w:right w:w="10" w:type="dxa"/>
                  </w:tcMar>
                  <w:vAlign w:val="center"/>
                </w:tcPr>
                <w:p w14:paraId="6FDEB7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回采区扬尘</w:t>
                  </w:r>
                </w:p>
              </w:tc>
              <w:tc>
                <w:tcPr>
                  <w:tcW w:w="2596" w:type="pct"/>
                  <w:noWrap w:val="0"/>
                  <w:tcMar>
                    <w:top w:w="10" w:type="dxa"/>
                    <w:left w:w="10" w:type="dxa"/>
                    <w:bottom w:w="0" w:type="dxa"/>
                    <w:right w:w="10" w:type="dxa"/>
                  </w:tcMar>
                  <w:vAlign w:val="center"/>
                </w:tcPr>
                <w:p w14:paraId="563126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auto"/>
                      <w:kern w:val="0"/>
                      <w:sz w:val="24"/>
                      <w:szCs w:val="24"/>
                    </w:rPr>
                  </w:pPr>
                  <w:r>
                    <w:rPr>
                      <w:rFonts w:hint="default" w:ascii="Times New Roman" w:hAnsi="Times New Roman" w:cs="Times New Roman"/>
                      <w:color w:val="auto"/>
                      <w:sz w:val="24"/>
                      <w:szCs w:val="24"/>
                    </w:rPr>
                    <w:t>设置3台5m³洒水车，每日洒水≥2次；仅白天作业（08:00-18:00），雨天、大风（≥4级）停工</w:t>
                  </w:r>
                </w:p>
              </w:tc>
              <w:tc>
                <w:tcPr>
                  <w:tcW w:w="1205" w:type="pct"/>
                  <w:vMerge w:val="restart"/>
                  <w:noWrap w:val="0"/>
                  <w:tcMar>
                    <w:top w:w="10" w:type="dxa"/>
                    <w:left w:w="10" w:type="dxa"/>
                    <w:bottom w:w="0" w:type="dxa"/>
                    <w:right w:w="10" w:type="dxa"/>
                  </w:tcMar>
                  <w:vAlign w:val="center"/>
                </w:tcPr>
                <w:p w14:paraId="2B20C9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厂界颗粒物浓度满</w:t>
                  </w:r>
                  <w:r>
                    <w:rPr>
                      <w:rFonts w:hint="default" w:ascii="Times New Roman" w:hAnsi="Times New Roman" w:cs="Times New Roman"/>
                      <w:color w:val="auto"/>
                      <w:sz w:val="24"/>
                      <w:szCs w:val="24"/>
                      <w:lang w:val="en-US" w:eastAsia="zh-CN"/>
                    </w:rPr>
                    <w:t>+</w:t>
                  </w:r>
                  <w:r>
                    <w:rPr>
                      <w:rFonts w:hint="default" w:ascii="Times New Roman" w:hAnsi="Times New Roman" w:cs="Times New Roman"/>
                      <w:color w:val="auto"/>
                      <w:sz w:val="24"/>
                      <w:szCs w:val="24"/>
                    </w:rPr>
                    <w:t>足《大气污染物综合排放标准》（GB16297-1996）表2无组织排放限值（1.0 mg/m³）</w:t>
                  </w:r>
                </w:p>
              </w:tc>
            </w:tr>
            <w:tr w14:paraId="2461F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384" w:type="pct"/>
                  <w:vMerge w:val="continue"/>
                  <w:noWrap w:val="0"/>
                  <w:tcMar>
                    <w:top w:w="10" w:type="dxa"/>
                    <w:left w:w="10" w:type="dxa"/>
                    <w:bottom w:w="0" w:type="dxa"/>
                    <w:right w:w="10" w:type="dxa"/>
                  </w:tcMar>
                  <w:vAlign w:val="center"/>
                </w:tcPr>
                <w:p w14:paraId="3D2198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auto"/>
                      <w:kern w:val="0"/>
                      <w:sz w:val="24"/>
                      <w:szCs w:val="24"/>
                    </w:rPr>
                  </w:pPr>
                </w:p>
              </w:tc>
              <w:tc>
                <w:tcPr>
                  <w:tcW w:w="814" w:type="pct"/>
                  <w:noWrap w:val="0"/>
                  <w:tcMar>
                    <w:top w:w="10" w:type="dxa"/>
                    <w:left w:w="10" w:type="dxa"/>
                    <w:bottom w:w="0" w:type="dxa"/>
                    <w:right w:w="10" w:type="dxa"/>
                  </w:tcMar>
                  <w:vAlign w:val="center"/>
                </w:tcPr>
                <w:p w14:paraId="43888D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运输扬尘</w:t>
                  </w:r>
                </w:p>
              </w:tc>
              <w:tc>
                <w:tcPr>
                  <w:tcW w:w="2596" w:type="pct"/>
                  <w:noWrap w:val="0"/>
                  <w:tcMar>
                    <w:top w:w="10" w:type="dxa"/>
                    <w:left w:w="10" w:type="dxa"/>
                    <w:bottom w:w="0" w:type="dxa"/>
                    <w:right w:w="10" w:type="dxa"/>
                  </w:tcMar>
                  <w:vAlign w:val="center"/>
                </w:tcPr>
                <w:p w14:paraId="0F13C9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auto"/>
                      <w:kern w:val="0"/>
                      <w:sz w:val="24"/>
                      <w:szCs w:val="24"/>
                    </w:rPr>
                  </w:pPr>
                  <w:r>
                    <w:rPr>
                      <w:rFonts w:hint="default" w:ascii="Times New Roman" w:hAnsi="Times New Roman" w:cs="Times New Roman"/>
                      <w:color w:val="auto"/>
                      <w:sz w:val="24"/>
                      <w:szCs w:val="24"/>
                    </w:rPr>
                    <w:t>渣场出入口设3m³车辆冲洗池；运输车辆加盖篷布密闭运输，车速≤15km/h；道路每日洒水≥4次</w:t>
                  </w:r>
                </w:p>
              </w:tc>
              <w:tc>
                <w:tcPr>
                  <w:tcW w:w="1205" w:type="pct"/>
                  <w:vMerge w:val="continue"/>
                  <w:noWrap w:val="0"/>
                  <w:tcMar>
                    <w:top w:w="10" w:type="dxa"/>
                    <w:left w:w="10" w:type="dxa"/>
                    <w:bottom w:w="0" w:type="dxa"/>
                    <w:right w:w="10" w:type="dxa"/>
                  </w:tcMar>
                  <w:vAlign w:val="center"/>
                </w:tcPr>
                <w:p w14:paraId="79B15A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auto"/>
                      <w:sz w:val="24"/>
                      <w:szCs w:val="24"/>
                    </w:rPr>
                  </w:pPr>
                </w:p>
              </w:tc>
            </w:tr>
            <w:tr w14:paraId="1D2B9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384" w:type="pct"/>
                  <w:vMerge w:val="continue"/>
                  <w:noWrap w:val="0"/>
                  <w:tcMar>
                    <w:top w:w="10" w:type="dxa"/>
                    <w:left w:w="10" w:type="dxa"/>
                    <w:bottom w:w="0" w:type="dxa"/>
                    <w:right w:w="10" w:type="dxa"/>
                  </w:tcMar>
                  <w:vAlign w:val="center"/>
                </w:tcPr>
                <w:p w14:paraId="7D3E92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auto"/>
                      <w:kern w:val="0"/>
                      <w:sz w:val="24"/>
                      <w:szCs w:val="24"/>
                    </w:rPr>
                  </w:pPr>
                </w:p>
              </w:tc>
              <w:tc>
                <w:tcPr>
                  <w:tcW w:w="814" w:type="pct"/>
                  <w:noWrap w:val="0"/>
                  <w:tcMar>
                    <w:top w:w="10" w:type="dxa"/>
                    <w:left w:w="10" w:type="dxa"/>
                    <w:bottom w:w="0" w:type="dxa"/>
                    <w:right w:w="10" w:type="dxa"/>
                  </w:tcMar>
                  <w:vAlign w:val="center"/>
                </w:tcPr>
                <w:p w14:paraId="232E21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改性区扬尘</w:t>
                  </w:r>
                </w:p>
              </w:tc>
              <w:tc>
                <w:tcPr>
                  <w:tcW w:w="2596" w:type="pct"/>
                  <w:noWrap w:val="0"/>
                  <w:tcMar>
                    <w:top w:w="10" w:type="dxa"/>
                    <w:left w:w="10" w:type="dxa"/>
                    <w:bottom w:w="0" w:type="dxa"/>
                    <w:right w:w="10" w:type="dxa"/>
                  </w:tcMar>
                  <w:vAlign w:val="center"/>
                </w:tcPr>
                <w:p w14:paraId="7FDDD6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auto"/>
                      <w:kern w:val="0"/>
                      <w:sz w:val="24"/>
                      <w:szCs w:val="24"/>
                    </w:rPr>
                  </w:pPr>
                  <w:r>
                    <w:rPr>
                      <w:rFonts w:hint="default" w:ascii="Times New Roman" w:hAnsi="Times New Roman" w:cs="Times New Roman"/>
                      <w:color w:val="auto"/>
                      <w:sz w:val="24"/>
                      <w:szCs w:val="24"/>
                    </w:rPr>
                    <w:t>改性车间全封闭（1500m²）；破碎、投料出料口设喷淋；待检区配置4台雾炮；堆体密目网苫盖</w:t>
                  </w:r>
                </w:p>
              </w:tc>
              <w:tc>
                <w:tcPr>
                  <w:tcW w:w="1205" w:type="pct"/>
                  <w:vMerge w:val="continue"/>
                  <w:noWrap w:val="0"/>
                  <w:tcMar>
                    <w:top w:w="10" w:type="dxa"/>
                    <w:left w:w="10" w:type="dxa"/>
                    <w:bottom w:w="0" w:type="dxa"/>
                    <w:right w:w="10" w:type="dxa"/>
                  </w:tcMar>
                  <w:vAlign w:val="center"/>
                </w:tcPr>
                <w:p w14:paraId="0C693B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auto"/>
                      <w:sz w:val="24"/>
                      <w:szCs w:val="24"/>
                    </w:rPr>
                  </w:pPr>
                </w:p>
              </w:tc>
            </w:tr>
            <w:tr w14:paraId="46C7D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384" w:type="pct"/>
                  <w:vMerge w:val="restart"/>
                  <w:noWrap w:val="0"/>
                  <w:tcMar>
                    <w:top w:w="10" w:type="dxa"/>
                    <w:left w:w="10" w:type="dxa"/>
                    <w:bottom w:w="0" w:type="dxa"/>
                    <w:right w:w="10" w:type="dxa"/>
                  </w:tcMar>
                  <w:vAlign w:val="center"/>
                </w:tcPr>
                <w:p w14:paraId="6F0D80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废水</w:t>
                  </w:r>
                </w:p>
              </w:tc>
              <w:tc>
                <w:tcPr>
                  <w:tcW w:w="814" w:type="pct"/>
                  <w:noWrap w:val="0"/>
                  <w:tcMar>
                    <w:top w:w="10" w:type="dxa"/>
                    <w:left w:w="10" w:type="dxa"/>
                    <w:bottom w:w="0" w:type="dxa"/>
                    <w:right w:w="10" w:type="dxa"/>
                  </w:tcMar>
                  <w:vAlign w:val="center"/>
                </w:tcPr>
                <w:p w14:paraId="218E9C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生产废水</w:t>
                  </w:r>
                </w:p>
              </w:tc>
              <w:tc>
                <w:tcPr>
                  <w:tcW w:w="2596" w:type="pct"/>
                  <w:noWrap w:val="0"/>
                  <w:tcMar>
                    <w:top w:w="10" w:type="dxa"/>
                    <w:left w:w="10" w:type="dxa"/>
                    <w:bottom w:w="0" w:type="dxa"/>
                    <w:right w:w="10" w:type="dxa"/>
                  </w:tcMar>
                  <w:vAlign w:val="center"/>
                </w:tcPr>
                <w:p w14:paraId="3A7444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生产过程无工艺废水产生，抑尘洒水自然蒸发，生活污水回用不外排</w:t>
                  </w:r>
                </w:p>
              </w:tc>
              <w:tc>
                <w:tcPr>
                  <w:tcW w:w="1205" w:type="pct"/>
                  <w:vMerge w:val="restart"/>
                  <w:noWrap w:val="0"/>
                  <w:tcMar>
                    <w:top w:w="10" w:type="dxa"/>
                    <w:left w:w="10" w:type="dxa"/>
                    <w:bottom w:w="0" w:type="dxa"/>
                    <w:right w:w="10" w:type="dxa"/>
                  </w:tcMar>
                  <w:vAlign w:val="center"/>
                </w:tcPr>
                <w:p w14:paraId="7F7639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不外排。</w:t>
                  </w:r>
                </w:p>
              </w:tc>
            </w:tr>
            <w:tr w14:paraId="148F5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384" w:type="pct"/>
                  <w:vMerge w:val="continue"/>
                  <w:noWrap w:val="0"/>
                  <w:tcMar>
                    <w:top w:w="10" w:type="dxa"/>
                    <w:left w:w="10" w:type="dxa"/>
                    <w:bottom w:w="0" w:type="dxa"/>
                    <w:right w:w="10" w:type="dxa"/>
                  </w:tcMar>
                  <w:vAlign w:val="center"/>
                </w:tcPr>
                <w:p w14:paraId="2B9E66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auto"/>
                      <w:kern w:val="0"/>
                      <w:sz w:val="24"/>
                      <w:szCs w:val="24"/>
                    </w:rPr>
                  </w:pPr>
                </w:p>
              </w:tc>
              <w:tc>
                <w:tcPr>
                  <w:tcW w:w="814" w:type="pct"/>
                  <w:noWrap w:val="0"/>
                  <w:tcMar>
                    <w:top w:w="10" w:type="dxa"/>
                    <w:left w:w="10" w:type="dxa"/>
                    <w:bottom w:w="0" w:type="dxa"/>
                    <w:right w:w="10" w:type="dxa"/>
                  </w:tcMar>
                  <w:vAlign w:val="center"/>
                </w:tcPr>
                <w:p w14:paraId="62A915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生活污水</w:t>
                  </w:r>
                </w:p>
              </w:tc>
              <w:tc>
                <w:tcPr>
                  <w:tcW w:w="2596" w:type="pct"/>
                  <w:noWrap w:val="0"/>
                  <w:tcMar>
                    <w:top w:w="10" w:type="dxa"/>
                    <w:left w:w="10" w:type="dxa"/>
                    <w:bottom w:w="0" w:type="dxa"/>
                    <w:right w:w="10" w:type="dxa"/>
                  </w:tcMar>
                  <w:vAlign w:val="center"/>
                </w:tcPr>
                <w:p w14:paraId="115ED7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auto"/>
                      <w:kern w:val="0"/>
                      <w:sz w:val="24"/>
                      <w:szCs w:val="24"/>
                    </w:rPr>
                  </w:pPr>
                  <w:r>
                    <w:rPr>
                      <w:rFonts w:hint="default" w:ascii="Times New Roman" w:hAnsi="Times New Roman" w:cs="Times New Roman"/>
                      <w:color w:val="auto"/>
                      <w:sz w:val="24"/>
                      <w:szCs w:val="24"/>
                    </w:rPr>
                    <w:t>依托租赁场地现有化粪池，无新建要求</w:t>
                  </w:r>
                </w:p>
              </w:tc>
              <w:tc>
                <w:tcPr>
                  <w:tcW w:w="1205" w:type="pct"/>
                  <w:vMerge w:val="continue"/>
                  <w:noWrap w:val="0"/>
                  <w:tcMar>
                    <w:top w:w="10" w:type="dxa"/>
                    <w:left w:w="10" w:type="dxa"/>
                    <w:bottom w:w="0" w:type="dxa"/>
                    <w:right w:w="10" w:type="dxa"/>
                  </w:tcMar>
                  <w:vAlign w:val="center"/>
                </w:tcPr>
                <w:p w14:paraId="0343C9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auto"/>
                      <w:sz w:val="24"/>
                      <w:szCs w:val="24"/>
                    </w:rPr>
                  </w:pPr>
                </w:p>
              </w:tc>
            </w:tr>
            <w:tr w14:paraId="4DE5F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384" w:type="pct"/>
                  <w:vMerge w:val="restart"/>
                  <w:noWrap w:val="0"/>
                  <w:tcMar>
                    <w:top w:w="10" w:type="dxa"/>
                    <w:left w:w="10" w:type="dxa"/>
                    <w:bottom w:w="0" w:type="dxa"/>
                    <w:right w:w="10" w:type="dxa"/>
                  </w:tcMar>
                  <w:vAlign w:val="center"/>
                </w:tcPr>
                <w:p w14:paraId="4E9973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固体废弃物</w:t>
                  </w:r>
                </w:p>
              </w:tc>
              <w:tc>
                <w:tcPr>
                  <w:tcW w:w="814" w:type="pct"/>
                  <w:noWrap w:val="0"/>
                  <w:tcMar>
                    <w:top w:w="10" w:type="dxa"/>
                    <w:left w:w="10" w:type="dxa"/>
                    <w:bottom w:w="0" w:type="dxa"/>
                    <w:right w:w="10" w:type="dxa"/>
                  </w:tcMar>
                  <w:vAlign w:val="center"/>
                </w:tcPr>
                <w:p w14:paraId="111D56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生活垃圾</w:t>
                  </w:r>
                </w:p>
              </w:tc>
              <w:tc>
                <w:tcPr>
                  <w:tcW w:w="2596" w:type="pct"/>
                  <w:noWrap w:val="0"/>
                  <w:tcMar>
                    <w:top w:w="10" w:type="dxa"/>
                    <w:left w:w="10" w:type="dxa"/>
                    <w:bottom w:w="0" w:type="dxa"/>
                    <w:right w:w="10" w:type="dxa"/>
                  </w:tcMar>
                  <w:vAlign w:val="center"/>
                </w:tcPr>
                <w:p w14:paraId="02EEBC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设置若干垃圾桶，生活垃圾统一收集后委托环卫部门定期清运</w:t>
                  </w:r>
                </w:p>
              </w:tc>
              <w:tc>
                <w:tcPr>
                  <w:tcW w:w="1205" w:type="pct"/>
                  <w:vMerge w:val="restart"/>
                  <w:noWrap w:val="0"/>
                  <w:tcMar>
                    <w:top w:w="10" w:type="dxa"/>
                    <w:left w:w="10" w:type="dxa"/>
                    <w:bottom w:w="0" w:type="dxa"/>
                    <w:right w:w="10" w:type="dxa"/>
                  </w:tcMar>
                  <w:vAlign w:val="center"/>
                </w:tcPr>
                <w:p w14:paraId="00A64B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固废处置率为100%。</w:t>
                  </w:r>
                </w:p>
              </w:tc>
            </w:tr>
            <w:tr w14:paraId="291D4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384" w:type="pct"/>
                  <w:vMerge w:val="continue"/>
                  <w:noWrap w:val="0"/>
                  <w:tcMar>
                    <w:top w:w="10" w:type="dxa"/>
                    <w:left w:w="10" w:type="dxa"/>
                    <w:bottom w:w="0" w:type="dxa"/>
                    <w:right w:w="10" w:type="dxa"/>
                  </w:tcMar>
                  <w:vAlign w:val="center"/>
                </w:tcPr>
                <w:p w14:paraId="685188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auto"/>
                      <w:kern w:val="0"/>
                      <w:sz w:val="24"/>
                      <w:szCs w:val="24"/>
                    </w:rPr>
                  </w:pPr>
                </w:p>
              </w:tc>
              <w:tc>
                <w:tcPr>
                  <w:tcW w:w="814" w:type="pct"/>
                  <w:noWrap w:val="0"/>
                  <w:tcMar>
                    <w:top w:w="10" w:type="dxa"/>
                    <w:left w:w="10" w:type="dxa"/>
                    <w:bottom w:w="0" w:type="dxa"/>
                    <w:right w:w="10" w:type="dxa"/>
                  </w:tcMar>
                  <w:vAlign w:val="center"/>
                </w:tcPr>
                <w:p w14:paraId="30CA77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lang w:val="en-US" w:eastAsia="zh-CN"/>
                    </w:rPr>
                    <w:t>化粪池污泥</w:t>
                  </w:r>
                </w:p>
              </w:tc>
              <w:tc>
                <w:tcPr>
                  <w:tcW w:w="2596" w:type="pct"/>
                  <w:noWrap w:val="0"/>
                  <w:tcMar>
                    <w:top w:w="10" w:type="dxa"/>
                    <w:left w:w="10" w:type="dxa"/>
                    <w:bottom w:w="0" w:type="dxa"/>
                    <w:right w:w="10" w:type="dxa"/>
                  </w:tcMar>
                  <w:vAlign w:val="center"/>
                </w:tcPr>
                <w:p w14:paraId="039CDD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auto"/>
                      <w:kern w:val="0"/>
                      <w:sz w:val="24"/>
                      <w:szCs w:val="24"/>
                    </w:rPr>
                  </w:pPr>
                  <w:r>
                    <w:rPr>
                      <w:rFonts w:hint="default" w:ascii="Times New Roman" w:hAnsi="Times New Roman" w:cs="Times New Roman"/>
                      <w:color w:val="auto"/>
                      <w:sz w:val="24"/>
                      <w:szCs w:val="24"/>
                    </w:rPr>
                    <w:t>依托租赁场地原有化粪池收集，</w:t>
                  </w:r>
                  <w:r>
                    <w:rPr>
                      <w:rFonts w:hint="default" w:ascii="Times New Roman" w:hAnsi="Times New Roman" w:cs="Times New Roman"/>
                      <w:color w:val="auto"/>
                      <w:sz w:val="24"/>
                      <w:szCs w:val="24"/>
                      <w:lang w:val="en-US" w:eastAsia="zh-CN"/>
                    </w:rPr>
                    <w:t>委托有关部门</w:t>
                  </w:r>
                  <w:r>
                    <w:rPr>
                      <w:rFonts w:hint="default" w:ascii="Times New Roman" w:hAnsi="Times New Roman" w:cs="Times New Roman"/>
                      <w:color w:val="auto"/>
                      <w:sz w:val="24"/>
                      <w:szCs w:val="24"/>
                    </w:rPr>
                    <w:t>定期清掏</w:t>
                  </w:r>
                </w:p>
              </w:tc>
              <w:tc>
                <w:tcPr>
                  <w:tcW w:w="1205" w:type="pct"/>
                  <w:vMerge w:val="continue"/>
                  <w:noWrap w:val="0"/>
                  <w:tcMar>
                    <w:top w:w="10" w:type="dxa"/>
                    <w:left w:w="10" w:type="dxa"/>
                    <w:bottom w:w="0" w:type="dxa"/>
                    <w:right w:w="10" w:type="dxa"/>
                  </w:tcMar>
                  <w:vAlign w:val="center"/>
                </w:tcPr>
                <w:p w14:paraId="7C417F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auto"/>
                      <w:sz w:val="24"/>
                      <w:szCs w:val="24"/>
                    </w:rPr>
                  </w:pPr>
                </w:p>
              </w:tc>
            </w:tr>
            <w:tr w14:paraId="4B490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384" w:type="pct"/>
                  <w:vMerge w:val="continue"/>
                  <w:noWrap w:val="0"/>
                  <w:tcMar>
                    <w:top w:w="10" w:type="dxa"/>
                    <w:left w:w="10" w:type="dxa"/>
                    <w:bottom w:w="0" w:type="dxa"/>
                    <w:right w:w="10" w:type="dxa"/>
                  </w:tcMar>
                  <w:vAlign w:val="center"/>
                </w:tcPr>
                <w:p w14:paraId="12EFDC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auto"/>
                      <w:kern w:val="0"/>
                      <w:sz w:val="24"/>
                      <w:szCs w:val="24"/>
                    </w:rPr>
                  </w:pPr>
                </w:p>
              </w:tc>
              <w:tc>
                <w:tcPr>
                  <w:tcW w:w="814" w:type="pct"/>
                  <w:noWrap w:val="0"/>
                  <w:tcMar>
                    <w:top w:w="10" w:type="dxa"/>
                    <w:left w:w="10" w:type="dxa"/>
                    <w:bottom w:w="0" w:type="dxa"/>
                    <w:right w:w="10" w:type="dxa"/>
                  </w:tcMar>
                  <w:vAlign w:val="center"/>
                </w:tcPr>
                <w:p w14:paraId="40BB63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沉淀池污泥</w:t>
                  </w:r>
                </w:p>
              </w:tc>
              <w:tc>
                <w:tcPr>
                  <w:tcW w:w="2596" w:type="pct"/>
                  <w:noWrap w:val="0"/>
                  <w:tcMar>
                    <w:top w:w="10" w:type="dxa"/>
                    <w:left w:w="10" w:type="dxa"/>
                    <w:bottom w:w="0" w:type="dxa"/>
                    <w:right w:w="10" w:type="dxa"/>
                  </w:tcMar>
                  <w:vAlign w:val="center"/>
                </w:tcPr>
                <w:p w14:paraId="71E71AA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cs="Times New Roman"/>
                      <w:color w:val="auto"/>
                      <w:sz w:val="24"/>
                      <w:szCs w:val="24"/>
                    </w:rPr>
                    <w:t>车辆冲洗沉淀池定期清掏，污泥袋装密闭后暂存于固废暂存间</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委托环卫部门定期清运</w:t>
                  </w:r>
                </w:p>
              </w:tc>
              <w:tc>
                <w:tcPr>
                  <w:tcW w:w="1205" w:type="pct"/>
                  <w:vMerge w:val="continue"/>
                  <w:noWrap w:val="0"/>
                  <w:tcMar>
                    <w:top w:w="10" w:type="dxa"/>
                    <w:left w:w="10" w:type="dxa"/>
                    <w:bottom w:w="0" w:type="dxa"/>
                    <w:right w:w="10" w:type="dxa"/>
                  </w:tcMar>
                  <w:vAlign w:val="center"/>
                </w:tcPr>
                <w:p w14:paraId="11CA537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auto"/>
                      <w:sz w:val="24"/>
                      <w:szCs w:val="24"/>
                    </w:rPr>
                  </w:pPr>
                </w:p>
              </w:tc>
            </w:tr>
            <w:tr w14:paraId="13F26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384" w:type="pct"/>
                  <w:vMerge w:val="continue"/>
                  <w:noWrap w:val="0"/>
                  <w:tcMar>
                    <w:top w:w="10" w:type="dxa"/>
                    <w:left w:w="10" w:type="dxa"/>
                    <w:bottom w:w="0" w:type="dxa"/>
                    <w:right w:w="10" w:type="dxa"/>
                  </w:tcMar>
                  <w:vAlign w:val="center"/>
                </w:tcPr>
                <w:p w14:paraId="19BCCB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auto"/>
                      <w:kern w:val="0"/>
                      <w:sz w:val="24"/>
                      <w:szCs w:val="24"/>
                    </w:rPr>
                  </w:pPr>
                </w:p>
              </w:tc>
              <w:tc>
                <w:tcPr>
                  <w:tcW w:w="814" w:type="pct"/>
                  <w:noWrap w:val="0"/>
                  <w:tcMar>
                    <w:top w:w="10" w:type="dxa"/>
                    <w:left w:w="10" w:type="dxa"/>
                    <w:bottom w:w="0" w:type="dxa"/>
                    <w:right w:w="10" w:type="dxa"/>
                  </w:tcMar>
                  <w:vAlign w:val="center"/>
                </w:tcPr>
                <w:p w14:paraId="1E2A2F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不合格改性磷石膏</w:t>
                  </w:r>
                </w:p>
              </w:tc>
              <w:tc>
                <w:tcPr>
                  <w:tcW w:w="2596" w:type="pct"/>
                  <w:noWrap w:val="0"/>
                  <w:tcMar>
                    <w:top w:w="10" w:type="dxa"/>
                    <w:left w:w="10" w:type="dxa"/>
                    <w:bottom w:w="0" w:type="dxa"/>
                    <w:right w:w="10" w:type="dxa"/>
                  </w:tcMar>
                  <w:vAlign w:val="center"/>
                </w:tcPr>
                <w:p w14:paraId="137DB8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auto"/>
                      <w:kern w:val="0"/>
                      <w:sz w:val="24"/>
                      <w:szCs w:val="24"/>
                    </w:rPr>
                  </w:pPr>
                  <w:r>
                    <w:rPr>
                      <w:rFonts w:hint="default" w:ascii="Times New Roman" w:hAnsi="Times New Roman" w:cs="Times New Roman"/>
                      <w:color w:val="auto"/>
                      <w:sz w:val="24"/>
                      <w:szCs w:val="24"/>
                    </w:rPr>
                    <w:t>检测不合格产品全部返回搅拌机重新改性，直至达标</w:t>
                  </w:r>
                </w:p>
              </w:tc>
              <w:tc>
                <w:tcPr>
                  <w:tcW w:w="1205" w:type="pct"/>
                  <w:vMerge w:val="continue"/>
                  <w:noWrap w:val="0"/>
                  <w:tcMar>
                    <w:top w:w="10" w:type="dxa"/>
                    <w:left w:w="10" w:type="dxa"/>
                    <w:bottom w:w="0" w:type="dxa"/>
                    <w:right w:w="10" w:type="dxa"/>
                  </w:tcMar>
                  <w:vAlign w:val="center"/>
                </w:tcPr>
                <w:p w14:paraId="4B0E1D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auto"/>
                      <w:sz w:val="24"/>
                      <w:szCs w:val="24"/>
                    </w:rPr>
                  </w:pPr>
                </w:p>
              </w:tc>
            </w:tr>
            <w:tr w14:paraId="6FEA1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384" w:type="pct"/>
                  <w:vMerge w:val="continue"/>
                  <w:noWrap w:val="0"/>
                  <w:tcMar>
                    <w:top w:w="10" w:type="dxa"/>
                    <w:left w:w="10" w:type="dxa"/>
                    <w:bottom w:w="0" w:type="dxa"/>
                    <w:right w:w="10" w:type="dxa"/>
                  </w:tcMar>
                  <w:vAlign w:val="center"/>
                </w:tcPr>
                <w:p w14:paraId="03369C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auto"/>
                      <w:kern w:val="0"/>
                      <w:sz w:val="24"/>
                      <w:szCs w:val="24"/>
                    </w:rPr>
                  </w:pPr>
                </w:p>
              </w:tc>
              <w:tc>
                <w:tcPr>
                  <w:tcW w:w="814" w:type="pct"/>
                  <w:noWrap w:val="0"/>
                  <w:tcMar>
                    <w:top w:w="10" w:type="dxa"/>
                    <w:left w:w="10" w:type="dxa"/>
                    <w:bottom w:w="0" w:type="dxa"/>
                    <w:right w:w="10" w:type="dxa"/>
                  </w:tcMar>
                  <w:vAlign w:val="center"/>
                </w:tcPr>
                <w:p w14:paraId="661197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auto"/>
                      <w:kern w:val="0"/>
                      <w:sz w:val="24"/>
                      <w:szCs w:val="24"/>
                    </w:rPr>
                  </w:pPr>
                  <w:r>
                    <w:rPr>
                      <w:rFonts w:hint="default" w:ascii="Times New Roman" w:hAnsi="Times New Roman" w:cs="Times New Roman"/>
                      <w:color w:val="auto"/>
                      <w:sz w:val="24"/>
                      <w:szCs w:val="24"/>
                    </w:rPr>
                    <w:t>危险废物（废机油）</w:t>
                  </w:r>
                </w:p>
              </w:tc>
              <w:tc>
                <w:tcPr>
                  <w:tcW w:w="2596" w:type="pct"/>
                  <w:noWrap w:val="0"/>
                  <w:tcMar>
                    <w:top w:w="10" w:type="dxa"/>
                    <w:left w:w="10" w:type="dxa"/>
                    <w:bottom w:w="0" w:type="dxa"/>
                    <w:right w:w="10" w:type="dxa"/>
                  </w:tcMar>
                  <w:vAlign w:val="center"/>
                </w:tcPr>
                <w:p w14:paraId="53E0FA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机械维修产生的废机油（HW08），分类收集后暂存于新建危废暂存间，定期委托有资质单位处置</w:t>
                  </w:r>
                </w:p>
              </w:tc>
              <w:tc>
                <w:tcPr>
                  <w:tcW w:w="1205" w:type="pct"/>
                  <w:noWrap w:val="0"/>
                  <w:tcMar>
                    <w:top w:w="10" w:type="dxa"/>
                    <w:left w:w="10" w:type="dxa"/>
                    <w:bottom w:w="0" w:type="dxa"/>
                    <w:right w:w="10" w:type="dxa"/>
                  </w:tcMar>
                  <w:vAlign w:val="center"/>
                </w:tcPr>
                <w:p w14:paraId="671ACE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满足《危险废物贮存污染控制标准》（GB 18597-2023）</w:t>
                  </w:r>
                </w:p>
              </w:tc>
            </w:tr>
            <w:tr w14:paraId="50177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384" w:type="pct"/>
                  <w:vMerge w:val="restart"/>
                  <w:noWrap w:val="0"/>
                  <w:tcMar>
                    <w:top w:w="10" w:type="dxa"/>
                    <w:left w:w="10" w:type="dxa"/>
                    <w:bottom w:w="0" w:type="dxa"/>
                    <w:right w:w="10" w:type="dxa"/>
                  </w:tcMar>
                  <w:vAlign w:val="center"/>
                </w:tcPr>
                <w:p w14:paraId="62BDB8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环境风险</w:t>
                  </w:r>
                </w:p>
              </w:tc>
              <w:tc>
                <w:tcPr>
                  <w:tcW w:w="814" w:type="pct"/>
                  <w:noWrap w:val="0"/>
                  <w:tcMar>
                    <w:top w:w="10" w:type="dxa"/>
                    <w:left w:w="10" w:type="dxa"/>
                    <w:bottom w:w="0" w:type="dxa"/>
                    <w:right w:w="10" w:type="dxa"/>
                  </w:tcMar>
                  <w:vAlign w:val="center"/>
                </w:tcPr>
                <w:p w14:paraId="6B2EAF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渣场回采区</w:t>
                  </w:r>
                </w:p>
              </w:tc>
              <w:tc>
                <w:tcPr>
                  <w:tcW w:w="2596" w:type="pct"/>
                  <w:noWrap w:val="0"/>
                  <w:tcMar>
                    <w:top w:w="10" w:type="dxa"/>
                    <w:left w:w="10" w:type="dxa"/>
                    <w:bottom w:w="0" w:type="dxa"/>
                    <w:right w:w="10" w:type="dxa"/>
                  </w:tcMar>
                  <w:vAlign w:val="center"/>
                </w:tcPr>
                <w:p w14:paraId="05DBED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auto"/>
                      <w:kern w:val="0"/>
                      <w:sz w:val="24"/>
                      <w:szCs w:val="24"/>
                    </w:rPr>
                  </w:pPr>
                  <w:r>
                    <w:rPr>
                      <w:rFonts w:hint="default" w:ascii="Times New Roman" w:hAnsi="Times New Roman" w:cs="Times New Roman"/>
                      <w:color w:val="auto"/>
                      <w:sz w:val="24"/>
                      <w:szCs w:val="24"/>
                    </w:rPr>
                    <w:t>严格按设计分层回采（3.0m/层），边坡1:2控制；设置集水坑+截排水沟；雨天停工</w:t>
                  </w:r>
                </w:p>
              </w:tc>
              <w:tc>
                <w:tcPr>
                  <w:tcW w:w="1205" w:type="pct"/>
                  <w:noWrap w:val="0"/>
                  <w:tcMar>
                    <w:top w:w="10" w:type="dxa"/>
                    <w:left w:w="10" w:type="dxa"/>
                    <w:bottom w:w="0" w:type="dxa"/>
                    <w:right w:w="10" w:type="dxa"/>
                  </w:tcMar>
                  <w:vAlign w:val="center"/>
                </w:tcPr>
                <w:p w14:paraId="2D9D05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确保回采安全，防止</w:t>
                  </w:r>
                  <w:r>
                    <w:rPr>
                      <w:rFonts w:hint="eastAsia" w:cs="Times New Roman"/>
                      <w:color w:val="auto"/>
                      <w:sz w:val="24"/>
                      <w:szCs w:val="24"/>
                      <w:lang w:eastAsia="zh-CN"/>
                    </w:rPr>
                    <w:t>垮塌</w:t>
                  </w:r>
                </w:p>
              </w:tc>
            </w:tr>
            <w:tr w14:paraId="7433D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384" w:type="pct"/>
                  <w:vMerge w:val="continue"/>
                  <w:noWrap w:val="0"/>
                  <w:tcMar>
                    <w:top w:w="10" w:type="dxa"/>
                    <w:left w:w="10" w:type="dxa"/>
                    <w:bottom w:w="0" w:type="dxa"/>
                    <w:right w:w="10" w:type="dxa"/>
                  </w:tcMar>
                  <w:vAlign w:val="center"/>
                </w:tcPr>
                <w:p w14:paraId="35001A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auto"/>
                      <w:kern w:val="0"/>
                      <w:sz w:val="24"/>
                      <w:szCs w:val="24"/>
                    </w:rPr>
                  </w:pPr>
                </w:p>
              </w:tc>
              <w:tc>
                <w:tcPr>
                  <w:tcW w:w="814" w:type="pct"/>
                  <w:noWrap w:val="0"/>
                  <w:tcMar>
                    <w:top w:w="10" w:type="dxa"/>
                    <w:left w:w="10" w:type="dxa"/>
                    <w:bottom w:w="0" w:type="dxa"/>
                    <w:right w:w="10" w:type="dxa"/>
                  </w:tcMar>
                  <w:vAlign w:val="center"/>
                </w:tcPr>
                <w:p w14:paraId="0EB7B7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厂区防渗</w:t>
                  </w:r>
                </w:p>
              </w:tc>
              <w:tc>
                <w:tcPr>
                  <w:tcW w:w="2596" w:type="pct"/>
                  <w:noWrap w:val="0"/>
                  <w:tcMar>
                    <w:top w:w="10" w:type="dxa"/>
                    <w:left w:w="10" w:type="dxa"/>
                    <w:bottom w:w="0" w:type="dxa"/>
                    <w:right w:w="10" w:type="dxa"/>
                  </w:tcMar>
                  <w:vAlign w:val="center"/>
                </w:tcPr>
                <w:p w14:paraId="637AA1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auto"/>
                      <w:kern w:val="0"/>
                      <w:sz w:val="24"/>
                      <w:szCs w:val="24"/>
                    </w:rPr>
                  </w:pPr>
                  <w:r>
                    <w:rPr>
                      <w:rFonts w:hint="default" w:ascii="Times New Roman" w:hAnsi="Times New Roman" w:cs="Times New Roman"/>
                      <w:color w:val="auto"/>
                      <w:sz w:val="24"/>
                      <w:szCs w:val="24"/>
                    </w:rPr>
                    <w:t>①重点防渗区（改性车间、危废暂存间）：粘土压实层（≥0.75 m，K≤1×10⁻⁷ cm/s）+C30混凝土（300 mm，P8）；②一般防渗区（待检区、一般固废暂存间）：</w:t>
                  </w:r>
                  <w:r>
                    <w:rPr>
                      <w:rFonts w:hint="eastAsia" w:cs="Times New Roman"/>
                      <w:color w:val="auto"/>
                      <w:sz w:val="24"/>
                      <w:szCs w:val="24"/>
                      <w:lang w:eastAsia="zh-CN"/>
                    </w:rPr>
                    <w:t>“</w:t>
                  </w:r>
                  <w:r>
                    <w:rPr>
                      <w:rFonts w:hint="default" w:ascii="Times New Roman" w:hAnsi="Times New Roman" w:cs="Times New Roman"/>
                      <w:color w:val="auto"/>
                      <w:sz w:val="24"/>
                      <w:szCs w:val="24"/>
                    </w:rPr>
                    <w:t>二布一膜</w:t>
                  </w:r>
                  <w:r>
                    <w:rPr>
                      <w:rFonts w:hint="eastAsia" w:cs="Times New Roman"/>
                      <w:color w:val="auto"/>
                      <w:sz w:val="24"/>
                      <w:szCs w:val="24"/>
                      <w:lang w:eastAsia="zh-CN"/>
                    </w:rPr>
                    <w:t>”</w:t>
                  </w:r>
                  <w:r>
                    <w:rPr>
                      <w:rFonts w:hint="default" w:ascii="Times New Roman" w:hAnsi="Times New Roman" w:cs="Times New Roman"/>
                      <w:color w:val="auto"/>
                      <w:sz w:val="24"/>
                      <w:szCs w:val="24"/>
                    </w:rPr>
                    <w:t>（300 g/m²土工布+1.5 mm HDPE膜+300 g/m²土工布）或C20硬化+防渗涂层，K≤1×10⁻⁷ cm/s，设围堰防雨；③简单防渗区（配电室、办公区等）：C20混凝土硬化（≥100 mm）；④回采区依托现有渣场防渗体系，不新增施工</w:t>
                  </w:r>
                </w:p>
              </w:tc>
              <w:tc>
                <w:tcPr>
                  <w:tcW w:w="1205" w:type="pct"/>
                  <w:noWrap w:val="0"/>
                  <w:tcMar>
                    <w:top w:w="10" w:type="dxa"/>
                    <w:left w:w="10" w:type="dxa"/>
                    <w:bottom w:w="0" w:type="dxa"/>
                    <w:right w:w="10" w:type="dxa"/>
                  </w:tcMar>
                  <w:vAlign w:val="center"/>
                </w:tcPr>
                <w:p w14:paraId="11854F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auto"/>
                      <w:kern w:val="0"/>
                      <w:sz w:val="24"/>
                      <w:szCs w:val="24"/>
                    </w:rPr>
                  </w:pPr>
                  <w:r>
                    <w:rPr>
                      <w:rFonts w:hint="default" w:ascii="Times New Roman" w:hAnsi="Times New Roman" w:cs="Times New Roman"/>
                      <w:color w:val="auto"/>
                      <w:sz w:val="24"/>
                      <w:szCs w:val="24"/>
                    </w:rPr>
                    <w:t>满足GB18599-2020防渗要求</w:t>
                  </w:r>
                </w:p>
              </w:tc>
            </w:tr>
          </w:tbl>
          <w:p w14:paraId="3BCC7E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sz w:val="20"/>
                <w:szCs w:val="20"/>
              </w:rPr>
            </w:pPr>
            <w:r>
              <w:rPr>
                <w:rFonts w:hint="default" w:eastAsia="宋体"/>
                <w:color w:val="auto"/>
                <w:sz w:val="24"/>
                <w:szCs w:val="24"/>
                <w:lang w:eastAsia="zh-CN"/>
              </w:rPr>
              <w:t>建设单位是建设项目竣工环境保护验收的责任主体，应当按照《建设项目竣工环境 保护验收暂行办法》</w:t>
            </w:r>
            <w:r>
              <w:rPr>
                <w:rFonts w:hint="eastAsia" w:eastAsia="宋体"/>
                <w:color w:val="auto"/>
                <w:sz w:val="24"/>
                <w:szCs w:val="24"/>
                <w:lang w:eastAsia="zh-CN"/>
              </w:rPr>
              <w:t>（</w:t>
            </w:r>
            <w:r>
              <w:rPr>
                <w:rFonts w:hint="default" w:eastAsia="宋体"/>
                <w:color w:val="auto"/>
                <w:sz w:val="24"/>
                <w:szCs w:val="24"/>
                <w:lang w:eastAsia="zh-CN"/>
              </w:rPr>
              <w:t>国环规环评〔2017〕4 号</w:t>
            </w:r>
            <w:r>
              <w:rPr>
                <w:rFonts w:hint="eastAsia" w:eastAsia="宋体"/>
                <w:color w:val="auto"/>
                <w:sz w:val="24"/>
                <w:szCs w:val="24"/>
                <w:lang w:eastAsia="zh-CN"/>
              </w:rPr>
              <w:t>）</w:t>
            </w:r>
            <w:r>
              <w:rPr>
                <w:rFonts w:hint="default" w:eastAsia="宋体"/>
                <w:color w:val="auto"/>
                <w:sz w:val="24"/>
                <w:szCs w:val="24"/>
                <w:lang w:eastAsia="zh-CN"/>
              </w:rPr>
              <w:t xml:space="preserve">、《建设项目竣工环境保护验收技术指南 污染影响类》（生态环境部办公厅 2018 </w:t>
            </w:r>
            <w:r>
              <w:rPr>
                <w:rFonts w:hint="eastAsia" w:eastAsia="宋体"/>
                <w:color w:val="auto"/>
                <w:sz w:val="24"/>
                <w:szCs w:val="24"/>
                <w:lang w:eastAsia="zh-CN"/>
              </w:rPr>
              <w:t>年</w:t>
            </w:r>
            <w:r>
              <w:rPr>
                <w:rFonts w:hint="default" w:eastAsia="宋体"/>
                <w:color w:val="auto"/>
                <w:sz w:val="24"/>
                <w:szCs w:val="24"/>
                <w:lang w:eastAsia="zh-CN"/>
              </w:rPr>
              <w:t>5月16日印发）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w:t>
            </w:r>
          </w:p>
          <w:p w14:paraId="721CF4E2">
            <w:pPr>
              <w:keepNext w:val="0"/>
              <w:keepLines w:val="0"/>
              <w:suppressLineNumbers w:val="0"/>
              <w:spacing w:before="0" w:beforeAutospacing="0" w:after="0" w:afterAutospacing="0"/>
              <w:ind w:left="0" w:right="0"/>
              <w:rPr>
                <w:rFonts w:hint="default"/>
                <w:sz w:val="20"/>
                <w:szCs w:val="20"/>
              </w:rPr>
            </w:pPr>
          </w:p>
          <w:p w14:paraId="5BEB756A">
            <w:pPr>
              <w:keepNext w:val="0"/>
              <w:keepLines w:val="0"/>
              <w:suppressLineNumbers w:val="0"/>
              <w:spacing w:before="0" w:beforeAutospacing="0" w:after="0" w:afterAutospacing="0"/>
              <w:ind w:left="0" w:right="0"/>
              <w:rPr>
                <w:rFonts w:hint="default"/>
                <w:sz w:val="20"/>
                <w:szCs w:val="20"/>
              </w:rPr>
            </w:pPr>
          </w:p>
          <w:p w14:paraId="73045253">
            <w:pPr>
              <w:keepNext w:val="0"/>
              <w:keepLines w:val="0"/>
              <w:suppressLineNumbers w:val="0"/>
              <w:spacing w:before="0" w:beforeAutospacing="0" w:after="0" w:afterAutospacing="0"/>
              <w:ind w:left="0" w:right="0"/>
              <w:rPr>
                <w:rFonts w:hint="default"/>
                <w:sz w:val="20"/>
                <w:szCs w:val="20"/>
              </w:rPr>
            </w:pPr>
          </w:p>
          <w:p w14:paraId="07D72CCC">
            <w:pPr>
              <w:keepNext w:val="0"/>
              <w:keepLines w:val="0"/>
              <w:suppressLineNumbers w:val="0"/>
              <w:spacing w:before="0" w:beforeAutospacing="0" w:after="0" w:afterAutospacing="0"/>
              <w:ind w:left="0" w:right="0"/>
              <w:rPr>
                <w:rFonts w:hint="default"/>
                <w:sz w:val="20"/>
                <w:szCs w:val="20"/>
              </w:rPr>
            </w:pPr>
          </w:p>
          <w:p w14:paraId="64DE3E49">
            <w:pPr>
              <w:keepNext w:val="0"/>
              <w:keepLines w:val="0"/>
              <w:suppressLineNumbers w:val="0"/>
              <w:spacing w:before="0" w:beforeAutospacing="0" w:after="0" w:afterAutospacing="0"/>
              <w:ind w:left="0" w:right="0"/>
              <w:rPr>
                <w:rFonts w:hint="default"/>
                <w:sz w:val="20"/>
                <w:szCs w:val="20"/>
              </w:rPr>
            </w:pPr>
          </w:p>
          <w:p w14:paraId="3D086EDB">
            <w:pPr>
              <w:keepNext w:val="0"/>
              <w:keepLines w:val="0"/>
              <w:suppressLineNumbers w:val="0"/>
              <w:spacing w:before="0" w:beforeAutospacing="0" w:after="0" w:afterAutospacing="0"/>
              <w:ind w:left="0" w:right="0"/>
              <w:rPr>
                <w:rFonts w:hint="default"/>
                <w:sz w:val="20"/>
                <w:szCs w:val="20"/>
              </w:rPr>
            </w:pPr>
          </w:p>
          <w:p w14:paraId="07919676">
            <w:pPr>
              <w:keepNext w:val="0"/>
              <w:keepLines w:val="0"/>
              <w:suppressLineNumbers w:val="0"/>
              <w:spacing w:before="0" w:beforeAutospacing="0" w:after="0" w:afterAutospacing="0"/>
              <w:ind w:left="0" w:right="0"/>
              <w:rPr>
                <w:rFonts w:hint="default"/>
                <w:sz w:val="20"/>
                <w:szCs w:val="20"/>
              </w:rPr>
            </w:pPr>
          </w:p>
          <w:p w14:paraId="7745EA9B">
            <w:pPr>
              <w:keepNext w:val="0"/>
              <w:keepLines w:val="0"/>
              <w:suppressLineNumbers w:val="0"/>
              <w:spacing w:before="0" w:beforeAutospacing="0" w:after="0" w:afterAutospacing="0"/>
              <w:ind w:left="0" w:right="0"/>
              <w:rPr>
                <w:rFonts w:hint="default"/>
                <w:sz w:val="20"/>
                <w:szCs w:val="20"/>
              </w:rPr>
            </w:pPr>
          </w:p>
          <w:p w14:paraId="50462FEC">
            <w:pPr>
              <w:keepNext w:val="0"/>
              <w:keepLines w:val="0"/>
              <w:suppressLineNumbers w:val="0"/>
              <w:spacing w:before="0" w:beforeAutospacing="0" w:after="0" w:afterAutospacing="0"/>
              <w:ind w:left="0" w:right="0"/>
              <w:rPr>
                <w:rFonts w:hint="default"/>
                <w:sz w:val="20"/>
                <w:szCs w:val="20"/>
              </w:rPr>
            </w:pPr>
          </w:p>
          <w:p w14:paraId="2FA95511">
            <w:pPr>
              <w:keepNext w:val="0"/>
              <w:keepLines w:val="0"/>
              <w:suppressLineNumbers w:val="0"/>
              <w:spacing w:before="0" w:beforeAutospacing="0" w:after="0" w:afterAutospacing="0"/>
              <w:ind w:left="0" w:right="0"/>
              <w:rPr>
                <w:rFonts w:hint="default"/>
                <w:sz w:val="20"/>
                <w:szCs w:val="20"/>
              </w:rPr>
            </w:pPr>
          </w:p>
          <w:p w14:paraId="0E3128F9">
            <w:pPr>
              <w:keepNext w:val="0"/>
              <w:keepLines w:val="0"/>
              <w:suppressLineNumbers w:val="0"/>
              <w:spacing w:before="0" w:beforeAutospacing="0" w:after="0" w:afterAutospacing="0"/>
              <w:ind w:left="0" w:right="0"/>
              <w:rPr>
                <w:rFonts w:hint="default"/>
                <w:sz w:val="20"/>
                <w:szCs w:val="20"/>
              </w:rPr>
            </w:pPr>
          </w:p>
          <w:p w14:paraId="0EFD89FD">
            <w:pPr>
              <w:keepNext w:val="0"/>
              <w:keepLines w:val="0"/>
              <w:suppressLineNumbers w:val="0"/>
              <w:spacing w:before="0" w:beforeAutospacing="0" w:after="0" w:afterAutospacing="0"/>
              <w:ind w:left="0" w:right="0"/>
              <w:rPr>
                <w:rFonts w:hint="default"/>
                <w:sz w:val="20"/>
                <w:szCs w:val="20"/>
              </w:rPr>
            </w:pPr>
          </w:p>
        </w:tc>
      </w:tr>
    </w:tbl>
    <w:p w14:paraId="2A611D5F">
      <w:pPr>
        <w:sectPr>
          <w:pgSz w:w="11907" w:h="16840"/>
          <w:pgMar w:top="1701" w:right="1531" w:bottom="2127" w:left="1531" w:header="851" w:footer="851" w:gutter="0"/>
          <w:pgBorders>
            <w:top w:val="none" w:sz="0" w:space="0"/>
            <w:left w:val="none" w:sz="0" w:space="0"/>
            <w:bottom w:val="none" w:sz="0" w:space="0"/>
            <w:right w:val="none" w:sz="0" w:space="0"/>
          </w:pgBorders>
          <w:pgNumType w:fmt="numberInDash"/>
          <w:cols w:space="720" w:num="1"/>
          <w:docGrid w:linePitch="312" w:charSpace="0"/>
        </w:sectPr>
      </w:pPr>
    </w:p>
    <w:p w14:paraId="6AB089FE">
      <w:pPr>
        <w:pStyle w:val="40"/>
        <w:spacing w:before="0" w:beforeAutospacing="0" w:after="0" w:afterAutospacing="0"/>
        <w:jc w:val="center"/>
        <w:outlineLvl w:val="0"/>
        <w:rPr>
          <w:b/>
          <w:snapToGrid w:val="0"/>
          <w:sz w:val="30"/>
          <w:szCs w:val="30"/>
        </w:rPr>
      </w:pPr>
      <w:bookmarkStart w:id="36" w:name="_Toc69399406"/>
      <w:r>
        <w:rPr>
          <w:rFonts w:hint="eastAsia"/>
          <w:b/>
          <w:snapToGrid w:val="0"/>
          <w:sz w:val="30"/>
          <w:szCs w:val="30"/>
        </w:rPr>
        <w:t>五、</w:t>
      </w:r>
      <w:bookmarkStart w:id="37" w:name="_Hlk54167917"/>
      <w:r>
        <w:rPr>
          <w:rFonts w:hint="eastAsia"/>
          <w:b/>
          <w:snapToGrid w:val="0"/>
          <w:sz w:val="30"/>
          <w:szCs w:val="30"/>
        </w:rPr>
        <w:t>环境保护措施监督检查清单</w:t>
      </w:r>
      <w:bookmarkEnd w:id="36"/>
      <w:bookmarkEnd w:id="37"/>
    </w:p>
    <w:tbl>
      <w:tblPr>
        <w:tblStyle w:val="4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631"/>
        <w:gridCol w:w="1388"/>
        <w:gridCol w:w="3675"/>
        <w:gridCol w:w="1461"/>
      </w:tblGrid>
      <w:tr w14:paraId="329164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dxa"/>
            <w:tcBorders>
              <w:tl2br w:val="single" w:color="auto" w:sz="4" w:space="0"/>
            </w:tcBorders>
            <w:noWrap w:val="0"/>
            <w:vAlign w:val="center"/>
          </w:tcPr>
          <w:p w14:paraId="4AC69474">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内容</w:t>
            </w:r>
          </w:p>
          <w:p w14:paraId="650144F8">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要素</w:t>
            </w:r>
          </w:p>
        </w:tc>
        <w:tc>
          <w:tcPr>
            <w:tcW w:w="1631" w:type="dxa"/>
            <w:noWrap w:val="0"/>
            <w:vAlign w:val="center"/>
          </w:tcPr>
          <w:p w14:paraId="12C5E90B">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排放口</w:t>
            </w:r>
            <w:r>
              <w:rPr>
                <w:rFonts w:hint="eastAsia" w:cs="Times New Roman"/>
                <w:color w:val="000000"/>
                <w:sz w:val="24"/>
                <w:szCs w:val="24"/>
                <w:lang w:eastAsia="zh-CN"/>
              </w:rPr>
              <w:t>（</w:t>
            </w:r>
            <w:r>
              <w:rPr>
                <w:rFonts w:hint="default" w:ascii="Times New Roman" w:hAnsi="Times New Roman" w:cs="Times New Roman"/>
                <w:color w:val="000000"/>
                <w:sz w:val="24"/>
                <w:szCs w:val="24"/>
              </w:rPr>
              <w:t>编号、</w:t>
            </w:r>
          </w:p>
          <w:p w14:paraId="53F4C85F">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名称</w:t>
            </w:r>
            <w:r>
              <w:rPr>
                <w:rFonts w:hint="eastAsia" w:cs="Times New Roman"/>
                <w:color w:val="000000"/>
                <w:sz w:val="24"/>
                <w:szCs w:val="24"/>
                <w:lang w:eastAsia="zh-CN"/>
              </w:rPr>
              <w:t>）</w:t>
            </w:r>
            <w:r>
              <w:rPr>
                <w:rFonts w:hint="default" w:ascii="Times New Roman" w:hAnsi="Times New Roman" w:cs="Times New Roman"/>
                <w:color w:val="000000"/>
                <w:sz w:val="24"/>
                <w:szCs w:val="24"/>
              </w:rPr>
              <w:t>/污染源</w:t>
            </w:r>
          </w:p>
        </w:tc>
        <w:tc>
          <w:tcPr>
            <w:tcW w:w="1388" w:type="dxa"/>
            <w:noWrap w:val="0"/>
            <w:vAlign w:val="center"/>
          </w:tcPr>
          <w:p w14:paraId="7AE3D9C3">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污染物项目</w:t>
            </w:r>
          </w:p>
        </w:tc>
        <w:tc>
          <w:tcPr>
            <w:tcW w:w="3675" w:type="dxa"/>
            <w:noWrap w:val="0"/>
            <w:vAlign w:val="center"/>
          </w:tcPr>
          <w:p w14:paraId="0C9384BC">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环境保护措施</w:t>
            </w:r>
          </w:p>
        </w:tc>
        <w:tc>
          <w:tcPr>
            <w:tcW w:w="1461" w:type="dxa"/>
            <w:noWrap w:val="0"/>
            <w:vAlign w:val="center"/>
          </w:tcPr>
          <w:p w14:paraId="55DEE99C">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执行标准</w:t>
            </w:r>
          </w:p>
        </w:tc>
      </w:tr>
      <w:tr w14:paraId="147279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dxa"/>
            <w:vMerge w:val="restart"/>
            <w:noWrap w:val="0"/>
            <w:vAlign w:val="center"/>
          </w:tcPr>
          <w:p w14:paraId="2ED72648">
            <w:pPr>
              <w:keepNext w:val="0"/>
              <w:keepLines w:val="0"/>
              <w:suppressLineNumbers w:val="0"/>
              <w:spacing w:before="0" w:beforeAutospacing="0" w:after="0" w:afterAutospacing="0"/>
              <w:ind w:left="0" w:right="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大气环境</w:t>
            </w:r>
          </w:p>
        </w:tc>
        <w:tc>
          <w:tcPr>
            <w:tcW w:w="1631" w:type="dxa"/>
            <w:noWrap w:val="0"/>
            <w:vAlign w:val="center"/>
          </w:tcPr>
          <w:p w14:paraId="095FB095">
            <w:pPr>
              <w:keepNext w:val="0"/>
              <w:keepLines w:val="0"/>
              <w:suppressLineNumbers w:val="0"/>
              <w:spacing w:before="0" w:beforeAutospacing="0" w:after="0" w:afterAutospacing="0"/>
              <w:ind w:left="0" w:right="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回采开挖扬尘（含堆场风蚀）</w:t>
            </w:r>
          </w:p>
        </w:tc>
        <w:tc>
          <w:tcPr>
            <w:tcW w:w="1388" w:type="dxa"/>
            <w:noWrap w:val="0"/>
            <w:vAlign w:val="center"/>
          </w:tcPr>
          <w:p w14:paraId="5B815F61">
            <w:pPr>
              <w:keepNext w:val="0"/>
              <w:keepLines w:val="0"/>
              <w:suppressLineNumbers w:val="0"/>
              <w:spacing w:before="0" w:beforeAutospacing="0" w:after="0" w:afterAutospacing="0"/>
              <w:ind w:left="0" w:right="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颗粒物</w:t>
            </w:r>
          </w:p>
        </w:tc>
        <w:tc>
          <w:tcPr>
            <w:tcW w:w="3675" w:type="dxa"/>
            <w:noWrap w:val="0"/>
            <w:vAlign w:val="center"/>
          </w:tcPr>
          <w:p w14:paraId="6F88B7EA">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（1）配置3台5m³洒水车，每日洒水≥2次；</w:t>
            </w:r>
          </w:p>
          <w:p w14:paraId="4D42D709">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（2）仅白天作业（08:00-18:00），雨天、大风（≥4级）天气停止作业；</w:t>
            </w:r>
          </w:p>
          <w:p w14:paraId="62D96FBF">
            <w:pPr>
              <w:keepNext w:val="0"/>
              <w:keepLines w:val="0"/>
              <w:suppressLineNumbers w:val="0"/>
              <w:spacing w:before="0" w:beforeAutospacing="0" w:after="0" w:afterAutospacing="0"/>
              <w:ind w:left="0" w:right="0"/>
              <w:jc w:val="both"/>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（3）回采平台控制1%坡度，及时抽排集水坑积水。</w:t>
            </w:r>
          </w:p>
        </w:tc>
        <w:tc>
          <w:tcPr>
            <w:tcW w:w="1461" w:type="dxa"/>
            <w:vMerge w:val="restart"/>
            <w:noWrap w:val="0"/>
            <w:vAlign w:val="center"/>
          </w:tcPr>
          <w:p w14:paraId="435921D8">
            <w:pPr>
              <w:keepNext w:val="0"/>
              <w:keepLines w:val="0"/>
              <w:suppressLineNumbers w:val="0"/>
              <w:spacing w:before="0" w:beforeAutospacing="0" w:after="0" w:afterAutospacing="0"/>
              <w:ind w:left="0" w:right="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《大气污染物综合排放标准》（GB16297-1996）表2中的无组织排放监控浓度限值标准</w:t>
            </w:r>
          </w:p>
        </w:tc>
      </w:tr>
      <w:tr w14:paraId="7FC91D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dxa"/>
            <w:vMerge w:val="continue"/>
            <w:noWrap w:val="0"/>
            <w:vAlign w:val="center"/>
          </w:tcPr>
          <w:p w14:paraId="69F6B590">
            <w:pPr>
              <w:keepNext w:val="0"/>
              <w:keepLines w:val="0"/>
              <w:suppressLineNumbers w:val="0"/>
              <w:spacing w:before="0" w:beforeAutospacing="0" w:after="0" w:afterAutospacing="0"/>
              <w:ind w:left="0" w:right="0"/>
              <w:jc w:val="center"/>
              <w:rPr>
                <w:rFonts w:hint="default" w:ascii="Times New Roman" w:hAnsi="Times New Roman" w:cs="Times New Roman"/>
                <w:color w:val="000000"/>
                <w:kern w:val="0"/>
                <w:sz w:val="24"/>
                <w:szCs w:val="24"/>
              </w:rPr>
            </w:pPr>
          </w:p>
        </w:tc>
        <w:tc>
          <w:tcPr>
            <w:tcW w:w="1631" w:type="dxa"/>
            <w:noWrap w:val="0"/>
            <w:vAlign w:val="center"/>
          </w:tcPr>
          <w:p w14:paraId="22364EDC">
            <w:pPr>
              <w:keepNext w:val="0"/>
              <w:keepLines w:val="0"/>
              <w:suppressLineNumbers w:val="0"/>
              <w:spacing w:before="0" w:beforeAutospacing="0" w:after="0" w:afterAutospacing="0"/>
              <w:ind w:left="0" w:right="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磷石膏回采装料、卸料扬尘</w:t>
            </w:r>
          </w:p>
        </w:tc>
        <w:tc>
          <w:tcPr>
            <w:tcW w:w="1388" w:type="dxa"/>
            <w:noWrap w:val="0"/>
            <w:vAlign w:val="center"/>
          </w:tcPr>
          <w:p w14:paraId="51898BC9">
            <w:pPr>
              <w:keepNext w:val="0"/>
              <w:keepLines w:val="0"/>
              <w:suppressLineNumbers w:val="0"/>
              <w:spacing w:before="0" w:beforeAutospacing="0" w:after="0" w:afterAutospacing="0"/>
              <w:ind w:left="0" w:right="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颗粒物</w:t>
            </w:r>
          </w:p>
        </w:tc>
        <w:tc>
          <w:tcPr>
            <w:tcW w:w="3675" w:type="dxa"/>
            <w:noWrap w:val="0"/>
            <w:vAlign w:val="center"/>
          </w:tcPr>
          <w:p w14:paraId="35F09D52">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（1）降低物料投放落差（≤1.5m）；</w:t>
            </w:r>
          </w:p>
          <w:p w14:paraId="7895B1CE">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（2）装料/卸料过程同步洒水降尘；</w:t>
            </w:r>
          </w:p>
          <w:p w14:paraId="3D2F0654">
            <w:pPr>
              <w:keepNext w:val="0"/>
              <w:keepLines w:val="0"/>
              <w:suppressLineNumbers w:val="0"/>
              <w:spacing w:before="0" w:beforeAutospacing="0" w:after="0" w:afterAutospacing="0"/>
              <w:ind w:left="0" w:right="0"/>
              <w:jc w:val="both"/>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（3）避免大风天气作业。</w:t>
            </w:r>
          </w:p>
        </w:tc>
        <w:tc>
          <w:tcPr>
            <w:tcW w:w="1461" w:type="dxa"/>
            <w:vMerge w:val="continue"/>
            <w:noWrap w:val="0"/>
            <w:vAlign w:val="center"/>
          </w:tcPr>
          <w:p w14:paraId="5DC406C1">
            <w:pPr>
              <w:keepNext w:val="0"/>
              <w:keepLines w:val="0"/>
              <w:suppressLineNumbers w:val="0"/>
              <w:spacing w:before="0" w:beforeAutospacing="0" w:after="0" w:afterAutospacing="0"/>
              <w:ind w:left="0" w:right="0"/>
              <w:jc w:val="center"/>
              <w:rPr>
                <w:rFonts w:hint="default" w:ascii="Times New Roman" w:hAnsi="Times New Roman" w:cs="Times New Roman"/>
                <w:color w:val="000000"/>
                <w:kern w:val="0"/>
                <w:sz w:val="24"/>
                <w:szCs w:val="24"/>
              </w:rPr>
            </w:pPr>
          </w:p>
        </w:tc>
      </w:tr>
      <w:tr w14:paraId="554121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dxa"/>
            <w:vMerge w:val="continue"/>
            <w:noWrap w:val="0"/>
            <w:vAlign w:val="center"/>
          </w:tcPr>
          <w:p w14:paraId="05AF7071">
            <w:pPr>
              <w:keepNext w:val="0"/>
              <w:keepLines w:val="0"/>
              <w:suppressLineNumbers w:val="0"/>
              <w:spacing w:before="0" w:beforeAutospacing="0" w:after="0" w:afterAutospacing="0"/>
              <w:ind w:left="0" w:right="0"/>
              <w:jc w:val="center"/>
              <w:rPr>
                <w:rFonts w:hint="default" w:ascii="Times New Roman" w:hAnsi="Times New Roman" w:cs="Times New Roman"/>
                <w:color w:val="000000"/>
                <w:kern w:val="0"/>
                <w:sz w:val="24"/>
                <w:szCs w:val="24"/>
              </w:rPr>
            </w:pPr>
          </w:p>
        </w:tc>
        <w:tc>
          <w:tcPr>
            <w:tcW w:w="1631" w:type="dxa"/>
            <w:noWrap w:val="0"/>
            <w:vAlign w:val="center"/>
          </w:tcPr>
          <w:p w14:paraId="70E85F0A">
            <w:pPr>
              <w:keepNext w:val="0"/>
              <w:keepLines w:val="0"/>
              <w:suppressLineNumbers w:val="0"/>
              <w:spacing w:before="0" w:beforeAutospacing="0" w:after="0" w:afterAutospacing="0"/>
              <w:ind w:left="0" w:right="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破碎扬尘</w:t>
            </w:r>
          </w:p>
        </w:tc>
        <w:tc>
          <w:tcPr>
            <w:tcW w:w="1388" w:type="dxa"/>
            <w:noWrap w:val="0"/>
            <w:vAlign w:val="center"/>
          </w:tcPr>
          <w:p w14:paraId="5A72370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lang w:val="en-US" w:eastAsia="zh-CN"/>
              </w:rPr>
            </w:pPr>
            <w:r>
              <w:rPr>
                <w:rFonts w:hint="default" w:ascii="Times New Roman" w:hAnsi="Times New Roman" w:cs="Times New Roman"/>
                <w:color w:val="000000"/>
                <w:kern w:val="0"/>
                <w:sz w:val="24"/>
                <w:szCs w:val="24"/>
                <w:lang w:val="en-US" w:eastAsia="zh-CN"/>
              </w:rPr>
              <w:t>颗粒物</w:t>
            </w:r>
          </w:p>
        </w:tc>
        <w:tc>
          <w:tcPr>
            <w:tcW w:w="3675" w:type="dxa"/>
            <w:noWrap w:val="0"/>
            <w:vAlign w:val="center"/>
          </w:tcPr>
          <w:p w14:paraId="268D9B64">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（1）破碎设备设置于全封闭厂房内；</w:t>
            </w:r>
          </w:p>
          <w:p w14:paraId="1BFCB680">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（2）破碎口</w:t>
            </w:r>
            <w:r>
              <w:rPr>
                <w:rFonts w:hint="eastAsia" w:cs="Times New Roman"/>
                <w:color w:val="000000"/>
                <w:sz w:val="24"/>
                <w:szCs w:val="24"/>
                <w:lang w:eastAsia="zh-CN"/>
              </w:rPr>
              <w:t>设置</w:t>
            </w:r>
            <w:r>
              <w:rPr>
                <w:rFonts w:hint="default" w:ascii="Times New Roman" w:hAnsi="Times New Roman" w:cs="Times New Roman"/>
                <w:color w:val="000000"/>
                <w:sz w:val="24"/>
                <w:szCs w:val="24"/>
              </w:rPr>
              <w:t>固定喷淋设施；</w:t>
            </w:r>
          </w:p>
          <w:p w14:paraId="3ABD915B">
            <w:pPr>
              <w:keepNext w:val="0"/>
              <w:keepLines w:val="0"/>
              <w:suppressLineNumbers w:val="0"/>
              <w:spacing w:before="0" w:beforeAutospacing="0" w:after="0" w:afterAutospacing="0"/>
              <w:ind w:left="0" w:right="0"/>
              <w:jc w:val="both"/>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（3）控制磷石膏颗粒≤60mm。</w:t>
            </w:r>
          </w:p>
        </w:tc>
        <w:tc>
          <w:tcPr>
            <w:tcW w:w="1461" w:type="dxa"/>
            <w:vMerge w:val="continue"/>
            <w:noWrap w:val="0"/>
            <w:vAlign w:val="center"/>
          </w:tcPr>
          <w:p w14:paraId="0F4D6EAF">
            <w:pPr>
              <w:keepNext w:val="0"/>
              <w:keepLines w:val="0"/>
              <w:suppressLineNumbers w:val="0"/>
              <w:spacing w:before="0" w:beforeAutospacing="0" w:after="0" w:afterAutospacing="0"/>
              <w:ind w:left="0" w:right="0"/>
              <w:jc w:val="center"/>
              <w:rPr>
                <w:rFonts w:hint="default" w:ascii="Times New Roman" w:hAnsi="Times New Roman" w:cs="Times New Roman"/>
                <w:color w:val="000000"/>
                <w:kern w:val="0"/>
                <w:sz w:val="24"/>
                <w:szCs w:val="24"/>
              </w:rPr>
            </w:pPr>
          </w:p>
        </w:tc>
      </w:tr>
      <w:tr w14:paraId="55210C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dxa"/>
            <w:vMerge w:val="continue"/>
            <w:noWrap w:val="0"/>
            <w:vAlign w:val="center"/>
          </w:tcPr>
          <w:p w14:paraId="5D93C641">
            <w:pPr>
              <w:keepNext w:val="0"/>
              <w:keepLines w:val="0"/>
              <w:suppressLineNumbers w:val="0"/>
              <w:spacing w:before="0" w:beforeAutospacing="0" w:after="0" w:afterAutospacing="0"/>
              <w:ind w:left="0" w:right="0"/>
              <w:jc w:val="center"/>
              <w:rPr>
                <w:rFonts w:hint="default" w:ascii="Times New Roman" w:hAnsi="Times New Roman" w:cs="Times New Roman"/>
                <w:color w:val="000000"/>
                <w:kern w:val="0"/>
                <w:sz w:val="24"/>
                <w:szCs w:val="24"/>
              </w:rPr>
            </w:pPr>
          </w:p>
        </w:tc>
        <w:tc>
          <w:tcPr>
            <w:tcW w:w="1631" w:type="dxa"/>
            <w:noWrap w:val="0"/>
            <w:vAlign w:val="center"/>
          </w:tcPr>
          <w:p w14:paraId="74AC1F5C">
            <w:pPr>
              <w:keepNext w:val="0"/>
              <w:keepLines w:val="0"/>
              <w:suppressLineNumbers w:val="0"/>
              <w:spacing w:before="0" w:beforeAutospacing="0" w:after="0" w:afterAutospacing="0"/>
              <w:ind w:left="0" w:right="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运输扬尘</w:t>
            </w:r>
          </w:p>
        </w:tc>
        <w:tc>
          <w:tcPr>
            <w:tcW w:w="1388" w:type="dxa"/>
            <w:noWrap w:val="0"/>
            <w:vAlign w:val="center"/>
          </w:tcPr>
          <w:p w14:paraId="4CDE01DE">
            <w:pPr>
              <w:keepNext w:val="0"/>
              <w:keepLines w:val="0"/>
              <w:suppressLineNumbers w:val="0"/>
              <w:spacing w:before="0" w:beforeAutospacing="0" w:after="0" w:afterAutospacing="0"/>
              <w:ind w:left="0" w:right="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颗粒物</w:t>
            </w:r>
          </w:p>
        </w:tc>
        <w:tc>
          <w:tcPr>
            <w:tcW w:w="3675" w:type="dxa"/>
            <w:noWrap w:val="0"/>
            <w:vAlign w:val="center"/>
          </w:tcPr>
          <w:p w14:paraId="33A6CE80">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（1）渣场出入口设3m³车辆冲洗池；</w:t>
            </w:r>
          </w:p>
          <w:p w14:paraId="0BB69D83">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（2）运输车辆加盖篷布密闭运输，车速≤15km/h；</w:t>
            </w:r>
          </w:p>
          <w:p w14:paraId="0881358C">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（3）运输道路（渣场至改性区约1.0km）每日洒水≥4次；</w:t>
            </w:r>
          </w:p>
          <w:p w14:paraId="6B98914E">
            <w:pPr>
              <w:keepNext w:val="0"/>
              <w:keepLines w:val="0"/>
              <w:suppressLineNumbers w:val="0"/>
              <w:spacing w:before="0" w:beforeAutospacing="0" w:after="0" w:afterAutospacing="0"/>
              <w:ind w:left="0" w:right="0"/>
              <w:jc w:val="both"/>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（4）道路全程硬化。</w:t>
            </w:r>
          </w:p>
        </w:tc>
        <w:tc>
          <w:tcPr>
            <w:tcW w:w="1461" w:type="dxa"/>
            <w:vMerge w:val="continue"/>
            <w:noWrap w:val="0"/>
            <w:vAlign w:val="center"/>
          </w:tcPr>
          <w:p w14:paraId="316BBB12">
            <w:pPr>
              <w:keepNext w:val="0"/>
              <w:keepLines w:val="0"/>
              <w:suppressLineNumbers w:val="0"/>
              <w:spacing w:before="0" w:beforeAutospacing="0" w:after="0" w:afterAutospacing="0"/>
              <w:ind w:left="0" w:right="0"/>
              <w:jc w:val="center"/>
              <w:rPr>
                <w:rFonts w:hint="default" w:ascii="Times New Roman" w:hAnsi="Times New Roman" w:cs="Times New Roman"/>
                <w:color w:val="000000"/>
                <w:kern w:val="0"/>
                <w:sz w:val="24"/>
                <w:szCs w:val="24"/>
              </w:rPr>
            </w:pPr>
          </w:p>
        </w:tc>
      </w:tr>
      <w:tr w14:paraId="61233D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dxa"/>
            <w:vMerge w:val="continue"/>
            <w:noWrap w:val="0"/>
            <w:vAlign w:val="center"/>
          </w:tcPr>
          <w:p w14:paraId="1CB12BA3">
            <w:pPr>
              <w:keepNext w:val="0"/>
              <w:keepLines w:val="0"/>
              <w:suppressLineNumbers w:val="0"/>
              <w:spacing w:before="0" w:beforeAutospacing="0" w:after="0" w:afterAutospacing="0"/>
              <w:ind w:left="0" w:right="0"/>
              <w:jc w:val="center"/>
              <w:rPr>
                <w:rFonts w:hint="default" w:ascii="Times New Roman" w:hAnsi="Times New Roman" w:cs="Times New Roman"/>
                <w:color w:val="000000"/>
                <w:kern w:val="0"/>
                <w:sz w:val="24"/>
                <w:szCs w:val="24"/>
              </w:rPr>
            </w:pPr>
          </w:p>
        </w:tc>
        <w:tc>
          <w:tcPr>
            <w:tcW w:w="1631" w:type="dxa"/>
            <w:noWrap w:val="0"/>
            <w:vAlign w:val="center"/>
          </w:tcPr>
          <w:p w14:paraId="1F80F325">
            <w:pPr>
              <w:keepNext w:val="0"/>
              <w:keepLines w:val="0"/>
              <w:suppressLineNumbers w:val="0"/>
              <w:spacing w:before="0" w:beforeAutospacing="0" w:after="0" w:afterAutospacing="0"/>
              <w:ind w:left="0" w:right="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改性投料、出料扬尘</w:t>
            </w:r>
          </w:p>
        </w:tc>
        <w:tc>
          <w:tcPr>
            <w:tcW w:w="1388" w:type="dxa"/>
            <w:noWrap w:val="0"/>
            <w:vAlign w:val="center"/>
          </w:tcPr>
          <w:p w14:paraId="713227A1">
            <w:pPr>
              <w:keepNext w:val="0"/>
              <w:keepLines w:val="0"/>
              <w:suppressLineNumbers w:val="0"/>
              <w:spacing w:before="0" w:beforeAutospacing="0" w:after="0" w:afterAutospacing="0"/>
              <w:ind w:left="0" w:right="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颗粒物</w:t>
            </w:r>
          </w:p>
        </w:tc>
        <w:tc>
          <w:tcPr>
            <w:tcW w:w="3675" w:type="dxa"/>
            <w:noWrap w:val="0"/>
            <w:vAlign w:val="center"/>
          </w:tcPr>
          <w:p w14:paraId="2B9D80CA">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（1）投料/出料口安装喷淋降尘设施；</w:t>
            </w:r>
          </w:p>
          <w:p w14:paraId="16F76E8C">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（2）改性车间全封闭（1500m²钢结构厂房）；</w:t>
            </w:r>
          </w:p>
          <w:p w14:paraId="550DAB96">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（3）设备设置封闭外壳；</w:t>
            </w:r>
          </w:p>
          <w:p w14:paraId="42F7AE76">
            <w:pPr>
              <w:keepNext w:val="0"/>
              <w:keepLines w:val="0"/>
              <w:suppressLineNumbers w:val="0"/>
              <w:spacing w:before="0" w:beforeAutospacing="0" w:after="0" w:afterAutospacing="0"/>
              <w:ind w:left="0" w:right="0"/>
              <w:jc w:val="both"/>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（4）待检区配置4台雾炮移动降尘，堆体采用密目网苫盖。</w:t>
            </w:r>
          </w:p>
        </w:tc>
        <w:tc>
          <w:tcPr>
            <w:tcW w:w="1461" w:type="dxa"/>
            <w:vMerge w:val="continue"/>
            <w:noWrap w:val="0"/>
            <w:vAlign w:val="center"/>
          </w:tcPr>
          <w:p w14:paraId="409AE39F">
            <w:pPr>
              <w:keepNext w:val="0"/>
              <w:keepLines w:val="0"/>
              <w:suppressLineNumbers w:val="0"/>
              <w:spacing w:before="0" w:beforeAutospacing="0" w:after="0" w:afterAutospacing="0"/>
              <w:ind w:left="0" w:right="0"/>
              <w:jc w:val="center"/>
              <w:rPr>
                <w:rFonts w:hint="default" w:ascii="Times New Roman" w:hAnsi="Times New Roman" w:cs="Times New Roman"/>
                <w:color w:val="000000"/>
                <w:kern w:val="0"/>
                <w:sz w:val="24"/>
                <w:szCs w:val="24"/>
              </w:rPr>
            </w:pPr>
          </w:p>
        </w:tc>
      </w:tr>
      <w:tr w14:paraId="702A0F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dxa"/>
            <w:vMerge w:val="continue"/>
            <w:noWrap w:val="0"/>
            <w:vAlign w:val="center"/>
          </w:tcPr>
          <w:p w14:paraId="29E39A75">
            <w:pPr>
              <w:keepNext w:val="0"/>
              <w:keepLines w:val="0"/>
              <w:suppressLineNumbers w:val="0"/>
              <w:spacing w:before="0" w:beforeAutospacing="0" w:after="0" w:afterAutospacing="0"/>
              <w:ind w:left="0" w:right="0"/>
              <w:jc w:val="center"/>
              <w:rPr>
                <w:rFonts w:hint="default" w:ascii="Times New Roman" w:hAnsi="Times New Roman" w:cs="Times New Roman"/>
                <w:color w:val="000000"/>
                <w:kern w:val="0"/>
                <w:sz w:val="24"/>
                <w:szCs w:val="24"/>
              </w:rPr>
            </w:pPr>
          </w:p>
        </w:tc>
        <w:tc>
          <w:tcPr>
            <w:tcW w:w="1631" w:type="dxa"/>
            <w:noWrap w:val="0"/>
            <w:vAlign w:val="center"/>
          </w:tcPr>
          <w:p w14:paraId="0FADBA46">
            <w:pPr>
              <w:keepNext w:val="0"/>
              <w:keepLines w:val="0"/>
              <w:suppressLineNumbers w:val="0"/>
              <w:spacing w:before="0" w:beforeAutospacing="0" w:after="0" w:afterAutospacing="0"/>
              <w:ind w:left="0" w:right="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机械及汽车尾气</w:t>
            </w:r>
          </w:p>
        </w:tc>
        <w:tc>
          <w:tcPr>
            <w:tcW w:w="1388" w:type="dxa"/>
            <w:noWrap w:val="0"/>
            <w:vAlign w:val="center"/>
          </w:tcPr>
          <w:p w14:paraId="45BAA663">
            <w:pPr>
              <w:keepNext w:val="0"/>
              <w:keepLines w:val="0"/>
              <w:suppressLineNumbers w:val="0"/>
              <w:spacing w:before="0" w:beforeAutospacing="0" w:after="0" w:afterAutospacing="0"/>
              <w:ind w:left="0" w:right="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颗粒物、NO</w:t>
            </w:r>
            <w:r>
              <w:rPr>
                <w:rFonts w:hint="default" w:ascii="Times New Roman" w:hAnsi="Times New Roman" w:cs="Times New Roman"/>
                <w:color w:val="000000"/>
                <w:kern w:val="0"/>
                <w:sz w:val="24"/>
                <w:szCs w:val="24"/>
                <w:vertAlign w:val="subscript"/>
              </w:rPr>
              <w:t>x</w:t>
            </w:r>
            <w:r>
              <w:rPr>
                <w:rFonts w:hint="default" w:ascii="Times New Roman" w:hAnsi="Times New Roman" w:cs="Times New Roman"/>
                <w:color w:val="000000"/>
                <w:kern w:val="0"/>
                <w:sz w:val="24"/>
                <w:szCs w:val="24"/>
              </w:rPr>
              <w:t>、SO</w:t>
            </w:r>
            <w:r>
              <w:rPr>
                <w:rFonts w:hint="default" w:ascii="Times New Roman" w:hAnsi="Times New Roman" w:cs="Times New Roman"/>
                <w:color w:val="000000"/>
                <w:kern w:val="0"/>
                <w:sz w:val="24"/>
                <w:szCs w:val="24"/>
                <w:vertAlign w:val="subscript"/>
              </w:rPr>
              <w:t>2</w:t>
            </w:r>
          </w:p>
        </w:tc>
        <w:tc>
          <w:tcPr>
            <w:tcW w:w="3675" w:type="dxa"/>
            <w:noWrap w:val="0"/>
            <w:vAlign w:val="center"/>
          </w:tcPr>
          <w:p w14:paraId="5EB2A3DF">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（1）选用符合国六排放标准的柴油设备；</w:t>
            </w:r>
          </w:p>
          <w:p w14:paraId="685B797C">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（2）定期维护保养，保证设备良好工况；</w:t>
            </w:r>
          </w:p>
          <w:p w14:paraId="0C5ACB09">
            <w:pPr>
              <w:keepNext w:val="0"/>
              <w:keepLines w:val="0"/>
              <w:suppressLineNumbers w:val="0"/>
              <w:spacing w:before="0" w:beforeAutospacing="0" w:after="0" w:afterAutospacing="0"/>
              <w:ind w:left="0" w:right="0"/>
              <w:jc w:val="both"/>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（3）严禁使用尾气超标车辆。</w:t>
            </w:r>
          </w:p>
        </w:tc>
        <w:tc>
          <w:tcPr>
            <w:tcW w:w="1461" w:type="dxa"/>
            <w:vMerge w:val="continue"/>
            <w:noWrap w:val="0"/>
            <w:vAlign w:val="center"/>
          </w:tcPr>
          <w:p w14:paraId="750ABD2B">
            <w:pPr>
              <w:keepNext w:val="0"/>
              <w:keepLines w:val="0"/>
              <w:suppressLineNumbers w:val="0"/>
              <w:spacing w:before="0" w:beforeAutospacing="0" w:after="0" w:afterAutospacing="0"/>
              <w:ind w:left="0" w:right="0"/>
              <w:jc w:val="center"/>
              <w:rPr>
                <w:rFonts w:hint="default" w:ascii="Times New Roman" w:hAnsi="Times New Roman" w:cs="Times New Roman"/>
                <w:color w:val="000000"/>
                <w:kern w:val="0"/>
                <w:sz w:val="24"/>
                <w:szCs w:val="24"/>
              </w:rPr>
            </w:pPr>
          </w:p>
        </w:tc>
      </w:tr>
      <w:tr w14:paraId="2BD49D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dxa"/>
            <w:vMerge w:val="restart"/>
            <w:noWrap w:val="0"/>
            <w:vAlign w:val="center"/>
          </w:tcPr>
          <w:p w14:paraId="404DF482">
            <w:pPr>
              <w:keepNext w:val="0"/>
              <w:keepLines w:val="0"/>
              <w:suppressLineNumbers w:val="0"/>
              <w:spacing w:before="0" w:beforeAutospacing="0" w:after="0" w:afterAutospacing="0"/>
              <w:ind w:left="0" w:right="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地表水环境</w:t>
            </w:r>
          </w:p>
        </w:tc>
        <w:tc>
          <w:tcPr>
            <w:tcW w:w="1631" w:type="dxa"/>
            <w:noWrap w:val="0"/>
            <w:vAlign w:val="center"/>
          </w:tcPr>
          <w:p w14:paraId="77D3782F">
            <w:pPr>
              <w:keepNext w:val="0"/>
              <w:keepLines w:val="0"/>
              <w:suppressLineNumbers w:val="0"/>
              <w:spacing w:before="0" w:beforeAutospacing="0" w:after="0" w:afterAutospacing="0"/>
              <w:ind w:left="0" w:right="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生活污水</w:t>
            </w:r>
          </w:p>
        </w:tc>
        <w:tc>
          <w:tcPr>
            <w:tcW w:w="1388" w:type="dxa"/>
            <w:noWrap w:val="0"/>
            <w:vAlign w:val="center"/>
          </w:tcPr>
          <w:p w14:paraId="7EDD0E5B">
            <w:pPr>
              <w:keepNext w:val="0"/>
              <w:keepLines w:val="0"/>
              <w:suppressLineNumbers w:val="0"/>
              <w:spacing w:before="0" w:beforeAutospacing="0" w:after="0" w:afterAutospacing="0"/>
              <w:ind w:left="0" w:right="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pH、悬浮物、COD</w:t>
            </w:r>
            <w:r>
              <w:rPr>
                <w:rFonts w:hint="default" w:ascii="Times New Roman" w:hAnsi="Times New Roman" w:cs="Times New Roman"/>
                <w:color w:val="000000"/>
                <w:kern w:val="0"/>
                <w:sz w:val="24"/>
                <w:szCs w:val="24"/>
                <w:vertAlign w:val="subscript"/>
              </w:rPr>
              <w:t>Cr</w:t>
            </w:r>
            <w:r>
              <w:rPr>
                <w:rFonts w:hint="default" w:ascii="Times New Roman" w:hAnsi="Times New Roman" w:cs="Times New Roman"/>
                <w:color w:val="000000"/>
                <w:kern w:val="0"/>
                <w:sz w:val="24"/>
                <w:szCs w:val="24"/>
              </w:rPr>
              <w:t>、BOD</w:t>
            </w:r>
            <w:r>
              <w:rPr>
                <w:rFonts w:hint="default" w:ascii="Times New Roman" w:hAnsi="Times New Roman" w:cs="Times New Roman"/>
                <w:color w:val="000000"/>
                <w:kern w:val="0"/>
                <w:sz w:val="24"/>
                <w:szCs w:val="24"/>
                <w:vertAlign w:val="subscript"/>
              </w:rPr>
              <w:t>5</w:t>
            </w:r>
            <w:r>
              <w:rPr>
                <w:rFonts w:hint="default" w:ascii="Times New Roman" w:hAnsi="Times New Roman" w:cs="Times New Roman"/>
                <w:color w:val="000000"/>
                <w:kern w:val="0"/>
                <w:sz w:val="24"/>
                <w:szCs w:val="24"/>
              </w:rPr>
              <w:t>、氨氮、总磷</w:t>
            </w:r>
          </w:p>
        </w:tc>
        <w:tc>
          <w:tcPr>
            <w:tcW w:w="3675" w:type="dxa"/>
            <w:noWrap w:val="0"/>
            <w:vAlign w:val="center"/>
          </w:tcPr>
          <w:p w14:paraId="14A2305D">
            <w:pPr>
              <w:keepNext w:val="0"/>
              <w:keepLines w:val="0"/>
              <w:suppressLineNumbers w:val="0"/>
              <w:spacing w:before="0" w:beforeAutospacing="0" w:after="0" w:afterAutospacing="0"/>
              <w:ind w:left="0" w:right="0"/>
              <w:jc w:val="both"/>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依托租赁场地现有化粪池预处理后，全部回用于厂区道路洒水抑尘，不外排。</w:t>
            </w:r>
          </w:p>
        </w:tc>
        <w:tc>
          <w:tcPr>
            <w:tcW w:w="1461" w:type="dxa"/>
            <w:noWrap w:val="0"/>
            <w:vAlign w:val="center"/>
          </w:tcPr>
          <w:p w14:paraId="7E57B3E1">
            <w:pPr>
              <w:keepNext w:val="0"/>
              <w:keepLines w:val="0"/>
              <w:suppressLineNumbers w:val="0"/>
              <w:spacing w:before="0" w:beforeAutospacing="0" w:after="0" w:afterAutospacing="0"/>
              <w:ind w:left="0" w:right="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《城市污水再生利用 城市杂用水水质》（GB/T 18920-2020）</w:t>
            </w:r>
          </w:p>
        </w:tc>
      </w:tr>
      <w:tr w14:paraId="2E55B5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dxa"/>
            <w:vMerge w:val="continue"/>
            <w:noWrap w:val="0"/>
            <w:vAlign w:val="center"/>
          </w:tcPr>
          <w:p w14:paraId="7F878221">
            <w:pPr>
              <w:keepNext w:val="0"/>
              <w:keepLines w:val="0"/>
              <w:suppressLineNumbers w:val="0"/>
              <w:spacing w:before="0" w:beforeAutospacing="0" w:after="0" w:afterAutospacing="0"/>
              <w:ind w:left="0" w:right="0"/>
              <w:jc w:val="center"/>
              <w:rPr>
                <w:rFonts w:hint="default" w:ascii="Times New Roman" w:hAnsi="Times New Roman" w:cs="Times New Roman"/>
                <w:color w:val="000000"/>
                <w:kern w:val="0"/>
                <w:sz w:val="24"/>
                <w:szCs w:val="24"/>
              </w:rPr>
            </w:pPr>
          </w:p>
        </w:tc>
        <w:tc>
          <w:tcPr>
            <w:tcW w:w="1631" w:type="dxa"/>
            <w:noWrap w:val="0"/>
            <w:vAlign w:val="center"/>
          </w:tcPr>
          <w:p w14:paraId="61FB63D7">
            <w:pPr>
              <w:keepNext w:val="0"/>
              <w:keepLines w:val="0"/>
              <w:suppressLineNumbers w:val="0"/>
              <w:spacing w:before="0" w:beforeAutospacing="0" w:after="0" w:afterAutospacing="0"/>
              <w:ind w:left="0" w:right="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洒水降尘废水</w:t>
            </w:r>
          </w:p>
        </w:tc>
        <w:tc>
          <w:tcPr>
            <w:tcW w:w="1388" w:type="dxa"/>
            <w:noWrap w:val="0"/>
            <w:vAlign w:val="center"/>
          </w:tcPr>
          <w:p w14:paraId="4AB6ECD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lang w:val="en-US" w:eastAsia="zh-CN"/>
              </w:rPr>
            </w:pPr>
            <w:r>
              <w:rPr>
                <w:rFonts w:hint="default" w:ascii="Times New Roman" w:hAnsi="Times New Roman" w:cs="Times New Roman"/>
                <w:color w:val="000000"/>
                <w:kern w:val="0"/>
                <w:sz w:val="24"/>
                <w:szCs w:val="24"/>
                <w:lang w:val="en-US" w:eastAsia="zh-CN"/>
              </w:rPr>
              <w:t>/</w:t>
            </w:r>
          </w:p>
        </w:tc>
        <w:tc>
          <w:tcPr>
            <w:tcW w:w="3675" w:type="dxa"/>
            <w:noWrap w:val="0"/>
            <w:vAlign w:val="center"/>
          </w:tcPr>
          <w:p w14:paraId="72510454">
            <w:pPr>
              <w:keepNext w:val="0"/>
              <w:keepLines w:val="0"/>
              <w:suppressLineNumbers w:val="0"/>
              <w:spacing w:before="0" w:beforeAutospacing="0" w:after="0" w:afterAutospacing="0"/>
              <w:ind w:left="0" w:right="0"/>
              <w:jc w:val="both"/>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全部蒸发损耗，无废水产生。</w:t>
            </w:r>
          </w:p>
        </w:tc>
        <w:tc>
          <w:tcPr>
            <w:tcW w:w="1461" w:type="dxa"/>
            <w:noWrap w:val="0"/>
            <w:vAlign w:val="center"/>
          </w:tcPr>
          <w:p w14:paraId="478B543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lang w:val="en-US" w:eastAsia="zh-CN"/>
              </w:rPr>
            </w:pPr>
            <w:r>
              <w:rPr>
                <w:rFonts w:hint="default" w:ascii="Times New Roman" w:hAnsi="Times New Roman" w:cs="Times New Roman"/>
                <w:color w:val="000000"/>
                <w:kern w:val="0"/>
                <w:sz w:val="24"/>
                <w:szCs w:val="24"/>
                <w:lang w:val="en-US" w:eastAsia="zh-CN"/>
              </w:rPr>
              <w:t>不外排</w:t>
            </w:r>
          </w:p>
        </w:tc>
      </w:tr>
      <w:tr w14:paraId="4CA2F4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dxa"/>
            <w:vMerge w:val="continue"/>
            <w:noWrap w:val="0"/>
            <w:vAlign w:val="center"/>
          </w:tcPr>
          <w:p w14:paraId="5C995EEF">
            <w:pPr>
              <w:keepNext w:val="0"/>
              <w:keepLines w:val="0"/>
              <w:suppressLineNumbers w:val="0"/>
              <w:spacing w:before="0" w:beforeAutospacing="0" w:after="0" w:afterAutospacing="0"/>
              <w:ind w:left="0" w:right="0"/>
              <w:jc w:val="center"/>
              <w:rPr>
                <w:rFonts w:hint="default" w:ascii="Times New Roman" w:hAnsi="Times New Roman" w:cs="Times New Roman"/>
                <w:color w:val="000000"/>
                <w:kern w:val="0"/>
                <w:sz w:val="24"/>
                <w:szCs w:val="24"/>
              </w:rPr>
            </w:pPr>
          </w:p>
        </w:tc>
        <w:tc>
          <w:tcPr>
            <w:tcW w:w="1631" w:type="dxa"/>
            <w:noWrap w:val="0"/>
            <w:vAlign w:val="center"/>
          </w:tcPr>
          <w:p w14:paraId="461595D7">
            <w:pPr>
              <w:keepNext w:val="0"/>
              <w:keepLines w:val="0"/>
              <w:suppressLineNumbers w:val="0"/>
              <w:spacing w:before="0" w:beforeAutospacing="0" w:after="0" w:afterAutospacing="0"/>
              <w:ind w:left="0" w:right="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lang w:val="en-US" w:eastAsia="zh-CN"/>
              </w:rPr>
              <w:t>初期</w:t>
            </w:r>
            <w:r>
              <w:rPr>
                <w:rFonts w:hint="default" w:ascii="Times New Roman" w:hAnsi="Times New Roman" w:cs="Times New Roman"/>
                <w:color w:val="000000"/>
                <w:sz w:val="24"/>
                <w:szCs w:val="24"/>
              </w:rPr>
              <w:t>雨水</w:t>
            </w:r>
          </w:p>
        </w:tc>
        <w:tc>
          <w:tcPr>
            <w:tcW w:w="1388" w:type="dxa"/>
            <w:noWrap w:val="0"/>
            <w:vAlign w:val="center"/>
          </w:tcPr>
          <w:p w14:paraId="143F7A7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lang w:val="en-US" w:eastAsia="zh-CN"/>
              </w:rPr>
            </w:pPr>
            <w:r>
              <w:rPr>
                <w:rFonts w:hint="default" w:ascii="Times New Roman" w:hAnsi="Times New Roman" w:cs="Times New Roman"/>
                <w:color w:val="000000"/>
                <w:sz w:val="24"/>
                <w:szCs w:val="24"/>
              </w:rPr>
              <w:t>SS、氟化物</w:t>
            </w:r>
          </w:p>
        </w:tc>
        <w:tc>
          <w:tcPr>
            <w:tcW w:w="3675" w:type="dxa"/>
            <w:noWrap w:val="0"/>
            <w:vAlign w:val="center"/>
          </w:tcPr>
          <w:p w14:paraId="5D29C022">
            <w:pPr>
              <w:keepNext w:val="0"/>
              <w:keepLines w:val="0"/>
              <w:suppressLineNumbers w:val="0"/>
              <w:spacing w:before="0" w:beforeAutospacing="0" w:after="0" w:afterAutospacing="0"/>
              <w:ind w:left="0" w:right="0"/>
              <w:jc w:val="both"/>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（1）改性区周边设截洪沟（断面≥0.4m×0.4m）+转换阀；（2）初期雨水收集至**初期雨水收集池（50m³）**沉淀后，回用于厂区洒水抑尘</w:t>
            </w:r>
          </w:p>
        </w:tc>
        <w:tc>
          <w:tcPr>
            <w:tcW w:w="1461" w:type="dxa"/>
            <w:noWrap w:val="0"/>
            <w:vAlign w:val="center"/>
          </w:tcPr>
          <w:p w14:paraId="756E1EB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lang w:val="en-US" w:eastAsia="zh-CN"/>
              </w:rPr>
            </w:pPr>
            <w:r>
              <w:rPr>
                <w:rFonts w:hint="default" w:ascii="Times New Roman" w:hAnsi="Times New Roman" w:cs="Times New Roman"/>
                <w:color w:val="000000"/>
                <w:sz w:val="24"/>
                <w:szCs w:val="24"/>
              </w:rPr>
              <w:t>《城市污水再生利用 城市杂用水水质》（GB/T 18920-2020）</w:t>
            </w:r>
            <w:r>
              <w:rPr>
                <w:rFonts w:hint="eastAsia" w:cs="Times New Roman"/>
                <w:color w:val="000000"/>
                <w:sz w:val="24"/>
                <w:szCs w:val="24"/>
                <w:lang w:eastAsia="zh-CN"/>
              </w:rPr>
              <w:t>“</w:t>
            </w:r>
            <w:r>
              <w:rPr>
                <w:rFonts w:hint="default" w:ascii="Times New Roman" w:hAnsi="Times New Roman" w:cs="Times New Roman"/>
                <w:color w:val="000000"/>
                <w:sz w:val="24"/>
                <w:szCs w:val="24"/>
              </w:rPr>
              <w:t>道路清扫</w:t>
            </w:r>
            <w:r>
              <w:rPr>
                <w:rFonts w:hint="eastAsia" w:cs="Times New Roman"/>
                <w:color w:val="000000"/>
                <w:sz w:val="24"/>
                <w:szCs w:val="24"/>
                <w:lang w:eastAsia="zh-CN"/>
              </w:rPr>
              <w:t>”</w:t>
            </w:r>
            <w:r>
              <w:rPr>
                <w:rFonts w:hint="default" w:ascii="Times New Roman" w:hAnsi="Times New Roman" w:cs="Times New Roman"/>
                <w:color w:val="000000"/>
                <w:sz w:val="24"/>
                <w:szCs w:val="24"/>
              </w:rPr>
              <w:t>标准</w:t>
            </w:r>
          </w:p>
        </w:tc>
      </w:tr>
      <w:tr w14:paraId="32B649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dxa"/>
            <w:vMerge w:val="continue"/>
            <w:noWrap w:val="0"/>
            <w:vAlign w:val="center"/>
          </w:tcPr>
          <w:p w14:paraId="4B6BE50E">
            <w:pPr>
              <w:keepNext w:val="0"/>
              <w:keepLines w:val="0"/>
              <w:suppressLineNumbers w:val="0"/>
              <w:spacing w:before="0" w:beforeAutospacing="0" w:after="0" w:afterAutospacing="0"/>
              <w:ind w:left="0" w:right="0"/>
              <w:jc w:val="center"/>
              <w:rPr>
                <w:rFonts w:hint="default" w:ascii="Times New Roman" w:hAnsi="Times New Roman" w:cs="Times New Roman"/>
                <w:color w:val="000000"/>
                <w:kern w:val="0"/>
                <w:sz w:val="24"/>
                <w:szCs w:val="24"/>
              </w:rPr>
            </w:pPr>
          </w:p>
        </w:tc>
        <w:tc>
          <w:tcPr>
            <w:tcW w:w="1631" w:type="dxa"/>
            <w:noWrap w:val="0"/>
            <w:vAlign w:val="center"/>
          </w:tcPr>
          <w:p w14:paraId="036C9899">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车辆冲洗废水</w:t>
            </w:r>
          </w:p>
        </w:tc>
        <w:tc>
          <w:tcPr>
            <w:tcW w:w="1388" w:type="dxa"/>
            <w:noWrap w:val="0"/>
            <w:vAlign w:val="center"/>
          </w:tcPr>
          <w:p w14:paraId="5F17401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color w:val="000000"/>
                <w:sz w:val="24"/>
                <w:szCs w:val="24"/>
                <w:lang w:val="en-US" w:eastAsia="zh-CN"/>
              </w:rPr>
              <w:t>SS</w:t>
            </w:r>
          </w:p>
        </w:tc>
        <w:tc>
          <w:tcPr>
            <w:tcW w:w="3675" w:type="dxa"/>
            <w:noWrap w:val="0"/>
            <w:vAlign w:val="center"/>
          </w:tcPr>
          <w:p w14:paraId="0B3661B3">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设置沉淀池（5m³），废水沉淀后循环使用，定期补充损耗，不外排</w:t>
            </w:r>
          </w:p>
        </w:tc>
        <w:tc>
          <w:tcPr>
            <w:tcW w:w="1461" w:type="dxa"/>
            <w:noWrap w:val="0"/>
            <w:vAlign w:val="center"/>
          </w:tcPr>
          <w:p w14:paraId="554DD07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color w:val="000000"/>
                <w:sz w:val="24"/>
                <w:szCs w:val="24"/>
                <w:lang w:val="en-US" w:eastAsia="zh-CN"/>
              </w:rPr>
              <w:t>不外排</w:t>
            </w:r>
          </w:p>
        </w:tc>
      </w:tr>
      <w:tr w14:paraId="028069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dxa"/>
            <w:noWrap w:val="0"/>
            <w:vAlign w:val="center"/>
          </w:tcPr>
          <w:p w14:paraId="01636CA4">
            <w:pPr>
              <w:keepNext w:val="0"/>
              <w:keepLines w:val="0"/>
              <w:suppressLineNumbers w:val="0"/>
              <w:spacing w:before="0" w:beforeAutospacing="0" w:after="0" w:afterAutospacing="0"/>
              <w:ind w:left="0" w:right="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声环境</w:t>
            </w:r>
          </w:p>
        </w:tc>
        <w:tc>
          <w:tcPr>
            <w:tcW w:w="1631" w:type="dxa"/>
            <w:noWrap w:val="0"/>
            <w:vAlign w:val="center"/>
          </w:tcPr>
          <w:p w14:paraId="005BFB43">
            <w:pPr>
              <w:keepNext w:val="0"/>
              <w:keepLines w:val="0"/>
              <w:suppressLineNumbers w:val="0"/>
              <w:spacing w:before="0" w:beforeAutospacing="0" w:after="0" w:afterAutospacing="0"/>
              <w:ind w:left="0" w:right="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设备运行</w:t>
            </w:r>
          </w:p>
        </w:tc>
        <w:tc>
          <w:tcPr>
            <w:tcW w:w="1388" w:type="dxa"/>
            <w:noWrap w:val="0"/>
            <w:vAlign w:val="center"/>
          </w:tcPr>
          <w:p w14:paraId="50A861FE">
            <w:pPr>
              <w:keepNext w:val="0"/>
              <w:keepLines w:val="0"/>
              <w:suppressLineNumbers w:val="0"/>
              <w:spacing w:before="0" w:beforeAutospacing="0" w:after="0" w:afterAutospacing="0"/>
              <w:ind w:left="0" w:right="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噪声</w:t>
            </w:r>
          </w:p>
        </w:tc>
        <w:tc>
          <w:tcPr>
            <w:tcW w:w="3675" w:type="dxa"/>
            <w:noWrap w:val="0"/>
            <w:vAlign w:val="center"/>
          </w:tcPr>
          <w:p w14:paraId="42C9E69E">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（1）仅白天作业（08:00-18:00），夜间不作业；</w:t>
            </w:r>
          </w:p>
          <w:p w14:paraId="41F98AB9">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（2）选用低噪声设备，设备基础减振；</w:t>
            </w:r>
          </w:p>
          <w:p w14:paraId="747FB308">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（3）车辆限速15km/h，禁止鸣笛；</w:t>
            </w:r>
          </w:p>
          <w:p w14:paraId="387F5779">
            <w:pPr>
              <w:keepNext w:val="0"/>
              <w:keepLines w:val="0"/>
              <w:suppressLineNumbers w:val="0"/>
              <w:spacing w:before="0" w:beforeAutospacing="0" w:after="0" w:afterAutospacing="0"/>
              <w:ind w:left="0" w:right="0"/>
              <w:jc w:val="both"/>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（4）高噪声设备远离敏感点布置。</w:t>
            </w:r>
          </w:p>
        </w:tc>
        <w:tc>
          <w:tcPr>
            <w:tcW w:w="1461" w:type="dxa"/>
            <w:noWrap w:val="0"/>
            <w:vAlign w:val="center"/>
          </w:tcPr>
          <w:p w14:paraId="29A577B9">
            <w:pPr>
              <w:keepNext w:val="0"/>
              <w:keepLines w:val="0"/>
              <w:suppressLineNumbers w:val="0"/>
              <w:spacing w:before="0" w:beforeAutospacing="0" w:after="0" w:afterAutospacing="0"/>
              <w:ind w:left="0" w:right="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《工业企业厂界环境噪声排放标准》（GB12348-2008）2类</w:t>
            </w:r>
          </w:p>
        </w:tc>
      </w:tr>
      <w:tr w14:paraId="0FB485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dxa"/>
            <w:noWrap w:val="0"/>
            <w:vAlign w:val="center"/>
          </w:tcPr>
          <w:p w14:paraId="68975038">
            <w:pPr>
              <w:keepNext w:val="0"/>
              <w:keepLines w:val="0"/>
              <w:suppressLineNumbers w:val="0"/>
              <w:spacing w:before="0" w:beforeAutospacing="0" w:after="0" w:afterAutospacing="0"/>
              <w:ind w:left="0" w:right="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电磁辐射</w:t>
            </w:r>
          </w:p>
        </w:tc>
        <w:tc>
          <w:tcPr>
            <w:tcW w:w="1631" w:type="dxa"/>
            <w:noWrap w:val="0"/>
            <w:vAlign w:val="center"/>
          </w:tcPr>
          <w:p w14:paraId="26559DD7">
            <w:pPr>
              <w:keepNext w:val="0"/>
              <w:keepLines w:val="0"/>
              <w:suppressLineNumbers w:val="0"/>
              <w:spacing w:before="0" w:beforeAutospacing="0" w:after="0" w:afterAutospacing="0"/>
              <w:ind w:left="0" w:right="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w:t>
            </w:r>
          </w:p>
        </w:tc>
        <w:tc>
          <w:tcPr>
            <w:tcW w:w="1388" w:type="dxa"/>
            <w:noWrap w:val="0"/>
            <w:vAlign w:val="center"/>
          </w:tcPr>
          <w:p w14:paraId="7C665695">
            <w:pPr>
              <w:keepNext w:val="0"/>
              <w:keepLines w:val="0"/>
              <w:suppressLineNumbers w:val="0"/>
              <w:spacing w:before="0" w:beforeAutospacing="0" w:after="0" w:afterAutospacing="0"/>
              <w:ind w:left="0" w:right="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w:t>
            </w:r>
          </w:p>
        </w:tc>
        <w:tc>
          <w:tcPr>
            <w:tcW w:w="3675" w:type="dxa"/>
            <w:noWrap w:val="0"/>
            <w:vAlign w:val="center"/>
          </w:tcPr>
          <w:p w14:paraId="198BF1E4">
            <w:pPr>
              <w:keepNext w:val="0"/>
              <w:keepLines w:val="0"/>
              <w:suppressLineNumbers w:val="0"/>
              <w:spacing w:before="0" w:beforeAutospacing="0" w:after="0" w:afterAutospacing="0"/>
              <w:ind w:left="0" w:right="0"/>
              <w:jc w:val="both"/>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w:t>
            </w:r>
          </w:p>
        </w:tc>
        <w:tc>
          <w:tcPr>
            <w:tcW w:w="1461" w:type="dxa"/>
            <w:noWrap w:val="0"/>
            <w:vAlign w:val="center"/>
          </w:tcPr>
          <w:p w14:paraId="2A050586">
            <w:pPr>
              <w:keepNext w:val="0"/>
              <w:keepLines w:val="0"/>
              <w:suppressLineNumbers w:val="0"/>
              <w:spacing w:before="0" w:beforeAutospacing="0" w:after="0" w:afterAutospacing="0"/>
              <w:ind w:left="0" w:right="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w:t>
            </w:r>
          </w:p>
        </w:tc>
      </w:tr>
      <w:tr w14:paraId="683D02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dxa"/>
            <w:vMerge w:val="restart"/>
            <w:noWrap w:val="0"/>
            <w:vAlign w:val="center"/>
          </w:tcPr>
          <w:p w14:paraId="42323E88">
            <w:pPr>
              <w:keepNext w:val="0"/>
              <w:keepLines w:val="0"/>
              <w:suppressLineNumbers w:val="0"/>
              <w:spacing w:before="0" w:beforeAutospacing="0" w:after="0" w:afterAutospacing="0"/>
              <w:ind w:left="0" w:right="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固体废物</w:t>
            </w:r>
          </w:p>
        </w:tc>
        <w:tc>
          <w:tcPr>
            <w:tcW w:w="1631" w:type="dxa"/>
            <w:noWrap w:val="0"/>
            <w:vAlign w:val="center"/>
          </w:tcPr>
          <w:p w14:paraId="54EFD984">
            <w:pPr>
              <w:keepNext w:val="0"/>
              <w:keepLines w:val="0"/>
              <w:suppressLineNumbers w:val="0"/>
              <w:spacing w:before="0" w:beforeAutospacing="0" w:after="0" w:afterAutospacing="0"/>
              <w:ind w:left="0" w:right="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生活垃圾</w:t>
            </w:r>
          </w:p>
        </w:tc>
        <w:tc>
          <w:tcPr>
            <w:tcW w:w="1388" w:type="dxa"/>
            <w:noWrap w:val="0"/>
            <w:vAlign w:val="center"/>
          </w:tcPr>
          <w:p w14:paraId="6A90044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lang w:val="en-US" w:eastAsia="zh-CN"/>
              </w:rPr>
            </w:pPr>
            <w:r>
              <w:rPr>
                <w:rFonts w:hint="default" w:ascii="Times New Roman" w:hAnsi="Times New Roman" w:cs="Times New Roman"/>
                <w:color w:val="000000"/>
                <w:kern w:val="0"/>
                <w:sz w:val="24"/>
                <w:szCs w:val="24"/>
                <w:lang w:val="en-US" w:eastAsia="zh-CN"/>
              </w:rPr>
              <w:t>一般固废</w:t>
            </w:r>
          </w:p>
        </w:tc>
        <w:tc>
          <w:tcPr>
            <w:tcW w:w="3675" w:type="dxa"/>
            <w:noWrap w:val="0"/>
            <w:vAlign w:val="center"/>
          </w:tcPr>
          <w:p w14:paraId="16071609">
            <w:pPr>
              <w:keepNext w:val="0"/>
              <w:keepLines w:val="0"/>
              <w:suppressLineNumbers w:val="0"/>
              <w:spacing w:before="0" w:beforeAutospacing="0" w:after="0" w:afterAutospacing="0"/>
              <w:ind w:left="0" w:right="0"/>
              <w:jc w:val="both"/>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设置垃圾桶集中收集，委托环卫部门定期清运。</w:t>
            </w:r>
          </w:p>
        </w:tc>
        <w:tc>
          <w:tcPr>
            <w:tcW w:w="1461" w:type="dxa"/>
            <w:vMerge w:val="restart"/>
            <w:noWrap w:val="0"/>
            <w:vAlign w:val="center"/>
          </w:tcPr>
          <w:p w14:paraId="5D60B9FA">
            <w:pPr>
              <w:keepNext w:val="0"/>
              <w:keepLines w:val="0"/>
              <w:suppressLineNumbers w:val="0"/>
              <w:spacing w:before="0" w:beforeAutospacing="0" w:after="0" w:afterAutospacing="0"/>
              <w:ind w:left="0" w:right="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《一般工业固体废物贮存和填埋污染控制标准》（GB18599-2020）</w:t>
            </w:r>
          </w:p>
        </w:tc>
      </w:tr>
      <w:tr w14:paraId="4D5990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dxa"/>
            <w:vMerge w:val="continue"/>
            <w:noWrap w:val="0"/>
            <w:vAlign w:val="center"/>
          </w:tcPr>
          <w:p w14:paraId="4742990A">
            <w:pPr>
              <w:keepNext w:val="0"/>
              <w:keepLines w:val="0"/>
              <w:suppressLineNumbers w:val="0"/>
              <w:spacing w:before="0" w:beforeAutospacing="0" w:after="0" w:afterAutospacing="0"/>
              <w:ind w:left="0" w:right="0"/>
              <w:jc w:val="center"/>
              <w:rPr>
                <w:rFonts w:hint="default" w:ascii="Times New Roman" w:hAnsi="Times New Roman" w:cs="Times New Roman"/>
                <w:color w:val="000000"/>
                <w:kern w:val="0"/>
                <w:sz w:val="24"/>
                <w:szCs w:val="24"/>
              </w:rPr>
            </w:pPr>
          </w:p>
        </w:tc>
        <w:tc>
          <w:tcPr>
            <w:tcW w:w="1631" w:type="dxa"/>
            <w:noWrap w:val="0"/>
            <w:vAlign w:val="center"/>
          </w:tcPr>
          <w:p w14:paraId="17F51883">
            <w:pPr>
              <w:keepNext w:val="0"/>
              <w:keepLines w:val="0"/>
              <w:suppressLineNumbers w:val="0"/>
              <w:spacing w:before="0" w:beforeAutospacing="0" w:after="0" w:afterAutospacing="0"/>
              <w:ind w:left="0" w:right="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化粪池污泥</w:t>
            </w:r>
          </w:p>
        </w:tc>
        <w:tc>
          <w:tcPr>
            <w:tcW w:w="1388" w:type="dxa"/>
            <w:noWrap w:val="0"/>
            <w:vAlign w:val="center"/>
          </w:tcPr>
          <w:p w14:paraId="66DD7F9B">
            <w:pPr>
              <w:keepNext w:val="0"/>
              <w:keepLines w:val="0"/>
              <w:suppressLineNumbers w:val="0"/>
              <w:spacing w:before="0" w:beforeAutospacing="0" w:after="0" w:afterAutospacing="0"/>
              <w:ind w:left="0" w:right="0"/>
              <w:jc w:val="center"/>
              <w:rPr>
                <w:rFonts w:hint="default" w:ascii="Times New Roman" w:hAnsi="Times New Roman" w:cs="Times New Roman"/>
                <w:color w:val="000000"/>
                <w:kern w:val="0"/>
                <w:sz w:val="24"/>
                <w:szCs w:val="24"/>
                <w:lang w:val="en-US" w:eastAsia="zh-CN"/>
              </w:rPr>
            </w:pPr>
            <w:r>
              <w:rPr>
                <w:rFonts w:hint="default" w:ascii="Times New Roman" w:hAnsi="Times New Roman" w:cs="Times New Roman"/>
                <w:color w:val="000000"/>
                <w:kern w:val="0"/>
                <w:sz w:val="24"/>
                <w:szCs w:val="24"/>
                <w:lang w:val="en-US" w:eastAsia="zh-CN"/>
              </w:rPr>
              <w:t>一般固废</w:t>
            </w:r>
          </w:p>
        </w:tc>
        <w:tc>
          <w:tcPr>
            <w:tcW w:w="3675" w:type="dxa"/>
            <w:noWrap w:val="0"/>
            <w:vAlign w:val="center"/>
          </w:tcPr>
          <w:p w14:paraId="5A1673E6">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依托租赁场地现有化粪池，定期清掏后委托环卫部门清运处置。</w:t>
            </w:r>
          </w:p>
        </w:tc>
        <w:tc>
          <w:tcPr>
            <w:tcW w:w="1461" w:type="dxa"/>
            <w:vMerge w:val="continue"/>
            <w:noWrap w:val="0"/>
            <w:vAlign w:val="center"/>
          </w:tcPr>
          <w:p w14:paraId="1FE752DC">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szCs w:val="24"/>
              </w:rPr>
            </w:pPr>
          </w:p>
        </w:tc>
      </w:tr>
      <w:tr w14:paraId="46CFF4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dxa"/>
            <w:vMerge w:val="continue"/>
            <w:noWrap w:val="0"/>
            <w:vAlign w:val="center"/>
          </w:tcPr>
          <w:p w14:paraId="4AE9ECBB">
            <w:pPr>
              <w:keepNext w:val="0"/>
              <w:keepLines w:val="0"/>
              <w:suppressLineNumbers w:val="0"/>
              <w:spacing w:before="0" w:beforeAutospacing="0" w:after="0" w:afterAutospacing="0"/>
              <w:ind w:left="0" w:right="0"/>
              <w:jc w:val="center"/>
              <w:rPr>
                <w:rFonts w:hint="default" w:ascii="Times New Roman" w:hAnsi="Times New Roman" w:cs="Times New Roman"/>
                <w:color w:val="000000"/>
                <w:kern w:val="0"/>
                <w:sz w:val="24"/>
                <w:szCs w:val="24"/>
              </w:rPr>
            </w:pPr>
          </w:p>
        </w:tc>
        <w:tc>
          <w:tcPr>
            <w:tcW w:w="1631" w:type="dxa"/>
            <w:noWrap w:val="0"/>
            <w:vAlign w:val="center"/>
          </w:tcPr>
          <w:p w14:paraId="6371999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color w:val="000000"/>
                <w:sz w:val="24"/>
                <w:szCs w:val="24"/>
                <w:lang w:val="en-US" w:eastAsia="zh-CN"/>
              </w:rPr>
              <w:t>沉淀池污泥</w:t>
            </w:r>
          </w:p>
        </w:tc>
        <w:tc>
          <w:tcPr>
            <w:tcW w:w="1388" w:type="dxa"/>
            <w:noWrap w:val="0"/>
            <w:vAlign w:val="center"/>
          </w:tcPr>
          <w:p w14:paraId="2D1E0885">
            <w:pPr>
              <w:keepNext w:val="0"/>
              <w:keepLines w:val="0"/>
              <w:suppressLineNumbers w:val="0"/>
              <w:spacing w:before="0" w:beforeAutospacing="0" w:after="0" w:afterAutospacing="0"/>
              <w:ind w:left="0" w:right="0"/>
              <w:jc w:val="center"/>
              <w:rPr>
                <w:rFonts w:hint="default" w:ascii="Times New Roman" w:hAnsi="Times New Roman" w:cs="Times New Roman"/>
                <w:color w:val="000000"/>
                <w:kern w:val="0"/>
                <w:sz w:val="24"/>
                <w:szCs w:val="24"/>
                <w:lang w:val="en-US" w:eastAsia="zh-CN"/>
              </w:rPr>
            </w:pPr>
            <w:r>
              <w:rPr>
                <w:rFonts w:hint="default" w:ascii="Times New Roman" w:hAnsi="Times New Roman" w:cs="Times New Roman"/>
                <w:color w:val="000000"/>
                <w:kern w:val="0"/>
                <w:sz w:val="24"/>
                <w:szCs w:val="24"/>
                <w:lang w:val="en-US" w:eastAsia="zh-CN"/>
              </w:rPr>
              <w:t>一般固废</w:t>
            </w:r>
          </w:p>
        </w:tc>
        <w:tc>
          <w:tcPr>
            <w:tcW w:w="3675" w:type="dxa"/>
            <w:noWrap w:val="0"/>
            <w:vAlign w:val="center"/>
          </w:tcPr>
          <w:p w14:paraId="14B19A61">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沉淀池定期清掏，污泥袋装密闭后暂存于一般固废暂存间，委托环卫部门</w:t>
            </w:r>
            <w:r>
              <w:rPr>
                <w:rFonts w:hint="default" w:ascii="Times New Roman" w:hAnsi="Times New Roman" w:cs="Times New Roman"/>
                <w:color w:val="000000"/>
                <w:sz w:val="24"/>
                <w:szCs w:val="24"/>
                <w:lang w:val="en-US" w:eastAsia="zh-CN"/>
              </w:rPr>
              <w:t>定期</w:t>
            </w:r>
            <w:r>
              <w:rPr>
                <w:rFonts w:hint="default" w:ascii="Times New Roman" w:hAnsi="Times New Roman" w:cs="Times New Roman"/>
                <w:color w:val="000000"/>
                <w:sz w:val="24"/>
                <w:szCs w:val="24"/>
              </w:rPr>
              <w:t>清运</w:t>
            </w:r>
          </w:p>
        </w:tc>
        <w:tc>
          <w:tcPr>
            <w:tcW w:w="1461" w:type="dxa"/>
            <w:vMerge w:val="continue"/>
            <w:noWrap w:val="0"/>
            <w:vAlign w:val="center"/>
          </w:tcPr>
          <w:p w14:paraId="42071947">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szCs w:val="24"/>
              </w:rPr>
            </w:pPr>
          </w:p>
        </w:tc>
      </w:tr>
      <w:tr w14:paraId="7863D9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dxa"/>
            <w:vMerge w:val="continue"/>
            <w:noWrap w:val="0"/>
            <w:vAlign w:val="center"/>
          </w:tcPr>
          <w:p w14:paraId="4525A43F">
            <w:pPr>
              <w:keepNext w:val="0"/>
              <w:keepLines w:val="0"/>
              <w:suppressLineNumbers w:val="0"/>
              <w:spacing w:before="0" w:beforeAutospacing="0" w:after="0" w:afterAutospacing="0"/>
              <w:ind w:left="0" w:right="0"/>
              <w:jc w:val="center"/>
              <w:rPr>
                <w:rFonts w:hint="default" w:ascii="Times New Roman" w:hAnsi="Times New Roman" w:cs="Times New Roman"/>
                <w:color w:val="000000"/>
                <w:kern w:val="0"/>
                <w:sz w:val="24"/>
                <w:szCs w:val="24"/>
              </w:rPr>
            </w:pPr>
          </w:p>
        </w:tc>
        <w:tc>
          <w:tcPr>
            <w:tcW w:w="1631" w:type="dxa"/>
            <w:noWrap w:val="0"/>
            <w:vAlign w:val="center"/>
          </w:tcPr>
          <w:p w14:paraId="0E5AB0A7">
            <w:pPr>
              <w:keepNext w:val="0"/>
              <w:keepLines w:val="0"/>
              <w:suppressLineNumbers w:val="0"/>
              <w:spacing w:before="0" w:beforeAutospacing="0" w:after="0" w:afterAutospacing="0"/>
              <w:ind w:left="0" w:right="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不合格改性磷石膏</w:t>
            </w:r>
          </w:p>
        </w:tc>
        <w:tc>
          <w:tcPr>
            <w:tcW w:w="1388" w:type="dxa"/>
            <w:noWrap w:val="0"/>
            <w:vAlign w:val="center"/>
          </w:tcPr>
          <w:p w14:paraId="25C0E24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lang w:val="en-US" w:eastAsia="zh-CN"/>
              </w:rPr>
            </w:pPr>
            <w:r>
              <w:rPr>
                <w:rFonts w:hint="default" w:ascii="Times New Roman" w:hAnsi="Times New Roman" w:cs="Times New Roman"/>
                <w:color w:val="000000"/>
                <w:kern w:val="0"/>
                <w:sz w:val="24"/>
                <w:szCs w:val="24"/>
                <w:lang w:val="en-US" w:eastAsia="zh-CN"/>
              </w:rPr>
              <w:t>/</w:t>
            </w:r>
          </w:p>
        </w:tc>
        <w:tc>
          <w:tcPr>
            <w:tcW w:w="3675" w:type="dxa"/>
            <w:noWrap w:val="0"/>
            <w:vAlign w:val="center"/>
          </w:tcPr>
          <w:p w14:paraId="081809D2">
            <w:pPr>
              <w:keepNext w:val="0"/>
              <w:keepLines w:val="0"/>
              <w:suppressLineNumbers w:val="0"/>
              <w:spacing w:before="0" w:beforeAutospacing="0" w:after="0" w:afterAutospacing="0"/>
              <w:ind w:left="0" w:right="0"/>
              <w:jc w:val="both"/>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检测不合格产品全部返回搅拌机重新改性，直至满足《改性磷石膏用于矿山废弃地生态修复回填技术规范》（DB53/T 1269-2024）要求，不作为固废外排。</w:t>
            </w:r>
          </w:p>
        </w:tc>
        <w:tc>
          <w:tcPr>
            <w:tcW w:w="1461" w:type="dxa"/>
            <w:noWrap w:val="0"/>
            <w:vAlign w:val="center"/>
          </w:tcPr>
          <w:p w14:paraId="6ACE572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lang w:val="en-US" w:eastAsia="zh-CN"/>
              </w:rPr>
            </w:pPr>
            <w:r>
              <w:rPr>
                <w:rFonts w:hint="default" w:ascii="Times New Roman" w:hAnsi="Times New Roman" w:cs="Times New Roman"/>
                <w:color w:val="000000"/>
                <w:kern w:val="0"/>
                <w:sz w:val="24"/>
                <w:szCs w:val="24"/>
                <w:lang w:val="en-US" w:eastAsia="zh-CN"/>
              </w:rPr>
              <w:t>/</w:t>
            </w:r>
          </w:p>
        </w:tc>
      </w:tr>
      <w:tr w14:paraId="08CE30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dxa"/>
            <w:vMerge w:val="continue"/>
            <w:noWrap w:val="0"/>
            <w:vAlign w:val="center"/>
          </w:tcPr>
          <w:p w14:paraId="5E96538A">
            <w:pPr>
              <w:keepNext w:val="0"/>
              <w:keepLines w:val="0"/>
              <w:suppressLineNumbers w:val="0"/>
              <w:spacing w:before="0" w:beforeAutospacing="0" w:after="0" w:afterAutospacing="0"/>
              <w:ind w:left="0" w:right="0"/>
              <w:jc w:val="center"/>
              <w:rPr>
                <w:rFonts w:hint="default" w:ascii="Times New Roman" w:hAnsi="Times New Roman" w:cs="Times New Roman"/>
                <w:color w:val="000000"/>
                <w:kern w:val="0"/>
                <w:sz w:val="24"/>
                <w:szCs w:val="24"/>
              </w:rPr>
            </w:pPr>
          </w:p>
        </w:tc>
        <w:tc>
          <w:tcPr>
            <w:tcW w:w="1631" w:type="dxa"/>
            <w:noWrap w:val="0"/>
            <w:vAlign w:val="center"/>
          </w:tcPr>
          <w:p w14:paraId="4FDE37F8">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设备维修</w:t>
            </w:r>
          </w:p>
        </w:tc>
        <w:tc>
          <w:tcPr>
            <w:tcW w:w="1388" w:type="dxa"/>
            <w:noWrap w:val="0"/>
            <w:vAlign w:val="center"/>
          </w:tcPr>
          <w:p w14:paraId="1699C4AD">
            <w:pPr>
              <w:keepNext w:val="0"/>
              <w:keepLines w:val="0"/>
              <w:suppressLineNumbers w:val="0"/>
              <w:spacing w:before="0" w:beforeAutospacing="0" w:after="0" w:afterAutospacing="0"/>
              <w:ind w:left="0" w:right="0"/>
              <w:jc w:val="center"/>
              <w:rPr>
                <w:rFonts w:hint="default" w:ascii="Times New Roman" w:hAnsi="Times New Roman" w:cs="Times New Roman"/>
                <w:color w:val="000000"/>
                <w:kern w:val="0"/>
                <w:sz w:val="24"/>
                <w:szCs w:val="24"/>
                <w:lang w:val="en-US" w:eastAsia="zh-CN"/>
              </w:rPr>
            </w:pPr>
            <w:r>
              <w:rPr>
                <w:rFonts w:hint="default" w:ascii="Times New Roman" w:hAnsi="Times New Roman" w:cs="Times New Roman"/>
                <w:color w:val="000000"/>
                <w:kern w:val="0"/>
                <w:sz w:val="24"/>
                <w:szCs w:val="24"/>
                <w:lang w:val="en-US" w:eastAsia="zh-CN"/>
              </w:rPr>
              <w:t>废机油（HW08）</w:t>
            </w:r>
          </w:p>
        </w:tc>
        <w:tc>
          <w:tcPr>
            <w:tcW w:w="3675" w:type="dxa"/>
            <w:noWrap w:val="0"/>
            <w:vAlign w:val="center"/>
          </w:tcPr>
          <w:p w14:paraId="5A3C661B">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①新建专用危废暂存间（重点防渗区），地面防渗防腐；②分类收集、专用容器盛装；③定期委托有资质单位处置；④建立台账，执行转移联单制度</w:t>
            </w:r>
          </w:p>
        </w:tc>
        <w:tc>
          <w:tcPr>
            <w:tcW w:w="1461" w:type="dxa"/>
            <w:noWrap w:val="0"/>
            <w:vAlign w:val="center"/>
          </w:tcPr>
          <w:p w14:paraId="1E52749F">
            <w:pPr>
              <w:keepNext w:val="0"/>
              <w:keepLines w:val="0"/>
              <w:suppressLineNumbers w:val="0"/>
              <w:spacing w:before="0" w:beforeAutospacing="0" w:after="0" w:afterAutospacing="0"/>
              <w:ind w:left="0" w:right="0"/>
              <w:jc w:val="center"/>
              <w:rPr>
                <w:rFonts w:hint="default" w:ascii="Times New Roman" w:hAnsi="Times New Roman" w:cs="Times New Roman"/>
                <w:color w:val="000000"/>
                <w:kern w:val="0"/>
                <w:sz w:val="24"/>
                <w:szCs w:val="24"/>
                <w:lang w:val="en-US" w:eastAsia="zh-CN"/>
              </w:rPr>
            </w:pPr>
            <w:r>
              <w:rPr>
                <w:rFonts w:hint="default" w:ascii="Times New Roman" w:hAnsi="Times New Roman" w:cs="Times New Roman"/>
                <w:color w:val="000000"/>
                <w:sz w:val="24"/>
                <w:szCs w:val="24"/>
              </w:rPr>
              <w:t>《危险废物贮存污染控制标准》（GB 18597-2023）</w:t>
            </w:r>
          </w:p>
        </w:tc>
      </w:tr>
      <w:tr w14:paraId="601A94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dxa"/>
            <w:vMerge w:val="restart"/>
            <w:noWrap w:val="0"/>
            <w:vAlign w:val="center"/>
          </w:tcPr>
          <w:p w14:paraId="041B2FF9">
            <w:pPr>
              <w:keepNext w:val="0"/>
              <w:keepLines w:val="0"/>
              <w:suppressLineNumbers w:val="0"/>
              <w:spacing w:before="0" w:beforeAutospacing="0" w:after="0" w:afterAutospacing="0"/>
              <w:ind w:left="0" w:right="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土壤及地下水污染防治措施</w:t>
            </w:r>
          </w:p>
        </w:tc>
        <w:tc>
          <w:tcPr>
            <w:tcW w:w="1631" w:type="dxa"/>
            <w:noWrap w:val="0"/>
            <w:vAlign w:val="center"/>
          </w:tcPr>
          <w:p w14:paraId="1C49BBCC">
            <w:pPr>
              <w:keepNext w:val="0"/>
              <w:keepLines w:val="0"/>
              <w:suppressLineNumbers w:val="0"/>
              <w:spacing w:before="0" w:beforeAutospacing="0" w:after="0" w:afterAutospacing="0"/>
              <w:ind w:left="0" w:right="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改性车间</w:t>
            </w:r>
            <w:r>
              <w:rPr>
                <w:rFonts w:hint="default" w:ascii="Times New Roman" w:hAnsi="Times New Roman" w:cs="Times New Roman"/>
                <w:color w:val="000000"/>
                <w:sz w:val="24"/>
                <w:szCs w:val="24"/>
                <w:lang w:eastAsia="zh-CN"/>
              </w:rPr>
              <w:t>、</w:t>
            </w:r>
            <w:r>
              <w:rPr>
                <w:rFonts w:hint="default" w:ascii="Times New Roman" w:hAnsi="Times New Roman" w:cs="Times New Roman"/>
                <w:color w:val="000000"/>
                <w:sz w:val="24"/>
                <w:szCs w:val="24"/>
                <w:lang w:val="en-US" w:eastAsia="zh-CN"/>
              </w:rPr>
              <w:t>危废暂存间</w:t>
            </w:r>
            <w:r>
              <w:rPr>
                <w:rFonts w:hint="default" w:ascii="Times New Roman" w:hAnsi="Times New Roman" w:cs="Times New Roman"/>
                <w:color w:val="000000"/>
                <w:sz w:val="24"/>
                <w:szCs w:val="24"/>
              </w:rPr>
              <w:t>（重点防渗区）</w:t>
            </w:r>
            <w:r>
              <w:rPr>
                <w:rFonts w:hint="default" w:ascii="Times New Roman" w:hAnsi="Times New Roman" w:cs="Times New Roman"/>
                <w:color w:val="000000"/>
                <w:sz w:val="24"/>
                <w:szCs w:val="24"/>
                <w:lang w:eastAsia="zh-CN"/>
              </w:rPr>
              <w:t>：</w:t>
            </w:r>
          </w:p>
        </w:tc>
        <w:tc>
          <w:tcPr>
            <w:tcW w:w="1388" w:type="dxa"/>
            <w:noWrap w:val="0"/>
            <w:vAlign w:val="center"/>
          </w:tcPr>
          <w:p w14:paraId="61DBA2F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lang w:val="en-US" w:eastAsia="zh-CN"/>
              </w:rPr>
            </w:pPr>
            <w:r>
              <w:rPr>
                <w:rFonts w:hint="default" w:ascii="Times New Roman" w:hAnsi="Times New Roman" w:cs="Times New Roman"/>
                <w:color w:val="000000"/>
                <w:kern w:val="0"/>
                <w:sz w:val="24"/>
                <w:szCs w:val="24"/>
                <w:lang w:val="en-US" w:eastAsia="zh-CN"/>
              </w:rPr>
              <w:t>/</w:t>
            </w:r>
          </w:p>
        </w:tc>
        <w:tc>
          <w:tcPr>
            <w:tcW w:w="3675" w:type="dxa"/>
            <w:noWrap w:val="0"/>
            <w:vAlign w:val="center"/>
          </w:tcPr>
          <w:p w14:paraId="582112CB">
            <w:pPr>
              <w:keepNext w:val="0"/>
              <w:keepLines w:val="0"/>
              <w:suppressLineNumbers w:val="0"/>
              <w:spacing w:before="0" w:beforeAutospacing="0" w:after="0" w:afterAutospacing="0"/>
              <w:ind w:left="0" w:right="0"/>
              <w:jc w:val="both"/>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粘土压实层（≥0.75 m，K≤1×10⁻⁷ cm/s）+C30混凝土（300 mm，P8）</w:t>
            </w:r>
          </w:p>
        </w:tc>
        <w:tc>
          <w:tcPr>
            <w:tcW w:w="1461" w:type="dxa"/>
            <w:vMerge w:val="restart"/>
            <w:noWrap w:val="0"/>
            <w:vAlign w:val="center"/>
          </w:tcPr>
          <w:p w14:paraId="5CDBB66C">
            <w:pPr>
              <w:keepNext w:val="0"/>
              <w:keepLines w:val="0"/>
              <w:suppressLineNumbers w:val="0"/>
              <w:spacing w:before="0" w:beforeAutospacing="0" w:after="0" w:afterAutospacing="0"/>
              <w:ind w:left="0" w:right="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《一般工业固体废物贮存和填埋污染控制标准》（GB18599-2020）</w:t>
            </w:r>
          </w:p>
        </w:tc>
      </w:tr>
      <w:tr w14:paraId="2D2EC1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dxa"/>
            <w:vMerge w:val="continue"/>
            <w:noWrap w:val="0"/>
            <w:vAlign w:val="center"/>
          </w:tcPr>
          <w:p w14:paraId="685F124A">
            <w:pPr>
              <w:keepNext w:val="0"/>
              <w:keepLines w:val="0"/>
              <w:suppressLineNumbers w:val="0"/>
              <w:spacing w:before="0" w:beforeAutospacing="0" w:after="0" w:afterAutospacing="0"/>
              <w:ind w:left="0" w:right="0"/>
              <w:jc w:val="center"/>
              <w:rPr>
                <w:rFonts w:hint="default" w:ascii="Times New Roman" w:hAnsi="Times New Roman" w:cs="Times New Roman"/>
                <w:color w:val="000000"/>
                <w:kern w:val="0"/>
                <w:sz w:val="24"/>
                <w:szCs w:val="24"/>
              </w:rPr>
            </w:pPr>
          </w:p>
        </w:tc>
        <w:tc>
          <w:tcPr>
            <w:tcW w:w="1631" w:type="dxa"/>
            <w:noWrap w:val="0"/>
            <w:vAlign w:val="center"/>
          </w:tcPr>
          <w:p w14:paraId="6C7DCBD9">
            <w:pPr>
              <w:keepNext w:val="0"/>
              <w:keepLines w:val="0"/>
              <w:suppressLineNumbers w:val="0"/>
              <w:spacing w:before="0" w:beforeAutospacing="0" w:after="0" w:afterAutospacing="0"/>
              <w:ind w:left="0" w:right="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待检区</w:t>
            </w:r>
            <w:r>
              <w:rPr>
                <w:rFonts w:hint="default" w:ascii="Times New Roman" w:hAnsi="Times New Roman" w:cs="Times New Roman"/>
                <w:color w:val="000000"/>
                <w:sz w:val="24"/>
                <w:szCs w:val="24"/>
                <w:lang w:eastAsia="zh-CN"/>
              </w:rPr>
              <w:t>、</w:t>
            </w:r>
            <w:r>
              <w:rPr>
                <w:rFonts w:hint="default" w:ascii="Times New Roman" w:hAnsi="Times New Roman" w:cs="Times New Roman"/>
                <w:color w:val="000000"/>
                <w:sz w:val="24"/>
                <w:szCs w:val="24"/>
                <w:lang w:val="en-US" w:eastAsia="zh-CN"/>
              </w:rPr>
              <w:t>固废暂存间</w:t>
            </w:r>
            <w:r>
              <w:rPr>
                <w:rFonts w:hint="default" w:ascii="Times New Roman" w:hAnsi="Times New Roman" w:cs="Times New Roman"/>
                <w:color w:val="000000"/>
                <w:sz w:val="24"/>
                <w:szCs w:val="24"/>
              </w:rPr>
              <w:t>（一般防渗区）</w:t>
            </w:r>
          </w:p>
        </w:tc>
        <w:tc>
          <w:tcPr>
            <w:tcW w:w="1388" w:type="dxa"/>
            <w:noWrap w:val="0"/>
            <w:vAlign w:val="center"/>
          </w:tcPr>
          <w:p w14:paraId="42BBC83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color w:val="000000"/>
                <w:sz w:val="24"/>
                <w:szCs w:val="24"/>
                <w:lang w:val="en-US" w:eastAsia="zh-CN"/>
              </w:rPr>
              <w:t>/</w:t>
            </w:r>
          </w:p>
        </w:tc>
        <w:tc>
          <w:tcPr>
            <w:tcW w:w="3675" w:type="dxa"/>
            <w:noWrap w:val="0"/>
            <w:vAlign w:val="center"/>
          </w:tcPr>
          <w:p w14:paraId="3E83E8F3">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4"/>
                <w:szCs w:val="24"/>
              </w:rPr>
            </w:pPr>
            <w:r>
              <w:rPr>
                <w:rFonts w:hint="eastAsia" w:cs="Times New Roman"/>
                <w:color w:val="000000"/>
                <w:sz w:val="24"/>
                <w:szCs w:val="24"/>
                <w:lang w:eastAsia="zh-CN"/>
              </w:rPr>
              <w:t>“</w:t>
            </w:r>
            <w:r>
              <w:rPr>
                <w:rFonts w:hint="default" w:ascii="Times New Roman" w:hAnsi="Times New Roman" w:cs="Times New Roman"/>
                <w:color w:val="000000"/>
                <w:sz w:val="24"/>
                <w:szCs w:val="24"/>
              </w:rPr>
              <w:t>二布一膜</w:t>
            </w:r>
            <w:r>
              <w:rPr>
                <w:rFonts w:hint="eastAsia" w:cs="Times New Roman"/>
                <w:color w:val="000000"/>
                <w:sz w:val="24"/>
                <w:szCs w:val="24"/>
                <w:lang w:eastAsia="zh-CN"/>
              </w:rPr>
              <w:t>”</w:t>
            </w:r>
            <w:r>
              <w:rPr>
                <w:rFonts w:hint="default" w:ascii="Times New Roman" w:hAnsi="Times New Roman" w:cs="Times New Roman"/>
                <w:color w:val="000000"/>
                <w:sz w:val="24"/>
                <w:szCs w:val="24"/>
              </w:rPr>
              <w:t>（300 g/m²土工布+1.5 mm HDPE膜+300 g/m²土工布）或C20硬化+防渗涂层，K≤1×10⁻⁷ cm/s，设围堰防雨</w:t>
            </w:r>
          </w:p>
        </w:tc>
        <w:tc>
          <w:tcPr>
            <w:tcW w:w="1461" w:type="dxa"/>
            <w:vMerge w:val="continue"/>
            <w:noWrap w:val="0"/>
            <w:vAlign w:val="center"/>
          </w:tcPr>
          <w:p w14:paraId="0A65EE89">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szCs w:val="24"/>
              </w:rPr>
            </w:pPr>
          </w:p>
        </w:tc>
      </w:tr>
      <w:tr w14:paraId="255CFA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dxa"/>
            <w:noWrap w:val="0"/>
            <w:vAlign w:val="center"/>
          </w:tcPr>
          <w:p w14:paraId="7623E652">
            <w:pPr>
              <w:keepNext w:val="0"/>
              <w:keepLines w:val="0"/>
              <w:suppressLineNumbers w:val="0"/>
              <w:spacing w:before="0" w:beforeAutospacing="0" w:after="0" w:afterAutospacing="0"/>
              <w:ind w:left="0" w:right="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生态保护措施</w:t>
            </w:r>
          </w:p>
        </w:tc>
        <w:tc>
          <w:tcPr>
            <w:tcW w:w="8155" w:type="dxa"/>
            <w:gridSpan w:val="4"/>
            <w:noWrap w:val="0"/>
            <w:vAlign w:val="center"/>
          </w:tcPr>
          <w:p w14:paraId="5E3149C6">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（1）生产场地及运输道路定期洒水降尘；</w:t>
            </w:r>
          </w:p>
          <w:p w14:paraId="3C10506E">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（2）待检区堆体密目网苫盖；</w:t>
            </w:r>
          </w:p>
          <w:p w14:paraId="1DD3B216">
            <w:pPr>
              <w:keepNext w:val="0"/>
              <w:keepLines w:val="0"/>
              <w:suppressLineNumbers w:val="0"/>
              <w:spacing w:before="0" w:beforeAutospacing="0" w:after="0" w:afterAutospacing="0"/>
              <w:ind w:left="0" w:right="0"/>
              <w:jc w:val="both"/>
              <w:rPr>
                <w:rFonts w:hint="default" w:ascii="Times New Roman" w:hAnsi="Times New Roman" w:cs="Times New Roman"/>
                <w:color w:val="000000"/>
                <w:kern w:val="0"/>
                <w:sz w:val="24"/>
                <w:szCs w:val="24"/>
              </w:rPr>
            </w:pPr>
            <w:r>
              <w:rPr>
                <w:rFonts w:hint="default" w:ascii="Times New Roman" w:hAnsi="Times New Roman" w:cs="Times New Roman"/>
                <w:color w:val="000000"/>
                <w:sz w:val="24"/>
                <w:szCs w:val="24"/>
              </w:rPr>
              <w:t>（3）雨季雨水自然冲刷植物叶面粉尘。</w:t>
            </w:r>
          </w:p>
        </w:tc>
      </w:tr>
      <w:tr w14:paraId="762417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dxa"/>
            <w:noWrap w:val="0"/>
            <w:vAlign w:val="center"/>
          </w:tcPr>
          <w:p w14:paraId="16D60113">
            <w:pPr>
              <w:keepNext w:val="0"/>
              <w:keepLines w:val="0"/>
              <w:suppressLineNumbers w:val="0"/>
              <w:spacing w:before="0" w:beforeAutospacing="0" w:after="0" w:afterAutospacing="0"/>
              <w:ind w:left="0" w:right="0"/>
              <w:jc w:val="center"/>
              <w:rPr>
                <w:rFonts w:hint="default" w:ascii="Times New Roman" w:hAnsi="Times New Roman" w:cs="Times New Roman"/>
                <w:color w:val="000000"/>
                <w:spacing w:val="-8"/>
                <w:kern w:val="0"/>
                <w:sz w:val="24"/>
                <w:szCs w:val="24"/>
              </w:rPr>
            </w:pPr>
            <w:r>
              <w:rPr>
                <w:rFonts w:hint="default" w:ascii="Times New Roman" w:hAnsi="Times New Roman" w:cs="Times New Roman"/>
                <w:color w:val="000000"/>
                <w:spacing w:val="-8"/>
                <w:kern w:val="0"/>
                <w:sz w:val="24"/>
                <w:szCs w:val="24"/>
              </w:rPr>
              <w:t>环境风险防范措施</w:t>
            </w:r>
          </w:p>
        </w:tc>
        <w:tc>
          <w:tcPr>
            <w:tcW w:w="8155" w:type="dxa"/>
            <w:gridSpan w:val="4"/>
            <w:noWrap w:val="0"/>
            <w:vAlign w:val="center"/>
          </w:tcPr>
          <w:p w14:paraId="509EB206">
            <w:pPr>
              <w:keepNext w:val="0"/>
              <w:keepLines w:val="0"/>
              <w:suppressLineNumbers w:val="0"/>
              <w:spacing w:before="0" w:beforeAutospacing="0" w:after="0" w:afterAutospacing="0"/>
              <w:ind w:left="0" w:right="0"/>
              <w:jc w:val="both"/>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（1）加强截洪沟的管理维护，防止外围雨水进入改性区。</w:t>
            </w:r>
          </w:p>
          <w:p w14:paraId="3479A07F">
            <w:pPr>
              <w:keepNext w:val="0"/>
              <w:keepLines w:val="0"/>
              <w:suppressLineNumbers w:val="0"/>
              <w:spacing w:before="0" w:beforeAutospacing="0" w:after="0" w:afterAutospacing="0"/>
              <w:ind w:left="0" w:right="0"/>
              <w:jc w:val="both"/>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（2）加强防渗层铺设施工质量管理，防止地下水污染。</w:t>
            </w:r>
          </w:p>
          <w:p w14:paraId="07340C6B">
            <w:pPr>
              <w:keepNext w:val="0"/>
              <w:keepLines w:val="0"/>
              <w:suppressLineNumbers w:val="0"/>
              <w:spacing w:before="0" w:beforeAutospacing="0" w:after="0" w:afterAutospacing="0"/>
              <w:ind w:left="0" w:right="0"/>
              <w:jc w:val="both"/>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（3）制定巡检制度，定期对场内各项设施进行检查，发现问题及时修复。</w:t>
            </w:r>
          </w:p>
        </w:tc>
      </w:tr>
      <w:tr w14:paraId="32A2FD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dxa"/>
            <w:noWrap w:val="0"/>
            <w:vAlign w:val="center"/>
          </w:tcPr>
          <w:p w14:paraId="422D3D4F">
            <w:pPr>
              <w:keepNext w:val="0"/>
              <w:keepLines w:val="0"/>
              <w:suppressLineNumbers w:val="0"/>
              <w:spacing w:before="0" w:beforeAutospacing="0" w:after="0" w:afterAutospacing="0"/>
              <w:ind w:left="0" w:right="0"/>
              <w:jc w:val="center"/>
              <w:rPr>
                <w:rFonts w:hint="default" w:ascii="Times New Roman" w:hAnsi="Times New Roman" w:cs="Times New Roman"/>
                <w:color w:val="000000"/>
                <w:spacing w:val="-8"/>
                <w:kern w:val="0"/>
                <w:sz w:val="24"/>
                <w:szCs w:val="24"/>
              </w:rPr>
            </w:pPr>
            <w:r>
              <w:rPr>
                <w:rFonts w:hint="default" w:ascii="Times New Roman" w:hAnsi="Times New Roman" w:cs="Times New Roman"/>
                <w:color w:val="000000"/>
                <w:spacing w:val="-8"/>
                <w:kern w:val="0"/>
                <w:sz w:val="24"/>
                <w:szCs w:val="24"/>
              </w:rPr>
              <w:t>其他环境管理要求</w:t>
            </w:r>
          </w:p>
        </w:tc>
        <w:tc>
          <w:tcPr>
            <w:tcW w:w="8155" w:type="dxa"/>
            <w:gridSpan w:val="4"/>
            <w:noWrap w:val="0"/>
            <w:vAlign w:val="center"/>
          </w:tcPr>
          <w:p w14:paraId="4F8C0635">
            <w:pPr>
              <w:keepNext w:val="0"/>
              <w:keepLines w:val="0"/>
              <w:suppressLineNumbers w:val="0"/>
              <w:spacing w:before="0" w:beforeAutospacing="0" w:after="0" w:afterAutospacing="0"/>
              <w:ind w:left="0" w:right="0"/>
              <w:jc w:val="both"/>
              <w:rPr>
                <w:rFonts w:hint="default" w:ascii="Times New Roman" w:hAnsi="Times New Roman" w:cs="Times New Roman"/>
                <w:color w:val="000000"/>
                <w:kern w:val="0"/>
                <w:sz w:val="24"/>
                <w:szCs w:val="24"/>
              </w:rPr>
            </w:pPr>
            <w:r>
              <w:rPr>
                <w:rFonts w:hint="default" w:ascii="Times New Roman" w:hAnsi="Times New Roman" w:cs="Times New Roman"/>
                <w:sz w:val="24"/>
                <w:szCs w:val="24"/>
              </w:rPr>
              <w:t>落实“三同时”制度，加强管理，规范操作</w:t>
            </w:r>
          </w:p>
        </w:tc>
      </w:tr>
    </w:tbl>
    <w:p w14:paraId="07FC6A4D">
      <w:pPr>
        <w:pStyle w:val="40"/>
        <w:spacing w:before="0" w:beforeAutospacing="0" w:after="0" w:afterAutospacing="0"/>
        <w:jc w:val="center"/>
        <w:outlineLvl w:val="0"/>
        <w:rPr>
          <w:rFonts w:ascii="黑体" w:hAnsi="黑体" w:eastAsia="黑体"/>
          <w:snapToGrid w:val="0"/>
          <w:szCs w:val="30"/>
        </w:rPr>
      </w:pPr>
      <w:r>
        <w:rPr>
          <w:snapToGrid w:val="0"/>
        </w:rPr>
        <w:br w:type="page"/>
      </w:r>
      <w:bookmarkStart w:id="38" w:name="_Toc69399407"/>
      <w:r>
        <w:rPr>
          <w:rFonts w:hint="eastAsia"/>
          <w:b/>
          <w:snapToGrid w:val="0"/>
          <w:szCs w:val="30"/>
        </w:rPr>
        <w:t>六、结论</w:t>
      </w:r>
      <w:bookmarkEnd w:id="38"/>
    </w:p>
    <w:tbl>
      <w:tblPr>
        <w:tblStyle w:val="4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61EE51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14:paraId="5D069E28">
            <w:pPr>
              <w:pStyle w:val="11"/>
              <w:keepNext w:val="0"/>
              <w:keepLines w:val="0"/>
              <w:suppressLineNumbers w:val="0"/>
              <w:spacing w:before="0" w:beforeAutospacing="0" w:after="0" w:afterAutospacing="0"/>
              <w:ind w:left="0" w:right="0"/>
              <w:rPr>
                <w:rFonts w:hint="default"/>
                <w:szCs w:val="20"/>
              </w:rPr>
            </w:pPr>
            <w:r>
              <w:rPr>
                <w:rFonts w:hint="eastAsia"/>
                <w:szCs w:val="20"/>
              </w:rPr>
              <w:t>本项目符合国家产业政策，项目选址不涉及自然保护区、水源保护区等环境敏感区，不占用生态红线、基本农田，与周围村庄等敏感目标距离较远，选址合理。建设单位在项目运营过程中应加强环境质量管理，认真落实环境保护措施，废水不外排、废气、噪声可以实现达标排放，固体废物处置可得到妥善处置，对环境影响较小，从环境保护角度分析，该项目的建设是可行的。</w:t>
            </w:r>
          </w:p>
        </w:tc>
      </w:tr>
    </w:tbl>
    <w:p w14:paraId="0EB2D378">
      <w:pPr>
        <w:rPr>
          <w:rFonts w:ascii="宋体"/>
        </w:rPr>
        <w:sectPr>
          <w:footerReference r:id="rId9" w:type="default"/>
          <w:footerReference r:id="rId10" w:type="even"/>
          <w:pgSz w:w="11906" w:h="16838"/>
          <w:pgMar w:top="1701" w:right="1531" w:bottom="1701" w:left="1531" w:header="851" w:footer="851" w:gutter="0"/>
          <w:pgBorders>
            <w:top w:val="none" w:sz="0" w:space="0"/>
            <w:left w:val="none" w:sz="0" w:space="0"/>
            <w:bottom w:val="none" w:sz="0" w:space="0"/>
            <w:right w:val="none" w:sz="0" w:space="0"/>
          </w:pgBorders>
          <w:pgNumType w:fmt="numberInDash"/>
          <w:cols w:space="720" w:num="1"/>
          <w:docGrid w:linePitch="312" w:charSpace="0"/>
        </w:sectPr>
      </w:pPr>
    </w:p>
    <w:p w14:paraId="7D674ECC">
      <w:pPr>
        <w:pStyle w:val="40"/>
        <w:adjustRightInd w:val="0"/>
        <w:snapToGrid w:val="0"/>
        <w:spacing w:before="0" w:beforeAutospacing="0" w:after="0" w:afterAutospacing="0"/>
        <w:outlineLvl w:val="9"/>
        <w:rPr>
          <w:rFonts w:ascii="黑体" w:hAnsi="黑体" w:eastAsia="黑体"/>
          <w:snapToGrid w:val="0"/>
          <w:sz w:val="32"/>
          <w:szCs w:val="32"/>
        </w:rPr>
      </w:pPr>
      <w:bookmarkStart w:id="39" w:name="_Toc69399408"/>
      <w:bookmarkStart w:id="40" w:name="_Toc69399409"/>
      <w:r>
        <w:rPr>
          <w:rFonts w:hint="eastAsia" w:ascii="黑体" w:hAnsi="黑体" w:eastAsia="黑体"/>
          <w:snapToGrid w:val="0"/>
          <w:sz w:val="32"/>
          <w:szCs w:val="32"/>
        </w:rPr>
        <w:t>附表</w:t>
      </w:r>
      <w:bookmarkEnd w:id="39"/>
    </w:p>
    <w:p w14:paraId="7F46EEC1">
      <w:pPr>
        <w:pStyle w:val="40"/>
        <w:adjustRightInd w:val="0"/>
        <w:snapToGrid w:val="0"/>
        <w:spacing w:before="0" w:beforeAutospacing="0" w:after="0" w:afterAutospacing="0"/>
        <w:jc w:val="center"/>
        <w:outlineLvl w:val="9"/>
        <w:rPr>
          <w:rFonts w:ascii="方正小标宋_GBK" w:hAnsi="黑体" w:eastAsia="方正小标宋_GBK"/>
          <w:snapToGrid w:val="0"/>
          <w:sz w:val="38"/>
          <w:szCs w:val="38"/>
        </w:rPr>
      </w:pPr>
      <w:r>
        <w:rPr>
          <w:rFonts w:hint="eastAsia" w:ascii="方正小标宋_GBK" w:hAnsi="黑体" w:eastAsia="方正小标宋_GBK"/>
          <w:snapToGrid w:val="0"/>
          <w:sz w:val="38"/>
          <w:szCs w:val="38"/>
        </w:rPr>
        <w:t>建设项目污染物排放量汇总表</w:t>
      </w:r>
      <w:bookmarkEnd w:id="40"/>
    </w:p>
    <w:tbl>
      <w:tblPr>
        <w:tblStyle w:val="44"/>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941"/>
        <w:gridCol w:w="1895"/>
        <w:gridCol w:w="1290"/>
        <w:gridCol w:w="1605"/>
        <w:gridCol w:w="1631"/>
        <w:gridCol w:w="1606"/>
        <w:gridCol w:w="2131"/>
        <w:gridCol w:w="1101"/>
      </w:tblGrid>
      <w:tr w14:paraId="077F2C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88" w:type="dxa"/>
            <w:tcBorders>
              <w:tl2br w:val="single" w:color="auto" w:sz="4" w:space="0"/>
            </w:tcBorders>
            <w:noWrap w:val="0"/>
            <w:tcMar>
              <w:left w:w="28" w:type="dxa"/>
              <w:right w:w="28" w:type="dxa"/>
            </w:tcMar>
            <w:vAlign w:val="center"/>
          </w:tcPr>
          <w:p w14:paraId="6D30D7BE">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项目</w:t>
            </w:r>
          </w:p>
          <w:p w14:paraId="1ECE0ADE">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分类</w:t>
            </w:r>
          </w:p>
        </w:tc>
        <w:tc>
          <w:tcPr>
            <w:tcW w:w="941" w:type="dxa"/>
            <w:noWrap w:val="0"/>
            <w:tcMar>
              <w:left w:w="28" w:type="dxa"/>
              <w:right w:w="28" w:type="dxa"/>
            </w:tcMar>
            <w:vAlign w:val="center"/>
          </w:tcPr>
          <w:p w14:paraId="43129D36">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污染物名称</w:t>
            </w:r>
          </w:p>
        </w:tc>
        <w:tc>
          <w:tcPr>
            <w:tcW w:w="1895" w:type="dxa"/>
            <w:noWrap w:val="0"/>
            <w:tcMar>
              <w:left w:w="28" w:type="dxa"/>
              <w:right w:w="28" w:type="dxa"/>
            </w:tcMar>
            <w:vAlign w:val="center"/>
          </w:tcPr>
          <w:p w14:paraId="0658A9AF">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现有工程</w:t>
            </w:r>
          </w:p>
          <w:p w14:paraId="71F251A7">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排放量（固体废物产生量）</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 1 \* GB3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①</w:t>
            </w:r>
            <w:r>
              <w:rPr>
                <w:rFonts w:hint="default" w:ascii="Times New Roman" w:hAnsi="Times New Roman" w:cs="Times New Roman"/>
                <w:sz w:val="24"/>
                <w:szCs w:val="24"/>
              </w:rPr>
              <w:fldChar w:fldCharType="end"/>
            </w:r>
          </w:p>
        </w:tc>
        <w:tc>
          <w:tcPr>
            <w:tcW w:w="1290" w:type="dxa"/>
            <w:noWrap w:val="0"/>
            <w:tcMar>
              <w:left w:w="28" w:type="dxa"/>
              <w:right w:w="28" w:type="dxa"/>
            </w:tcMar>
            <w:vAlign w:val="center"/>
          </w:tcPr>
          <w:p w14:paraId="530A06EA">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现有工程</w:t>
            </w:r>
          </w:p>
          <w:p w14:paraId="0437AD13">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许可排放量</w:t>
            </w:r>
          </w:p>
          <w:p w14:paraId="3DE20928">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 2 \* GB3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②</w:t>
            </w:r>
            <w:r>
              <w:rPr>
                <w:rFonts w:hint="default" w:ascii="Times New Roman" w:hAnsi="Times New Roman" w:cs="Times New Roman"/>
                <w:sz w:val="24"/>
                <w:szCs w:val="24"/>
              </w:rPr>
              <w:fldChar w:fldCharType="end"/>
            </w:r>
          </w:p>
        </w:tc>
        <w:tc>
          <w:tcPr>
            <w:tcW w:w="1605" w:type="dxa"/>
            <w:noWrap w:val="0"/>
            <w:tcMar>
              <w:left w:w="28" w:type="dxa"/>
              <w:right w:w="28" w:type="dxa"/>
            </w:tcMar>
            <w:vAlign w:val="center"/>
          </w:tcPr>
          <w:p w14:paraId="74A37AF1">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在建工程</w:t>
            </w:r>
          </w:p>
          <w:p w14:paraId="2CED240D">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排放量（固体废物产生量）</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 3 \* GB3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③</w:t>
            </w:r>
            <w:r>
              <w:rPr>
                <w:rFonts w:hint="default" w:ascii="Times New Roman" w:hAnsi="Times New Roman" w:cs="Times New Roman"/>
                <w:sz w:val="24"/>
                <w:szCs w:val="24"/>
              </w:rPr>
              <w:fldChar w:fldCharType="end"/>
            </w:r>
          </w:p>
        </w:tc>
        <w:tc>
          <w:tcPr>
            <w:tcW w:w="1631" w:type="dxa"/>
            <w:noWrap w:val="0"/>
            <w:tcMar>
              <w:left w:w="28" w:type="dxa"/>
              <w:right w:w="28" w:type="dxa"/>
            </w:tcMar>
            <w:vAlign w:val="center"/>
          </w:tcPr>
          <w:p w14:paraId="70492085">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本项目</w:t>
            </w:r>
          </w:p>
          <w:p w14:paraId="7E48E040">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排放量（固体废物产生量）</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 4 \* GB3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④</w:t>
            </w:r>
            <w:r>
              <w:rPr>
                <w:rFonts w:hint="default" w:ascii="Times New Roman" w:hAnsi="Times New Roman" w:cs="Times New Roman"/>
                <w:sz w:val="24"/>
                <w:szCs w:val="24"/>
              </w:rPr>
              <w:fldChar w:fldCharType="end"/>
            </w:r>
          </w:p>
        </w:tc>
        <w:tc>
          <w:tcPr>
            <w:tcW w:w="1606" w:type="dxa"/>
            <w:noWrap w:val="0"/>
            <w:tcMar>
              <w:left w:w="28" w:type="dxa"/>
              <w:right w:w="28" w:type="dxa"/>
            </w:tcMar>
            <w:vAlign w:val="center"/>
          </w:tcPr>
          <w:p w14:paraId="07076F9B">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以新带老削减量</w:t>
            </w:r>
          </w:p>
          <w:p w14:paraId="38868488">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（新建项目不填）</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 5 \* GB3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⑤</w:t>
            </w:r>
            <w:r>
              <w:rPr>
                <w:rFonts w:hint="default" w:ascii="Times New Roman" w:hAnsi="Times New Roman" w:cs="Times New Roman"/>
                <w:sz w:val="24"/>
                <w:szCs w:val="24"/>
              </w:rPr>
              <w:fldChar w:fldCharType="end"/>
            </w:r>
          </w:p>
        </w:tc>
        <w:tc>
          <w:tcPr>
            <w:tcW w:w="2131" w:type="dxa"/>
            <w:noWrap w:val="0"/>
            <w:tcMar>
              <w:left w:w="28" w:type="dxa"/>
              <w:right w:w="28" w:type="dxa"/>
            </w:tcMar>
            <w:vAlign w:val="center"/>
          </w:tcPr>
          <w:p w14:paraId="2D8AF676">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本项目建成后</w:t>
            </w:r>
          </w:p>
          <w:p w14:paraId="3559CCD4">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全厂排放量（固体废物产生量）</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 6 \* GB3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⑥</w:t>
            </w:r>
            <w:r>
              <w:rPr>
                <w:rFonts w:hint="default" w:ascii="Times New Roman" w:hAnsi="Times New Roman" w:cs="Times New Roman"/>
                <w:sz w:val="24"/>
                <w:szCs w:val="24"/>
              </w:rPr>
              <w:fldChar w:fldCharType="end"/>
            </w:r>
          </w:p>
        </w:tc>
        <w:tc>
          <w:tcPr>
            <w:tcW w:w="1101" w:type="dxa"/>
            <w:noWrap w:val="0"/>
            <w:tcMar>
              <w:left w:w="28" w:type="dxa"/>
              <w:right w:w="28" w:type="dxa"/>
            </w:tcMar>
            <w:vAlign w:val="center"/>
          </w:tcPr>
          <w:p w14:paraId="05595FE1">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变化量</w:t>
            </w:r>
          </w:p>
          <w:p w14:paraId="0277B940">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 7 \* GB3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⑦</w:t>
            </w:r>
            <w:r>
              <w:rPr>
                <w:rFonts w:hint="default" w:ascii="Times New Roman" w:hAnsi="Times New Roman" w:cs="Times New Roman"/>
                <w:sz w:val="24"/>
                <w:szCs w:val="24"/>
              </w:rPr>
              <w:fldChar w:fldCharType="end"/>
            </w:r>
          </w:p>
        </w:tc>
      </w:tr>
      <w:tr w14:paraId="78128B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noWrap w:val="0"/>
            <w:vAlign w:val="center"/>
          </w:tcPr>
          <w:p w14:paraId="378DA480">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废气</w:t>
            </w:r>
          </w:p>
        </w:tc>
        <w:tc>
          <w:tcPr>
            <w:tcW w:w="941" w:type="dxa"/>
            <w:noWrap w:val="0"/>
            <w:vAlign w:val="center"/>
          </w:tcPr>
          <w:p w14:paraId="4D1285C3">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颗粒物</w:t>
            </w:r>
          </w:p>
        </w:tc>
        <w:tc>
          <w:tcPr>
            <w:tcW w:w="1895" w:type="dxa"/>
            <w:noWrap w:val="0"/>
            <w:vAlign w:val="center"/>
          </w:tcPr>
          <w:p w14:paraId="4BA8589A">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w:t>
            </w:r>
          </w:p>
        </w:tc>
        <w:tc>
          <w:tcPr>
            <w:tcW w:w="1290" w:type="dxa"/>
            <w:noWrap w:val="0"/>
            <w:vAlign w:val="center"/>
          </w:tcPr>
          <w:p w14:paraId="07BC50A3">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w:t>
            </w:r>
          </w:p>
        </w:tc>
        <w:tc>
          <w:tcPr>
            <w:tcW w:w="1605" w:type="dxa"/>
            <w:noWrap w:val="0"/>
            <w:vAlign w:val="center"/>
          </w:tcPr>
          <w:p w14:paraId="2E368E89">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w:t>
            </w:r>
          </w:p>
        </w:tc>
        <w:tc>
          <w:tcPr>
            <w:tcW w:w="1631" w:type="dxa"/>
            <w:noWrap w:val="0"/>
            <w:vAlign w:val="center"/>
          </w:tcPr>
          <w:p w14:paraId="0F493008">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23.71</w:t>
            </w:r>
            <w:r>
              <w:rPr>
                <w:rFonts w:hint="default" w:ascii="Times New Roman" w:hAnsi="Times New Roman" w:cs="Times New Roman"/>
                <w:sz w:val="24"/>
                <w:szCs w:val="24"/>
              </w:rPr>
              <w:t>t/a</w:t>
            </w:r>
          </w:p>
        </w:tc>
        <w:tc>
          <w:tcPr>
            <w:tcW w:w="1606" w:type="dxa"/>
            <w:noWrap w:val="0"/>
            <w:vAlign w:val="center"/>
          </w:tcPr>
          <w:p w14:paraId="6861C25A">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w:t>
            </w:r>
          </w:p>
        </w:tc>
        <w:tc>
          <w:tcPr>
            <w:tcW w:w="2131" w:type="dxa"/>
            <w:noWrap w:val="0"/>
            <w:vAlign w:val="center"/>
          </w:tcPr>
          <w:p w14:paraId="059276E1">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23.71</w:t>
            </w:r>
            <w:r>
              <w:rPr>
                <w:rFonts w:hint="default" w:ascii="Times New Roman" w:hAnsi="Times New Roman" w:cs="Times New Roman"/>
                <w:sz w:val="24"/>
                <w:szCs w:val="24"/>
              </w:rPr>
              <w:t>t/a</w:t>
            </w:r>
          </w:p>
        </w:tc>
        <w:tc>
          <w:tcPr>
            <w:tcW w:w="1101" w:type="dxa"/>
            <w:noWrap w:val="0"/>
            <w:vAlign w:val="center"/>
          </w:tcPr>
          <w:p w14:paraId="67D3B690">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23.71</w:t>
            </w:r>
            <w:r>
              <w:rPr>
                <w:rFonts w:hint="default" w:ascii="Times New Roman" w:hAnsi="Times New Roman" w:cs="Times New Roman"/>
                <w:sz w:val="24"/>
                <w:szCs w:val="24"/>
              </w:rPr>
              <w:t>t/a</w:t>
            </w:r>
          </w:p>
        </w:tc>
      </w:tr>
      <w:tr w14:paraId="191210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noWrap w:val="0"/>
            <w:vAlign w:val="center"/>
          </w:tcPr>
          <w:p w14:paraId="7C433168">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废水</w:t>
            </w:r>
          </w:p>
        </w:tc>
        <w:tc>
          <w:tcPr>
            <w:tcW w:w="941" w:type="dxa"/>
            <w:noWrap w:val="0"/>
            <w:vAlign w:val="center"/>
          </w:tcPr>
          <w:p w14:paraId="699FE3C6">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w:t>
            </w:r>
          </w:p>
        </w:tc>
        <w:tc>
          <w:tcPr>
            <w:tcW w:w="1895" w:type="dxa"/>
            <w:noWrap w:val="0"/>
            <w:vAlign w:val="center"/>
          </w:tcPr>
          <w:p w14:paraId="1E95AB49">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w:t>
            </w:r>
          </w:p>
        </w:tc>
        <w:tc>
          <w:tcPr>
            <w:tcW w:w="1290" w:type="dxa"/>
            <w:noWrap w:val="0"/>
            <w:vAlign w:val="center"/>
          </w:tcPr>
          <w:p w14:paraId="3109703C">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w:t>
            </w:r>
          </w:p>
        </w:tc>
        <w:tc>
          <w:tcPr>
            <w:tcW w:w="1605" w:type="dxa"/>
            <w:noWrap w:val="0"/>
            <w:vAlign w:val="center"/>
          </w:tcPr>
          <w:p w14:paraId="212DD00D">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w:t>
            </w:r>
          </w:p>
        </w:tc>
        <w:tc>
          <w:tcPr>
            <w:tcW w:w="1631" w:type="dxa"/>
            <w:noWrap w:val="0"/>
            <w:vAlign w:val="center"/>
          </w:tcPr>
          <w:p w14:paraId="586C16A8">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w:t>
            </w:r>
          </w:p>
        </w:tc>
        <w:tc>
          <w:tcPr>
            <w:tcW w:w="1606" w:type="dxa"/>
            <w:noWrap w:val="0"/>
            <w:vAlign w:val="center"/>
          </w:tcPr>
          <w:p w14:paraId="6EEA12B6">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w:t>
            </w:r>
          </w:p>
        </w:tc>
        <w:tc>
          <w:tcPr>
            <w:tcW w:w="2131" w:type="dxa"/>
            <w:noWrap w:val="0"/>
            <w:vAlign w:val="center"/>
          </w:tcPr>
          <w:p w14:paraId="04CB09EC">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w:t>
            </w:r>
          </w:p>
        </w:tc>
        <w:tc>
          <w:tcPr>
            <w:tcW w:w="1101" w:type="dxa"/>
            <w:noWrap w:val="0"/>
            <w:vAlign w:val="center"/>
          </w:tcPr>
          <w:p w14:paraId="69F2F4A8">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w:t>
            </w:r>
          </w:p>
        </w:tc>
      </w:tr>
      <w:tr w14:paraId="109F2D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14:paraId="6DA191B9">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一般工业</w:t>
            </w:r>
          </w:p>
          <w:p w14:paraId="17993F54">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固体废物</w:t>
            </w:r>
          </w:p>
        </w:tc>
        <w:tc>
          <w:tcPr>
            <w:tcW w:w="941" w:type="dxa"/>
            <w:noWrap w:val="0"/>
            <w:vAlign w:val="center"/>
          </w:tcPr>
          <w:p w14:paraId="3C2C4B70">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color w:val="000000"/>
                <w:kern w:val="0"/>
                <w:sz w:val="24"/>
                <w:szCs w:val="24"/>
              </w:rPr>
              <w:t>生活垃圾</w:t>
            </w:r>
          </w:p>
        </w:tc>
        <w:tc>
          <w:tcPr>
            <w:tcW w:w="1895" w:type="dxa"/>
            <w:noWrap w:val="0"/>
            <w:vAlign w:val="center"/>
          </w:tcPr>
          <w:p w14:paraId="14363134">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val="en-US" w:eastAsia="zh-CN"/>
              </w:rPr>
              <w:t>0</w:t>
            </w:r>
          </w:p>
        </w:tc>
        <w:tc>
          <w:tcPr>
            <w:tcW w:w="1290" w:type="dxa"/>
            <w:noWrap w:val="0"/>
            <w:vAlign w:val="center"/>
          </w:tcPr>
          <w:p w14:paraId="27C26BE5">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val="en-US" w:eastAsia="zh-CN"/>
              </w:rPr>
              <w:t>0</w:t>
            </w:r>
          </w:p>
        </w:tc>
        <w:tc>
          <w:tcPr>
            <w:tcW w:w="1605" w:type="dxa"/>
            <w:noWrap w:val="0"/>
            <w:vAlign w:val="center"/>
          </w:tcPr>
          <w:p w14:paraId="7D4E3F2D">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val="en-US" w:eastAsia="zh-CN"/>
              </w:rPr>
              <w:t>0</w:t>
            </w:r>
          </w:p>
        </w:tc>
        <w:tc>
          <w:tcPr>
            <w:tcW w:w="1631" w:type="dxa"/>
            <w:noWrap w:val="0"/>
            <w:vAlign w:val="center"/>
          </w:tcPr>
          <w:p w14:paraId="7474BEF2">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7.5t/a</w:t>
            </w:r>
          </w:p>
        </w:tc>
        <w:tc>
          <w:tcPr>
            <w:tcW w:w="1606" w:type="dxa"/>
            <w:noWrap w:val="0"/>
            <w:vAlign w:val="center"/>
          </w:tcPr>
          <w:p w14:paraId="71085998">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val="en-US" w:eastAsia="zh-CN"/>
              </w:rPr>
              <w:t>0</w:t>
            </w:r>
          </w:p>
        </w:tc>
        <w:tc>
          <w:tcPr>
            <w:tcW w:w="2131" w:type="dxa"/>
            <w:noWrap w:val="0"/>
            <w:vAlign w:val="center"/>
          </w:tcPr>
          <w:p w14:paraId="1C15B67D">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7.5t/a</w:t>
            </w:r>
          </w:p>
        </w:tc>
        <w:tc>
          <w:tcPr>
            <w:tcW w:w="1101" w:type="dxa"/>
            <w:noWrap w:val="0"/>
            <w:vAlign w:val="center"/>
          </w:tcPr>
          <w:p w14:paraId="0F8B00BB">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+7.5t/a</w:t>
            </w:r>
          </w:p>
        </w:tc>
      </w:tr>
      <w:tr w14:paraId="58BEFD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14:paraId="0DAD900F">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p>
        </w:tc>
        <w:tc>
          <w:tcPr>
            <w:tcW w:w="941" w:type="dxa"/>
            <w:noWrap w:val="0"/>
            <w:vAlign w:val="center"/>
          </w:tcPr>
          <w:p w14:paraId="6EC68D60">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化粪池污泥</w:t>
            </w:r>
          </w:p>
        </w:tc>
        <w:tc>
          <w:tcPr>
            <w:tcW w:w="1895" w:type="dxa"/>
            <w:noWrap w:val="0"/>
            <w:vAlign w:val="center"/>
          </w:tcPr>
          <w:p w14:paraId="1E9D2EEB">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0</w:t>
            </w:r>
          </w:p>
        </w:tc>
        <w:tc>
          <w:tcPr>
            <w:tcW w:w="1290" w:type="dxa"/>
            <w:noWrap w:val="0"/>
            <w:vAlign w:val="center"/>
          </w:tcPr>
          <w:p w14:paraId="01648C18">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0</w:t>
            </w:r>
          </w:p>
        </w:tc>
        <w:tc>
          <w:tcPr>
            <w:tcW w:w="1605" w:type="dxa"/>
            <w:noWrap w:val="0"/>
            <w:vAlign w:val="center"/>
          </w:tcPr>
          <w:p w14:paraId="123041D0">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0</w:t>
            </w:r>
          </w:p>
        </w:tc>
        <w:tc>
          <w:tcPr>
            <w:tcW w:w="1631" w:type="dxa"/>
            <w:noWrap w:val="0"/>
            <w:vAlign w:val="center"/>
          </w:tcPr>
          <w:p w14:paraId="4A124CDB">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1.5t/a</w:t>
            </w:r>
          </w:p>
        </w:tc>
        <w:tc>
          <w:tcPr>
            <w:tcW w:w="1606" w:type="dxa"/>
            <w:noWrap w:val="0"/>
            <w:vAlign w:val="center"/>
          </w:tcPr>
          <w:p w14:paraId="59A5472D">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0</w:t>
            </w:r>
          </w:p>
        </w:tc>
        <w:tc>
          <w:tcPr>
            <w:tcW w:w="2131" w:type="dxa"/>
            <w:noWrap w:val="0"/>
            <w:vAlign w:val="center"/>
          </w:tcPr>
          <w:p w14:paraId="569A05E0">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1.5t/a</w:t>
            </w:r>
          </w:p>
        </w:tc>
        <w:tc>
          <w:tcPr>
            <w:tcW w:w="1101" w:type="dxa"/>
            <w:noWrap w:val="0"/>
            <w:vAlign w:val="center"/>
          </w:tcPr>
          <w:p w14:paraId="36A3009B">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+1.5t/a</w:t>
            </w:r>
          </w:p>
        </w:tc>
      </w:tr>
      <w:tr w14:paraId="05D7E7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14:paraId="21545EB0">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p>
        </w:tc>
        <w:tc>
          <w:tcPr>
            <w:tcW w:w="941" w:type="dxa"/>
            <w:noWrap w:val="0"/>
            <w:vAlign w:val="center"/>
          </w:tcPr>
          <w:p w14:paraId="671FF01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color w:val="000000"/>
                <w:sz w:val="24"/>
                <w:szCs w:val="24"/>
                <w:lang w:val="en-US" w:eastAsia="zh-CN"/>
              </w:rPr>
              <w:t>沉淀池污泥</w:t>
            </w:r>
          </w:p>
        </w:tc>
        <w:tc>
          <w:tcPr>
            <w:tcW w:w="1895" w:type="dxa"/>
            <w:noWrap w:val="0"/>
            <w:vAlign w:val="center"/>
          </w:tcPr>
          <w:p w14:paraId="038B9CA6">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0</w:t>
            </w:r>
          </w:p>
        </w:tc>
        <w:tc>
          <w:tcPr>
            <w:tcW w:w="1290" w:type="dxa"/>
            <w:noWrap w:val="0"/>
            <w:vAlign w:val="center"/>
          </w:tcPr>
          <w:p w14:paraId="279DF9B9">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0</w:t>
            </w:r>
          </w:p>
        </w:tc>
        <w:tc>
          <w:tcPr>
            <w:tcW w:w="1605" w:type="dxa"/>
            <w:noWrap w:val="0"/>
            <w:vAlign w:val="center"/>
          </w:tcPr>
          <w:p w14:paraId="0D68B063">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0</w:t>
            </w:r>
          </w:p>
        </w:tc>
        <w:tc>
          <w:tcPr>
            <w:tcW w:w="1631" w:type="dxa"/>
            <w:noWrap w:val="0"/>
            <w:vAlign w:val="center"/>
          </w:tcPr>
          <w:p w14:paraId="486653DA">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0.05t/a</w:t>
            </w:r>
          </w:p>
        </w:tc>
        <w:tc>
          <w:tcPr>
            <w:tcW w:w="1606" w:type="dxa"/>
            <w:noWrap w:val="0"/>
            <w:vAlign w:val="center"/>
          </w:tcPr>
          <w:p w14:paraId="5D80C4A7">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0</w:t>
            </w:r>
          </w:p>
        </w:tc>
        <w:tc>
          <w:tcPr>
            <w:tcW w:w="2131" w:type="dxa"/>
            <w:noWrap w:val="0"/>
            <w:vAlign w:val="center"/>
          </w:tcPr>
          <w:p w14:paraId="1B770D0D">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0.05t/a</w:t>
            </w:r>
          </w:p>
        </w:tc>
        <w:tc>
          <w:tcPr>
            <w:tcW w:w="1101" w:type="dxa"/>
            <w:noWrap w:val="0"/>
            <w:vAlign w:val="center"/>
          </w:tcPr>
          <w:p w14:paraId="75EEA030">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+0.05t/a</w:t>
            </w:r>
          </w:p>
        </w:tc>
      </w:tr>
      <w:tr w14:paraId="348C50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14:paraId="041187FC">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p>
        </w:tc>
        <w:tc>
          <w:tcPr>
            <w:tcW w:w="941" w:type="dxa"/>
            <w:noWrap w:val="0"/>
            <w:vAlign w:val="center"/>
          </w:tcPr>
          <w:p w14:paraId="4FBEC257">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color w:val="000000"/>
                <w:sz w:val="24"/>
                <w:szCs w:val="24"/>
              </w:rPr>
              <w:t>不合格改性磷石膏</w:t>
            </w:r>
          </w:p>
        </w:tc>
        <w:tc>
          <w:tcPr>
            <w:tcW w:w="1895" w:type="dxa"/>
            <w:noWrap w:val="0"/>
            <w:vAlign w:val="center"/>
          </w:tcPr>
          <w:p w14:paraId="306BF8C9">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c>
          <w:tcPr>
            <w:tcW w:w="1290" w:type="dxa"/>
            <w:noWrap w:val="0"/>
            <w:vAlign w:val="center"/>
          </w:tcPr>
          <w:p w14:paraId="54BC768B">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c>
          <w:tcPr>
            <w:tcW w:w="1605" w:type="dxa"/>
            <w:noWrap w:val="0"/>
            <w:vAlign w:val="center"/>
          </w:tcPr>
          <w:p w14:paraId="43C5A353">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c>
          <w:tcPr>
            <w:tcW w:w="1631" w:type="dxa"/>
            <w:noWrap w:val="0"/>
            <w:vAlign w:val="center"/>
          </w:tcPr>
          <w:p w14:paraId="012CDB02">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c>
          <w:tcPr>
            <w:tcW w:w="1606" w:type="dxa"/>
            <w:noWrap w:val="0"/>
            <w:vAlign w:val="center"/>
          </w:tcPr>
          <w:p w14:paraId="690242FF">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c>
          <w:tcPr>
            <w:tcW w:w="2131" w:type="dxa"/>
            <w:noWrap w:val="0"/>
            <w:vAlign w:val="center"/>
          </w:tcPr>
          <w:p w14:paraId="575E7F80">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c>
          <w:tcPr>
            <w:tcW w:w="1101" w:type="dxa"/>
            <w:noWrap w:val="0"/>
            <w:vAlign w:val="center"/>
          </w:tcPr>
          <w:p w14:paraId="64922F05">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r>
      <w:tr w14:paraId="73E2E8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noWrap w:val="0"/>
            <w:vAlign w:val="center"/>
          </w:tcPr>
          <w:p w14:paraId="70B54A62">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危险废物</w:t>
            </w:r>
          </w:p>
        </w:tc>
        <w:tc>
          <w:tcPr>
            <w:tcW w:w="941" w:type="dxa"/>
            <w:noWrap w:val="0"/>
            <w:vAlign w:val="center"/>
          </w:tcPr>
          <w:p w14:paraId="62679DEC">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废机油</w:t>
            </w:r>
          </w:p>
        </w:tc>
        <w:tc>
          <w:tcPr>
            <w:tcW w:w="1895" w:type="dxa"/>
            <w:noWrap w:val="0"/>
            <w:vAlign w:val="center"/>
          </w:tcPr>
          <w:p w14:paraId="0DF1AD37">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val="en-US" w:eastAsia="zh-CN"/>
              </w:rPr>
              <w:t>0</w:t>
            </w:r>
          </w:p>
        </w:tc>
        <w:tc>
          <w:tcPr>
            <w:tcW w:w="1290" w:type="dxa"/>
            <w:noWrap w:val="0"/>
            <w:vAlign w:val="center"/>
          </w:tcPr>
          <w:p w14:paraId="10654656">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val="en-US" w:eastAsia="zh-CN"/>
              </w:rPr>
              <w:t>0</w:t>
            </w:r>
          </w:p>
        </w:tc>
        <w:tc>
          <w:tcPr>
            <w:tcW w:w="1605" w:type="dxa"/>
            <w:noWrap w:val="0"/>
            <w:vAlign w:val="center"/>
          </w:tcPr>
          <w:p w14:paraId="2C48819E">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val="en-US" w:eastAsia="zh-CN"/>
              </w:rPr>
              <w:t>0</w:t>
            </w:r>
          </w:p>
        </w:tc>
        <w:tc>
          <w:tcPr>
            <w:tcW w:w="1631" w:type="dxa"/>
            <w:noWrap w:val="0"/>
            <w:vAlign w:val="center"/>
          </w:tcPr>
          <w:p w14:paraId="7891B975">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0</w:t>
            </w:r>
          </w:p>
        </w:tc>
        <w:tc>
          <w:tcPr>
            <w:tcW w:w="1606" w:type="dxa"/>
            <w:noWrap w:val="0"/>
            <w:vAlign w:val="center"/>
          </w:tcPr>
          <w:p w14:paraId="1DEE6CF1">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val="en-US" w:eastAsia="zh-CN"/>
              </w:rPr>
              <w:t>0</w:t>
            </w:r>
          </w:p>
        </w:tc>
        <w:tc>
          <w:tcPr>
            <w:tcW w:w="2131" w:type="dxa"/>
            <w:noWrap w:val="0"/>
            <w:vAlign w:val="center"/>
          </w:tcPr>
          <w:p w14:paraId="028BEA56">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0</w:t>
            </w:r>
          </w:p>
        </w:tc>
        <w:tc>
          <w:tcPr>
            <w:tcW w:w="1101" w:type="dxa"/>
            <w:noWrap w:val="0"/>
            <w:vAlign w:val="center"/>
          </w:tcPr>
          <w:p w14:paraId="5C7BE34D">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0</w:t>
            </w:r>
          </w:p>
        </w:tc>
      </w:tr>
    </w:tbl>
    <w:p w14:paraId="2699DB62">
      <w:pPr>
        <w:pStyle w:val="89"/>
        <w:spacing w:before="192" w:beforeLines="80" w:after="24"/>
        <w:jc w:val="left"/>
        <w:rPr>
          <w:rFonts w:eastAsia="黑体"/>
        </w:rPr>
      </w:pPr>
      <w:r>
        <w:rPr>
          <w:rFonts w:hAnsi="宋体"/>
          <w:snapToGrid w:val="0"/>
          <w:kern w:val="21"/>
          <w:szCs w:val="21"/>
        </w:rPr>
        <w:t>注：</w:t>
      </w:r>
      <w:r>
        <w:rPr>
          <w:rFonts w:hAnsi="宋体"/>
          <w:snapToGrid w:val="0"/>
          <w:spacing w:val="-16"/>
          <w:kern w:val="21"/>
          <w:szCs w:val="21"/>
        </w:rPr>
        <w:fldChar w:fldCharType="begin"/>
      </w:r>
      <w:r>
        <w:rPr>
          <w:rFonts w:hAnsi="宋体"/>
          <w:snapToGrid w:val="0"/>
          <w:spacing w:val="-16"/>
          <w:kern w:val="21"/>
          <w:szCs w:val="21"/>
        </w:rPr>
        <w:instrText xml:space="preserve"> = 6 \* GB3 \* MERGEFORMAT </w:instrText>
      </w:r>
      <w:r>
        <w:rPr>
          <w:rFonts w:hAnsi="宋体"/>
          <w:snapToGrid w:val="0"/>
          <w:spacing w:val="-16"/>
          <w:kern w:val="21"/>
          <w:szCs w:val="21"/>
        </w:rPr>
        <w:fldChar w:fldCharType="separate"/>
      </w:r>
      <w:r>
        <w:rPr>
          <w:rFonts w:hint="eastAsia" w:hAnsi="宋体"/>
          <w:szCs w:val="21"/>
        </w:rPr>
        <w:t>⑥</w:t>
      </w:r>
      <w:r>
        <w:rPr>
          <w:rFonts w:hAnsi="宋体"/>
          <w:snapToGrid w:val="0"/>
          <w:spacing w:val="-16"/>
          <w:kern w:val="21"/>
          <w:szCs w:val="21"/>
        </w:rPr>
        <w:fldChar w:fldCharType="end"/>
      </w:r>
      <w:r>
        <w:rPr>
          <w:rFonts w:hAnsi="宋体"/>
          <w:snapToGrid w:val="0"/>
          <w:spacing w:val="-1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1 \* GB3 \* MERGEFORMAT </w:instrText>
      </w:r>
      <w:r>
        <w:rPr>
          <w:rFonts w:hAnsi="宋体"/>
          <w:snapToGrid w:val="0"/>
          <w:spacing w:val="-6"/>
          <w:kern w:val="21"/>
          <w:szCs w:val="21"/>
        </w:rPr>
        <w:fldChar w:fldCharType="separate"/>
      </w:r>
      <w:r>
        <w:rPr>
          <w:rFonts w:hint="eastAsia" w:hAnsi="宋体"/>
          <w:szCs w:val="21"/>
        </w:rPr>
        <w:t>①</w:t>
      </w:r>
      <w:r>
        <w:rPr>
          <w:rFonts w:hAnsi="宋体"/>
          <w:snapToGrid w:val="0"/>
          <w:spacing w:val="-6"/>
          <w:kern w:val="21"/>
          <w:szCs w:val="21"/>
        </w:rPr>
        <w:fldChar w:fldCharType="end"/>
      </w:r>
      <w:r>
        <w:rPr>
          <w:rFonts w:hAnsi="宋体"/>
          <w:snapToGrid w:val="0"/>
          <w:spacing w:val="-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3 \* GB3 \* MERGEFORMAT </w:instrText>
      </w:r>
      <w:r>
        <w:rPr>
          <w:rFonts w:hAnsi="宋体"/>
          <w:snapToGrid w:val="0"/>
          <w:spacing w:val="-6"/>
          <w:kern w:val="21"/>
          <w:szCs w:val="21"/>
        </w:rPr>
        <w:fldChar w:fldCharType="separate"/>
      </w:r>
      <w:r>
        <w:rPr>
          <w:rFonts w:hint="eastAsia" w:hAnsi="宋体"/>
          <w:szCs w:val="21"/>
        </w:rPr>
        <w:t>③</w:t>
      </w:r>
      <w:r>
        <w:rPr>
          <w:rFonts w:hAnsi="宋体"/>
          <w:snapToGrid w:val="0"/>
          <w:spacing w:val="-6"/>
          <w:kern w:val="21"/>
          <w:szCs w:val="21"/>
        </w:rPr>
        <w:fldChar w:fldCharType="end"/>
      </w:r>
      <w:r>
        <w:rPr>
          <w:rFonts w:hAnsi="宋体"/>
          <w:snapToGrid w:val="0"/>
          <w:spacing w:val="-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4 \* GB3 \* MERGEFORMAT </w:instrText>
      </w:r>
      <w:r>
        <w:rPr>
          <w:rFonts w:hAnsi="宋体"/>
          <w:snapToGrid w:val="0"/>
          <w:spacing w:val="-6"/>
          <w:kern w:val="21"/>
          <w:szCs w:val="21"/>
        </w:rPr>
        <w:fldChar w:fldCharType="separate"/>
      </w:r>
      <w:r>
        <w:rPr>
          <w:rFonts w:hint="eastAsia" w:hAnsi="宋体"/>
          <w:szCs w:val="21"/>
        </w:rPr>
        <w:t>④</w:t>
      </w:r>
      <w:r>
        <w:rPr>
          <w:rFonts w:hAnsi="宋体"/>
          <w:snapToGrid w:val="0"/>
          <w:spacing w:val="-6"/>
          <w:kern w:val="21"/>
          <w:szCs w:val="21"/>
        </w:rPr>
        <w:fldChar w:fldCharType="end"/>
      </w:r>
      <w:r>
        <w:rPr>
          <w:rFonts w:hAnsi="宋体"/>
          <w:snapToGrid w:val="0"/>
          <w:spacing w:val="-6"/>
          <w:kern w:val="21"/>
          <w:szCs w:val="21"/>
        </w:rPr>
        <w:t>-</w:t>
      </w:r>
      <w:r>
        <w:rPr>
          <w:rFonts w:hAnsi="宋体"/>
          <w:snapToGrid w:val="0"/>
          <w:spacing w:val="-16"/>
          <w:kern w:val="21"/>
          <w:szCs w:val="21"/>
        </w:rPr>
        <w:fldChar w:fldCharType="begin"/>
      </w:r>
      <w:r>
        <w:rPr>
          <w:rFonts w:hAnsi="宋体"/>
          <w:snapToGrid w:val="0"/>
          <w:spacing w:val="-16"/>
          <w:kern w:val="21"/>
          <w:szCs w:val="21"/>
        </w:rPr>
        <w:instrText xml:space="preserve"> = 5 \* GB3 \* MERGEFORMAT </w:instrText>
      </w:r>
      <w:r>
        <w:rPr>
          <w:rFonts w:hAnsi="宋体"/>
          <w:snapToGrid w:val="0"/>
          <w:spacing w:val="-16"/>
          <w:kern w:val="21"/>
          <w:szCs w:val="21"/>
        </w:rPr>
        <w:fldChar w:fldCharType="separate"/>
      </w:r>
      <w:r>
        <w:rPr>
          <w:rFonts w:hint="eastAsia" w:hAnsi="宋体"/>
          <w:szCs w:val="21"/>
        </w:rPr>
        <w:t>⑤</w:t>
      </w:r>
      <w:r>
        <w:rPr>
          <w:rFonts w:hAnsi="宋体"/>
          <w:snapToGrid w:val="0"/>
          <w:spacing w:val="-16"/>
          <w:kern w:val="21"/>
          <w:szCs w:val="21"/>
        </w:rPr>
        <w:fldChar w:fldCharType="end"/>
      </w:r>
      <w:r>
        <w:rPr>
          <w:rFonts w:hAnsi="宋体"/>
          <w:snapToGrid w:val="0"/>
          <w:spacing w:val="-1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7 \* GB3 \* MERGEFORMAT </w:instrText>
      </w:r>
      <w:r>
        <w:rPr>
          <w:rFonts w:hAnsi="宋体"/>
          <w:snapToGrid w:val="0"/>
          <w:spacing w:val="-6"/>
          <w:kern w:val="21"/>
          <w:szCs w:val="21"/>
        </w:rPr>
        <w:fldChar w:fldCharType="separate"/>
      </w:r>
      <w:r>
        <w:rPr>
          <w:rFonts w:hint="eastAsia" w:hAnsi="宋体"/>
          <w:szCs w:val="21"/>
        </w:rPr>
        <w:t>⑦</w:t>
      </w:r>
      <w:r>
        <w:rPr>
          <w:rFonts w:hAnsi="宋体"/>
          <w:snapToGrid w:val="0"/>
          <w:spacing w:val="-6"/>
          <w:kern w:val="21"/>
          <w:szCs w:val="21"/>
        </w:rPr>
        <w:fldChar w:fldCharType="end"/>
      </w:r>
      <w:r>
        <w:rPr>
          <w:rFonts w:hAnsi="宋体"/>
          <w:snapToGrid w:val="0"/>
          <w:spacing w:val="-6"/>
          <w:kern w:val="21"/>
          <w:szCs w:val="21"/>
        </w:rPr>
        <w:t>=</w:t>
      </w:r>
      <w:r>
        <w:rPr>
          <w:rFonts w:hAnsi="宋体"/>
          <w:snapToGrid w:val="0"/>
          <w:spacing w:val="-16"/>
          <w:kern w:val="21"/>
          <w:szCs w:val="21"/>
        </w:rPr>
        <w:fldChar w:fldCharType="begin"/>
      </w:r>
      <w:r>
        <w:rPr>
          <w:rFonts w:hAnsi="宋体"/>
          <w:snapToGrid w:val="0"/>
          <w:spacing w:val="-16"/>
          <w:kern w:val="21"/>
          <w:szCs w:val="21"/>
        </w:rPr>
        <w:instrText xml:space="preserve"> = 6 \* GB3 \* MERGEFORMAT </w:instrText>
      </w:r>
      <w:r>
        <w:rPr>
          <w:rFonts w:hAnsi="宋体"/>
          <w:snapToGrid w:val="0"/>
          <w:spacing w:val="-16"/>
          <w:kern w:val="21"/>
          <w:szCs w:val="21"/>
        </w:rPr>
        <w:fldChar w:fldCharType="separate"/>
      </w:r>
      <w:r>
        <w:rPr>
          <w:rFonts w:hint="eastAsia" w:hAnsi="宋体"/>
          <w:szCs w:val="21"/>
        </w:rPr>
        <w:t>⑥</w:t>
      </w:r>
      <w:r>
        <w:rPr>
          <w:rFonts w:hAnsi="宋体"/>
          <w:snapToGrid w:val="0"/>
          <w:spacing w:val="-16"/>
          <w:kern w:val="21"/>
          <w:szCs w:val="21"/>
        </w:rPr>
        <w:fldChar w:fldCharType="end"/>
      </w:r>
      <w:r>
        <w:rPr>
          <w:rFonts w:hAnsi="宋体"/>
          <w:snapToGrid w:val="0"/>
          <w:spacing w:val="-1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1 \* GB3 \* MERGEFORMAT </w:instrText>
      </w:r>
      <w:r>
        <w:rPr>
          <w:rFonts w:hAnsi="宋体"/>
          <w:snapToGrid w:val="0"/>
          <w:spacing w:val="-6"/>
          <w:kern w:val="21"/>
          <w:szCs w:val="21"/>
        </w:rPr>
        <w:fldChar w:fldCharType="separate"/>
      </w:r>
      <w:r>
        <w:rPr>
          <w:rFonts w:hint="eastAsia" w:hAnsi="宋体"/>
          <w:szCs w:val="21"/>
        </w:rPr>
        <w:t>①</w:t>
      </w:r>
      <w:r>
        <w:rPr>
          <w:rFonts w:hAnsi="宋体"/>
          <w:snapToGrid w:val="0"/>
          <w:spacing w:val="-6"/>
          <w:kern w:val="21"/>
          <w:szCs w:val="21"/>
        </w:rPr>
        <w:fldChar w:fldCharType="end"/>
      </w:r>
    </w:p>
    <w:p w14:paraId="6CE1ED95"/>
    <w:p w14:paraId="5D2ADD9A"/>
    <w:p w14:paraId="4617D53F"/>
    <w:p w14:paraId="52E893F9"/>
    <w:p w14:paraId="7C99A687"/>
    <w:sectPr>
      <w:footerReference r:id="rId11" w:type="default"/>
      <w:pgSz w:w="16838" w:h="11906" w:orient="landscape"/>
      <w:pgMar w:top="1531" w:right="1701" w:bottom="1531" w:left="1701" w:header="851" w:footer="851" w:gutter="0"/>
      <w:pgBorders>
        <w:top w:val="none" w:sz="0" w:space="0"/>
        <w:left w:val="none" w:sz="0" w:space="0"/>
        <w:bottom w:val="none" w:sz="0" w:space="0"/>
        <w:right w:val="none" w:sz="0" w:space="0"/>
      </w:pgBorders>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ms Rmn">
    <w:altName w:val="Times New Roman"/>
    <w:panose1 w:val="02020603040505020304"/>
    <w:charset w:val="00"/>
    <w:family w:val="roman"/>
    <w:pitch w:val="default"/>
    <w:sig w:usb0="00000000" w:usb1="00000000" w:usb2="00000000" w:usb3="00000000" w:csb0="00000001" w:csb1="00000000"/>
  </w:font>
  <w:font w:name="華康中楷體">
    <w:altName w:val="Microsoft JhengHei"/>
    <w:panose1 w:val="00000000000000000000"/>
    <w:charset w:val="88"/>
    <w:family w:val="roman"/>
    <w:pitch w:val="default"/>
    <w:sig w:usb0="00000000" w:usb1="00000000" w:usb2="00000010" w:usb3="00000000" w:csb0="00100000" w:csb1="00000000"/>
  </w:font>
  <w:font w:name="Microsoft JhengHei">
    <w:panose1 w:val="020B0604030504040204"/>
    <w:charset w:val="88"/>
    <w:family w:val="auto"/>
    <w:pitch w:val="default"/>
    <w:sig w:usb0="00000087" w:usb1="28AF4000" w:usb2="00000016" w:usb3="00000000" w:csb0="00100009"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等线 Light">
    <w:altName w:val="Segoe Print"/>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35330">
    <w:pPr>
      <w:pStyle w:val="2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5DEDD">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29D66">
    <w:pPr>
      <w:pStyle w:val="28"/>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473A6">
    <w:pPr>
      <w:pStyle w:val="28"/>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w:t>
    </w:r>
    <w:r>
      <w:rPr>
        <w:sz w:val="21"/>
        <w:szCs w:val="21"/>
      </w:rPr>
      <w:t xml:space="preserve"> 53 -</w:t>
    </w:r>
    <w:r>
      <w:rPr>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C71FA">
    <w:pPr>
      <w:pStyle w:val="28"/>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w:t>
    </w:r>
    <w:r>
      <w:rPr>
        <w:sz w:val="21"/>
        <w:szCs w:val="21"/>
      </w:rPr>
      <w:t xml:space="preserve"> 54 -</w:t>
    </w:r>
    <w:r>
      <w:rPr>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92ACD">
    <w:pPr>
      <w:pStyle w:val="28"/>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w:t>
    </w:r>
    <w:r>
      <w:rPr>
        <w:sz w:val="21"/>
        <w:szCs w:val="21"/>
      </w:rPr>
      <w:t xml:space="preserve"> 173 -</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68AD1">
    <w:pPr>
      <w:pStyle w:val="28"/>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w:t>
    </w:r>
    <w:r>
      <w:rPr>
        <w:sz w:val="21"/>
        <w:szCs w:val="21"/>
      </w:rPr>
      <w:t xml:space="preserve"> 174 -</w:t>
    </w:r>
    <w:r>
      <w:rPr>
        <w:sz w:val="21"/>
        <w:szCs w:val="21"/>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E9AA4">
    <w:pPr>
      <w:pStyle w:val="28"/>
      <w:framePr w:wrap="around" w:vAnchor="text" w:hAnchor="margin" w:xAlign="outside" w:y="1"/>
      <w:rPr>
        <w:rStyle w:val="49"/>
        <w:sz w:val="28"/>
        <w:szCs w:val="28"/>
      </w:rPr>
    </w:pPr>
    <w:r>
      <w:rPr>
        <w:rStyle w:val="49"/>
        <w:sz w:val="28"/>
        <w:szCs w:val="28"/>
      </w:rPr>
      <w:t>—</w:t>
    </w:r>
    <w:r>
      <w:rPr>
        <w:rStyle w:val="49"/>
        <w:sz w:val="20"/>
      </w:rPr>
      <w:t xml:space="preserve">  </w:t>
    </w:r>
    <w:r>
      <w:rPr>
        <w:sz w:val="26"/>
        <w:szCs w:val="26"/>
      </w:rPr>
      <w:fldChar w:fldCharType="begin"/>
    </w:r>
    <w:r>
      <w:rPr>
        <w:rStyle w:val="49"/>
        <w:sz w:val="26"/>
        <w:szCs w:val="26"/>
      </w:rPr>
      <w:instrText xml:space="preserve">PAGE  </w:instrText>
    </w:r>
    <w:r>
      <w:rPr>
        <w:sz w:val="26"/>
        <w:szCs w:val="26"/>
      </w:rPr>
      <w:fldChar w:fldCharType="separate"/>
    </w:r>
    <w:r>
      <w:rPr>
        <w:rStyle w:val="49"/>
        <w:sz w:val="26"/>
        <w:szCs w:val="26"/>
      </w:rPr>
      <w:t>- 175 -</w:t>
    </w:r>
    <w:r>
      <w:rPr>
        <w:sz w:val="26"/>
        <w:szCs w:val="26"/>
      </w:rPr>
      <w:fldChar w:fldCharType="end"/>
    </w:r>
    <w:r>
      <w:rPr>
        <w:rStyle w:val="49"/>
        <w:sz w:val="20"/>
      </w:rPr>
      <w:t xml:space="preserve">  </w:t>
    </w:r>
    <w:r>
      <w:rPr>
        <w:rStyle w:val="49"/>
        <w:sz w:val="28"/>
        <w:szCs w:val="28"/>
      </w:rPr>
      <w:t>—</w:t>
    </w:r>
  </w:p>
  <w:p w14:paraId="7BEF54A0">
    <w:pPr>
      <w:pStyle w:val="28"/>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4F7E7"/>
  <w:p w14:paraId="4E0732FB">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BE5DFA"/>
    <w:multiLevelType w:val="singleLevel"/>
    <w:tmpl w:val="DFBE5DFA"/>
    <w:lvl w:ilvl="0" w:tentative="0">
      <w:start w:val="2"/>
      <w:numFmt w:val="chineseCounting"/>
      <w:suff w:val="nothing"/>
      <w:lvlText w:val="%1、"/>
      <w:lvlJc w:val="left"/>
      <w:rPr>
        <w:rFonts w:hint="eastAsia"/>
      </w:rPr>
    </w:lvl>
  </w:abstractNum>
  <w:abstractNum w:abstractNumId="1">
    <w:nsid w:val="057B6B10"/>
    <w:multiLevelType w:val="multilevel"/>
    <w:tmpl w:val="057B6B10"/>
    <w:lvl w:ilvl="0" w:tentative="0">
      <w:start w:val="3"/>
      <w:numFmt w:val="decimal"/>
      <w:pStyle w:val="244"/>
      <w:suff w:val="space"/>
      <w:lvlText w:val="%1"/>
      <w:lvlJc w:val="left"/>
      <w:pPr>
        <w:ind w:left="142" w:firstLine="0"/>
      </w:pPr>
      <w:rPr>
        <w:rFonts w:hint="default" w:ascii="Times New Roman" w:hAnsi="Times New Roman" w:eastAsia="黑体"/>
        <w:b w:val="0"/>
        <w:i w:val="0"/>
        <w:color w:val="auto"/>
        <w:sz w:val="30"/>
        <w:szCs w:val="30"/>
      </w:rPr>
    </w:lvl>
    <w:lvl w:ilvl="1" w:tentative="0">
      <w:start w:val="1"/>
      <w:numFmt w:val="decimal"/>
      <w:suff w:val="space"/>
      <w:lvlText w:val="%1.%2"/>
      <w:lvlJc w:val="left"/>
      <w:pPr>
        <w:ind w:left="284" w:firstLine="0"/>
      </w:pPr>
      <w:rPr>
        <w:rFonts w:hint="default" w:ascii="Times New Roman" w:hAnsi="Times New Roman" w:eastAsia="宋体"/>
        <w:b w:val="0"/>
        <w:i w:val="0"/>
        <w:sz w:val="28"/>
        <w:szCs w:val="28"/>
      </w:rPr>
    </w:lvl>
    <w:lvl w:ilvl="2" w:tentative="0">
      <w:start w:val="1"/>
      <w:numFmt w:val="decimal"/>
      <w:suff w:val="space"/>
      <w:lvlText w:val="%1.%2.%3"/>
      <w:lvlJc w:val="left"/>
      <w:pPr>
        <w:ind w:left="284" w:firstLine="0"/>
      </w:pPr>
      <w:rPr>
        <w:rFonts w:hint="default" w:ascii="Times New Roman" w:hAnsi="Times New Roman" w:eastAsia="宋体" w:cs="Times New Roman"/>
        <w:b w:val="0"/>
        <w:bCs w:val="0"/>
        <w:i w:val="0"/>
        <w:iCs w:val="0"/>
        <w:caps w:val="0"/>
        <w:smallCaps w:val="0"/>
        <w:strike w:val="0"/>
        <w:dstrike w:val="0"/>
        <w:outline w:val="0"/>
        <w:shadow w:val="0"/>
        <w:emboss w:val="0"/>
        <w:imprint w:val="0"/>
        <w:vanish w:val="0"/>
        <w:spacing w:val="0"/>
        <w:position w:val="0"/>
        <w:sz w:val="24"/>
        <w:szCs w:val="24"/>
        <w:u w:val="none"/>
        <w:vertAlign w:val="baseline"/>
      </w:rPr>
    </w:lvl>
    <w:lvl w:ilvl="3" w:tentative="0">
      <w:start w:val="1"/>
      <w:numFmt w:val="decimal"/>
      <w:suff w:val="space"/>
      <w:lvlText w:val="%1.%2.%3.%4"/>
      <w:lvlJc w:val="left"/>
      <w:pPr>
        <w:ind w:left="851" w:hanging="851"/>
      </w:pPr>
      <w:rPr>
        <w:rFonts w:hint="default" w:ascii="Times New Roman" w:hAnsi="Times New Roman" w:eastAsia="宋体" w:cs="Times New Roman"/>
        <w:b w:val="0"/>
        <w:bCs w:val="0"/>
        <w:i w:val="0"/>
        <w:iCs w:val="0"/>
        <w:caps w:val="0"/>
        <w:smallCaps w:val="0"/>
        <w:strike w:val="0"/>
        <w:dstrike w:val="0"/>
        <w:outline w:val="0"/>
        <w:shadow w:val="0"/>
        <w:emboss w:val="0"/>
        <w:imprint w:val="0"/>
        <w:vanish w:val="0"/>
        <w:spacing w:val="0"/>
        <w:position w:val="0"/>
        <w:sz w:val="24"/>
        <w:szCs w:val="24"/>
        <w:u w:val="none"/>
        <w:vertAlign w:val="baseline"/>
      </w:rPr>
    </w:lvl>
    <w:lvl w:ilvl="4" w:tentative="0">
      <w:start w:val="1"/>
      <w:numFmt w:val="decimal"/>
      <w:lvlRestart w:val="1"/>
      <w:isLgl/>
      <w:lvlText w:val="表%1-%5"/>
      <w:lvlJc w:val="center"/>
      <w:pPr>
        <w:tabs>
          <w:tab w:val="left" w:pos="227"/>
        </w:tabs>
        <w:ind w:left="0" w:firstLine="0"/>
      </w:pPr>
      <w:rPr>
        <w:rFonts w:hint="default" w:ascii="Times New Roman" w:hAnsi="Times New Roman"/>
        <w:b/>
        <w:bCs w:val="0"/>
        <w:i w:val="0"/>
        <w:iCs w:val="0"/>
        <w:caps w:val="0"/>
        <w:smallCaps w:val="0"/>
        <w:strike w:val="0"/>
        <w:dstrike w:val="0"/>
        <w:outline w:val="0"/>
        <w:shadow w:val="0"/>
        <w:emboss w:val="0"/>
        <w:imprint w:val="0"/>
        <w:vanish w:val="0"/>
        <w:spacing w:val="0"/>
        <w:position w:val="0"/>
        <w:u w:val="none"/>
        <w:vertAlign w:val="baseline"/>
        <w:lang w:val="en-US"/>
      </w:rPr>
    </w:lvl>
    <w:lvl w:ilvl="5" w:tentative="0">
      <w:start w:val="1"/>
      <w:numFmt w:val="decimal"/>
      <w:lvlRestart w:val="1"/>
      <w:isLgl/>
      <w:suff w:val="space"/>
      <w:lvlText w:val="图%1-%6"/>
      <w:lvlJc w:val="center"/>
      <w:pPr>
        <w:ind w:left="0" w:firstLine="288"/>
      </w:pPr>
      <w:rPr>
        <w:rFonts w:hint="default" w:ascii="Times New Roman" w:hAnsi="Times New Roman" w:eastAsia="宋体" w:cs="Times New Roman"/>
        <w:b/>
        <w:bCs w:val="0"/>
        <w:i w:val="0"/>
        <w:iCs w:val="0"/>
        <w:caps w:val="0"/>
        <w:smallCaps w:val="0"/>
        <w:strike w:val="0"/>
        <w:dstrike w:val="0"/>
        <w:outline w:val="0"/>
        <w:shadow w:val="0"/>
        <w:emboss w:val="0"/>
        <w:imprint w:val="0"/>
        <w:vanish w:val="0"/>
        <w:spacing w:val="0"/>
        <w:position w:val="0"/>
        <w:sz w:val="24"/>
        <w:szCs w:val="24"/>
        <w:u w:val="none"/>
        <w:vertAlign w:val="baseline"/>
      </w:rPr>
    </w:lvl>
    <w:lvl w:ilvl="6" w:tentative="0">
      <w:start w:val="1"/>
      <w:numFmt w:val="decimal"/>
      <w:lvlRestart w:val="4"/>
      <w:suff w:val="nothing"/>
      <w:lvlText w:val="（%7）"/>
      <w:lvlJc w:val="left"/>
      <w:pPr>
        <w:ind w:left="426" w:hanging="142"/>
      </w:pPr>
      <w:rPr>
        <w:rFonts w:hint="default" w:ascii="Times New Roman" w:hAnsi="Times New Roman" w:eastAsia="宋体"/>
        <w:b w:val="0"/>
        <w:i w:val="0"/>
        <w:sz w:val="24"/>
        <w:szCs w:val="24"/>
        <w:lang w:val="en-US"/>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6AFBDCCE"/>
    <w:multiLevelType w:val="singleLevel"/>
    <w:tmpl w:val="6AFBDCCE"/>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oNotHyphenateCaps/>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3YzAwNDVkOTRjNjUwNWNkZGEwYmM3NzQ2YWM0NjIifQ=="/>
    <w:docVar w:name="KSO_WPS_MARK_KEY" w:val="f30cdc46-5ebf-4afe-b807-815e7f9c5e05"/>
  </w:docVars>
  <w:rsids>
    <w:rsidRoot w:val="00172A27"/>
    <w:rsid w:val="000006BB"/>
    <w:rsid w:val="00000B8E"/>
    <w:rsid w:val="00001CD7"/>
    <w:rsid w:val="000021C4"/>
    <w:rsid w:val="000027EC"/>
    <w:rsid w:val="00004172"/>
    <w:rsid w:val="000041DB"/>
    <w:rsid w:val="00004FBB"/>
    <w:rsid w:val="00005204"/>
    <w:rsid w:val="000060B3"/>
    <w:rsid w:val="000063CE"/>
    <w:rsid w:val="000065F1"/>
    <w:rsid w:val="00007462"/>
    <w:rsid w:val="00011855"/>
    <w:rsid w:val="00011B49"/>
    <w:rsid w:val="00011F90"/>
    <w:rsid w:val="0001398C"/>
    <w:rsid w:val="000144D1"/>
    <w:rsid w:val="000164CC"/>
    <w:rsid w:val="00017890"/>
    <w:rsid w:val="00020E8E"/>
    <w:rsid w:val="00022807"/>
    <w:rsid w:val="000228A0"/>
    <w:rsid w:val="000244C4"/>
    <w:rsid w:val="00024789"/>
    <w:rsid w:val="00025279"/>
    <w:rsid w:val="000265D6"/>
    <w:rsid w:val="000267FD"/>
    <w:rsid w:val="00027BE0"/>
    <w:rsid w:val="00030917"/>
    <w:rsid w:val="000312C1"/>
    <w:rsid w:val="00032EF1"/>
    <w:rsid w:val="000338E5"/>
    <w:rsid w:val="0003577E"/>
    <w:rsid w:val="00035A86"/>
    <w:rsid w:val="00036773"/>
    <w:rsid w:val="000371A4"/>
    <w:rsid w:val="00037FFE"/>
    <w:rsid w:val="00040F3B"/>
    <w:rsid w:val="000424F8"/>
    <w:rsid w:val="00042DCA"/>
    <w:rsid w:val="00043103"/>
    <w:rsid w:val="0004364B"/>
    <w:rsid w:val="000436CD"/>
    <w:rsid w:val="000445A0"/>
    <w:rsid w:val="00044AE3"/>
    <w:rsid w:val="000454F3"/>
    <w:rsid w:val="00045687"/>
    <w:rsid w:val="00045C64"/>
    <w:rsid w:val="0004613D"/>
    <w:rsid w:val="0004642A"/>
    <w:rsid w:val="00046B77"/>
    <w:rsid w:val="000477C2"/>
    <w:rsid w:val="000478A1"/>
    <w:rsid w:val="000479E5"/>
    <w:rsid w:val="000479FA"/>
    <w:rsid w:val="00052A85"/>
    <w:rsid w:val="000533EB"/>
    <w:rsid w:val="00054903"/>
    <w:rsid w:val="00054D4D"/>
    <w:rsid w:val="000579D5"/>
    <w:rsid w:val="00060071"/>
    <w:rsid w:val="0006057D"/>
    <w:rsid w:val="000610B9"/>
    <w:rsid w:val="00061B1F"/>
    <w:rsid w:val="00062064"/>
    <w:rsid w:val="000622D8"/>
    <w:rsid w:val="000626DF"/>
    <w:rsid w:val="00065021"/>
    <w:rsid w:val="000655BE"/>
    <w:rsid w:val="0006791E"/>
    <w:rsid w:val="00070400"/>
    <w:rsid w:val="0007049A"/>
    <w:rsid w:val="00070E50"/>
    <w:rsid w:val="00071472"/>
    <w:rsid w:val="00071DE4"/>
    <w:rsid w:val="00071FCE"/>
    <w:rsid w:val="000733C4"/>
    <w:rsid w:val="0007360A"/>
    <w:rsid w:val="00073975"/>
    <w:rsid w:val="00073B0A"/>
    <w:rsid w:val="0007406D"/>
    <w:rsid w:val="00074783"/>
    <w:rsid w:val="00074C11"/>
    <w:rsid w:val="00075E46"/>
    <w:rsid w:val="00075FF4"/>
    <w:rsid w:val="000776DA"/>
    <w:rsid w:val="0008070B"/>
    <w:rsid w:val="000810AC"/>
    <w:rsid w:val="0008158F"/>
    <w:rsid w:val="0008159E"/>
    <w:rsid w:val="00081A02"/>
    <w:rsid w:val="00081B9F"/>
    <w:rsid w:val="00081C30"/>
    <w:rsid w:val="00081D4F"/>
    <w:rsid w:val="00082142"/>
    <w:rsid w:val="00082231"/>
    <w:rsid w:val="00082D18"/>
    <w:rsid w:val="00082EBB"/>
    <w:rsid w:val="000868E1"/>
    <w:rsid w:val="00086B71"/>
    <w:rsid w:val="000901D8"/>
    <w:rsid w:val="000903D1"/>
    <w:rsid w:val="00091A1D"/>
    <w:rsid w:val="00091B41"/>
    <w:rsid w:val="00091F53"/>
    <w:rsid w:val="00092659"/>
    <w:rsid w:val="00092CD6"/>
    <w:rsid w:val="00092D38"/>
    <w:rsid w:val="00092DC2"/>
    <w:rsid w:val="0009377B"/>
    <w:rsid w:val="00093C1B"/>
    <w:rsid w:val="00093D8E"/>
    <w:rsid w:val="00094165"/>
    <w:rsid w:val="000957AF"/>
    <w:rsid w:val="00095D89"/>
    <w:rsid w:val="00096258"/>
    <w:rsid w:val="0009759D"/>
    <w:rsid w:val="00097E67"/>
    <w:rsid w:val="000A03B4"/>
    <w:rsid w:val="000A20C9"/>
    <w:rsid w:val="000A2D73"/>
    <w:rsid w:val="000A37A1"/>
    <w:rsid w:val="000A3F47"/>
    <w:rsid w:val="000A40B5"/>
    <w:rsid w:val="000A4BBD"/>
    <w:rsid w:val="000A521F"/>
    <w:rsid w:val="000A58A6"/>
    <w:rsid w:val="000A5D9C"/>
    <w:rsid w:val="000A7054"/>
    <w:rsid w:val="000A7136"/>
    <w:rsid w:val="000B058F"/>
    <w:rsid w:val="000B179D"/>
    <w:rsid w:val="000B274C"/>
    <w:rsid w:val="000B30CA"/>
    <w:rsid w:val="000B4467"/>
    <w:rsid w:val="000B4DB0"/>
    <w:rsid w:val="000B4DB9"/>
    <w:rsid w:val="000B4FCF"/>
    <w:rsid w:val="000B5399"/>
    <w:rsid w:val="000B5C0F"/>
    <w:rsid w:val="000B5D39"/>
    <w:rsid w:val="000B5E2A"/>
    <w:rsid w:val="000B6CAE"/>
    <w:rsid w:val="000B7524"/>
    <w:rsid w:val="000B75BC"/>
    <w:rsid w:val="000C0670"/>
    <w:rsid w:val="000C09AC"/>
    <w:rsid w:val="000C0AE4"/>
    <w:rsid w:val="000C3914"/>
    <w:rsid w:val="000C3EAD"/>
    <w:rsid w:val="000C4BA1"/>
    <w:rsid w:val="000C5C9E"/>
    <w:rsid w:val="000C66A6"/>
    <w:rsid w:val="000C6EB0"/>
    <w:rsid w:val="000C767F"/>
    <w:rsid w:val="000C76E5"/>
    <w:rsid w:val="000C7918"/>
    <w:rsid w:val="000D03BA"/>
    <w:rsid w:val="000D0443"/>
    <w:rsid w:val="000D048D"/>
    <w:rsid w:val="000D0F97"/>
    <w:rsid w:val="000D1127"/>
    <w:rsid w:val="000D3349"/>
    <w:rsid w:val="000D4279"/>
    <w:rsid w:val="000D497C"/>
    <w:rsid w:val="000D4CC6"/>
    <w:rsid w:val="000D517B"/>
    <w:rsid w:val="000D5632"/>
    <w:rsid w:val="000D57E3"/>
    <w:rsid w:val="000D58D9"/>
    <w:rsid w:val="000D5A44"/>
    <w:rsid w:val="000D5C47"/>
    <w:rsid w:val="000D6DFA"/>
    <w:rsid w:val="000D72F9"/>
    <w:rsid w:val="000E0834"/>
    <w:rsid w:val="000E164A"/>
    <w:rsid w:val="000E3698"/>
    <w:rsid w:val="000E3ED2"/>
    <w:rsid w:val="000E455D"/>
    <w:rsid w:val="000E4850"/>
    <w:rsid w:val="000E4B8E"/>
    <w:rsid w:val="000E5220"/>
    <w:rsid w:val="000E68E4"/>
    <w:rsid w:val="000E69F1"/>
    <w:rsid w:val="000E6E63"/>
    <w:rsid w:val="000E7091"/>
    <w:rsid w:val="000E71DA"/>
    <w:rsid w:val="000F0064"/>
    <w:rsid w:val="000F032B"/>
    <w:rsid w:val="000F0885"/>
    <w:rsid w:val="000F0D5C"/>
    <w:rsid w:val="000F12E1"/>
    <w:rsid w:val="000F4258"/>
    <w:rsid w:val="000F43B5"/>
    <w:rsid w:val="000F5052"/>
    <w:rsid w:val="000F5E56"/>
    <w:rsid w:val="000F62FF"/>
    <w:rsid w:val="000F63F9"/>
    <w:rsid w:val="000F7119"/>
    <w:rsid w:val="000F748E"/>
    <w:rsid w:val="000F77C8"/>
    <w:rsid w:val="000F7E89"/>
    <w:rsid w:val="000F7FB1"/>
    <w:rsid w:val="001002C2"/>
    <w:rsid w:val="00100A80"/>
    <w:rsid w:val="00100EE9"/>
    <w:rsid w:val="001011E1"/>
    <w:rsid w:val="0010131D"/>
    <w:rsid w:val="00101965"/>
    <w:rsid w:val="001021E7"/>
    <w:rsid w:val="001046B4"/>
    <w:rsid w:val="00104B9E"/>
    <w:rsid w:val="00106071"/>
    <w:rsid w:val="00106950"/>
    <w:rsid w:val="0010762C"/>
    <w:rsid w:val="00110548"/>
    <w:rsid w:val="001105BD"/>
    <w:rsid w:val="00110951"/>
    <w:rsid w:val="00111129"/>
    <w:rsid w:val="001113BE"/>
    <w:rsid w:val="0011299F"/>
    <w:rsid w:val="00112B6A"/>
    <w:rsid w:val="00112F7F"/>
    <w:rsid w:val="00113076"/>
    <w:rsid w:val="0011309B"/>
    <w:rsid w:val="00114254"/>
    <w:rsid w:val="001156F2"/>
    <w:rsid w:val="00116F51"/>
    <w:rsid w:val="00117525"/>
    <w:rsid w:val="00117C19"/>
    <w:rsid w:val="00120B01"/>
    <w:rsid w:val="00122351"/>
    <w:rsid w:val="001227FE"/>
    <w:rsid w:val="00122BFC"/>
    <w:rsid w:val="00123034"/>
    <w:rsid w:val="00124E53"/>
    <w:rsid w:val="001268FC"/>
    <w:rsid w:val="001272ED"/>
    <w:rsid w:val="001305DB"/>
    <w:rsid w:val="00130BD9"/>
    <w:rsid w:val="00130F45"/>
    <w:rsid w:val="00131AB8"/>
    <w:rsid w:val="00131F42"/>
    <w:rsid w:val="001321D7"/>
    <w:rsid w:val="001324B8"/>
    <w:rsid w:val="0013254E"/>
    <w:rsid w:val="00132562"/>
    <w:rsid w:val="001327AB"/>
    <w:rsid w:val="00132F57"/>
    <w:rsid w:val="00133D74"/>
    <w:rsid w:val="001357F1"/>
    <w:rsid w:val="00135BEA"/>
    <w:rsid w:val="00136C67"/>
    <w:rsid w:val="00137883"/>
    <w:rsid w:val="001405AD"/>
    <w:rsid w:val="00140FA8"/>
    <w:rsid w:val="0014116E"/>
    <w:rsid w:val="00142105"/>
    <w:rsid w:val="00142C89"/>
    <w:rsid w:val="00142D3C"/>
    <w:rsid w:val="00142FEB"/>
    <w:rsid w:val="00143A2D"/>
    <w:rsid w:val="00143ECA"/>
    <w:rsid w:val="00143F11"/>
    <w:rsid w:val="001454D5"/>
    <w:rsid w:val="0014550B"/>
    <w:rsid w:val="00145A41"/>
    <w:rsid w:val="00145CB9"/>
    <w:rsid w:val="00146A0D"/>
    <w:rsid w:val="00146D71"/>
    <w:rsid w:val="00146F28"/>
    <w:rsid w:val="00147172"/>
    <w:rsid w:val="001473B4"/>
    <w:rsid w:val="00150020"/>
    <w:rsid w:val="0015129C"/>
    <w:rsid w:val="00151675"/>
    <w:rsid w:val="001518B4"/>
    <w:rsid w:val="00151963"/>
    <w:rsid w:val="00152CE6"/>
    <w:rsid w:val="001534BB"/>
    <w:rsid w:val="001536CC"/>
    <w:rsid w:val="00154529"/>
    <w:rsid w:val="00154ED7"/>
    <w:rsid w:val="001555C7"/>
    <w:rsid w:val="001569D6"/>
    <w:rsid w:val="00156E32"/>
    <w:rsid w:val="00157129"/>
    <w:rsid w:val="001571B6"/>
    <w:rsid w:val="00157435"/>
    <w:rsid w:val="00157E76"/>
    <w:rsid w:val="001600E0"/>
    <w:rsid w:val="0016010A"/>
    <w:rsid w:val="00160F79"/>
    <w:rsid w:val="001613AC"/>
    <w:rsid w:val="0016205F"/>
    <w:rsid w:val="00162994"/>
    <w:rsid w:val="00162EDD"/>
    <w:rsid w:val="00163949"/>
    <w:rsid w:val="00164A8E"/>
    <w:rsid w:val="0016508B"/>
    <w:rsid w:val="0016535C"/>
    <w:rsid w:val="001660C6"/>
    <w:rsid w:val="0016619D"/>
    <w:rsid w:val="00166295"/>
    <w:rsid w:val="00167730"/>
    <w:rsid w:val="001679B2"/>
    <w:rsid w:val="00171A0C"/>
    <w:rsid w:val="00171BB5"/>
    <w:rsid w:val="00171DE2"/>
    <w:rsid w:val="0017282A"/>
    <w:rsid w:val="00172A27"/>
    <w:rsid w:val="00172A55"/>
    <w:rsid w:val="00172EAA"/>
    <w:rsid w:val="00173466"/>
    <w:rsid w:val="00173EF2"/>
    <w:rsid w:val="00174365"/>
    <w:rsid w:val="0017471D"/>
    <w:rsid w:val="001747A4"/>
    <w:rsid w:val="00174FBF"/>
    <w:rsid w:val="0017504D"/>
    <w:rsid w:val="0017537A"/>
    <w:rsid w:val="0017671A"/>
    <w:rsid w:val="00176E92"/>
    <w:rsid w:val="00177256"/>
    <w:rsid w:val="00177422"/>
    <w:rsid w:val="00180B00"/>
    <w:rsid w:val="00181182"/>
    <w:rsid w:val="00181CFA"/>
    <w:rsid w:val="001820E3"/>
    <w:rsid w:val="0018212F"/>
    <w:rsid w:val="001832D6"/>
    <w:rsid w:val="0018334B"/>
    <w:rsid w:val="001838BE"/>
    <w:rsid w:val="00183F38"/>
    <w:rsid w:val="00184590"/>
    <w:rsid w:val="00186786"/>
    <w:rsid w:val="001870D1"/>
    <w:rsid w:val="0018752C"/>
    <w:rsid w:val="0018781E"/>
    <w:rsid w:val="00187A6A"/>
    <w:rsid w:val="00187B25"/>
    <w:rsid w:val="00187DDC"/>
    <w:rsid w:val="00187E45"/>
    <w:rsid w:val="00190D08"/>
    <w:rsid w:val="00191AC8"/>
    <w:rsid w:val="00191F58"/>
    <w:rsid w:val="00191FF6"/>
    <w:rsid w:val="0019262D"/>
    <w:rsid w:val="00192CC1"/>
    <w:rsid w:val="00193729"/>
    <w:rsid w:val="001954D5"/>
    <w:rsid w:val="0019573C"/>
    <w:rsid w:val="00195D98"/>
    <w:rsid w:val="001960E4"/>
    <w:rsid w:val="00196647"/>
    <w:rsid w:val="00196EBD"/>
    <w:rsid w:val="001A020C"/>
    <w:rsid w:val="001A0440"/>
    <w:rsid w:val="001A0AB5"/>
    <w:rsid w:val="001A1B35"/>
    <w:rsid w:val="001A21BF"/>
    <w:rsid w:val="001A235A"/>
    <w:rsid w:val="001A24FD"/>
    <w:rsid w:val="001A2FBA"/>
    <w:rsid w:val="001A3DC3"/>
    <w:rsid w:val="001A44AF"/>
    <w:rsid w:val="001A48A2"/>
    <w:rsid w:val="001A4A1B"/>
    <w:rsid w:val="001A4DD6"/>
    <w:rsid w:val="001A6CA3"/>
    <w:rsid w:val="001A6D88"/>
    <w:rsid w:val="001A6F61"/>
    <w:rsid w:val="001A74AF"/>
    <w:rsid w:val="001A799A"/>
    <w:rsid w:val="001A7FB6"/>
    <w:rsid w:val="001B0702"/>
    <w:rsid w:val="001B1EE1"/>
    <w:rsid w:val="001B1F26"/>
    <w:rsid w:val="001B1FF8"/>
    <w:rsid w:val="001B2CDC"/>
    <w:rsid w:val="001B2EE0"/>
    <w:rsid w:val="001B2F29"/>
    <w:rsid w:val="001B5505"/>
    <w:rsid w:val="001B6A32"/>
    <w:rsid w:val="001B72B8"/>
    <w:rsid w:val="001B763D"/>
    <w:rsid w:val="001B7EFA"/>
    <w:rsid w:val="001B7EFB"/>
    <w:rsid w:val="001C009A"/>
    <w:rsid w:val="001C0393"/>
    <w:rsid w:val="001C0ED3"/>
    <w:rsid w:val="001C1708"/>
    <w:rsid w:val="001C1FDC"/>
    <w:rsid w:val="001C2701"/>
    <w:rsid w:val="001C5822"/>
    <w:rsid w:val="001C5AF3"/>
    <w:rsid w:val="001C69B3"/>
    <w:rsid w:val="001C6F3F"/>
    <w:rsid w:val="001D0A6B"/>
    <w:rsid w:val="001D127D"/>
    <w:rsid w:val="001D24F9"/>
    <w:rsid w:val="001D2A68"/>
    <w:rsid w:val="001D3931"/>
    <w:rsid w:val="001D3AA9"/>
    <w:rsid w:val="001D4F16"/>
    <w:rsid w:val="001D5501"/>
    <w:rsid w:val="001D5595"/>
    <w:rsid w:val="001D653D"/>
    <w:rsid w:val="001D670C"/>
    <w:rsid w:val="001D685C"/>
    <w:rsid w:val="001D69A0"/>
    <w:rsid w:val="001D6AF1"/>
    <w:rsid w:val="001D6B7D"/>
    <w:rsid w:val="001D6BC0"/>
    <w:rsid w:val="001D7749"/>
    <w:rsid w:val="001D7874"/>
    <w:rsid w:val="001D7F22"/>
    <w:rsid w:val="001E2601"/>
    <w:rsid w:val="001E3B7B"/>
    <w:rsid w:val="001E3D8C"/>
    <w:rsid w:val="001E4709"/>
    <w:rsid w:val="001E7691"/>
    <w:rsid w:val="001F09A7"/>
    <w:rsid w:val="001F0D09"/>
    <w:rsid w:val="001F0F17"/>
    <w:rsid w:val="001F32CD"/>
    <w:rsid w:val="001F3347"/>
    <w:rsid w:val="001F38D1"/>
    <w:rsid w:val="001F3997"/>
    <w:rsid w:val="001F40C5"/>
    <w:rsid w:val="001F4466"/>
    <w:rsid w:val="001F5C74"/>
    <w:rsid w:val="001F67C9"/>
    <w:rsid w:val="001F681F"/>
    <w:rsid w:val="001F687A"/>
    <w:rsid w:val="001F69E4"/>
    <w:rsid w:val="001F6B05"/>
    <w:rsid w:val="00200218"/>
    <w:rsid w:val="0020062A"/>
    <w:rsid w:val="002018A6"/>
    <w:rsid w:val="0020204C"/>
    <w:rsid w:val="00203234"/>
    <w:rsid w:val="00203E34"/>
    <w:rsid w:val="0020454E"/>
    <w:rsid w:val="00204B27"/>
    <w:rsid w:val="00205D78"/>
    <w:rsid w:val="00207939"/>
    <w:rsid w:val="00210765"/>
    <w:rsid w:val="002111EA"/>
    <w:rsid w:val="0021212E"/>
    <w:rsid w:val="002125B4"/>
    <w:rsid w:val="00213831"/>
    <w:rsid w:val="002138A4"/>
    <w:rsid w:val="002139B9"/>
    <w:rsid w:val="00213CCB"/>
    <w:rsid w:val="00214DD6"/>
    <w:rsid w:val="002155B8"/>
    <w:rsid w:val="00217ACB"/>
    <w:rsid w:val="002200D2"/>
    <w:rsid w:val="00220330"/>
    <w:rsid w:val="00222115"/>
    <w:rsid w:val="00222D17"/>
    <w:rsid w:val="0022320C"/>
    <w:rsid w:val="0022356D"/>
    <w:rsid w:val="00223FBD"/>
    <w:rsid w:val="002241A3"/>
    <w:rsid w:val="00224839"/>
    <w:rsid w:val="002249B2"/>
    <w:rsid w:val="00224FD4"/>
    <w:rsid w:val="002257F1"/>
    <w:rsid w:val="00225F84"/>
    <w:rsid w:val="00226506"/>
    <w:rsid w:val="00226574"/>
    <w:rsid w:val="002278EC"/>
    <w:rsid w:val="002279C5"/>
    <w:rsid w:val="00227E1F"/>
    <w:rsid w:val="00230D6B"/>
    <w:rsid w:val="00230F71"/>
    <w:rsid w:val="00231A28"/>
    <w:rsid w:val="0023280E"/>
    <w:rsid w:val="00233E2E"/>
    <w:rsid w:val="00234CB0"/>
    <w:rsid w:val="00234F5B"/>
    <w:rsid w:val="00234FCC"/>
    <w:rsid w:val="002353E1"/>
    <w:rsid w:val="00235ABC"/>
    <w:rsid w:val="00236759"/>
    <w:rsid w:val="002368AE"/>
    <w:rsid w:val="002377D1"/>
    <w:rsid w:val="00240B89"/>
    <w:rsid w:val="0024335B"/>
    <w:rsid w:val="002433A0"/>
    <w:rsid w:val="00243CAC"/>
    <w:rsid w:val="0024442E"/>
    <w:rsid w:val="00244C4F"/>
    <w:rsid w:val="00245861"/>
    <w:rsid w:val="00246182"/>
    <w:rsid w:val="002506BC"/>
    <w:rsid w:val="00252122"/>
    <w:rsid w:val="00254144"/>
    <w:rsid w:val="00254345"/>
    <w:rsid w:val="00254C7D"/>
    <w:rsid w:val="00254F2F"/>
    <w:rsid w:val="00257912"/>
    <w:rsid w:val="0026044E"/>
    <w:rsid w:val="00260A39"/>
    <w:rsid w:val="00260F1B"/>
    <w:rsid w:val="00261887"/>
    <w:rsid w:val="00262758"/>
    <w:rsid w:val="002632C2"/>
    <w:rsid w:val="002638CD"/>
    <w:rsid w:val="00263F93"/>
    <w:rsid w:val="00264557"/>
    <w:rsid w:val="00264D03"/>
    <w:rsid w:val="00265C0B"/>
    <w:rsid w:val="00270784"/>
    <w:rsid w:val="00270D87"/>
    <w:rsid w:val="0027119B"/>
    <w:rsid w:val="0027191D"/>
    <w:rsid w:val="002726D4"/>
    <w:rsid w:val="0027336D"/>
    <w:rsid w:val="00273798"/>
    <w:rsid w:val="00274476"/>
    <w:rsid w:val="0027469D"/>
    <w:rsid w:val="00274D19"/>
    <w:rsid w:val="00275323"/>
    <w:rsid w:val="00275B52"/>
    <w:rsid w:val="00276254"/>
    <w:rsid w:val="00277DA2"/>
    <w:rsid w:val="002805AB"/>
    <w:rsid w:val="00280F07"/>
    <w:rsid w:val="0028143D"/>
    <w:rsid w:val="00281571"/>
    <w:rsid w:val="002816DD"/>
    <w:rsid w:val="00281B34"/>
    <w:rsid w:val="002822AD"/>
    <w:rsid w:val="00283B66"/>
    <w:rsid w:val="00284204"/>
    <w:rsid w:val="002845B2"/>
    <w:rsid w:val="00284BCD"/>
    <w:rsid w:val="002853FF"/>
    <w:rsid w:val="00285B56"/>
    <w:rsid w:val="00285F91"/>
    <w:rsid w:val="002869DA"/>
    <w:rsid w:val="00286C45"/>
    <w:rsid w:val="00286F22"/>
    <w:rsid w:val="00286F87"/>
    <w:rsid w:val="002878CC"/>
    <w:rsid w:val="00287929"/>
    <w:rsid w:val="00291773"/>
    <w:rsid w:val="002920D9"/>
    <w:rsid w:val="00293B75"/>
    <w:rsid w:val="00294126"/>
    <w:rsid w:val="00295703"/>
    <w:rsid w:val="00297584"/>
    <w:rsid w:val="002A168C"/>
    <w:rsid w:val="002A2A3A"/>
    <w:rsid w:val="002A3883"/>
    <w:rsid w:val="002A3DC7"/>
    <w:rsid w:val="002A4008"/>
    <w:rsid w:val="002A46DC"/>
    <w:rsid w:val="002A470A"/>
    <w:rsid w:val="002A5ACE"/>
    <w:rsid w:val="002A5FBA"/>
    <w:rsid w:val="002A619D"/>
    <w:rsid w:val="002B2E58"/>
    <w:rsid w:val="002B3FF3"/>
    <w:rsid w:val="002B417B"/>
    <w:rsid w:val="002B49E2"/>
    <w:rsid w:val="002B4B4C"/>
    <w:rsid w:val="002B4CC5"/>
    <w:rsid w:val="002B4E86"/>
    <w:rsid w:val="002B60FF"/>
    <w:rsid w:val="002B7690"/>
    <w:rsid w:val="002B7B00"/>
    <w:rsid w:val="002B7B93"/>
    <w:rsid w:val="002B7BB7"/>
    <w:rsid w:val="002B7C44"/>
    <w:rsid w:val="002C0E1C"/>
    <w:rsid w:val="002C2B17"/>
    <w:rsid w:val="002C2C2A"/>
    <w:rsid w:val="002C3434"/>
    <w:rsid w:val="002C45C4"/>
    <w:rsid w:val="002C4645"/>
    <w:rsid w:val="002C48CB"/>
    <w:rsid w:val="002C4902"/>
    <w:rsid w:val="002C498A"/>
    <w:rsid w:val="002C5A01"/>
    <w:rsid w:val="002C6E87"/>
    <w:rsid w:val="002C739D"/>
    <w:rsid w:val="002C7AC5"/>
    <w:rsid w:val="002C7EDB"/>
    <w:rsid w:val="002D05A5"/>
    <w:rsid w:val="002D0958"/>
    <w:rsid w:val="002D1078"/>
    <w:rsid w:val="002D1308"/>
    <w:rsid w:val="002D33B5"/>
    <w:rsid w:val="002D3DD0"/>
    <w:rsid w:val="002D3E71"/>
    <w:rsid w:val="002D4605"/>
    <w:rsid w:val="002D5E75"/>
    <w:rsid w:val="002D6038"/>
    <w:rsid w:val="002D6DFA"/>
    <w:rsid w:val="002E1243"/>
    <w:rsid w:val="002E1B89"/>
    <w:rsid w:val="002E1C51"/>
    <w:rsid w:val="002E1E86"/>
    <w:rsid w:val="002E1F3A"/>
    <w:rsid w:val="002E298A"/>
    <w:rsid w:val="002E3CAA"/>
    <w:rsid w:val="002E4734"/>
    <w:rsid w:val="002E4811"/>
    <w:rsid w:val="002E51BD"/>
    <w:rsid w:val="002E578D"/>
    <w:rsid w:val="002E7A9D"/>
    <w:rsid w:val="002E7E8D"/>
    <w:rsid w:val="002F01F9"/>
    <w:rsid w:val="002F073C"/>
    <w:rsid w:val="002F0D22"/>
    <w:rsid w:val="002F171F"/>
    <w:rsid w:val="002F17E1"/>
    <w:rsid w:val="002F1EAE"/>
    <w:rsid w:val="002F32DB"/>
    <w:rsid w:val="002F3F9E"/>
    <w:rsid w:val="002F40AA"/>
    <w:rsid w:val="002F50C0"/>
    <w:rsid w:val="002F57C7"/>
    <w:rsid w:val="002F5910"/>
    <w:rsid w:val="002F5BAE"/>
    <w:rsid w:val="002F6160"/>
    <w:rsid w:val="002F6E82"/>
    <w:rsid w:val="002F7311"/>
    <w:rsid w:val="002F7332"/>
    <w:rsid w:val="002F7E8C"/>
    <w:rsid w:val="00300D13"/>
    <w:rsid w:val="0030166B"/>
    <w:rsid w:val="00301978"/>
    <w:rsid w:val="0030286F"/>
    <w:rsid w:val="0030332C"/>
    <w:rsid w:val="00303333"/>
    <w:rsid w:val="00303D2A"/>
    <w:rsid w:val="003041C4"/>
    <w:rsid w:val="00304983"/>
    <w:rsid w:val="003051C2"/>
    <w:rsid w:val="003054FC"/>
    <w:rsid w:val="003056B8"/>
    <w:rsid w:val="00305CD5"/>
    <w:rsid w:val="00305D75"/>
    <w:rsid w:val="003061D8"/>
    <w:rsid w:val="00307091"/>
    <w:rsid w:val="0030743A"/>
    <w:rsid w:val="00307D8D"/>
    <w:rsid w:val="00311592"/>
    <w:rsid w:val="00311B55"/>
    <w:rsid w:val="00311CF2"/>
    <w:rsid w:val="00312296"/>
    <w:rsid w:val="0031425B"/>
    <w:rsid w:val="00314A69"/>
    <w:rsid w:val="00314F0E"/>
    <w:rsid w:val="00315174"/>
    <w:rsid w:val="0031692F"/>
    <w:rsid w:val="0031716F"/>
    <w:rsid w:val="00317770"/>
    <w:rsid w:val="00320BB3"/>
    <w:rsid w:val="00320CEC"/>
    <w:rsid w:val="00321D8E"/>
    <w:rsid w:val="00322BCF"/>
    <w:rsid w:val="00323191"/>
    <w:rsid w:val="003247C5"/>
    <w:rsid w:val="00325928"/>
    <w:rsid w:val="003277AB"/>
    <w:rsid w:val="00331BFA"/>
    <w:rsid w:val="003322D5"/>
    <w:rsid w:val="0033278F"/>
    <w:rsid w:val="00332863"/>
    <w:rsid w:val="003352E4"/>
    <w:rsid w:val="0033684D"/>
    <w:rsid w:val="00337255"/>
    <w:rsid w:val="0033742B"/>
    <w:rsid w:val="00337B42"/>
    <w:rsid w:val="00337D7D"/>
    <w:rsid w:val="003402B0"/>
    <w:rsid w:val="00340AE7"/>
    <w:rsid w:val="00341B42"/>
    <w:rsid w:val="00342283"/>
    <w:rsid w:val="00342770"/>
    <w:rsid w:val="00342F72"/>
    <w:rsid w:val="0034348F"/>
    <w:rsid w:val="00343584"/>
    <w:rsid w:val="00343E3A"/>
    <w:rsid w:val="00344F7E"/>
    <w:rsid w:val="00346FC6"/>
    <w:rsid w:val="0034774B"/>
    <w:rsid w:val="00347C16"/>
    <w:rsid w:val="00350887"/>
    <w:rsid w:val="00350B9E"/>
    <w:rsid w:val="00350C1C"/>
    <w:rsid w:val="00351B96"/>
    <w:rsid w:val="00352A37"/>
    <w:rsid w:val="00354AEF"/>
    <w:rsid w:val="00354E21"/>
    <w:rsid w:val="00354EB9"/>
    <w:rsid w:val="003553C3"/>
    <w:rsid w:val="00355F73"/>
    <w:rsid w:val="00355FEA"/>
    <w:rsid w:val="00356653"/>
    <w:rsid w:val="00356DC1"/>
    <w:rsid w:val="00356F54"/>
    <w:rsid w:val="0035743F"/>
    <w:rsid w:val="003574D4"/>
    <w:rsid w:val="00357BE2"/>
    <w:rsid w:val="0036170C"/>
    <w:rsid w:val="0036246F"/>
    <w:rsid w:val="0036279F"/>
    <w:rsid w:val="003634D7"/>
    <w:rsid w:val="003641C7"/>
    <w:rsid w:val="00364473"/>
    <w:rsid w:val="0036453A"/>
    <w:rsid w:val="00365CA6"/>
    <w:rsid w:val="003662B0"/>
    <w:rsid w:val="00366377"/>
    <w:rsid w:val="0036657E"/>
    <w:rsid w:val="00366771"/>
    <w:rsid w:val="00366D11"/>
    <w:rsid w:val="00366E0F"/>
    <w:rsid w:val="00367099"/>
    <w:rsid w:val="003671CE"/>
    <w:rsid w:val="00367905"/>
    <w:rsid w:val="003705C9"/>
    <w:rsid w:val="00370AA0"/>
    <w:rsid w:val="00370E64"/>
    <w:rsid w:val="00372B19"/>
    <w:rsid w:val="00372F1B"/>
    <w:rsid w:val="0037384A"/>
    <w:rsid w:val="00373BB3"/>
    <w:rsid w:val="00373E73"/>
    <w:rsid w:val="003742A3"/>
    <w:rsid w:val="00374500"/>
    <w:rsid w:val="00375545"/>
    <w:rsid w:val="0037566A"/>
    <w:rsid w:val="00375AC0"/>
    <w:rsid w:val="00375D53"/>
    <w:rsid w:val="003773F5"/>
    <w:rsid w:val="00377B25"/>
    <w:rsid w:val="00377B50"/>
    <w:rsid w:val="0038023E"/>
    <w:rsid w:val="00380B56"/>
    <w:rsid w:val="00380EA1"/>
    <w:rsid w:val="00381130"/>
    <w:rsid w:val="003811A6"/>
    <w:rsid w:val="00381A72"/>
    <w:rsid w:val="0038211B"/>
    <w:rsid w:val="003825C6"/>
    <w:rsid w:val="0038277E"/>
    <w:rsid w:val="00382B2C"/>
    <w:rsid w:val="00383E81"/>
    <w:rsid w:val="0038427B"/>
    <w:rsid w:val="003844AE"/>
    <w:rsid w:val="00384676"/>
    <w:rsid w:val="00384C66"/>
    <w:rsid w:val="003864B2"/>
    <w:rsid w:val="00387580"/>
    <w:rsid w:val="00387E97"/>
    <w:rsid w:val="00390201"/>
    <w:rsid w:val="0039028E"/>
    <w:rsid w:val="00390857"/>
    <w:rsid w:val="00391036"/>
    <w:rsid w:val="00391946"/>
    <w:rsid w:val="00391EBE"/>
    <w:rsid w:val="00391F75"/>
    <w:rsid w:val="00392267"/>
    <w:rsid w:val="00392524"/>
    <w:rsid w:val="00393BED"/>
    <w:rsid w:val="00393DFD"/>
    <w:rsid w:val="00393FDC"/>
    <w:rsid w:val="00394AA3"/>
    <w:rsid w:val="00394ABE"/>
    <w:rsid w:val="00394C2E"/>
    <w:rsid w:val="0039587D"/>
    <w:rsid w:val="00395965"/>
    <w:rsid w:val="00395BCB"/>
    <w:rsid w:val="00395D24"/>
    <w:rsid w:val="00396915"/>
    <w:rsid w:val="00396957"/>
    <w:rsid w:val="00396EC3"/>
    <w:rsid w:val="00397998"/>
    <w:rsid w:val="003A239B"/>
    <w:rsid w:val="003A294A"/>
    <w:rsid w:val="003A340E"/>
    <w:rsid w:val="003A34FE"/>
    <w:rsid w:val="003A3E6D"/>
    <w:rsid w:val="003A4BE0"/>
    <w:rsid w:val="003A4BF3"/>
    <w:rsid w:val="003A4CD1"/>
    <w:rsid w:val="003A5222"/>
    <w:rsid w:val="003A5585"/>
    <w:rsid w:val="003A70DD"/>
    <w:rsid w:val="003A74F9"/>
    <w:rsid w:val="003B16C3"/>
    <w:rsid w:val="003B1AC1"/>
    <w:rsid w:val="003B1C5B"/>
    <w:rsid w:val="003B26AB"/>
    <w:rsid w:val="003B2E66"/>
    <w:rsid w:val="003B343A"/>
    <w:rsid w:val="003B3F76"/>
    <w:rsid w:val="003B3FAE"/>
    <w:rsid w:val="003B420D"/>
    <w:rsid w:val="003B5AAD"/>
    <w:rsid w:val="003B60C6"/>
    <w:rsid w:val="003B6BE2"/>
    <w:rsid w:val="003B6D78"/>
    <w:rsid w:val="003B7172"/>
    <w:rsid w:val="003B7851"/>
    <w:rsid w:val="003C1231"/>
    <w:rsid w:val="003C1D95"/>
    <w:rsid w:val="003C2698"/>
    <w:rsid w:val="003C43A3"/>
    <w:rsid w:val="003C4911"/>
    <w:rsid w:val="003C4D22"/>
    <w:rsid w:val="003C5C0A"/>
    <w:rsid w:val="003C6C16"/>
    <w:rsid w:val="003C6F23"/>
    <w:rsid w:val="003C7601"/>
    <w:rsid w:val="003C7722"/>
    <w:rsid w:val="003C7B74"/>
    <w:rsid w:val="003C7D10"/>
    <w:rsid w:val="003C7F27"/>
    <w:rsid w:val="003D0395"/>
    <w:rsid w:val="003D08E6"/>
    <w:rsid w:val="003D0CEF"/>
    <w:rsid w:val="003D1A1D"/>
    <w:rsid w:val="003D24EA"/>
    <w:rsid w:val="003D27A8"/>
    <w:rsid w:val="003D39EC"/>
    <w:rsid w:val="003D44A9"/>
    <w:rsid w:val="003D4B0B"/>
    <w:rsid w:val="003D4C2C"/>
    <w:rsid w:val="003D56CC"/>
    <w:rsid w:val="003D794D"/>
    <w:rsid w:val="003E1E5B"/>
    <w:rsid w:val="003E20CB"/>
    <w:rsid w:val="003E3058"/>
    <w:rsid w:val="003E3AC2"/>
    <w:rsid w:val="003E4B88"/>
    <w:rsid w:val="003E5395"/>
    <w:rsid w:val="003E67C0"/>
    <w:rsid w:val="003E76A9"/>
    <w:rsid w:val="003F03E0"/>
    <w:rsid w:val="003F0809"/>
    <w:rsid w:val="003F163D"/>
    <w:rsid w:val="003F1968"/>
    <w:rsid w:val="003F1C7D"/>
    <w:rsid w:val="003F1DFE"/>
    <w:rsid w:val="003F2D3A"/>
    <w:rsid w:val="003F37C8"/>
    <w:rsid w:val="003F4CC7"/>
    <w:rsid w:val="003F6068"/>
    <w:rsid w:val="003F61CE"/>
    <w:rsid w:val="003F6A8C"/>
    <w:rsid w:val="003F755C"/>
    <w:rsid w:val="003F79ED"/>
    <w:rsid w:val="004001E9"/>
    <w:rsid w:val="004007B1"/>
    <w:rsid w:val="004016B4"/>
    <w:rsid w:val="00401AA3"/>
    <w:rsid w:val="00401D64"/>
    <w:rsid w:val="00402EF2"/>
    <w:rsid w:val="00403431"/>
    <w:rsid w:val="004034AA"/>
    <w:rsid w:val="00404344"/>
    <w:rsid w:val="004063FD"/>
    <w:rsid w:val="00406F01"/>
    <w:rsid w:val="00410914"/>
    <w:rsid w:val="00410B14"/>
    <w:rsid w:val="00412151"/>
    <w:rsid w:val="0041256F"/>
    <w:rsid w:val="00412AA1"/>
    <w:rsid w:val="00412CDC"/>
    <w:rsid w:val="004133CC"/>
    <w:rsid w:val="0041404E"/>
    <w:rsid w:val="004145BF"/>
    <w:rsid w:val="00414868"/>
    <w:rsid w:val="0041564A"/>
    <w:rsid w:val="0041567B"/>
    <w:rsid w:val="00416217"/>
    <w:rsid w:val="00416475"/>
    <w:rsid w:val="00416AC8"/>
    <w:rsid w:val="00416C2F"/>
    <w:rsid w:val="00416D50"/>
    <w:rsid w:val="00416FD5"/>
    <w:rsid w:val="004171C6"/>
    <w:rsid w:val="004174AC"/>
    <w:rsid w:val="00417772"/>
    <w:rsid w:val="00417ADF"/>
    <w:rsid w:val="00417B93"/>
    <w:rsid w:val="0042080F"/>
    <w:rsid w:val="00420E6A"/>
    <w:rsid w:val="00421F0D"/>
    <w:rsid w:val="004242BE"/>
    <w:rsid w:val="00424579"/>
    <w:rsid w:val="00425A9E"/>
    <w:rsid w:val="00426801"/>
    <w:rsid w:val="00426D6B"/>
    <w:rsid w:val="004273A5"/>
    <w:rsid w:val="004313C1"/>
    <w:rsid w:val="004316BD"/>
    <w:rsid w:val="0043191C"/>
    <w:rsid w:val="00431E6C"/>
    <w:rsid w:val="00432345"/>
    <w:rsid w:val="00433CE7"/>
    <w:rsid w:val="004349A0"/>
    <w:rsid w:val="00434B32"/>
    <w:rsid w:val="00437C09"/>
    <w:rsid w:val="004409E5"/>
    <w:rsid w:val="00440A3B"/>
    <w:rsid w:val="00440BFF"/>
    <w:rsid w:val="00441663"/>
    <w:rsid w:val="0044196E"/>
    <w:rsid w:val="00443DD9"/>
    <w:rsid w:val="00444303"/>
    <w:rsid w:val="00444A7B"/>
    <w:rsid w:val="004461C5"/>
    <w:rsid w:val="004464ED"/>
    <w:rsid w:val="004472BE"/>
    <w:rsid w:val="00447BDB"/>
    <w:rsid w:val="00451157"/>
    <w:rsid w:val="004513B1"/>
    <w:rsid w:val="00451515"/>
    <w:rsid w:val="00451AAA"/>
    <w:rsid w:val="0045218F"/>
    <w:rsid w:val="00452738"/>
    <w:rsid w:val="00453715"/>
    <w:rsid w:val="00454836"/>
    <w:rsid w:val="00454DBC"/>
    <w:rsid w:val="00455473"/>
    <w:rsid w:val="0045562B"/>
    <w:rsid w:val="00456091"/>
    <w:rsid w:val="00456711"/>
    <w:rsid w:val="00460EFA"/>
    <w:rsid w:val="004622B6"/>
    <w:rsid w:val="0046237E"/>
    <w:rsid w:val="0046289E"/>
    <w:rsid w:val="00462A62"/>
    <w:rsid w:val="00463454"/>
    <w:rsid w:val="00463811"/>
    <w:rsid w:val="00464367"/>
    <w:rsid w:val="004644F2"/>
    <w:rsid w:val="0046530B"/>
    <w:rsid w:val="0046601B"/>
    <w:rsid w:val="00466321"/>
    <w:rsid w:val="004677BD"/>
    <w:rsid w:val="00470AA4"/>
    <w:rsid w:val="00470E26"/>
    <w:rsid w:val="0047141B"/>
    <w:rsid w:val="00472598"/>
    <w:rsid w:val="0047295D"/>
    <w:rsid w:val="00472A34"/>
    <w:rsid w:val="00472E87"/>
    <w:rsid w:val="004737D2"/>
    <w:rsid w:val="00474720"/>
    <w:rsid w:val="00474F46"/>
    <w:rsid w:val="00475C0B"/>
    <w:rsid w:val="00476AD9"/>
    <w:rsid w:val="00480400"/>
    <w:rsid w:val="00480516"/>
    <w:rsid w:val="00480C20"/>
    <w:rsid w:val="00481096"/>
    <w:rsid w:val="0048136C"/>
    <w:rsid w:val="004824E4"/>
    <w:rsid w:val="004844FF"/>
    <w:rsid w:val="00484B9B"/>
    <w:rsid w:val="004855F6"/>
    <w:rsid w:val="0048639C"/>
    <w:rsid w:val="0048661E"/>
    <w:rsid w:val="0048677E"/>
    <w:rsid w:val="00486B37"/>
    <w:rsid w:val="00487716"/>
    <w:rsid w:val="00487F6C"/>
    <w:rsid w:val="004900A9"/>
    <w:rsid w:val="00490120"/>
    <w:rsid w:val="0049191D"/>
    <w:rsid w:val="004930C9"/>
    <w:rsid w:val="004935C8"/>
    <w:rsid w:val="00494670"/>
    <w:rsid w:val="00494756"/>
    <w:rsid w:val="004952FD"/>
    <w:rsid w:val="0049543C"/>
    <w:rsid w:val="00495536"/>
    <w:rsid w:val="00495B4F"/>
    <w:rsid w:val="00495D40"/>
    <w:rsid w:val="00497283"/>
    <w:rsid w:val="004A0056"/>
    <w:rsid w:val="004A1606"/>
    <w:rsid w:val="004A2550"/>
    <w:rsid w:val="004A35FD"/>
    <w:rsid w:val="004A3823"/>
    <w:rsid w:val="004A471D"/>
    <w:rsid w:val="004A4B6E"/>
    <w:rsid w:val="004A4DCF"/>
    <w:rsid w:val="004A68DE"/>
    <w:rsid w:val="004A79DC"/>
    <w:rsid w:val="004B02CB"/>
    <w:rsid w:val="004B06D7"/>
    <w:rsid w:val="004B0736"/>
    <w:rsid w:val="004B1315"/>
    <w:rsid w:val="004B2F2E"/>
    <w:rsid w:val="004B3480"/>
    <w:rsid w:val="004B37C6"/>
    <w:rsid w:val="004B3929"/>
    <w:rsid w:val="004B539F"/>
    <w:rsid w:val="004B5544"/>
    <w:rsid w:val="004B6600"/>
    <w:rsid w:val="004B723A"/>
    <w:rsid w:val="004C024F"/>
    <w:rsid w:val="004C0ED2"/>
    <w:rsid w:val="004C117C"/>
    <w:rsid w:val="004C14E3"/>
    <w:rsid w:val="004C2149"/>
    <w:rsid w:val="004C366B"/>
    <w:rsid w:val="004C46FC"/>
    <w:rsid w:val="004C4FEB"/>
    <w:rsid w:val="004C560C"/>
    <w:rsid w:val="004C5A1B"/>
    <w:rsid w:val="004C65DE"/>
    <w:rsid w:val="004C6789"/>
    <w:rsid w:val="004C72B0"/>
    <w:rsid w:val="004C7CAB"/>
    <w:rsid w:val="004D1077"/>
    <w:rsid w:val="004D211E"/>
    <w:rsid w:val="004D2231"/>
    <w:rsid w:val="004D2F7F"/>
    <w:rsid w:val="004D3E06"/>
    <w:rsid w:val="004D437B"/>
    <w:rsid w:val="004D4B26"/>
    <w:rsid w:val="004D50F4"/>
    <w:rsid w:val="004D6039"/>
    <w:rsid w:val="004D640C"/>
    <w:rsid w:val="004D7795"/>
    <w:rsid w:val="004D7D18"/>
    <w:rsid w:val="004E064A"/>
    <w:rsid w:val="004E0AFF"/>
    <w:rsid w:val="004E1B1B"/>
    <w:rsid w:val="004E3AD9"/>
    <w:rsid w:val="004E43A1"/>
    <w:rsid w:val="004E632A"/>
    <w:rsid w:val="004E6946"/>
    <w:rsid w:val="004E6C31"/>
    <w:rsid w:val="004E78E5"/>
    <w:rsid w:val="004F17DA"/>
    <w:rsid w:val="004F1AD8"/>
    <w:rsid w:val="004F1E0F"/>
    <w:rsid w:val="004F24A8"/>
    <w:rsid w:val="004F3FED"/>
    <w:rsid w:val="004F485D"/>
    <w:rsid w:val="004F70BC"/>
    <w:rsid w:val="004F778F"/>
    <w:rsid w:val="00500158"/>
    <w:rsid w:val="00501F0D"/>
    <w:rsid w:val="00502315"/>
    <w:rsid w:val="0050363D"/>
    <w:rsid w:val="005039CB"/>
    <w:rsid w:val="0050558F"/>
    <w:rsid w:val="00505AEF"/>
    <w:rsid w:val="00506286"/>
    <w:rsid w:val="005067AD"/>
    <w:rsid w:val="005078A0"/>
    <w:rsid w:val="0051017D"/>
    <w:rsid w:val="00510813"/>
    <w:rsid w:val="00510E00"/>
    <w:rsid w:val="005110EA"/>
    <w:rsid w:val="00511990"/>
    <w:rsid w:val="00511DE0"/>
    <w:rsid w:val="00512167"/>
    <w:rsid w:val="00512934"/>
    <w:rsid w:val="005139CD"/>
    <w:rsid w:val="00513D42"/>
    <w:rsid w:val="00514870"/>
    <w:rsid w:val="00514B9B"/>
    <w:rsid w:val="005158A5"/>
    <w:rsid w:val="0051590F"/>
    <w:rsid w:val="00515CFC"/>
    <w:rsid w:val="005171C2"/>
    <w:rsid w:val="00517F02"/>
    <w:rsid w:val="0052065E"/>
    <w:rsid w:val="00521086"/>
    <w:rsid w:val="00521215"/>
    <w:rsid w:val="0052121A"/>
    <w:rsid w:val="00521494"/>
    <w:rsid w:val="00522380"/>
    <w:rsid w:val="005233FF"/>
    <w:rsid w:val="00524303"/>
    <w:rsid w:val="00524D97"/>
    <w:rsid w:val="00524F20"/>
    <w:rsid w:val="005258A2"/>
    <w:rsid w:val="00525B7A"/>
    <w:rsid w:val="005263C2"/>
    <w:rsid w:val="005265A4"/>
    <w:rsid w:val="005267B5"/>
    <w:rsid w:val="005268F4"/>
    <w:rsid w:val="00527AC6"/>
    <w:rsid w:val="00527B4C"/>
    <w:rsid w:val="00527E25"/>
    <w:rsid w:val="005306AC"/>
    <w:rsid w:val="00530E57"/>
    <w:rsid w:val="00531BCB"/>
    <w:rsid w:val="00533477"/>
    <w:rsid w:val="00534E39"/>
    <w:rsid w:val="005367CE"/>
    <w:rsid w:val="005369A8"/>
    <w:rsid w:val="00537700"/>
    <w:rsid w:val="005401AE"/>
    <w:rsid w:val="00540B45"/>
    <w:rsid w:val="00540D44"/>
    <w:rsid w:val="00541798"/>
    <w:rsid w:val="00541973"/>
    <w:rsid w:val="00541DE7"/>
    <w:rsid w:val="00541F02"/>
    <w:rsid w:val="00542A20"/>
    <w:rsid w:val="00542E07"/>
    <w:rsid w:val="00545424"/>
    <w:rsid w:val="0055166D"/>
    <w:rsid w:val="00552E56"/>
    <w:rsid w:val="005534E0"/>
    <w:rsid w:val="005534FD"/>
    <w:rsid w:val="00554A7B"/>
    <w:rsid w:val="00555011"/>
    <w:rsid w:val="005555EE"/>
    <w:rsid w:val="0055572C"/>
    <w:rsid w:val="00555EB6"/>
    <w:rsid w:val="005569E7"/>
    <w:rsid w:val="00556DF6"/>
    <w:rsid w:val="005579B6"/>
    <w:rsid w:val="00557D35"/>
    <w:rsid w:val="0056085D"/>
    <w:rsid w:val="0056095B"/>
    <w:rsid w:val="00560BB1"/>
    <w:rsid w:val="0056106A"/>
    <w:rsid w:val="005613C8"/>
    <w:rsid w:val="0056153C"/>
    <w:rsid w:val="00561B1F"/>
    <w:rsid w:val="00562462"/>
    <w:rsid w:val="0056300C"/>
    <w:rsid w:val="005630C7"/>
    <w:rsid w:val="00563A51"/>
    <w:rsid w:val="00564223"/>
    <w:rsid w:val="00564C14"/>
    <w:rsid w:val="00565484"/>
    <w:rsid w:val="005655DC"/>
    <w:rsid w:val="00566253"/>
    <w:rsid w:val="0056632E"/>
    <w:rsid w:val="00566DCD"/>
    <w:rsid w:val="00566FC3"/>
    <w:rsid w:val="005677FB"/>
    <w:rsid w:val="005702E8"/>
    <w:rsid w:val="00570AA3"/>
    <w:rsid w:val="00571C24"/>
    <w:rsid w:val="00571E65"/>
    <w:rsid w:val="005720AE"/>
    <w:rsid w:val="005731CE"/>
    <w:rsid w:val="00573212"/>
    <w:rsid w:val="0057360A"/>
    <w:rsid w:val="005737A1"/>
    <w:rsid w:val="00573F6D"/>
    <w:rsid w:val="00575232"/>
    <w:rsid w:val="00575F4A"/>
    <w:rsid w:val="005760A1"/>
    <w:rsid w:val="005765F6"/>
    <w:rsid w:val="00576D21"/>
    <w:rsid w:val="005774BD"/>
    <w:rsid w:val="00577550"/>
    <w:rsid w:val="005777FB"/>
    <w:rsid w:val="005778FC"/>
    <w:rsid w:val="00577BD2"/>
    <w:rsid w:val="00580091"/>
    <w:rsid w:val="005806BD"/>
    <w:rsid w:val="0058094E"/>
    <w:rsid w:val="00580B7A"/>
    <w:rsid w:val="00580D07"/>
    <w:rsid w:val="005816BB"/>
    <w:rsid w:val="0058201E"/>
    <w:rsid w:val="00582E1E"/>
    <w:rsid w:val="00583C16"/>
    <w:rsid w:val="00584BE4"/>
    <w:rsid w:val="00584F87"/>
    <w:rsid w:val="005859C2"/>
    <w:rsid w:val="00586B84"/>
    <w:rsid w:val="005879FC"/>
    <w:rsid w:val="00587DC2"/>
    <w:rsid w:val="00590403"/>
    <w:rsid w:val="0059150D"/>
    <w:rsid w:val="00591827"/>
    <w:rsid w:val="005923AC"/>
    <w:rsid w:val="005930E2"/>
    <w:rsid w:val="005938C2"/>
    <w:rsid w:val="00593FD7"/>
    <w:rsid w:val="0059412C"/>
    <w:rsid w:val="005943B0"/>
    <w:rsid w:val="00594A13"/>
    <w:rsid w:val="00594D77"/>
    <w:rsid w:val="00595ECB"/>
    <w:rsid w:val="00595FD8"/>
    <w:rsid w:val="005969E4"/>
    <w:rsid w:val="00596A14"/>
    <w:rsid w:val="005970E5"/>
    <w:rsid w:val="00597ACF"/>
    <w:rsid w:val="00597C94"/>
    <w:rsid w:val="005A00F7"/>
    <w:rsid w:val="005A06B7"/>
    <w:rsid w:val="005A0F38"/>
    <w:rsid w:val="005A1759"/>
    <w:rsid w:val="005A18C9"/>
    <w:rsid w:val="005A19A4"/>
    <w:rsid w:val="005A2795"/>
    <w:rsid w:val="005A3DC0"/>
    <w:rsid w:val="005A4524"/>
    <w:rsid w:val="005A504A"/>
    <w:rsid w:val="005A5BFB"/>
    <w:rsid w:val="005A64CD"/>
    <w:rsid w:val="005A68A7"/>
    <w:rsid w:val="005A6B82"/>
    <w:rsid w:val="005A6FCF"/>
    <w:rsid w:val="005A7922"/>
    <w:rsid w:val="005B1169"/>
    <w:rsid w:val="005B188C"/>
    <w:rsid w:val="005B23D8"/>
    <w:rsid w:val="005B2FBC"/>
    <w:rsid w:val="005B314D"/>
    <w:rsid w:val="005B3358"/>
    <w:rsid w:val="005B487C"/>
    <w:rsid w:val="005B6B9F"/>
    <w:rsid w:val="005B6FF5"/>
    <w:rsid w:val="005B7ABE"/>
    <w:rsid w:val="005C27BC"/>
    <w:rsid w:val="005C2DB1"/>
    <w:rsid w:val="005C2EB2"/>
    <w:rsid w:val="005C33F1"/>
    <w:rsid w:val="005C6047"/>
    <w:rsid w:val="005C7E87"/>
    <w:rsid w:val="005D000A"/>
    <w:rsid w:val="005D0283"/>
    <w:rsid w:val="005D0A15"/>
    <w:rsid w:val="005D1599"/>
    <w:rsid w:val="005D19D4"/>
    <w:rsid w:val="005D1B19"/>
    <w:rsid w:val="005D2753"/>
    <w:rsid w:val="005D36AB"/>
    <w:rsid w:val="005D38AA"/>
    <w:rsid w:val="005D4FEB"/>
    <w:rsid w:val="005D57C5"/>
    <w:rsid w:val="005D5BDD"/>
    <w:rsid w:val="005D63CE"/>
    <w:rsid w:val="005D64C2"/>
    <w:rsid w:val="005D7AB7"/>
    <w:rsid w:val="005E0676"/>
    <w:rsid w:val="005E1155"/>
    <w:rsid w:val="005E1296"/>
    <w:rsid w:val="005E1EBA"/>
    <w:rsid w:val="005E217A"/>
    <w:rsid w:val="005E2D66"/>
    <w:rsid w:val="005E3820"/>
    <w:rsid w:val="005E47F4"/>
    <w:rsid w:val="005E4A12"/>
    <w:rsid w:val="005E6C66"/>
    <w:rsid w:val="005F1940"/>
    <w:rsid w:val="005F276A"/>
    <w:rsid w:val="005F2981"/>
    <w:rsid w:val="005F2C97"/>
    <w:rsid w:val="005F3104"/>
    <w:rsid w:val="005F4274"/>
    <w:rsid w:val="005F4579"/>
    <w:rsid w:val="005F6AC0"/>
    <w:rsid w:val="005F7A00"/>
    <w:rsid w:val="00601022"/>
    <w:rsid w:val="00602AD6"/>
    <w:rsid w:val="006039A7"/>
    <w:rsid w:val="0060417A"/>
    <w:rsid w:val="00605E64"/>
    <w:rsid w:val="006073A1"/>
    <w:rsid w:val="006077D4"/>
    <w:rsid w:val="0061017D"/>
    <w:rsid w:val="0061173C"/>
    <w:rsid w:val="00611FA5"/>
    <w:rsid w:val="00612250"/>
    <w:rsid w:val="006127C6"/>
    <w:rsid w:val="00613CD2"/>
    <w:rsid w:val="0061564A"/>
    <w:rsid w:val="00615B92"/>
    <w:rsid w:val="00615D96"/>
    <w:rsid w:val="006162A4"/>
    <w:rsid w:val="006165BC"/>
    <w:rsid w:val="006174F1"/>
    <w:rsid w:val="0061776F"/>
    <w:rsid w:val="00617CC3"/>
    <w:rsid w:val="0062086C"/>
    <w:rsid w:val="00622801"/>
    <w:rsid w:val="00622E96"/>
    <w:rsid w:val="00623D29"/>
    <w:rsid w:val="00625BEB"/>
    <w:rsid w:val="006260FD"/>
    <w:rsid w:val="006262CF"/>
    <w:rsid w:val="00626936"/>
    <w:rsid w:val="0062758B"/>
    <w:rsid w:val="00627A8F"/>
    <w:rsid w:val="00630207"/>
    <w:rsid w:val="006308B4"/>
    <w:rsid w:val="0063104E"/>
    <w:rsid w:val="00631E02"/>
    <w:rsid w:val="00632010"/>
    <w:rsid w:val="0063478D"/>
    <w:rsid w:val="006349CF"/>
    <w:rsid w:val="00634C8D"/>
    <w:rsid w:val="006357CA"/>
    <w:rsid w:val="006357E7"/>
    <w:rsid w:val="0063595C"/>
    <w:rsid w:val="00636355"/>
    <w:rsid w:val="0063706B"/>
    <w:rsid w:val="00637221"/>
    <w:rsid w:val="006377A6"/>
    <w:rsid w:val="00637A3D"/>
    <w:rsid w:val="006402BA"/>
    <w:rsid w:val="006411EF"/>
    <w:rsid w:val="006417F2"/>
    <w:rsid w:val="00642DE2"/>
    <w:rsid w:val="006445A9"/>
    <w:rsid w:val="00646891"/>
    <w:rsid w:val="00646CE2"/>
    <w:rsid w:val="006470C7"/>
    <w:rsid w:val="006473D7"/>
    <w:rsid w:val="00647915"/>
    <w:rsid w:val="006503EF"/>
    <w:rsid w:val="006509B1"/>
    <w:rsid w:val="00650A06"/>
    <w:rsid w:val="00651883"/>
    <w:rsid w:val="00652CD8"/>
    <w:rsid w:val="00653CA0"/>
    <w:rsid w:val="00655555"/>
    <w:rsid w:val="0065654F"/>
    <w:rsid w:val="006569B9"/>
    <w:rsid w:val="00661CF2"/>
    <w:rsid w:val="0066249C"/>
    <w:rsid w:val="006625A0"/>
    <w:rsid w:val="00662E70"/>
    <w:rsid w:val="00663F49"/>
    <w:rsid w:val="00664365"/>
    <w:rsid w:val="00664A4C"/>
    <w:rsid w:val="00664C9E"/>
    <w:rsid w:val="00664E06"/>
    <w:rsid w:val="006667D4"/>
    <w:rsid w:val="006672B8"/>
    <w:rsid w:val="00667919"/>
    <w:rsid w:val="006700C6"/>
    <w:rsid w:val="00670C0C"/>
    <w:rsid w:val="006711AB"/>
    <w:rsid w:val="00672C4A"/>
    <w:rsid w:val="00672D01"/>
    <w:rsid w:val="00672FAF"/>
    <w:rsid w:val="00673FE8"/>
    <w:rsid w:val="006748B8"/>
    <w:rsid w:val="0067582D"/>
    <w:rsid w:val="00675A8B"/>
    <w:rsid w:val="00676051"/>
    <w:rsid w:val="00676EDE"/>
    <w:rsid w:val="006775C3"/>
    <w:rsid w:val="0068044E"/>
    <w:rsid w:val="00681DF7"/>
    <w:rsid w:val="006828DB"/>
    <w:rsid w:val="006846FC"/>
    <w:rsid w:val="00685BF3"/>
    <w:rsid w:val="00685F23"/>
    <w:rsid w:val="00686644"/>
    <w:rsid w:val="0069053E"/>
    <w:rsid w:val="006908CE"/>
    <w:rsid w:val="006920BE"/>
    <w:rsid w:val="00692358"/>
    <w:rsid w:val="0069290A"/>
    <w:rsid w:val="00693408"/>
    <w:rsid w:val="0069427F"/>
    <w:rsid w:val="00694E9F"/>
    <w:rsid w:val="006958C2"/>
    <w:rsid w:val="00696746"/>
    <w:rsid w:val="00696828"/>
    <w:rsid w:val="0069775A"/>
    <w:rsid w:val="00697813"/>
    <w:rsid w:val="006A0719"/>
    <w:rsid w:val="006A09CF"/>
    <w:rsid w:val="006A0C8F"/>
    <w:rsid w:val="006A10E9"/>
    <w:rsid w:val="006A1F5B"/>
    <w:rsid w:val="006A228B"/>
    <w:rsid w:val="006A3EE8"/>
    <w:rsid w:val="006A3F6E"/>
    <w:rsid w:val="006A4F7A"/>
    <w:rsid w:val="006A5105"/>
    <w:rsid w:val="006A526C"/>
    <w:rsid w:val="006A6692"/>
    <w:rsid w:val="006A6BAA"/>
    <w:rsid w:val="006A6C83"/>
    <w:rsid w:val="006A7144"/>
    <w:rsid w:val="006A72BF"/>
    <w:rsid w:val="006B03F2"/>
    <w:rsid w:val="006B0653"/>
    <w:rsid w:val="006B095F"/>
    <w:rsid w:val="006B198C"/>
    <w:rsid w:val="006B1F1F"/>
    <w:rsid w:val="006B2F8E"/>
    <w:rsid w:val="006B3412"/>
    <w:rsid w:val="006B37DC"/>
    <w:rsid w:val="006B4227"/>
    <w:rsid w:val="006B4EC7"/>
    <w:rsid w:val="006B4F68"/>
    <w:rsid w:val="006B53B8"/>
    <w:rsid w:val="006B5C6E"/>
    <w:rsid w:val="006B5CE4"/>
    <w:rsid w:val="006B6EE6"/>
    <w:rsid w:val="006B7C9D"/>
    <w:rsid w:val="006B7E75"/>
    <w:rsid w:val="006B7F31"/>
    <w:rsid w:val="006C030E"/>
    <w:rsid w:val="006C0520"/>
    <w:rsid w:val="006C0592"/>
    <w:rsid w:val="006C1D10"/>
    <w:rsid w:val="006C272E"/>
    <w:rsid w:val="006C2B13"/>
    <w:rsid w:val="006C3054"/>
    <w:rsid w:val="006C416F"/>
    <w:rsid w:val="006C4671"/>
    <w:rsid w:val="006C5479"/>
    <w:rsid w:val="006C6454"/>
    <w:rsid w:val="006C6969"/>
    <w:rsid w:val="006C7E3B"/>
    <w:rsid w:val="006D13B5"/>
    <w:rsid w:val="006D35DA"/>
    <w:rsid w:val="006D43A0"/>
    <w:rsid w:val="006D46DD"/>
    <w:rsid w:val="006D5090"/>
    <w:rsid w:val="006D543D"/>
    <w:rsid w:val="006D5449"/>
    <w:rsid w:val="006D5A17"/>
    <w:rsid w:val="006D5CB9"/>
    <w:rsid w:val="006D70FD"/>
    <w:rsid w:val="006D76ED"/>
    <w:rsid w:val="006E0E68"/>
    <w:rsid w:val="006E1091"/>
    <w:rsid w:val="006E10DB"/>
    <w:rsid w:val="006E12FF"/>
    <w:rsid w:val="006E17A4"/>
    <w:rsid w:val="006E2914"/>
    <w:rsid w:val="006E35B8"/>
    <w:rsid w:val="006E4362"/>
    <w:rsid w:val="006E4DAC"/>
    <w:rsid w:val="006E4F56"/>
    <w:rsid w:val="006E607E"/>
    <w:rsid w:val="006E7321"/>
    <w:rsid w:val="006E750C"/>
    <w:rsid w:val="006E751E"/>
    <w:rsid w:val="006E7FF4"/>
    <w:rsid w:val="006F03B5"/>
    <w:rsid w:val="006F05CE"/>
    <w:rsid w:val="006F0689"/>
    <w:rsid w:val="006F5F91"/>
    <w:rsid w:val="006F7398"/>
    <w:rsid w:val="006F75B2"/>
    <w:rsid w:val="006F79BC"/>
    <w:rsid w:val="0070073D"/>
    <w:rsid w:val="00700D97"/>
    <w:rsid w:val="00700F00"/>
    <w:rsid w:val="0070205A"/>
    <w:rsid w:val="00702B49"/>
    <w:rsid w:val="0070500E"/>
    <w:rsid w:val="007057BF"/>
    <w:rsid w:val="00705B99"/>
    <w:rsid w:val="00706C5D"/>
    <w:rsid w:val="007073BE"/>
    <w:rsid w:val="007104A4"/>
    <w:rsid w:val="0071051A"/>
    <w:rsid w:val="00711E03"/>
    <w:rsid w:val="007144AB"/>
    <w:rsid w:val="00716266"/>
    <w:rsid w:val="007175E7"/>
    <w:rsid w:val="0071775E"/>
    <w:rsid w:val="00717889"/>
    <w:rsid w:val="0071789C"/>
    <w:rsid w:val="00717F70"/>
    <w:rsid w:val="007202CB"/>
    <w:rsid w:val="007218D7"/>
    <w:rsid w:val="00721BB2"/>
    <w:rsid w:val="007228F9"/>
    <w:rsid w:val="00722E31"/>
    <w:rsid w:val="007254B9"/>
    <w:rsid w:val="007259E4"/>
    <w:rsid w:val="0072670D"/>
    <w:rsid w:val="007267CF"/>
    <w:rsid w:val="007304B9"/>
    <w:rsid w:val="00730919"/>
    <w:rsid w:val="00730F2F"/>
    <w:rsid w:val="007318E2"/>
    <w:rsid w:val="00731ADC"/>
    <w:rsid w:val="00732922"/>
    <w:rsid w:val="00733113"/>
    <w:rsid w:val="007344DF"/>
    <w:rsid w:val="00735DEB"/>
    <w:rsid w:val="00735ECC"/>
    <w:rsid w:val="00736C6B"/>
    <w:rsid w:val="00737086"/>
    <w:rsid w:val="007378D4"/>
    <w:rsid w:val="00740F88"/>
    <w:rsid w:val="007410F7"/>
    <w:rsid w:val="007412C2"/>
    <w:rsid w:val="00741EB1"/>
    <w:rsid w:val="0074207F"/>
    <w:rsid w:val="00742223"/>
    <w:rsid w:val="00743657"/>
    <w:rsid w:val="007450CF"/>
    <w:rsid w:val="007465DF"/>
    <w:rsid w:val="00746677"/>
    <w:rsid w:val="00750097"/>
    <w:rsid w:val="007503BE"/>
    <w:rsid w:val="0075162E"/>
    <w:rsid w:val="0075199C"/>
    <w:rsid w:val="00751AA6"/>
    <w:rsid w:val="0075215B"/>
    <w:rsid w:val="007533A7"/>
    <w:rsid w:val="00754034"/>
    <w:rsid w:val="00754D2C"/>
    <w:rsid w:val="00755229"/>
    <w:rsid w:val="0075550B"/>
    <w:rsid w:val="00756338"/>
    <w:rsid w:val="00756556"/>
    <w:rsid w:val="007569B0"/>
    <w:rsid w:val="007578EC"/>
    <w:rsid w:val="00760A3B"/>
    <w:rsid w:val="007618C4"/>
    <w:rsid w:val="00762F90"/>
    <w:rsid w:val="007637E5"/>
    <w:rsid w:val="007639C2"/>
    <w:rsid w:val="007639F6"/>
    <w:rsid w:val="00764673"/>
    <w:rsid w:val="00766A8E"/>
    <w:rsid w:val="00766F8A"/>
    <w:rsid w:val="00767141"/>
    <w:rsid w:val="007677EF"/>
    <w:rsid w:val="00767980"/>
    <w:rsid w:val="00770B19"/>
    <w:rsid w:val="00770BEF"/>
    <w:rsid w:val="00773454"/>
    <w:rsid w:val="00773517"/>
    <w:rsid w:val="00773F58"/>
    <w:rsid w:val="007745D1"/>
    <w:rsid w:val="0077463F"/>
    <w:rsid w:val="00774F2B"/>
    <w:rsid w:val="007753AD"/>
    <w:rsid w:val="00775947"/>
    <w:rsid w:val="00775ED3"/>
    <w:rsid w:val="00776F4D"/>
    <w:rsid w:val="0077762E"/>
    <w:rsid w:val="00780A7C"/>
    <w:rsid w:val="00780D73"/>
    <w:rsid w:val="00781C2A"/>
    <w:rsid w:val="00782FD5"/>
    <w:rsid w:val="007836EA"/>
    <w:rsid w:val="00784CDA"/>
    <w:rsid w:val="00786B1D"/>
    <w:rsid w:val="00787354"/>
    <w:rsid w:val="00787814"/>
    <w:rsid w:val="00787A23"/>
    <w:rsid w:val="007906C4"/>
    <w:rsid w:val="007909CD"/>
    <w:rsid w:val="00790D86"/>
    <w:rsid w:val="0079136E"/>
    <w:rsid w:val="007915E1"/>
    <w:rsid w:val="00791B70"/>
    <w:rsid w:val="007931D1"/>
    <w:rsid w:val="00793EB8"/>
    <w:rsid w:val="007940EA"/>
    <w:rsid w:val="00795A4F"/>
    <w:rsid w:val="007967E8"/>
    <w:rsid w:val="0079713E"/>
    <w:rsid w:val="00797B3C"/>
    <w:rsid w:val="007A1F8D"/>
    <w:rsid w:val="007A2170"/>
    <w:rsid w:val="007A22BF"/>
    <w:rsid w:val="007A262E"/>
    <w:rsid w:val="007A3323"/>
    <w:rsid w:val="007A3CDD"/>
    <w:rsid w:val="007A4929"/>
    <w:rsid w:val="007A4F02"/>
    <w:rsid w:val="007A6A12"/>
    <w:rsid w:val="007A6EC8"/>
    <w:rsid w:val="007B05C9"/>
    <w:rsid w:val="007B08F7"/>
    <w:rsid w:val="007B0BA2"/>
    <w:rsid w:val="007B2917"/>
    <w:rsid w:val="007B38E4"/>
    <w:rsid w:val="007B53AD"/>
    <w:rsid w:val="007B5444"/>
    <w:rsid w:val="007B72B8"/>
    <w:rsid w:val="007B7A58"/>
    <w:rsid w:val="007C07E2"/>
    <w:rsid w:val="007C21B5"/>
    <w:rsid w:val="007C237D"/>
    <w:rsid w:val="007C23E1"/>
    <w:rsid w:val="007C457C"/>
    <w:rsid w:val="007C4B6E"/>
    <w:rsid w:val="007C52EC"/>
    <w:rsid w:val="007C5489"/>
    <w:rsid w:val="007C6911"/>
    <w:rsid w:val="007C6928"/>
    <w:rsid w:val="007C7088"/>
    <w:rsid w:val="007D1646"/>
    <w:rsid w:val="007D177A"/>
    <w:rsid w:val="007D17C2"/>
    <w:rsid w:val="007D1E46"/>
    <w:rsid w:val="007D26F8"/>
    <w:rsid w:val="007D52C2"/>
    <w:rsid w:val="007D5CDB"/>
    <w:rsid w:val="007D7F0F"/>
    <w:rsid w:val="007E19BF"/>
    <w:rsid w:val="007E1C36"/>
    <w:rsid w:val="007E1C9E"/>
    <w:rsid w:val="007E2E37"/>
    <w:rsid w:val="007E2FCA"/>
    <w:rsid w:val="007E482C"/>
    <w:rsid w:val="007E4A34"/>
    <w:rsid w:val="007E4BD2"/>
    <w:rsid w:val="007E54DA"/>
    <w:rsid w:val="007E69E3"/>
    <w:rsid w:val="007E6AB3"/>
    <w:rsid w:val="007E7D1F"/>
    <w:rsid w:val="007F00E1"/>
    <w:rsid w:val="007F0B20"/>
    <w:rsid w:val="007F0D3B"/>
    <w:rsid w:val="007F1B0A"/>
    <w:rsid w:val="007F1EBA"/>
    <w:rsid w:val="007F2B05"/>
    <w:rsid w:val="007F3549"/>
    <w:rsid w:val="007F37CA"/>
    <w:rsid w:val="007F3A2D"/>
    <w:rsid w:val="007F5993"/>
    <w:rsid w:val="007F7D82"/>
    <w:rsid w:val="007F7E64"/>
    <w:rsid w:val="0080061C"/>
    <w:rsid w:val="0080074F"/>
    <w:rsid w:val="00800DF1"/>
    <w:rsid w:val="00800FBF"/>
    <w:rsid w:val="0080111C"/>
    <w:rsid w:val="00801393"/>
    <w:rsid w:val="0080231A"/>
    <w:rsid w:val="00802DB4"/>
    <w:rsid w:val="00802F88"/>
    <w:rsid w:val="008043A1"/>
    <w:rsid w:val="008045D2"/>
    <w:rsid w:val="00804B6F"/>
    <w:rsid w:val="00805CDE"/>
    <w:rsid w:val="00805D51"/>
    <w:rsid w:val="00806FBA"/>
    <w:rsid w:val="00811200"/>
    <w:rsid w:val="0081176A"/>
    <w:rsid w:val="0081293E"/>
    <w:rsid w:val="00812D1E"/>
    <w:rsid w:val="00813529"/>
    <w:rsid w:val="008141DE"/>
    <w:rsid w:val="00814564"/>
    <w:rsid w:val="008150E3"/>
    <w:rsid w:val="00815134"/>
    <w:rsid w:val="00815465"/>
    <w:rsid w:val="008158DE"/>
    <w:rsid w:val="00816DCF"/>
    <w:rsid w:val="00817D23"/>
    <w:rsid w:val="00817E9A"/>
    <w:rsid w:val="0082148A"/>
    <w:rsid w:val="00822987"/>
    <w:rsid w:val="00823602"/>
    <w:rsid w:val="00824123"/>
    <w:rsid w:val="008241CE"/>
    <w:rsid w:val="008244F3"/>
    <w:rsid w:val="00824A38"/>
    <w:rsid w:val="00824C33"/>
    <w:rsid w:val="00825424"/>
    <w:rsid w:val="00826662"/>
    <w:rsid w:val="00827164"/>
    <w:rsid w:val="008306BD"/>
    <w:rsid w:val="00830CD4"/>
    <w:rsid w:val="00830DEE"/>
    <w:rsid w:val="008312D6"/>
    <w:rsid w:val="00831609"/>
    <w:rsid w:val="0083179D"/>
    <w:rsid w:val="00831A80"/>
    <w:rsid w:val="00831B77"/>
    <w:rsid w:val="00833743"/>
    <w:rsid w:val="00833BF3"/>
    <w:rsid w:val="008340A4"/>
    <w:rsid w:val="0083549F"/>
    <w:rsid w:val="00836362"/>
    <w:rsid w:val="00836A49"/>
    <w:rsid w:val="0083734F"/>
    <w:rsid w:val="008375E0"/>
    <w:rsid w:val="00840891"/>
    <w:rsid w:val="00841120"/>
    <w:rsid w:val="0084215F"/>
    <w:rsid w:val="00844084"/>
    <w:rsid w:val="00846327"/>
    <w:rsid w:val="008468AB"/>
    <w:rsid w:val="008478F3"/>
    <w:rsid w:val="00847A71"/>
    <w:rsid w:val="0085069D"/>
    <w:rsid w:val="00850706"/>
    <w:rsid w:val="00850DC1"/>
    <w:rsid w:val="00851017"/>
    <w:rsid w:val="00852787"/>
    <w:rsid w:val="008527A4"/>
    <w:rsid w:val="008529EC"/>
    <w:rsid w:val="00852FE2"/>
    <w:rsid w:val="00853C93"/>
    <w:rsid w:val="00853E21"/>
    <w:rsid w:val="008543D2"/>
    <w:rsid w:val="0085567D"/>
    <w:rsid w:val="00855DB9"/>
    <w:rsid w:val="0085646D"/>
    <w:rsid w:val="0086063F"/>
    <w:rsid w:val="008608D6"/>
    <w:rsid w:val="00862391"/>
    <w:rsid w:val="00863381"/>
    <w:rsid w:val="00863715"/>
    <w:rsid w:val="0086441D"/>
    <w:rsid w:val="00864782"/>
    <w:rsid w:val="00864B96"/>
    <w:rsid w:val="00864E0A"/>
    <w:rsid w:val="00865410"/>
    <w:rsid w:val="00865B85"/>
    <w:rsid w:val="00865D32"/>
    <w:rsid w:val="00866547"/>
    <w:rsid w:val="00866CDF"/>
    <w:rsid w:val="00866DE2"/>
    <w:rsid w:val="0087135F"/>
    <w:rsid w:val="008717A4"/>
    <w:rsid w:val="00872D94"/>
    <w:rsid w:val="0087321A"/>
    <w:rsid w:val="008739A0"/>
    <w:rsid w:val="00874288"/>
    <w:rsid w:val="008743A0"/>
    <w:rsid w:val="00874617"/>
    <w:rsid w:val="0087636F"/>
    <w:rsid w:val="00877662"/>
    <w:rsid w:val="0088009C"/>
    <w:rsid w:val="00880364"/>
    <w:rsid w:val="0088043D"/>
    <w:rsid w:val="00881E2B"/>
    <w:rsid w:val="00881ECD"/>
    <w:rsid w:val="00882539"/>
    <w:rsid w:val="00882711"/>
    <w:rsid w:val="00884C61"/>
    <w:rsid w:val="00886E69"/>
    <w:rsid w:val="00886F60"/>
    <w:rsid w:val="00887082"/>
    <w:rsid w:val="008875AA"/>
    <w:rsid w:val="00887D73"/>
    <w:rsid w:val="00890401"/>
    <w:rsid w:val="008908BA"/>
    <w:rsid w:val="00891592"/>
    <w:rsid w:val="00891E9E"/>
    <w:rsid w:val="0089379C"/>
    <w:rsid w:val="008946E1"/>
    <w:rsid w:val="008966AE"/>
    <w:rsid w:val="00896A24"/>
    <w:rsid w:val="00897A81"/>
    <w:rsid w:val="008A00EC"/>
    <w:rsid w:val="008A0C4C"/>
    <w:rsid w:val="008A105D"/>
    <w:rsid w:val="008A14A6"/>
    <w:rsid w:val="008A2F68"/>
    <w:rsid w:val="008A2F98"/>
    <w:rsid w:val="008A44D7"/>
    <w:rsid w:val="008A4A91"/>
    <w:rsid w:val="008A6CBE"/>
    <w:rsid w:val="008A78A8"/>
    <w:rsid w:val="008B277C"/>
    <w:rsid w:val="008B2D0E"/>
    <w:rsid w:val="008B317A"/>
    <w:rsid w:val="008B3764"/>
    <w:rsid w:val="008B3994"/>
    <w:rsid w:val="008B3E94"/>
    <w:rsid w:val="008B4F0D"/>
    <w:rsid w:val="008B4F4C"/>
    <w:rsid w:val="008B4FA6"/>
    <w:rsid w:val="008B5282"/>
    <w:rsid w:val="008B6912"/>
    <w:rsid w:val="008B7C17"/>
    <w:rsid w:val="008B7E81"/>
    <w:rsid w:val="008C0427"/>
    <w:rsid w:val="008C19FF"/>
    <w:rsid w:val="008C1F9E"/>
    <w:rsid w:val="008C2D01"/>
    <w:rsid w:val="008C2F46"/>
    <w:rsid w:val="008C3174"/>
    <w:rsid w:val="008C327F"/>
    <w:rsid w:val="008C3C98"/>
    <w:rsid w:val="008C3F42"/>
    <w:rsid w:val="008C40E6"/>
    <w:rsid w:val="008C6D75"/>
    <w:rsid w:val="008C71CF"/>
    <w:rsid w:val="008C76F8"/>
    <w:rsid w:val="008D0B47"/>
    <w:rsid w:val="008D0D8A"/>
    <w:rsid w:val="008D0F7A"/>
    <w:rsid w:val="008D1291"/>
    <w:rsid w:val="008D1B63"/>
    <w:rsid w:val="008D47B9"/>
    <w:rsid w:val="008D58F6"/>
    <w:rsid w:val="008D68E4"/>
    <w:rsid w:val="008D6E45"/>
    <w:rsid w:val="008D6FF2"/>
    <w:rsid w:val="008D7578"/>
    <w:rsid w:val="008D7F0D"/>
    <w:rsid w:val="008E029F"/>
    <w:rsid w:val="008E0506"/>
    <w:rsid w:val="008E0CFF"/>
    <w:rsid w:val="008E1BA8"/>
    <w:rsid w:val="008E1D36"/>
    <w:rsid w:val="008E22FB"/>
    <w:rsid w:val="008E4030"/>
    <w:rsid w:val="008E45F3"/>
    <w:rsid w:val="008E5930"/>
    <w:rsid w:val="008E5D6B"/>
    <w:rsid w:val="008E66A8"/>
    <w:rsid w:val="008E699A"/>
    <w:rsid w:val="008E6AFE"/>
    <w:rsid w:val="008E7451"/>
    <w:rsid w:val="008E76F0"/>
    <w:rsid w:val="008E79C1"/>
    <w:rsid w:val="008E7D06"/>
    <w:rsid w:val="008E7E85"/>
    <w:rsid w:val="008F0564"/>
    <w:rsid w:val="008F15FE"/>
    <w:rsid w:val="008F20AA"/>
    <w:rsid w:val="008F235A"/>
    <w:rsid w:val="008F2764"/>
    <w:rsid w:val="008F2D29"/>
    <w:rsid w:val="008F3677"/>
    <w:rsid w:val="008F434B"/>
    <w:rsid w:val="008F5187"/>
    <w:rsid w:val="008F52D9"/>
    <w:rsid w:val="008F5E60"/>
    <w:rsid w:val="008F60D8"/>
    <w:rsid w:val="008F7A61"/>
    <w:rsid w:val="008F7A72"/>
    <w:rsid w:val="009001A3"/>
    <w:rsid w:val="00900499"/>
    <w:rsid w:val="00901DAF"/>
    <w:rsid w:val="009021F2"/>
    <w:rsid w:val="009024E0"/>
    <w:rsid w:val="00902507"/>
    <w:rsid w:val="00902727"/>
    <w:rsid w:val="00902A52"/>
    <w:rsid w:val="0090312B"/>
    <w:rsid w:val="00903262"/>
    <w:rsid w:val="009042D4"/>
    <w:rsid w:val="0090442E"/>
    <w:rsid w:val="009057D9"/>
    <w:rsid w:val="009073D9"/>
    <w:rsid w:val="0090751E"/>
    <w:rsid w:val="00907CBE"/>
    <w:rsid w:val="00910442"/>
    <w:rsid w:val="00911986"/>
    <w:rsid w:val="00912CA6"/>
    <w:rsid w:val="00913CD3"/>
    <w:rsid w:val="009156D7"/>
    <w:rsid w:val="00915875"/>
    <w:rsid w:val="0091736D"/>
    <w:rsid w:val="00917659"/>
    <w:rsid w:val="00917991"/>
    <w:rsid w:val="0091799F"/>
    <w:rsid w:val="00921CD1"/>
    <w:rsid w:val="00922107"/>
    <w:rsid w:val="00922757"/>
    <w:rsid w:val="00922C5D"/>
    <w:rsid w:val="00923C8D"/>
    <w:rsid w:val="009242F0"/>
    <w:rsid w:val="00924EE4"/>
    <w:rsid w:val="009256E0"/>
    <w:rsid w:val="0093037A"/>
    <w:rsid w:val="00930C54"/>
    <w:rsid w:val="00930EBC"/>
    <w:rsid w:val="00930F82"/>
    <w:rsid w:val="00933C0D"/>
    <w:rsid w:val="00934A9A"/>
    <w:rsid w:val="00935382"/>
    <w:rsid w:val="009353A6"/>
    <w:rsid w:val="00935474"/>
    <w:rsid w:val="00937332"/>
    <w:rsid w:val="00937514"/>
    <w:rsid w:val="00937639"/>
    <w:rsid w:val="00937D4F"/>
    <w:rsid w:val="0094086C"/>
    <w:rsid w:val="009409CE"/>
    <w:rsid w:val="00940E22"/>
    <w:rsid w:val="00941307"/>
    <w:rsid w:val="0094154D"/>
    <w:rsid w:val="00941D6C"/>
    <w:rsid w:val="009429E6"/>
    <w:rsid w:val="00943029"/>
    <w:rsid w:val="00944E76"/>
    <w:rsid w:val="00945024"/>
    <w:rsid w:val="009451F7"/>
    <w:rsid w:val="009455C1"/>
    <w:rsid w:val="009465E5"/>
    <w:rsid w:val="00946F9C"/>
    <w:rsid w:val="00947047"/>
    <w:rsid w:val="00947C90"/>
    <w:rsid w:val="009501FF"/>
    <w:rsid w:val="00950324"/>
    <w:rsid w:val="00950D3C"/>
    <w:rsid w:val="0095155F"/>
    <w:rsid w:val="00952036"/>
    <w:rsid w:val="00952181"/>
    <w:rsid w:val="00952F40"/>
    <w:rsid w:val="00954429"/>
    <w:rsid w:val="00954CD0"/>
    <w:rsid w:val="00955333"/>
    <w:rsid w:val="009556ED"/>
    <w:rsid w:val="00955960"/>
    <w:rsid w:val="00956180"/>
    <w:rsid w:val="009563CE"/>
    <w:rsid w:val="00956FF3"/>
    <w:rsid w:val="0096024D"/>
    <w:rsid w:val="00960262"/>
    <w:rsid w:val="0096040C"/>
    <w:rsid w:val="00960420"/>
    <w:rsid w:val="009605C7"/>
    <w:rsid w:val="00962A33"/>
    <w:rsid w:val="00962D33"/>
    <w:rsid w:val="00963235"/>
    <w:rsid w:val="00963A9E"/>
    <w:rsid w:val="00964986"/>
    <w:rsid w:val="00964AD4"/>
    <w:rsid w:val="00964C9D"/>
    <w:rsid w:val="00966415"/>
    <w:rsid w:val="00967100"/>
    <w:rsid w:val="009671A0"/>
    <w:rsid w:val="00967D6E"/>
    <w:rsid w:val="00967F33"/>
    <w:rsid w:val="009709BC"/>
    <w:rsid w:val="00970A8E"/>
    <w:rsid w:val="00970D6C"/>
    <w:rsid w:val="00970ED7"/>
    <w:rsid w:val="00970F63"/>
    <w:rsid w:val="00971BC1"/>
    <w:rsid w:val="00971D51"/>
    <w:rsid w:val="00972438"/>
    <w:rsid w:val="009726C0"/>
    <w:rsid w:val="00973C94"/>
    <w:rsid w:val="00974E32"/>
    <w:rsid w:val="009758AB"/>
    <w:rsid w:val="00975DCB"/>
    <w:rsid w:val="00976328"/>
    <w:rsid w:val="0097680D"/>
    <w:rsid w:val="00977049"/>
    <w:rsid w:val="0097752A"/>
    <w:rsid w:val="009779BA"/>
    <w:rsid w:val="00980865"/>
    <w:rsid w:val="00980A9C"/>
    <w:rsid w:val="00980DA7"/>
    <w:rsid w:val="009822AA"/>
    <w:rsid w:val="00982438"/>
    <w:rsid w:val="00982735"/>
    <w:rsid w:val="00982878"/>
    <w:rsid w:val="00982C77"/>
    <w:rsid w:val="00982CC2"/>
    <w:rsid w:val="009834F9"/>
    <w:rsid w:val="009836A5"/>
    <w:rsid w:val="00983BCD"/>
    <w:rsid w:val="0098404C"/>
    <w:rsid w:val="00984A24"/>
    <w:rsid w:val="00985283"/>
    <w:rsid w:val="00985C74"/>
    <w:rsid w:val="0098777E"/>
    <w:rsid w:val="00990760"/>
    <w:rsid w:val="00990A21"/>
    <w:rsid w:val="009916AB"/>
    <w:rsid w:val="00992013"/>
    <w:rsid w:val="009920E3"/>
    <w:rsid w:val="009934E5"/>
    <w:rsid w:val="009944B8"/>
    <w:rsid w:val="00994561"/>
    <w:rsid w:val="00994A30"/>
    <w:rsid w:val="00994D40"/>
    <w:rsid w:val="00994D56"/>
    <w:rsid w:val="00995992"/>
    <w:rsid w:val="00995A35"/>
    <w:rsid w:val="00996E47"/>
    <w:rsid w:val="009A03E5"/>
    <w:rsid w:val="009A0F3B"/>
    <w:rsid w:val="009A1BB4"/>
    <w:rsid w:val="009A2075"/>
    <w:rsid w:val="009A250C"/>
    <w:rsid w:val="009A2628"/>
    <w:rsid w:val="009A3200"/>
    <w:rsid w:val="009A362F"/>
    <w:rsid w:val="009A3A93"/>
    <w:rsid w:val="009A5CA2"/>
    <w:rsid w:val="009A7D11"/>
    <w:rsid w:val="009B0897"/>
    <w:rsid w:val="009B377C"/>
    <w:rsid w:val="009B3B51"/>
    <w:rsid w:val="009B3BAF"/>
    <w:rsid w:val="009B5AF3"/>
    <w:rsid w:val="009B5C1C"/>
    <w:rsid w:val="009B6D1E"/>
    <w:rsid w:val="009B6F4E"/>
    <w:rsid w:val="009B76D5"/>
    <w:rsid w:val="009B7A2B"/>
    <w:rsid w:val="009B7BD9"/>
    <w:rsid w:val="009C04DC"/>
    <w:rsid w:val="009C0C12"/>
    <w:rsid w:val="009C19EE"/>
    <w:rsid w:val="009C308A"/>
    <w:rsid w:val="009C6304"/>
    <w:rsid w:val="009C6A4F"/>
    <w:rsid w:val="009C7DD5"/>
    <w:rsid w:val="009C7F93"/>
    <w:rsid w:val="009D0162"/>
    <w:rsid w:val="009D02DF"/>
    <w:rsid w:val="009D0822"/>
    <w:rsid w:val="009D27BD"/>
    <w:rsid w:val="009D2D5F"/>
    <w:rsid w:val="009D382F"/>
    <w:rsid w:val="009D3BFE"/>
    <w:rsid w:val="009D589D"/>
    <w:rsid w:val="009D5D2C"/>
    <w:rsid w:val="009D60A8"/>
    <w:rsid w:val="009D6281"/>
    <w:rsid w:val="009D73AE"/>
    <w:rsid w:val="009E04FC"/>
    <w:rsid w:val="009E187B"/>
    <w:rsid w:val="009E227D"/>
    <w:rsid w:val="009E2B71"/>
    <w:rsid w:val="009E3102"/>
    <w:rsid w:val="009E31CA"/>
    <w:rsid w:val="009E3C7F"/>
    <w:rsid w:val="009E3CE6"/>
    <w:rsid w:val="009E455A"/>
    <w:rsid w:val="009E49C6"/>
    <w:rsid w:val="009E5019"/>
    <w:rsid w:val="009E5544"/>
    <w:rsid w:val="009E6D8C"/>
    <w:rsid w:val="009F0648"/>
    <w:rsid w:val="009F0CF5"/>
    <w:rsid w:val="009F3561"/>
    <w:rsid w:val="009F4064"/>
    <w:rsid w:val="009F52AF"/>
    <w:rsid w:val="009F6E35"/>
    <w:rsid w:val="00A01B70"/>
    <w:rsid w:val="00A0326D"/>
    <w:rsid w:val="00A03334"/>
    <w:rsid w:val="00A03C78"/>
    <w:rsid w:val="00A04605"/>
    <w:rsid w:val="00A04AD1"/>
    <w:rsid w:val="00A04D5C"/>
    <w:rsid w:val="00A04F1B"/>
    <w:rsid w:val="00A0501B"/>
    <w:rsid w:val="00A0687D"/>
    <w:rsid w:val="00A070B6"/>
    <w:rsid w:val="00A0763D"/>
    <w:rsid w:val="00A102A0"/>
    <w:rsid w:val="00A1030A"/>
    <w:rsid w:val="00A11257"/>
    <w:rsid w:val="00A11A99"/>
    <w:rsid w:val="00A148E6"/>
    <w:rsid w:val="00A14947"/>
    <w:rsid w:val="00A15913"/>
    <w:rsid w:val="00A16F56"/>
    <w:rsid w:val="00A1717D"/>
    <w:rsid w:val="00A205D1"/>
    <w:rsid w:val="00A24BDB"/>
    <w:rsid w:val="00A24DDF"/>
    <w:rsid w:val="00A24E08"/>
    <w:rsid w:val="00A2563D"/>
    <w:rsid w:val="00A25A89"/>
    <w:rsid w:val="00A26BCC"/>
    <w:rsid w:val="00A26E6D"/>
    <w:rsid w:val="00A2721E"/>
    <w:rsid w:val="00A300C7"/>
    <w:rsid w:val="00A302A0"/>
    <w:rsid w:val="00A303E8"/>
    <w:rsid w:val="00A317F7"/>
    <w:rsid w:val="00A32A83"/>
    <w:rsid w:val="00A32E06"/>
    <w:rsid w:val="00A3395C"/>
    <w:rsid w:val="00A33F8A"/>
    <w:rsid w:val="00A343A1"/>
    <w:rsid w:val="00A34910"/>
    <w:rsid w:val="00A368DB"/>
    <w:rsid w:val="00A36E05"/>
    <w:rsid w:val="00A37160"/>
    <w:rsid w:val="00A373A7"/>
    <w:rsid w:val="00A41DE0"/>
    <w:rsid w:val="00A423AA"/>
    <w:rsid w:val="00A43746"/>
    <w:rsid w:val="00A437A7"/>
    <w:rsid w:val="00A451F2"/>
    <w:rsid w:val="00A463DC"/>
    <w:rsid w:val="00A46E6D"/>
    <w:rsid w:val="00A47C82"/>
    <w:rsid w:val="00A504D2"/>
    <w:rsid w:val="00A518A5"/>
    <w:rsid w:val="00A51B12"/>
    <w:rsid w:val="00A527A8"/>
    <w:rsid w:val="00A52A06"/>
    <w:rsid w:val="00A52FCC"/>
    <w:rsid w:val="00A53EC6"/>
    <w:rsid w:val="00A54BFF"/>
    <w:rsid w:val="00A55C0F"/>
    <w:rsid w:val="00A569FE"/>
    <w:rsid w:val="00A56AEB"/>
    <w:rsid w:val="00A56C03"/>
    <w:rsid w:val="00A610DA"/>
    <w:rsid w:val="00A6149F"/>
    <w:rsid w:val="00A62723"/>
    <w:rsid w:val="00A6299B"/>
    <w:rsid w:val="00A62BC4"/>
    <w:rsid w:val="00A62C93"/>
    <w:rsid w:val="00A63EC2"/>
    <w:rsid w:val="00A64705"/>
    <w:rsid w:val="00A64FA2"/>
    <w:rsid w:val="00A6706C"/>
    <w:rsid w:val="00A674A0"/>
    <w:rsid w:val="00A67E46"/>
    <w:rsid w:val="00A7074D"/>
    <w:rsid w:val="00A71988"/>
    <w:rsid w:val="00A71B33"/>
    <w:rsid w:val="00A71BA8"/>
    <w:rsid w:val="00A71CFB"/>
    <w:rsid w:val="00A72427"/>
    <w:rsid w:val="00A72F0E"/>
    <w:rsid w:val="00A73542"/>
    <w:rsid w:val="00A7374E"/>
    <w:rsid w:val="00A73F10"/>
    <w:rsid w:val="00A761C5"/>
    <w:rsid w:val="00A7690D"/>
    <w:rsid w:val="00A76B56"/>
    <w:rsid w:val="00A777DC"/>
    <w:rsid w:val="00A817DF"/>
    <w:rsid w:val="00A82B84"/>
    <w:rsid w:val="00A83E62"/>
    <w:rsid w:val="00A8456E"/>
    <w:rsid w:val="00A85E4C"/>
    <w:rsid w:val="00A865A6"/>
    <w:rsid w:val="00A870BC"/>
    <w:rsid w:val="00A8713F"/>
    <w:rsid w:val="00A87BB5"/>
    <w:rsid w:val="00A87E25"/>
    <w:rsid w:val="00A90BA1"/>
    <w:rsid w:val="00A910AB"/>
    <w:rsid w:val="00A914F1"/>
    <w:rsid w:val="00A91B59"/>
    <w:rsid w:val="00A92DD9"/>
    <w:rsid w:val="00A93ABC"/>
    <w:rsid w:val="00A94449"/>
    <w:rsid w:val="00A94911"/>
    <w:rsid w:val="00A94B51"/>
    <w:rsid w:val="00A94D04"/>
    <w:rsid w:val="00A94E3D"/>
    <w:rsid w:val="00A95C78"/>
    <w:rsid w:val="00A95E9A"/>
    <w:rsid w:val="00A975AD"/>
    <w:rsid w:val="00A97A9A"/>
    <w:rsid w:val="00A97B6A"/>
    <w:rsid w:val="00AA0671"/>
    <w:rsid w:val="00AA0712"/>
    <w:rsid w:val="00AA08B8"/>
    <w:rsid w:val="00AA090E"/>
    <w:rsid w:val="00AA0E66"/>
    <w:rsid w:val="00AA1A96"/>
    <w:rsid w:val="00AA2531"/>
    <w:rsid w:val="00AA25AB"/>
    <w:rsid w:val="00AA28BE"/>
    <w:rsid w:val="00AA301D"/>
    <w:rsid w:val="00AA350D"/>
    <w:rsid w:val="00AA3FA2"/>
    <w:rsid w:val="00AA45BA"/>
    <w:rsid w:val="00AA65D1"/>
    <w:rsid w:val="00AA6781"/>
    <w:rsid w:val="00AA6C0F"/>
    <w:rsid w:val="00AA6CE8"/>
    <w:rsid w:val="00AA791A"/>
    <w:rsid w:val="00AB06B4"/>
    <w:rsid w:val="00AB09CD"/>
    <w:rsid w:val="00AB0A7C"/>
    <w:rsid w:val="00AB0D9C"/>
    <w:rsid w:val="00AB1080"/>
    <w:rsid w:val="00AB1E09"/>
    <w:rsid w:val="00AB2DA2"/>
    <w:rsid w:val="00AB3166"/>
    <w:rsid w:val="00AB3ED6"/>
    <w:rsid w:val="00AB5330"/>
    <w:rsid w:val="00AB645B"/>
    <w:rsid w:val="00AB6B63"/>
    <w:rsid w:val="00AB755C"/>
    <w:rsid w:val="00AB7747"/>
    <w:rsid w:val="00AB7B32"/>
    <w:rsid w:val="00AC0345"/>
    <w:rsid w:val="00AC050C"/>
    <w:rsid w:val="00AC0749"/>
    <w:rsid w:val="00AC0934"/>
    <w:rsid w:val="00AC14CE"/>
    <w:rsid w:val="00AC29FC"/>
    <w:rsid w:val="00AC2A56"/>
    <w:rsid w:val="00AC2B80"/>
    <w:rsid w:val="00AC370C"/>
    <w:rsid w:val="00AC4EDC"/>
    <w:rsid w:val="00AC6158"/>
    <w:rsid w:val="00AC63F2"/>
    <w:rsid w:val="00AC6F1C"/>
    <w:rsid w:val="00AC71D8"/>
    <w:rsid w:val="00AC7839"/>
    <w:rsid w:val="00AD035B"/>
    <w:rsid w:val="00AD055E"/>
    <w:rsid w:val="00AD2A60"/>
    <w:rsid w:val="00AD2D8F"/>
    <w:rsid w:val="00AD378A"/>
    <w:rsid w:val="00AD3BDD"/>
    <w:rsid w:val="00AD4060"/>
    <w:rsid w:val="00AD469A"/>
    <w:rsid w:val="00AD47A7"/>
    <w:rsid w:val="00AE0141"/>
    <w:rsid w:val="00AE04D8"/>
    <w:rsid w:val="00AE04F8"/>
    <w:rsid w:val="00AE07E7"/>
    <w:rsid w:val="00AE0822"/>
    <w:rsid w:val="00AE1900"/>
    <w:rsid w:val="00AE24B8"/>
    <w:rsid w:val="00AE2D87"/>
    <w:rsid w:val="00AE39EE"/>
    <w:rsid w:val="00AE3AC3"/>
    <w:rsid w:val="00AE3ED5"/>
    <w:rsid w:val="00AE3FD5"/>
    <w:rsid w:val="00AE4452"/>
    <w:rsid w:val="00AE5403"/>
    <w:rsid w:val="00AE62D7"/>
    <w:rsid w:val="00AE6439"/>
    <w:rsid w:val="00AE663A"/>
    <w:rsid w:val="00AE693F"/>
    <w:rsid w:val="00AE7925"/>
    <w:rsid w:val="00AF0790"/>
    <w:rsid w:val="00AF093E"/>
    <w:rsid w:val="00AF0A6C"/>
    <w:rsid w:val="00AF0CBF"/>
    <w:rsid w:val="00AF12A4"/>
    <w:rsid w:val="00AF257F"/>
    <w:rsid w:val="00AF324B"/>
    <w:rsid w:val="00AF33CF"/>
    <w:rsid w:val="00AF372E"/>
    <w:rsid w:val="00AF4D50"/>
    <w:rsid w:val="00AF5160"/>
    <w:rsid w:val="00AF54FB"/>
    <w:rsid w:val="00AF5ECA"/>
    <w:rsid w:val="00AF6179"/>
    <w:rsid w:val="00AF6AC1"/>
    <w:rsid w:val="00AF7F7A"/>
    <w:rsid w:val="00B00138"/>
    <w:rsid w:val="00B016A9"/>
    <w:rsid w:val="00B049AE"/>
    <w:rsid w:val="00B04CC9"/>
    <w:rsid w:val="00B0611D"/>
    <w:rsid w:val="00B06413"/>
    <w:rsid w:val="00B06888"/>
    <w:rsid w:val="00B06D93"/>
    <w:rsid w:val="00B07BD5"/>
    <w:rsid w:val="00B07C26"/>
    <w:rsid w:val="00B1269D"/>
    <w:rsid w:val="00B1295A"/>
    <w:rsid w:val="00B13AAA"/>
    <w:rsid w:val="00B146D5"/>
    <w:rsid w:val="00B17606"/>
    <w:rsid w:val="00B2011D"/>
    <w:rsid w:val="00B20A45"/>
    <w:rsid w:val="00B211A9"/>
    <w:rsid w:val="00B214CC"/>
    <w:rsid w:val="00B215F3"/>
    <w:rsid w:val="00B22543"/>
    <w:rsid w:val="00B22C5C"/>
    <w:rsid w:val="00B22EBB"/>
    <w:rsid w:val="00B2337D"/>
    <w:rsid w:val="00B24E45"/>
    <w:rsid w:val="00B24F30"/>
    <w:rsid w:val="00B25EB6"/>
    <w:rsid w:val="00B263DB"/>
    <w:rsid w:val="00B264D8"/>
    <w:rsid w:val="00B30275"/>
    <w:rsid w:val="00B302B3"/>
    <w:rsid w:val="00B3056E"/>
    <w:rsid w:val="00B30C72"/>
    <w:rsid w:val="00B31ABF"/>
    <w:rsid w:val="00B31CFE"/>
    <w:rsid w:val="00B32004"/>
    <w:rsid w:val="00B32C14"/>
    <w:rsid w:val="00B335D0"/>
    <w:rsid w:val="00B33BE3"/>
    <w:rsid w:val="00B34896"/>
    <w:rsid w:val="00B3701F"/>
    <w:rsid w:val="00B37AEF"/>
    <w:rsid w:val="00B37AF7"/>
    <w:rsid w:val="00B37ED3"/>
    <w:rsid w:val="00B40696"/>
    <w:rsid w:val="00B409D2"/>
    <w:rsid w:val="00B40E03"/>
    <w:rsid w:val="00B4119A"/>
    <w:rsid w:val="00B42125"/>
    <w:rsid w:val="00B42797"/>
    <w:rsid w:val="00B4427B"/>
    <w:rsid w:val="00B4543C"/>
    <w:rsid w:val="00B4605D"/>
    <w:rsid w:val="00B46751"/>
    <w:rsid w:val="00B46AE1"/>
    <w:rsid w:val="00B50825"/>
    <w:rsid w:val="00B5125A"/>
    <w:rsid w:val="00B51563"/>
    <w:rsid w:val="00B5177D"/>
    <w:rsid w:val="00B51C57"/>
    <w:rsid w:val="00B53B5D"/>
    <w:rsid w:val="00B53BA2"/>
    <w:rsid w:val="00B543C5"/>
    <w:rsid w:val="00B549FB"/>
    <w:rsid w:val="00B54A8E"/>
    <w:rsid w:val="00B56E30"/>
    <w:rsid w:val="00B56FCD"/>
    <w:rsid w:val="00B6055E"/>
    <w:rsid w:val="00B6130A"/>
    <w:rsid w:val="00B6181F"/>
    <w:rsid w:val="00B61D46"/>
    <w:rsid w:val="00B62645"/>
    <w:rsid w:val="00B62BFC"/>
    <w:rsid w:val="00B6317D"/>
    <w:rsid w:val="00B64213"/>
    <w:rsid w:val="00B64662"/>
    <w:rsid w:val="00B64809"/>
    <w:rsid w:val="00B65090"/>
    <w:rsid w:val="00B653CA"/>
    <w:rsid w:val="00B70998"/>
    <w:rsid w:val="00B70A58"/>
    <w:rsid w:val="00B72A8B"/>
    <w:rsid w:val="00B72C6A"/>
    <w:rsid w:val="00B734FA"/>
    <w:rsid w:val="00B7399E"/>
    <w:rsid w:val="00B7443A"/>
    <w:rsid w:val="00B7603E"/>
    <w:rsid w:val="00B76498"/>
    <w:rsid w:val="00B7723F"/>
    <w:rsid w:val="00B77544"/>
    <w:rsid w:val="00B775D2"/>
    <w:rsid w:val="00B77F42"/>
    <w:rsid w:val="00B80534"/>
    <w:rsid w:val="00B80FD5"/>
    <w:rsid w:val="00B81097"/>
    <w:rsid w:val="00B8169C"/>
    <w:rsid w:val="00B82194"/>
    <w:rsid w:val="00B84007"/>
    <w:rsid w:val="00B8433C"/>
    <w:rsid w:val="00B85781"/>
    <w:rsid w:val="00B86959"/>
    <w:rsid w:val="00B8706D"/>
    <w:rsid w:val="00B8714D"/>
    <w:rsid w:val="00B87491"/>
    <w:rsid w:val="00B87C15"/>
    <w:rsid w:val="00B91C14"/>
    <w:rsid w:val="00B91FD5"/>
    <w:rsid w:val="00B92276"/>
    <w:rsid w:val="00B9506A"/>
    <w:rsid w:val="00B96130"/>
    <w:rsid w:val="00B974B0"/>
    <w:rsid w:val="00BA0DB1"/>
    <w:rsid w:val="00BA29E9"/>
    <w:rsid w:val="00BA38ED"/>
    <w:rsid w:val="00BA3FBF"/>
    <w:rsid w:val="00BA5891"/>
    <w:rsid w:val="00BA64C8"/>
    <w:rsid w:val="00BA710A"/>
    <w:rsid w:val="00BA7142"/>
    <w:rsid w:val="00BA7F07"/>
    <w:rsid w:val="00BB107F"/>
    <w:rsid w:val="00BB237C"/>
    <w:rsid w:val="00BB2D78"/>
    <w:rsid w:val="00BB41A3"/>
    <w:rsid w:val="00BB42B0"/>
    <w:rsid w:val="00BB4C59"/>
    <w:rsid w:val="00BB4E50"/>
    <w:rsid w:val="00BB4E6F"/>
    <w:rsid w:val="00BB6900"/>
    <w:rsid w:val="00BB743A"/>
    <w:rsid w:val="00BC0430"/>
    <w:rsid w:val="00BC07B3"/>
    <w:rsid w:val="00BC19AF"/>
    <w:rsid w:val="00BC1AA2"/>
    <w:rsid w:val="00BC1BAC"/>
    <w:rsid w:val="00BC261B"/>
    <w:rsid w:val="00BC32DC"/>
    <w:rsid w:val="00BC35B6"/>
    <w:rsid w:val="00BC50AE"/>
    <w:rsid w:val="00BC5348"/>
    <w:rsid w:val="00BC5B63"/>
    <w:rsid w:val="00BC66B0"/>
    <w:rsid w:val="00BC753C"/>
    <w:rsid w:val="00BC7BDB"/>
    <w:rsid w:val="00BD0F08"/>
    <w:rsid w:val="00BD15C2"/>
    <w:rsid w:val="00BD1B51"/>
    <w:rsid w:val="00BD226F"/>
    <w:rsid w:val="00BD266F"/>
    <w:rsid w:val="00BD272C"/>
    <w:rsid w:val="00BD3BFB"/>
    <w:rsid w:val="00BD404A"/>
    <w:rsid w:val="00BD4596"/>
    <w:rsid w:val="00BD4627"/>
    <w:rsid w:val="00BD4641"/>
    <w:rsid w:val="00BD75A4"/>
    <w:rsid w:val="00BD7841"/>
    <w:rsid w:val="00BE0410"/>
    <w:rsid w:val="00BE0FDA"/>
    <w:rsid w:val="00BE1293"/>
    <w:rsid w:val="00BE1405"/>
    <w:rsid w:val="00BE23BD"/>
    <w:rsid w:val="00BE312D"/>
    <w:rsid w:val="00BE31A8"/>
    <w:rsid w:val="00BE3574"/>
    <w:rsid w:val="00BE4AF3"/>
    <w:rsid w:val="00BE4D4A"/>
    <w:rsid w:val="00BE5450"/>
    <w:rsid w:val="00BE5A89"/>
    <w:rsid w:val="00BE5B2E"/>
    <w:rsid w:val="00BE6017"/>
    <w:rsid w:val="00BE6427"/>
    <w:rsid w:val="00BE7E7D"/>
    <w:rsid w:val="00BF0E09"/>
    <w:rsid w:val="00BF0E59"/>
    <w:rsid w:val="00BF1C20"/>
    <w:rsid w:val="00BF2451"/>
    <w:rsid w:val="00BF24F6"/>
    <w:rsid w:val="00BF2AD1"/>
    <w:rsid w:val="00BF2C76"/>
    <w:rsid w:val="00BF32EF"/>
    <w:rsid w:val="00BF3E55"/>
    <w:rsid w:val="00BF4798"/>
    <w:rsid w:val="00BF5265"/>
    <w:rsid w:val="00BF58E3"/>
    <w:rsid w:val="00BF5B47"/>
    <w:rsid w:val="00BF644B"/>
    <w:rsid w:val="00BF676A"/>
    <w:rsid w:val="00BF7360"/>
    <w:rsid w:val="00BF7445"/>
    <w:rsid w:val="00C00AF1"/>
    <w:rsid w:val="00C02126"/>
    <w:rsid w:val="00C0407A"/>
    <w:rsid w:val="00C0456A"/>
    <w:rsid w:val="00C05442"/>
    <w:rsid w:val="00C0578E"/>
    <w:rsid w:val="00C06191"/>
    <w:rsid w:val="00C06349"/>
    <w:rsid w:val="00C06826"/>
    <w:rsid w:val="00C06EE2"/>
    <w:rsid w:val="00C10578"/>
    <w:rsid w:val="00C10A1F"/>
    <w:rsid w:val="00C135BC"/>
    <w:rsid w:val="00C13EE8"/>
    <w:rsid w:val="00C1529F"/>
    <w:rsid w:val="00C159E6"/>
    <w:rsid w:val="00C15C95"/>
    <w:rsid w:val="00C1630F"/>
    <w:rsid w:val="00C16E29"/>
    <w:rsid w:val="00C17988"/>
    <w:rsid w:val="00C20096"/>
    <w:rsid w:val="00C21217"/>
    <w:rsid w:val="00C2133D"/>
    <w:rsid w:val="00C2197B"/>
    <w:rsid w:val="00C21C41"/>
    <w:rsid w:val="00C2204D"/>
    <w:rsid w:val="00C22A4E"/>
    <w:rsid w:val="00C23D45"/>
    <w:rsid w:val="00C249FC"/>
    <w:rsid w:val="00C25867"/>
    <w:rsid w:val="00C2596A"/>
    <w:rsid w:val="00C2611D"/>
    <w:rsid w:val="00C2630C"/>
    <w:rsid w:val="00C27537"/>
    <w:rsid w:val="00C30606"/>
    <w:rsid w:val="00C328FE"/>
    <w:rsid w:val="00C33507"/>
    <w:rsid w:val="00C341FC"/>
    <w:rsid w:val="00C342B1"/>
    <w:rsid w:val="00C3593D"/>
    <w:rsid w:val="00C36E4C"/>
    <w:rsid w:val="00C370B9"/>
    <w:rsid w:val="00C40648"/>
    <w:rsid w:val="00C40AE3"/>
    <w:rsid w:val="00C410E1"/>
    <w:rsid w:val="00C4150B"/>
    <w:rsid w:val="00C419BA"/>
    <w:rsid w:val="00C42BE6"/>
    <w:rsid w:val="00C4409D"/>
    <w:rsid w:val="00C44C75"/>
    <w:rsid w:val="00C44E72"/>
    <w:rsid w:val="00C45A06"/>
    <w:rsid w:val="00C46DFF"/>
    <w:rsid w:val="00C4723F"/>
    <w:rsid w:val="00C47E5B"/>
    <w:rsid w:val="00C511C5"/>
    <w:rsid w:val="00C513C1"/>
    <w:rsid w:val="00C513F7"/>
    <w:rsid w:val="00C51E32"/>
    <w:rsid w:val="00C522BB"/>
    <w:rsid w:val="00C52830"/>
    <w:rsid w:val="00C54A27"/>
    <w:rsid w:val="00C5572E"/>
    <w:rsid w:val="00C56030"/>
    <w:rsid w:val="00C61E4B"/>
    <w:rsid w:val="00C62956"/>
    <w:rsid w:val="00C631B3"/>
    <w:rsid w:val="00C638A0"/>
    <w:rsid w:val="00C64BFF"/>
    <w:rsid w:val="00C65285"/>
    <w:rsid w:val="00C6531D"/>
    <w:rsid w:val="00C65546"/>
    <w:rsid w:val="00C65622"/>
    <w:rsid w:val="00C704E9"/>
    <w:rsid w:val="00C7221A"/>
    <w:rsid w:val="00C739CD"/>
    <w:rsid w:val="00C74853"/>
    <w:rsid w:val="00C763C9"/>
    <w:rsid w:val="00C76B0A"/>
    <w:rsid w:val="00C76C0A"/>
    <w:rsid w:val="00C76EF0"/>
    <w:rsid w:val="00C7729E"/>
    <w:rsid w:val="00C80057"/>
    <w:rsid w:val="00C80F09"/>
    <w:rsid w:val="00C8165F"/>
    <w:rsid w:val="00C82214"/>
    <w:rsid w:val="00C82232"/>
    <w:rsid w:val="00C823B0"/>
    <w:rsid w:val="00C82700"/>
    <w:rsid w:val="00C82913"/>
    <w:rsid w:val="00C8293D"/>
    <w:rsid w:val="00C82E39"/>
    <w:rsid w:val="00C85202"/>
    <w:rsid w:val="00C85EBD"/>
    <w:rsid w:val="00C86868"/>
    <w:rsid w:val="00C871AB"/>
    <w:rsid w:val="00C87C08"/>
    <w:rsid w:val="00C900FE"/>
    <w:rsid w:val="00C90737"/>
    <w:rsid w:val="00C9115A"/>
    <w:rsid w:val="00C93452"/>
    <w:rsid w:val="00C948C4"/>
    <w:rsid w:val="00C95873"/>
    <w:rsid w:val="00C95C8D"/>
    <w:rsid w:val="00C971C7"/>
    <w:rsid w:val="00C971DB"/>
    <w:rsid w:val="00C972B1"/>
    <w:rsid w:val="00C974BE"/>
    <w:rsid w:val="00CA1E8F"/>
    <w:rsid w:val="00CA20BC"/>
    <w:rsid w:val="00CA2369"/>
    <w:rsid w:val="00CA29F8"/>
    <w:rsid w:val="00CA2BE4"/>
    <w:rsid w:val="00CA2C5C"/>
    <w:rsid w:val="00CA2CCE"/>
    <w:rsid w:val="00CA43FD"/>
    <w:rsid w:val="00CA449C"/>
    <w:rsid w:val="00CA4597"/>
    <w:rsid w:val="00CA5BA5"/>
    <w:rsid w:val="00CA68FE"/>
    <w:rsid w:val="00CA712C"/>
    <w:rsid w:val="00CA75E6"/>
    <w:rsid w:val="00CA7C4A"/>
    <w:rsid w:val="00CA7D43"/>
    <w:rsid w:val="00CA7EF8"/>
    <w:rsid w:val="00CB0378"/>
    <w:rsid w:val="00CB0A1F"/>
    <w:rsid w:val="00CB1337"/>
    <w:rsid w:val="00CB25AE"/>
    <w:rsid w:val="00CB3289"/>
    <w:rsid w:val="00CB3853"/>
    <w:rsid w:val="00CB3FD3"/>
    <w:rsid w:val="00CB429D"/>
    <w:rsid w:val="00CB5269"/>
    <w:rsid w:val="00CB56D1"/>
    <w:rsid w:val="00CB65E2"/>
    <w:rsid w:val="00CC05FF"/>
    <w:rsid w:val="00CC0B02"/>
    <w:rsid w:val="00CC0FEE"/>
    <w:rsid w:val="00CC1C9F"/>
    <w:rsid w:val="00CC1D95"/>
    <w:rsid w:val="00CC3828"/>
    <w:rsid w:val="00CC43ED"/>
    <w:rsid w:val="00CC489B"/>
    <w:rsid w:val="00CC68C0"/>
    <w:rsid w:val="00CC6A49"/>
    <w:rsid w:val="00CC7430"/>
    <w:rsid w:val="00CC79C1"/>
    <w:rsid w:val="00CD0FE9"/>
    <w:rsid w:val="00CD20F5"/>
    <w:rsid w:val="00CD2720"/>
    <w:rsid w:val="00CD2BCD"/>
    <w:rsid w:val="00CD3A4C"/>
    <w:rsid w:val="00CD4ACC"/>
    <w:rsid w:val="00CD50F7"/>
    <w:rsid w:val="00CD5F5A"/>
    <w:rsid w:val="00CD62C7"/>
    <w:rsid w:val="00CD632D"/>
    <w:rsid w:val="00CD7AEB"/>
    <w:rsid w:val="00CD7BB8"/>
    <w:rsid w:val="00CE10E9"/>
    <w:rsid w:val="00CE1F87"/>
    <w:rsid w:val="00CE21E8"/>
    <w:rsid w:val="00CE24B7"/>
    <w:rsid w:val="00CE2602"/>
    <w:rsid w:val="00CE2910"/>
    <w:rsid w:val="00CE3221"/>
    <w:rsid w:val="00CE5393"/>
    <w:rsid w:val="00CE545B"/>
    <w:rsid w:val="00CE5E8E"/>
    <w:rsid w:val="00CE64EA"/>
    <w:rsid w:val="00CE70F0"/>
    <w:rsid w:val="00CE75F2"/>
    <w:rsid w:val="00CE77EA"/>
    <w:rsid w:val="00CE79DC"/>
    <w:rsid w:val="00CE7C55"/>
    <w:rsid w:val="00CF15EB"/>
    <w:rsid w:val="00CF1810"/>
    <w:rsid w:val="00CF1BEE"/>
    <w:rsid w:val="00CF1C13"/>
    <w:rsid w:val="00CF22FD"/>
    <w:rsid w:val="00CF34C2"/>
    <w:rsid w:val="00CF36BE"/>
    <w:rsid w:val="00CF3AD3"/>
    <w:rsid w:val="00CF3F06"/>
    <w:rsid w:val="00CF41FA"/>
    <w:rsid w:val="00CF45D3"/>
    <w:rsid w:val="00CF6000"/>
    <w:rsid w:val="00CF6BCA"/>
    <w:rsid w:val="00CF6C0D"/>
    <w:rsid w:val="00CF6CAE"/>
    <w:rsid w:val="00CF792D"/>
    <w:rsid w:val="00CF7E36"/>
    <w:rsid w:val="00D002E7"/>
    <w:rsid w:val="00D003F3"/>
    <w:rsid w:val="00D00A3E"/>
    <w:rsid w:val="00D0136A"/>
    <w:rsid w:val="00D01837"/>
    <w:rsid w:val="00D02CD2"/>
    <w:rsid w:val="00D0364F"/>
    <w:rsid w:val="00D04810"/>
    <w:rsid w:val="00D04DD0"/>
    <w:rsid w:val="00D06834"/>
    <w:rsid w:val="00D0715E"/>
    <w:rsid w:val="00D111EE"/>
    <w:rsid w:val="00D11A61"/>
    <w:rsid w:val="00D11AEF"/>
    <w:rsid w:val="00D12F7D"/>
    <w:rsid w:val="00D1327D"/>
    <w:rsid w:val="00D140D3"/>
    <w:rsid w:val="00D15356"/>
    <w:rsid w:val="00D154AE"/>
    <w:rsid w:val="00D15B24"/>
    <w:rsid w:val="00D16600"/>
    <w:rsid w:val="00D20C89"/>
    <w:rsid w:val="00D21AA3"/>
    <w:rsid w:val="00D224FC"/>
    <w:rsid w:val="00D22860"/>
    <w:rsid w:val="00D22A96"/>
    <w:rsid w:val="00D22DDF"/>
    <w:rsid w:val="00D234C5"/>
    <w:rsid w:val="00D234F8"/>
    <w:rsid w:val="00D252B5"/>
    <w:rsid w:val="00D25859"/>
    <w:rsid w:val="00D25E57"/>
    <w:rsid w:val="00D26BA9"/>
    <w:rsid w:val="00D273AD"/>
    <w:rsid w:val="00D308ED"/>
    <w:rsid w:val="00D3261D"/>
    <w:rsid w:val="00D3322D"/>
    <w:rsid w:val="00D33EFB"/>
    <w:rsid w:val="00D3402A"/>
    <w:rsid w:val="00D341C9"/>
    <w:rsid w:val="00D3448F"/>
    <w:rsid w:val="00D347FA"/>
    <w:rsid w:val="00D3515E"/>
    <w:rsid w:val="00D35CBC"/>
    <w:rsid w:val="00D35E2F"/>
    <w:rsid w:val="00D36919"/>
    <w:rsid w:val="00D36D86"/>
    <w:rsid w:val="00D37CBE"/>
    <w:rsid w:val="00D4136B"/>
    <w:rsid w:val="00D42324"/>
    <w:rsid w:val="00D428AA"/>
    <w:rsid w:val="00D42A13"/>
    <w:rsid w:val="00D430A7"/>
    <w:rsid w:val="00D43525"/>
    <w:rsid w:val="00D45A06"/>
    <w:rsid w:val="00D45B3A"/>
    <w:rsid w:val="00D46611"/>
    <w:rsid w:val="00D476AB"/>
    <w:rsid w:val="00D50A34"/>
    <w:rsid w:val="00D5161B"/>
    <w:rsid w:val="00D51682"/>
    <w:rsid w:val="00D523B8"/>
    <w:rsid w:val="00D529BA"/>
    <w:rsid w:val="00D53EFA"/>
    <w:rsid w:val="00D5506C"/>
    <w:rsid w:val="00D558D5"/>
    <w:rsid w:val="00D579B5"/>
    <w:rsid w:val="00D604F3"/>
    <w:rsid w:val="00D6297C"/>
    <w:rsid w:val="00D62E39"/>
    <w:rsid w:val="00D63CD5"/>
    <w:rsid w:val="00D64D5C"/>
    <w:rsid w:val="00D65715"/>
    <w:rsid w:val="00D66137"/>
    <w:rsid w:val="00D66D16"/>
    <w:rsid w:val="00D671C9"/>
    <w:rsid w:val="00D67412"/>
    <w:rsid w:val="00D71189"/>
    <w:rsid w:val="00D7192B"/>
    <w:rsid w:val="00D720D7"/>
    <w:rsid w:val="00D72991"/>
    <w:rsid w:val="00D73263"/>
    <w:rsid w:val="00D732CA"/>
    <w:rsid w:val="00D7430A"/>
    <w:rsid w:val="00D748C1"/>
    <w:rsid w:val="00D752F3"/>
    <w:rsid w:val="00D75407"/>
    <w:rsid w:val="00D766D5"/>
    <w:rsid w:val="00D77937"/>
    <w:rsid w:val="00D81CC6"/>
    <w:rsid w:val="00D849EE"/>
    <w:rsid w:val="00D85F06"/>
    <w:rsid w:val="00D9118C"/>
    <w:rsid w:val="00D91A39"/>
    <w:rsid w:val="00D91F42"/>
    <w:rsid w:val="00D9263A"/>
    <w:rsid w:val="00D9283D"/>
    <w:rsid w:val="00D92F96"/>
    <w:rsid w:val="00D9382B"/>
    <w:rsid w:val="00D93FDD"/>
    <w:rsid w:val="00D94058"/>
    <w:rsid w:val="00D9429F"/>
    <w:rsid w:val="00D94A7C"/>
    <w:rsid w:val="00D94C91"/>
    <w:rsid w:val="00D95896"/>
    <w:rsid w:val="00D95B89"/>
    <w:rsid w:val="00D9628B"/>
    <w:rsid w:val="00D972FD"/>
    <w:rsid w:val="00D978B4"/>
    <w:rsid w:val="00D97A7E"/>
    <w:rsid w:val="00DA0FAB"/>
    <w:rsid w:val="00DA1549"/>
    <w:rsid w:val="00DA2643"/>
    <w:rsid w:val="00DA4F03"/>
    <w:rsid w:val="00DA50F6"/>
    <w:rsid w:val="00DA57C3"/>
    <w:rsid w:val="00DA6DD5"/>
    <w:rsid w:val="00DA77F7"/>
    <w:rsid w:val="00DB039A"/>
    <w:rsid w:val="00DB06DD"/>
    <w:rsid w:val="00DB1F1E"/>
    <w:rsid w:val="00DB2334"/>
    <w:rsid w:val="00DB2983"/>
    <w:rsid w:val="00DB2AFE"/>
    <w:rsid w:val="00DB2B3E"/>
    <w:rsid w:val="00DB453A"/>
    <w:rsid w:val="00DB6D53"/>
    <w:rsid w:val="00DB6F07"/>
    <w:rsid w:val="00DB74FD"/>
    <w:rsid w:val="00DC08FF"/>
    <w:rsid w:val="00DC1257"/>
    <w:rsid w:val="00DC1EE1"/>
    <w:rsid w:val="00DC2827"/>
    <w:rsid w:val="00DC3580"/>
    <w:rsid w:val="00DC3DC0"/>
    <w:rsid w:val="00DC3FBF"/>
    <w:rsid w:val="00DC4313"/>
    <w:rsid w:val="00DC44CC"/>
    <w:rsid w:val="00DC4DEC"/>
    <w:rsid w:val="00DC569D"/>
    <w:rsid w:val="00DC5B2B"/>
    <w:rsid w:val="00DC5DB7"/>
    <w:rsid w:val="00DD202C"/>
    <w:rsid w:val="00DD2DE4"/>
    <w:rsid w:val="00DD318D"/>
    <w:rsid w:val="00DD38E2"/>
    <w:rsid w:val="00DD400E"/>
    <w:rsid w:val="00DD473A"/>
    <w:rsid w:val="00DD58D9"/>
    <w:rsid w:val="00DD6357"/>
    <w:rsid w:val="00DD669B"/>
    <w:rsid w:val="00DD7E2E"/>
    <w:rsid w:val="00DD7FEF"/>
    <w:rsid w:val="00DE139E"/>
    <w:rsid w:val="00DE13FE"/>
    <w:rsid w:val="00DE33D1"/>
    <w:rsid w:val="00DE3729"/>
    <w:rsid w:val="00DE3D07"/>
    <w:rsid w:val="00DE3DAA"/>
    <w:rsid w:val="00DE73F2"/>
    <w:rsid w:val="00DE7C37"/>
    <w:rsid w:val="00DF0005"/>
    <w:rsid w:val="00DF0C4D"/>
    <w:rsid w:val="00DF16E1"/>
    <w:rsid w:val="00DF1AB3"/>
    <w:rsid w:val="00DF1B3B"/>
    <w:rsid w:val="00DF2E12"/>
    <w:rsid w:val="00DF360B"/>
    <w:rsid w:val="00DF3790"/>
    <w:rsid w:val="00DF514A"/>
    <w:rsid w:val="00DF5BBB"/>
    <w:rsid w:val="00DF6207"/>
    <w:rsid w:val="00DF6690"/>
    <w:rsid w:val="00DF6804"/>
    <w:rsid w:val="00DF6C63"/>
    <w:rsid w:val="00DF72AF"/>
    <w:rsid w:val="00E00B01"/>
    <w:rsid w:val="00E015F3"/>
    <w:rsid w:val="00E022C1"/>
    <w:rsid w:val="00E02680"/>
    <w:rsid w:val="00E02D35"/>
    <w:rsid w:val="00E02D80"/>
    <w:rsid w:val="00E03322"/>
    <w:rsid w:val="00E0358D"/>
    <w:rsid w:val="00E036F6"/>
    <w:rsid w:val="00E04323"/>
    <w:rsid w:val="00E06A0B"/>
    <w:rsid w:val="00E070A2"/>
    <w:rsid w:val="00E07A94"/>
    <w:rsid w:val="00E10C4E"/>
    <w:rsid w:val="00E11B2C"/>
    <w:rsid w:val="00E12953"/>
    <w:rsid w:val="00E13344"/>
    <w:rsid w:val="00E151AA"/>
    <w:rsid w:val="00E15AC4"/>
    <w:rsid w:val="00E17386"/>
    <w:rsid w:val="00E17762"/>
    <w:rsid w:val="00E2034D"/>
    <w:rsid w:val="00E20EB1"/>
    <w:rsid w:val="00E2148D"/>
    <w:rsid w:val="00E216EA"/>
    <w:rsid w:val="00E21DE7"/>
    <w:rsid w:val="00E22AE1"/>
    <w:rsid w:val="00E22CF3"/>
    <w:rsid w:val="00E251DD"/>
    <w:rsid w:val="00E2656A"/>
    <w:rsid w:val="00E27C24"/>
    <w:rsid w:val="00E27E04"/>
    <w:rsid w:val="00E30804"/>
    <w:rsid w:val="00E30AA2"/>
    <w:rsid w:val="00E30EA0"/>
    <w:rsid w:val="00E31D60"/>
    <w:rsid w:val="00E3225F"/>
    <w:rsid w:val="00E33141"/>
    <w:rsid w:val="00E35FF6"/>
    <w:rsid w:val="00E37341"/>
    <w:rsid w:val="00E37E07"/>
    <w:rsid w:val="00E4001B"/>
    <w:rsid w:val="00E412D0"/>
    <w:rsid w:val="00E427EA"/>
    <w:rsid w:val="00E436A2"/>
    <w:rsid w:val="00E453FB"/>
    <w:rsid w:val="00E47501"/>
    <w:rsid w:val="00E47A3B"/>
    <w:rsid w:val="00E47CA5"/>
    <w:rsid w:val="00E51123"/>
    <w:rsid w:val="00E51E45"/>
    <w:rsid w:val="00E51FFF"/>
    <w:rsid w:val="00E521FD"/>
    <w:rsid w:val="00E53756"/>
    <w:rsid w:val="00E55176"/>
    <w:rsid w:val="00E551A1"/>
    <w:rsid w:val="00E559A4"/>
    <w:rsid w:val="00E56322"/>
    <w:rsid w:val="00E56A10"/>
    <w:rsid w:val="00E56BCD"/>
    <w:rsid w:val="00E604E1"/>
    <w:rsid w:val="00E6059E"/>
    <w:rsid w:val="00E60982"/>
    <w:rsid w:val="00E60B5C"/>
    <w:rsid w:val="00E616C9"/>
    <w:rsid w:val="00E620CE"/>
    <w:rsid w:val="00E62527"/>
    <w:rsid w:val="00E62C62"/>
    <w:rsid w:val="00E631EA"/>
    <w:rsid w:val="00E6341F"/>
    <w:rsid w:val="00E646B1"/>
    <w:rsid w:val="00E648CF"/>
    <w:rsid w:val="00E654C1"/>
    <w:rsid w:val="00E65D97"/>
    <w:rsid w:val="00E66E5F"/>
    <w:rsid w:val="00E67FCD"/>
    <w:rsid w:val="00E708F7"/>
    <w:rsid w:val="00E70AFE"/>
    <w:rsid w:val="00E70C39"/>
    <w:rsid w:val="00E71E3F"/>
    <w:rsid w:val="00E72A5A"/>
    <w:rsid w:val="00E73068"/>
    <w:rsid w:val="00E73354"/>
    <w:rsid w:val="00E73BC7"/>
    <w:rsid w:val="00E743EE"/>
    <w:rsid w:val="00E7494F"/>
    <w:rsid w:val="00E759D9"/>
    <w:rsid w:val="00E762EB"/>
    <w:rsid w:val="00E76825"/>
    <w:rsid w:val="00E76B61"/>
    <w:rsid w:val="00E76BB6"/>
    <w:rsid w:val="00E777AF"/>
    <w:rsid w:val="00E77E30"/>
    <w:rsid w:val="00E801B2"/>
    <w:rsid w:val="00E80C77"/>
    <w:rsid w:val="00E81747"/>
    <w:rsid w:val="00E8435C"/>
    <w:rsid w:val="00E84774"/>
    <w:rsid w:val="00E85563"/>
    <w:rsid w:val="00E85B05"/>
    <w:rsid w:val="00E8644D"/>
    <w:rsid w:val="00E8652E"/>
    <w:rsid w:val="00E86F8C"/>
    <w:rsid w:val="00E87614"/>
    <w:rsid w:val="00E9017F"/>
    <w:rsid w:val="00E90494"/>
    <w:rsid w:val="00E9053D"/>
    <w:rsid w:val="00E9242D"/>
    <w:rsid w:val="00E929E6"/>
    <w:rsid w:val="00E93196"/>
    <w:rsid w:val="00E93990"/>
    <w:rsid w:val="00E94B56"/>
    <w:rsid w:val="00E95096"/>
    <w:rsid w:val="00E95181"/>
    <w:rsid w:val="00E957A5"/>
    <w:rsid w:val="00E968E0"/>
    <w:rsid w:val="00E97374"/>
    <w:rsid w:val="00EA2074"/>
    <w:rsid w:val="00EA3796"/>
    <w:rsid w:val="00EA38F4"/>
    <w:rsid w:val="00EA426C"/>
    <w:rsid w:val="00EA46FB"/>
    <w:rsid w:val="00EA5180"/>
    <w:rsid w:val="00EA55B9"/>
    <w:rsid w:val="00EA6D98"/>
    <w:rsid w:val="00EA7064"/>
    <w:rsid w:val="00EA799B"/>
    <w:rsid w:val="00EA7AB3"/>
    <w:rsid w:val="00EB0911"/>
    <w:rsid w:val="00EB12BA"/>
    <w:rsid w:val="00EB2283"/>
    <w:rsid w:val="00EB33D3"/>
    <w:rsid w:val="00EB3BA4"/>
    <w:rsid w:val="00EB5255"/>
    <w:rsid w:val="00EB5C47"/>
    <w:rsid w:val="00EB5D02"/>
    <w:rsid w:val="00EB5D79"/>
    <w:rsid w:val="00EB65F9"/>
    <w:rsid w:val="00EB7474"/>
    <w:rsid w:val="00EB7612"/>
    <w:rsid w:val="00EC1FEE"/>
    <w:rsid w:val="00EC3271"/>
    <w:rsid w:val="00EC4580"/>
    <w:rsid w:val="00EC4AF3"/>
    <w:rsid w:val="00EC7FD8"/>
    <w:rsid w:val="00ED0639"/>
    <w:rsid w:val="00ED1046"/>
    <w:rsid w:val="00ED1218"/>
    <w:rsid w:val="00ED1CBD"/>
    <w:rsid w:val="00ED290C"/>
    <w:rsid w:val="00ED2C6B"/>
    <w:rsid w:val="00ED3064"/>
    <w:rsid w:val="00ED620B"/>
    <w:rsid w:val="00ED6B9D"/>
    <w:rsid w:val="00EE0264"/>
    <w:rsid w:val="00EE0B45"/>
    <w:rsid w:val="00EE155B"/>
    <w:rsid w:val="00EE1F71"/>
    <w:rsid w:val="00EE20FF"/>
    <w:rsid w:val="00EE21A4"/>
    <w:rsid w:val="00EE3006"/>
    <w:rsid w:val="00EE3A89"/>
    <w:rsid w:val="00EE4EF2"/>
    <w:rsid w:val="00EE5470"/>
    <w:rsid w:val="00EE66E3"/>
    <w:rsid w:val="00EE69EE"/>
    <w:rsid w:val="00EF1E87"/>
    <w:rsid w:val="00EF34D1"/>
    <w:rsid w:val="00EF4755"/>
    <w:rsid w:val="00EF5482"/>
    <w:rsid w:val="00EF6152"/>
    <w:rsid w:val="00EF6667"/>
    <w:rsid w:val="00EF6908"/>
    <w:rsid w:val="00EF69D9"/>
    <w:rsid w:val="00EF6DE1"/>
    <w:rsid w:val="00EF7135"/>
    <w:rsid w:val="00EF7459"/>
    <w:rsid w:val="00F027DB"/>
    <w:rsid w:val="00F02D7F"/>
    <w:rsid w:val="00F037F4"/>
    <w:rsid w:val="00F038F9"/>
    <w:rsid w:val="00F055A6"/>
    <w:rsid w:val="00F0612B"/>
    <w:rsid w:val="00F0643B"/>
    <w:rsid w:val="00F06512"/>
    <w:rsid w:val="00F07749"/>
    <w:rsid w:val="00F0793A"/>
    <w:rsid w:val="00F1091A"/>
    <w:rsid w:val="00F10BE4"/>
    <w:rsid w:val="00F11B4B"/>
    <w:rsid w:val="00F11E0B"/>
    <w:rsid w:val="00F11E78"/>
    <w:rsid w:val="00F12686"/>
    <w:rsid w:val="00F12865"/>
    <w:rsid w:val="00F12AC7"/>
    <w:rsid w:val="00F12EF7"/>
    <w:rsid w:val="00F14A7A"/>
    <w:rsid w:val="00F15614"/>
    <w:rsid w:val="00F156DD"/>
    <w:rsid w:val="00F15CB3"/>
    <w:rsid w:val="00F1724A"/>
    <w:rsid w:val="00F17DA1"/>
    <w:rsid w:val="00F21E1D"/>
    <w:rsid w:val="00F22033"/>
    <w:rsid w:val="00F22985"/>
    <w:rsid w:val="00F2380D"/>
    <w:rsid w:val="00F25EF6"/>
    <w:rsid w:val="00F26826"/>
    <w:rsid w:val="00F3036B"/>
    <w:rsid w:val="00F31821"/>
    <w:rsid w:val="00F32A11"/>
    <w:rsid w:val="00F334A3"/>
    <w:rsid w:val="00F33739"/>
    <w:rsid w:val="00F3383E"/>
    <w:rsid w:val="00F34350"/>
    <w:rsid w:val="00F35620"/>
    <w:rsid w:val="00F36C36"/>
    <w:rsid w:val="00F37FD5"/>
    <w:rsid w:val="00F401DE"/>
    <w:rsid w:val="00F4045F"/>
    <w:rsid w:val="00F40677"/>
    <w:rsid w:val="00F411D7"/>
    <w:rsid w:val="00F4158A"/>
    <w:rsid w:val="00F41719"/>
    <w:rsid w:val="00F41725"/>
    <w:rsid w:val="00F429BA"/>
    <w:rsid w:val="00F449B0"/>
    <w:rsid w:val="00F45310"/>
    <w:rsid w:val="00F45615"/>
    <w:rsid w:val="00F465A7"/>
    <w:rsid w:val="00F466C7"/>
    <w:rsid w:val="00F47CB6"/>
    <w:rsid w:val="00F5072D"/>
    <w:rsid w:val="00F50B7C"/>
    <w:rsid w:val="00F50BAD"/>
    <w:rsid w:val="00F5130E"/>
    <w:rsid w:val="00F52BD0"/>
    <w:rsid w:val="00F5489E"/>
    <w:rsid w:val="00F550E6"/>
    <w:rsid w:val="00F55B52"/>
    <w:rsid w:val="00F568EE"/>
    <w:rsid w:val="00F60460"/>
    <w:rsid w:val="00F610C9"/>
    <w:rsid w:val="00F61EFC"/>
    <w:rsid w:val="00F645E9"/>
    <w:rsid w:val="00F65678"/>
    <w:rsid w:val="00F66409"/>
    <w:rsid w:val="00F66450"/>
    <w:rsid w:val="00F6667E"/>
    <w:rsid w:val="00F66F06"/>
    <w:rsid w:val="00F67423"/>
    <w:rsid w:val="00F678A9"/>
    <w:rsid w:val="00F71607"/>
    <w:rsid w:val="00F71789"/>
    <w:rsid w:val="00F72663"/>
    <w:rsid w:val="00F74345"/>
    <w:rsid w:val="00F74542"/>
    <w:rsid w:val="00F74D34"/>
    <w:rsid w:val="00F75205"/>
    <w:rsid w:val="00F757AD"/>
    <w:rsid w:val="00F76399"/>
    <w:rsid w:val="00F80A0A"/>
    <w:rsid w:val="00F82B19"/>
    <w:rsid w:val="00F84076"/>
    <w:rsid w:val="00F84A8D"/>
    <w:rsid w:val="00F852E0"/>
    <w:rsid w:val="00F852F0"/>
    <w:rsid w:val="00F856FB"/>
    <w:rsid w:val="00F8597F"/>
    <w:rsid w:val="00F86679"/>
    <w:rsid w:val="00F86C7E"/>
    <w:rsid w:val="00F86F89"/>
    <w:rsid w:val="00F9049C"/>
    <w:rsid w:val="00F910F3"/>
    <w:rsid w:val="00F91B3E"/>
    <w:rsid w:val="00F9212D"/>
    <w:rsid w:val="00F93945"/>
    <w:rsid w:val="00F95830"/>
    <w:rsid w:val="00F965DA"/>
    <w:rsid w:val="00F97572"/>
    <w:rsid w:val="00FA062F"/>
    <w:rsid w:val="00FA072C"/>
    <w:rsid w:val="00FA13A8"/>
    <w:rsid w:val="00FA1B15"/>
    <w:rsid w:val="00FA1DFA"/>
    <w:rsid w:val="00FA2649"/>
    <w:rsid w:val="00FA30EA"/>
    <w:rsid w:val="00FA3E65"/>
    <w:rsid w:val="00FA406A"/>
    <w:rsid w:val="00FA4340"/>
    <w:rsid w:val="00FA4E2F"/>
    <w:rsid w:val="00FA52C7"/>
    <w:rsid w:val="00FA67FC"/>
    <w:rsid w:val="00FB1444"/>
    <w:rsid w:val="00FB36DE"/>
    <w:rsid w:val="00FB38D3"/>
    <w:rsid w:val="00FB41F2"/>
    <w:rsid w:val="00FB42B0"/>
    <w:rsid w:val="00FB503A"/>
    <w:rsid w:val="00FB516C"/>
    <w:rsid w:val="00FB52A7"/>
    <w:rsid w:val="00FB5752"/>
    <w:rsid w:val="00FB57D3"/>
    <w:rsid w:val="00FB5EE9"/>
    <w:rsid w:val="00FB6254"/>
    <w:rsid w:val="00FB696D"/>
    <w:rsid w:val="00FB6BDC"/>
    <w:rsid w:val="00FB6EB9"/>
    <w:rsid w:val="00FC0C16"/>
    <w:rsid w:val="00FC115B"/>
    <w:rsid w:val="00FC15ED"/>
    <w:rsid w:val="00FC19BC"/>
    <w:rsid w:val="00FC1E11"/>
    <w:rsid w:val="00FC4398"/>
    <w:rsid w:val="00FC48F3"/>
    <w:rsid w:val="00FC5616"/>
    <w:rsid w:val="00FC66B6"/>
    <w:rsid w:val="00FC699A"/>
    <w:rsid w:val="00FC6BE0"/>
    <w:rsid w:val="00FC6D77"/>
    <w:rsid w:val="00FC732E"/>
    <w:rsid w:val="00FC7EB2"/>
    <w:rsid w:val="00FD0236"/>
    <w:rsid w:val="00FD03FC"/>
    <w:rsid w:val="00FD0795"/>
    <w:rsid w:val="00FD0C3C"/>
    <w:rsid w:val="00FD0DD3"/>
    <w:rsid w:val="00FD18F4"/>
    <w:rsid w:val="00FD1C83"/>
    <w:rsid w:val="00FD342A"/>
    <w:rsid w:val="00FD45D8"/>
    <w:rsid w:val="00FD54DB"/>
    <w:rsid w:val="00FD605E"/>
    <w:rsid w:val="00FD619F"/>
    <w:rsid w:val="00FD63DC"/>
    <w:rsid w:val="00FD6841"/>
    <w:rsid w:val="00FD7100"/>
    <w:rsid w:val="00FE0719"/>
    <w:rsid w:val="00FE15D7"/>
    <w:rsid w:val="00FE196C"/>
    <w:rsid w:val="00FE2B31"/>
    <w:rsid w:val="00FE2FF6"/>
    <w:rsid w:val="00FE36AA"/>
    <w:rsid w:val="00FE3A69"/>
    <w:rsid w:val="00FE40EE"/>
    <w:rsid w:val="00FE48F4"/>
    <w:rsid w:val="00FE49A3"/>
    <w:rsid w:val="00FE4FFB"/>
    <w:rsid w:val="00FE6042"/>
    <w:rsid w:val="00FE71E0"/>
    <w:rsid w:val="00FE7D78"/>
    <w:rsid w:val="00FE7DA6"/>
    <w:rsid w:val="00FF0142"/>
    <w:rsid w:val="00FF04CB"/>
    <w:rsid w:val="00FF0914"/>
    <w:rsid w:val="00FF0E45"/>
    <w:rsid w:val="00FF1C92"/>
    <w:rsid w:val="00FF1D2E"/>
    <w:rsid w:val="00FF2A1A"/>
    <w:rsid w:val="00FF4DC2"/>
    <w:rsid w:val="00FF4EF1"/>
    <w:rsid w:val="00FF729F"/>
    <w:rsid w:val="00FF7575"/>
    <w:rsid w:val="01031CC0"/>
    <w:rsid w:val="01070D0C"/>
    <w:rsid w:val="011C74C0"/>
    <w:rsid w:val="01222A41"/>
    <w:rsid w:val="01250686"/>
    <w:rsid w:val="012860A5"/>
    <w:rsid w:val="01290F7E"/>
    <w:rsid w:val="014574BA"/>
    <w:rsid w:val="014818F2"/>
    <w:rsid w:val="01486CA1"/>
    <w:rsid w:val="015D1E09"/>
    <w:rsid w:val="015E3081"/>
    <w:rsid w:val="01672113"/>
    <w:rsid w:val="01810306"/>
    <w:rsid w:val="0194745F"/>
    <w:rsid w:val="01A248A7"/>
    <w:rsid w:val="01B31427"/>
    <w:rsid w:val="01CC37BF"/>
    <w:rsid w:val="01CD1064"/>
    <w:rsid w:val="01D00136"/>
    <w:rsid w:val="01D26B61"/>
    <w:rsid w:val="01D27F4C"/>
    <w:rsid w:val="01D809DF"/>
    <w:rsid w:val="01DC2113"/>
    <w:rsid w:val="01F86BB0"/>
    <w:rsid w:val="02007DFB"/>
    <w:rsid w:val="02133803"/>
    <w:rsid w:val="021857A2"/>
    <w:rsid w:val="02257C23"/>
    <w:rsid w:val="022A0D48"/>
    <w:rsid w:val="022E4839"/>
    <w:rsid w:val="02337390"/>
    <w:rsid w:val="02374902"/>
    <w:rsid w:val="023D36F2"/>
    <w:rsid w:val="023F4471"/>
    <w:rsid w:val="024963F3"/>
    <w:rsid w:val="025C411B"/>
    <w:rsid w:val="02697903"/>
    <w:rsid w:val="026B59B4"/>
    <w:rsid w:val="026D3AF8"/>
    <w:rsid w:val="027B2371"/>
    <w:rsid w:val="028D7B01"/>
    <w:rsid w:val="029F7272"/>
    <w:rsid w:val="02B94FB8"/>
    <w:rsid w:val="02CA6202"/>
    <w:rsid w:val="02DE24A5"/>
    <w:rsid w:val="02E1776D"/>
    <w:rsid w:val="02E20922"/>
    <w:rsid w:val="02E769F1"/>
    <w:rsid w:val="02EC1A11"/>
    <w:rsid w:val="02F35142"/>
    <w:rsid w:val="02F96569"/>
    <w:rsid w:val="031C701C"/>
    <w:rsid w:val="03243BD3"/>
    <w:rsid w:val="03257E3A"/>
    <w:rsid w:val="035751CD"/>
    <w:rsid w:val="035C5D76"/>
    <w:rsid w:val="035E7709"/>
    <w:rsid w:val="0367606A"/>
    <w:rsid w:val="036C66E1"/>
    <w:rsid w:val="03737B8E"/>
    <w:rsid w:val="039011DC"/>
    <w:rsid w:val="03971EDE"/>
    <w:rsid w:val="03973F39"/>
    <w:rsid w:val="039B3DC0"/>
    <w:rsid w:val="03A647CB"/>
    <w:rsid w:val="03BF3C0A"/>
    <w:rsid w:val="03C02D87"/>
    <w:rsid w:val="03EA7B21"/>
    <w:rsid w:val="03F35447"/>
    <w:rsid w:val="03F86CF1"/>
    <w:rsid w:val="03FC2442"/>
    <w:rsid w:val="04331881"/>
    <w:rsid w:val="044D4089"/>
    <w:rsid w:val="044E0E32"/>
    <w:rsid w:val="04500D7D"/>
    <w:rsid w:val="046A6B1D"/>
    <w:rsid w:val="046B19E4"/>
    <w:rsid w:val="047B62C9"/>
    <w:rsid w:val="049049E4"/>
    <w:rsid w:val="04935EE3"/>
    <w:rsid w:val="049D4255"/>
    <w:rsid w:val="04A3579B"/>
    <w:rsid w:val="04B52518"/>
    <w:rsid w:val="04C04FF6"/>
    <w:rsid w:val="04C16F84"/>
    <w:rsid w:val="04C37215"/>
    <w:rsid w:val="04D12B2F"/>
    <w:rsid w:val="04D16594"/>
    <w:rsid w:val="04D76A6A"/>
    <w:rsid w:val="04DB587F"/>
    <w:rsid w:val="04DC0752"/>
    <w:rsid w:val="04E23639"/>
    <w:rsid w:val="04ED3152"/>
    <w:rsid w:val="04FD4912"/>
    <w:rsid w:val="05131852"/>
    <w:rsid w:val="051D0493"/>
    <w:rsid w:val="053A79EE"/>
    <w:rsid w:val="05401334"/>
    <w:rsid w:val="05563BE5"/>
    <w:rsid w:val="05694C96"/>
    <w:rsid w:val="059A0BEE"/>
    <w:rsid w:val="05BF3622"/>
    <w:rsid w:val="05C23916"/>
    <w:rsid w:val="05D50D0F"/>
    <w:rsid w:val="05E73424"/>
    <w:rsid w:val="05F16E80"/>
    <w:rsid w:val="05F2793C"/>
    <w:rsid w:val="05F83EAE"/>
    <w:rsid w:val="06112117"/>
    <w:rsid w:val="061F3975"/>
    <w:rsid w:val="06210C4C"/>
    <w:rsid w:val="062120BB"/>
    <w:rsid w:val="0624613D"/>
    <w:rsid w:val="06293751"/>
    <w:rsid w:val="062F39F0"/>
    <w:rsid w:val="0634654D"/>
    <w:rsid w:val="063627BC"/>
    <w:rsid w:val="06390CB6"/>
    <w:rsid w:val="063E7D85"/>
    <w:rsid w:val="064960D1"/>
    <w:rsid w:val="064A23A1"/>
    <w:rsid w:val="066125B5"/>
    <w:rsid w:val="06900166"/>
    <w:rsid w:val="069A1C02"/>
    <w:rsid w:val="06B8545D"/>
    <w:rsid w:val="06BC017A"/>
    <w:rsid w:val="06EA03A3"/>
    <w:rsid w:val="06EB43B9"/>
    <w:rsid w:val="06F927F5"/>
    <w:rsid w:val="06FD0428"/>
    <w:rsid w:val="070F74C9"/>
    <w:rsid w:val="071A6E84"/>
    <w:rsid w:val="07293586"/>
    <w:rsid w:val="07295285"/>
    <w:rsid w:val="072F7CDD"/>
    <w:rsid w:val="073F1F2E"/>
    <w:rsid w:val="07636392"/>
    <w:rsid w:val="07705BF2"/>
    <w:rsid w:val="077150B7"/>
    <w:rsid w:val="07770C56"/>
    <w:rsid w:val="07954C1A"/>
    <w:rsid w:val="07970A98"/>
    <w:rsid w:val="0799533B"/>
    <w:rsid w:val="079F78A5"/>
    <w:rsid w:val="07AB2622"/>
    <w:rsid w:val="07AB396F"/>
    <w:rsid w:val="07B672C1"/>
    <w:rsid w:val="07C94E18"/>
    <w:rsid w:val="07D523EB"/>
    <w:rsid w:val="07FA487D"/>
    <w:rsid w:val="07FC2827"/>
    <w:rsid w:val="080A0B32"/>
    <w:rsid w:val="080B4BAB"/>
    <w:rsid w:val="08114471"/>
    <w:rsid w:val="08381BDD"/>
    <w:rsid w:val="083878AA"/>
    <w:rsid w:val="083B17FB"/>
    <w:rsid w:val="08510946"/>
    <w:rsid w:val="08747AFF"/>
    <w:rsid w:val="088846BD"/>
    <w:rsid w:val="088D7A09"/>
    <w:rsid w:val="089010C6"/>
    <w:rsid w:val="089B3692"/>
    <w:rsid w:val="089E3E17"/>
    <w:rsid w:val="08A27337"/>
    <w:rsid w:val="08B1198F"/>
    <w:rsid w:val="08C566DE"/>
    <w:rsid w:val="08C75F45"/>
    <w:rsid w:val="08C8368E"/>
    <w:rsid w:val="08EE7575"/>
    <w:rsid w:val="08F26196"/>
    <w:rsid w:val="090C7545"/>
    <w:rsid w:val="090F0188"/>
    <w:rsid w:val="09143AEA"/>
    <w:rsid w:val="091B5CE9"/>
    <w:rsid w:val="0921719B"/>
    <w:rsid w:val="092217DD"/>
    <w:rsid w:val="092D5FB6"/>
    <w:rsid w:val="093328BD"/>
    <w:rsid w:val="09384341"/>
    <w:rsid w:val="093A7294"/>
    <w:rsid w:val="0943321F"/>
    <w:rsid w:val="09481422"/>
    <w:rsid w:val="09633E01"/>
    <w:rsid w:val="099F3749"/>
    <w:rsid w:val="09A47E77"/>
    <w:rsid w:val="09AF207D"/>
    <w:rsid w:val="09BD7870"/>
    <w:rsid w:val="09D409FD"/>
    <w:rsid w:val="09DF365C"/>
    <w:rsid w:val="09EA2302"/>
    <w:rsid w:val="0A0262C5"/>
    <w:rsid w:val="0A11244D"/>
    <w:rsid w:val="0A2019F2"/>
    <w:rsid w:val="0A2028AB"/>
    <w:rsid w:val="0A263993"/>
    <w:rsid w:val="0A27326D"/>
    <w:rsid w:val="0A2B344F"/>
    <w:rsid w:val="0A2C2083"/>
    <w:rsid w:val="0A2D3AC2"/>
    <w:rsid w:val="0A4B29AC"/>
    <w:rsid w:val="0A661BAD"/>
    <w:rsid w:val="0A691DE5"/>
    <w:rsid w:val="0A69350A"/>
    <w:rsid w:val="0A761D72"/>
    <w:rsid w:val="0A8235E3"/>
    <w:rsid w:val="0A830989"/>
    <w:rsid w:val="0A8447F9"/>
    <w:rsid w:val="0A991319"/>
    <w:rsid w:val="0A991E1D"/>
    <w:rsid w:val="0A9F477B"/>
    <w:rsid w:val="0AA755DF"/>
    <w:rsid w:val="0AAA61B7"/>
    <w:rsid w:val="0AAC05E5"/>
    <w:rsid w:val="0ABA69ED"/>
    <w:rsid w:val="0AC12A23"/>
    <w:rsid w:val="0AC2201E"/>
    <w:rsid w:val="0AC37758"/>
    <w:rsid w:val="0AE75A4A"/>
    <w:rsid w:val="0AE944CB"/>
    <w:rsid w:val="0AEA2F37"/>
    <w:rsid w:val="0AEC7C8D"/>
    <w:rsid w:val="0AF939C9"/>
    <w:rsid w:val="0AFD1558"/>
    <w:rsid w:val="0AFD66E3"/>
    <w:rsid w:val="0B120D44"/>
    <w:rsid w:val="0B1861E2"/>
    <w:rsid w:val="0B321CD1"/>
    <w:rsid w:val="0B383909"/>
    <w:rsid w:val="0B443B1A"/>
    <w:rsid w:val="0B5528B4"/>
    <w:rsid w:val="0B6D4097"/>
    <w:rsid w:val="0B716CC1"/>
    <w:rsid w:val="0B732F2C"/>
    <w:rsid w:val="0B867309"/>
    <w:rsid w:val="0B93245A"/>
    <w:rsid w:val="0B957346"/>
    <w:rsid w:val="0B964615"/>
    <w:rsid w:val="0B9976D0"/>
    <w:rsid w:val="0BB034DD"/>
    <w:rsid w:val="0BBA7F14"/>
    <w:rsid w:val="0BC562CD"/>
    <w:rsid w:val="0BD27BF6"/>
    <w:rsid w:val="0BE66795"/>
    <w:rsid w:val="0BF4682D"/>
    <w:rsid w:val="0C25063B"/>
    <w:rsid w:val="0C3B3C7D"/>
    <w:rsid w:val="0C3C2DD1"/>
    <w:rsid w:val="0C497853"/>
    <w:rsid w:val="0C894271"/>
    <w:rsid w:val="0C956625"/>
    <w:rsid w:val="0CAB2EAE"/>
    <w:rsid w:val="0CAF4D5A"/>
    <w:rsid w:val="0CB94AB3"/>
    <w:rsid w:val="0CD2700F"/>
    <w:rsid w:val="0CD579F5"/>
    <w:rsid w:val="0CDC7304"/>
    <w:rsid w:val="0CE05D90"/>
    <w:rsid w:val="0CF54452"/>
    <w:rsid w:val="0CF55C26"/>
    <w:rsid w:val="0CF564D9"/>
    <w:rsid w:val="0CFF3BA5"/>
    <w:rsid w:val="0D016177"/>
    <w:rsid w:val="0D0611E2"/>
    <w:rsid w:val="0D253568"/>
    <w:rsid w:val="0D621C7D"/>
    <w:rsid w:val="0D637600"/>
    <w:rsid w:val="0D6563BD"/>
    <w:rsid w:val="0D67521A"/>
    <w:rsid w:val="0D6E3256"/>
    <w:rsid w:val="0D821A1D"/>
    <w:rsid w:val="0D976429"/>
    <w:rsid w:val="0DAF6902"/>
    <w:rsid w:val="0DBE2974"/>
    <w:rsid w:val="0DC43391"/>
    <w:rsid w:val="0DD61052"/>
    <w:rsid w:val="0DE16622"/>
    <w:rsid w:val="0DF75082"/>
    <w:rsid w:val="0DFE6E01"/>
    <w:rsid w:val="0E073709"/>
    <w:rsid w:val="0E1F1D9E"/>
    <w:rsid w:val="0E2A021A"/>
    <w:rsid w:val="0E371A11"/>
    <w:rsid w:val="0E3E127C"/>
    <w:rsid w:val="0E663E6E"/>
    <w:rsid w:val="0E697DC2"/>
    <w:rsid w:val="0E6B45D3"/>
    <w:rsid w:val="0E6E10CF"/>
    <w:rsid w:val="0E712E99"/>
    <w:rsid w:val="0E73034D"/>
    <w:rsid w:val="0E750AD1"/>
    <w:rsid w:val="0E7E0B6A"/>
    <w:rsid w:val="0E8D7E09"/>
    <w:rsid w:val="0E927ACD"/>
    <w:rsid w:val="0E953A02"/>
    <w:rsid w:val="0E96714E"/>
    <w:rsid w:val="0EAC7E8E"/>
    <w:rsid w:val="0EB6364E"/>
    <w:rsid w:val="0ECF4C39"/>
    <w:rsid w:val="0ED87C76"/>
    <w:rsid w:val="0ED978B9"/>
    <w:rsid w:val="0EDD0DD3"/>
    <w:rsid w:val="0EDF722F"/>
    <w:rsid w:val="0F13775A"/>
    <w:rsid w:val="0F166FCA"/>
    <w:rsid w:val="0F1E0C3C"/>
    <w:rsid w:val="0F263697"/>
    <w:rsid w:val="0F2C3520"/>
    <w:rsid w:val="0F3E5B3E"/>
    <w:rsid w:val="0F497F56"/>
    <w:rsid w:val="0F4E5FE3"/>
    <w:rsid w:val="0F546791"/>
    <w:rsid w:val="0F587FEA"/>
    <w:rsid w:val="0F5F45FE"/>
    <w:rsid w:val="0F79044A"/>
    <w:rsid w:val="0F7921A9"/>
    <w:rsid w:val="0F8501FC"/>
    <w:rsid w:val="0F925A77"/>
    <w:rsid w:val="0F943740"/>
    <w:rsid w:val="0F996775"/>
    <w:rsid w:val="0F9A112B"/>
    <w:rsid w:val="0FA37765"/>
    <w:rsid w:val="0FA615B3"/>
    <w:rsid w:val="0FB2301F"/>
    <w:rsid w:val="0FB80AD8"/>
    <w:rsid w:val="0FBF2A1F"/>
    <w:rsid w:val="0FD85CF6"/>
    <w:rsid w:val="0FEB11AE"/>
    <w:rsid w:val="0FEE45D2"/>
    <w:rsid w:val="0FEF08E4"/>
    <w:rsid w:val="0FF55AF9"/>
    <w:rsid w:val="0FF7643E"/>
    <w:rsid w:val="0FFF133B"/>
    <w:rsid w:val="100A1780"/>
    <w:rsid w:val="10312CD7"/>
    <w:rsid w:val="10373E03"/>
    <w:rsid w:val="104375DE"/>
    <w:rsid w:val="106D2F64"/>
    <w:rsid w:val="108A5A69"/>
    <w:rsid w:val="10A45E19"/>
    <w:rsid w:val="10AA6D61"/>
    <w:rsid w:val="10B63710"/>
    <w:rsid w:val="10B9542A"/>
    <w:rsid w:val="10C3067D"/>
    <w:rsid w:val="10C70B2C"/>
    <w:rsid w:val="10E0386F"/>
    <w:rsid w:val="10F10820"/>
    <w:rsid w:val="110A4D43"/>
    <w:rsid w:val="111C2F7A"/>
    <w:rsid w:val="11390075"/>
    <w:rsid w:val="11433CFC"/>
    <w:rsid w:val="114D0C28"/>
    <w:rsid w:val="11665CA1"/>
    <w:rsid w:val="11790ACA"/>
    <w:rsid w:val="117A2474"/>
    <w:rsid w:val="117B48A9"/>
    <w:rsid w:val="11965B70"/>
    <w:rsid w:val="11AD564A"/>
    <w:rsid w:val="11BB76D3"/>
    <w:rsid w:val="11DF5A90"/>
    <w:rsid w:val="11EB6425"/>
    <w:rsid w:val="11EE5C96"/>
    <w:rsid w:val="11FD080B"/>
    <w:rsid w:val="12030A3B"/>
    <w:rsid w:val="12073D28"/>
    <w:rsid w:val="120C1AA8"/>
    <w:rsid w:val="12296A3A"/>
    <w:rsid w:val="12304A60"/>
    <w:rsid w:val="124D3116"/>
    <w:rsid w:val="124E024F"/>
    <w:rsid w:val="12581CB4"/>
    <w:rsid w:val="125F660B"/>
    <w:rsid w:val="1261645C"/>
    <w:rsid w:val="128D0D77"/>
    <w:rsid w:val="128D3DBB"/>
    <w:rsid w:val="129E5CBA"/>
    <w:rsid w:val="12E7002B"/>
    <w:rsid w:val="12F13313"/>
    <w:rsid w:val="12F47048"/>
    <w:rsid w:val="12FA76A4"/>
    <w:rsid w:val="1301662B"/>
    <w:rsid w:val="133348BC"/>
    <w:rsid w:val="13346475"/>
    <w:rsid w:val="1336492A"/>
    <w:rsid w:val="1337391F"/>
    <w:rsid w:val="133739BE"/>
    <w:rsid w:val="134027E7"/>
    <w:rsid w:val="134753CA"/>
    <w:rsid w:val="134D510F"/>
    <w:rsid w:val="135D722C"/>
    <w:rsid w:val="13645F7C"/>
    <w:rsid w:val="1367174B"/>
    <w:rsid w:val="1368062D"/>
    <w:rsid w:val="136B48D1"/>
    <w:rsid w:val="136F43B8"/>
    <w:rsid w:val="137F2DB6"/>
    <w:rsid w:val="13806373"/>
    <w:rsid w:val="13927D2E"/>
    <w:rsid w:val="13951726"/>
    <w:rsid w:val="13A3476B"/>
    <w:rsid w:val="13A761E4"/>
    <w:rsid w:val="13C91E5B"/>
    <w:rsid w:val="13CB5FFB"/>
    <w:rsid w:val="13E16A11"/>
    <w:rsid w:val="13F82FC5"/>
    <w:rsid w:val="14065A16"/>
    <w:rsid w:val="140B63F8"/>
    <w:rsid w:val="14221647"/>
    <w:rsid w:val="143554B7"/>
    <w:rsid w:val="14394E45"/>
    <w:rsid w:val="14396509"/>
    <w:rsid w:val="143C5577"/>
    <w:rsid w:val="14461FDB"/>
    <w:rsid w:val="146123AC"/>
    <w:rsid w:val="1487316F"/>
    <w:rsid w:val="149E1E30"/>
    <w:rsid w:val="14AA01F3"/>
    <w:rsid w:val="14AA3A23"/>
    <w:rsid w:val="14B4176A"/>
    <w:rsid w:val="14BF3DEC"/>
    <w:rsid w:val="14D651C5"/>
    <w:rsid w:val="14DD2C3C"/>
    <w:rsid w:val="14DD77BE"/>
    <w:rsid w:val="14E31C89"/>
    <w:rsid w:val="14F238F6"/>
    <w:rsid w:val="14FA0456"/>
    <w:rsid w:val="151A5D90"/>
    <w:rsid w:val="151D3B4B"/>
    <w:rsid w:val="151D48B8"/>
    <w:rsid w:val="15242E7C"/>
    <w:rsid w:val="152772D8"/>
    <w:rsid w:val="152B00A7"/>
    <w:rsid w:val="152B7A6B"/>
    <w:rsid w:val="152D2EB2"/>
    <w:rsid w:val="15463394"/>
    <w:rsid w:val="155D794A"/>
    <w:rsid w:val="155E3902"/>
    <w:rsid w:val="156C5ADE"/>
    <w:rsid w:val="15757273"/>
    <w:rsid w:val="159D090A"/>
    <w:rsid w:val="15A33CFF"/>
    <w:rsid w:val="15B71B1D"/>
    <w:rsid w:val="15CF6E8B"/>
    <w:rsid w:val="15D04B12"/>
    <w:rsid w:val="15DD380C"/>
    <w:rsid w:val="15DE2FFB"/>
    <w:rsid w:val="15E33902"/>
    <w:rsid w:val="15EE396D"/>
    <w:rsid w:val="15F43760"/>
    <w:rsid w:val="15F9400B"/>
    <w:rsid w:val="16087E1D"/>
    <w:rsid w:val="16157B99"/>
    <w:rsid w:val="161708AB"/>
    <w:rsid w:val="162B53A1"/>
    <w:rsid w:val="162C39B4"/>
    <w:rsid w:val="16321EE2"/>
    <w:rsid w:val="16424906"/>
    <w:rsid w:val="16466468"/>
    <w:rsid w:val="16480E3A"/>
    <w:rsid w:val="164D0F49"/>
    <w:rsid w:val="165C2F63"/>
    <w:rsid w:val="16762975"/>
    <w:rsid w:val="16826097"/>
    <w:rsid w:val="16937F01"/>
    <w:rsid w:val="169E373F"/>
    <w:rsid w:val="16BD6F38"/>
    <w:rsid w:val="16D60706"/>
    <w:rsid w:val="16E02C81"/>
    <w:rsid w:val="170C084D"/>
    <w:rsid w:val="170E28DF"/>
    <w:rsid w:val="172120C7"/>
    <w:rsid w:val="172B3F0B"/>
    <w:rsid w:val="173E1403"/>
    <w:rsid w:val="174C2044"/>
    <w:rsid w:val="174E2EB7"/>
    <w:rsid w:val="175946A7"/>
    <w:rsid w:val="17645A1F"/>
    <w:rsid w:val="17701D14"/>
    <w:rsid w:val="17735226"/>
    <w:rsid w:val="17870974"/>
    <w:rsid w:val="17887D5F"/>
    <w:rsid w:val="178B437E"/>
    <w:rsid w:val="17957219"/>
    <w:rsid w:val="17B965B0"/>
    <w:rsid w:val="17C349EC"/>
    <w:rsid w:val="17D06466"/>
    <w:rsid w:val="17DD6663"/>
    <w:rsid w:val="17E643AF"/>
    <w:rsid w:val="17F221A6"/>
    <w:rsid w:val="1806742A"/>
    <w:rsid w:val="180B2DEE"/>
    <w:rsid w:val="181A2737"/>
    <w:rsid w:val="181F4A63"/>
    <w:rsid w:val="182047D8"/>
    <w:rsid w:val="18237A9B"/>
    <w:rsid w:val="182C3777"/>
    <w:rsid w:val="18461DBF"/>
    <w:rsid w:val="184D2AC7"/>
    <w:rsid w:val="185135E7"/>
    <w:rsid w:val="18564ED1"/>
    <w:rsid w:val="185D2611"/>
    <w:rsid w:val="187B4DDE"/>
    <w:rsid w:val="18801B6C"/>
    <w:rsid w:val="188822F6"/>
    <w:rsid w:val="189416D6"/>
    <w:rsid w:val="189F624C"/>
    <w:rsid w:val="189F66C1"/>
    <w:rsid w:val="189F7070"/>
    <w:rsid w:val="18A214BF"/>
    <w:rsid w:val="18A83CA4"/>
    <w:rsid w:val="18B42C61"/>
    <w:rsid w:val="18BA0FE2"/>
    <w:rsid w:val="18C56A0E"/>
    <w:rsid w:val="18C9293D"/>
    <w:rsid w:val="18DD05B5"/>
    <w:rsid w:val="18F017C5"/>
    <w:rsid w:val="191942C2"/>
    <w:rsid w:val="192B343D"/>
    <w:rsid w:val="192D5062"/>
    <w:rsid w:val="19346BA6"/>
    <w:rsid w:val="19495286"/>
    <w:rsid w:val="194C312C"/>
    <w:rsid w:val="194D0443"/>
    <w:rsid w:val="1954040B"/>
    <w:rsid w:val="1965635A"/>
    <w:rsid w:val="196D465A"/>
    <w:rsid w:val="198771E8"/>
    <w:rsid w:val="198B10C8"/>
    <w:rsid w:val="19924EC5"/>
    <w:rsid w:val="19A74196"/>
    <w:rsid w:val="19AC5F87"/>
    <w:rsid w:val="19B32E3F"/>
    <w:rsid w:val="19B9516B"/>
    <w:rsid w:val="19B975F4"/>
    <w:rsid w:val="19C911C4"/>
    <w:rsid w:val="19D22512"/>
    <w:rsid w:val="19D32F99"/>
    <w:rsid w:val="19E54F54"/>
    <w:rsid w:val="19EC72AE"/>
    <w:rsid w:val="19F12F35"/>
    <w:rsid w:val="19FF2773"/>
    <w:rsid w:val="1A0D02C4"/>
    <w:rsid w:val="1A0D5ED9"/>
    <w:rsid w:val="1A1A67C1"/>
    <w:rsid w:val="1A1C66C0"/>
    <w:rsid w:val="1A243886"/>
    <w:rsid w:val="1A42393B"/>
    <w:rsid w:val="1A4563DB"/>
    <w:rsid w:val="1A774211"/>
    <w:rsid w:val="1A7A0A4C"/>
    <w:rsid w:val="1A7B2FC3"/>
    <w:rsid w:val="1A963906"/>
    <w:rsid w:val="1A9B7FF4"/>
    <w:rsid w:val="1AAD45DE"/>
    <w:rsid w:val="1AB7063D"/>
    <w:rsid w:val="1ABB0FFD"/>
    <w:rsid w:val="1ABE4F3B"/>
    <w:rsid w:val="1AC70D3C"/>
    <w:rsid w:val="1AE26112"/>
    <w:rsid w:val="1AE510D8"/>
    <w:rsid w:val="1AEB0B1A"/>
    <w:rsid w:val="1AEB3822"/>
    <w:rsid w:val="1B046F80"/>
    <w:rsid w:val="1B162E37"/>
    <w:rsid w:val="1B2D11BC"/>
    <w:rsid w:val="1B3267B5"/>
    <w:rsid w:val="1B352414"/>
    <w:rsid w:val="1B40161D"/>
    <w:rsid w:val="1B441859"/>
    <w:rsid w:val="1B6606B1"/>
    <w:rsid w:val="1B7A20B5"/>
    <w:rsid w:val="1B7C2CCB"/>
    <w:rsid w:val="1B9618B6"/>
    <w:rsid w:val="1B975444"/>
    <w:rsid w:val="1B9862F9"/>
    <w:rsid w:val="1BAB04C0"/>
    <w:rsid w:val="1BB057BC"/>
    <w:rsid w:val="1BD66CFD"/>
    <w:rsid w:val="1BD876B2"/>
    <w:rsid w:val="1BF112FF"/>
    <w:rsid w:val="1C0B5BCF"/>
    <w:rsid w:val="1C0B7B0A"/>
    <w:rsid w:val="1C202A53"/>
    <w:rsid w:val="1C402A1C"/>
    <w:rsid w:val="1C490C01"/>
    <w:rsid w:val="1C575C8E"/>
    <w:rsid w:val="1C5B5A42"/>
    <w:rsid w:val="1C5E7925"/>
    <w:rsid w:val="1C664A48"/>
    <w:rsid w:val="1C684D53"/>
    <w:rsid w:val="1C6D5116"/>
    <w:rsid w:val="1C72228F"/>
    <w:rsid w:val="1CA23671"/>
    <w:rsid w:val="1CC667D5"/>
    <w:rsid w:val="1CD11BB7"/>
    <w:rsid w:val="1CDC4DD5"/>
    <w:rsid w:val="1CE47F9E"/>
    <w:rsid w:val="1CE979C7"/>
    <w:rsid w:val="1CEB521C"/>
    <w:rsid w:val="1CFA4063"/>
    <w:rsid w:val="1CFA40BF"/>
    <w:rsid w:val="1CFC3087"/>
    <w:rsid w:val="1CFD070F"/>
    <w:rsid w:val="1D021C88"/>
    <w:rsid w:val="1D0314F6"/>
    <w:rsid w:val="1D0524E6"/>
    <w:rsid w:val="1D352737"/>
    <w:rsid w:val="1D4E5CB8"/>
    <w:rsid w:val="1D546098"/>
    <w:rsid w:val="1D5F6196"/>
    <w:rsid w:val="1D6132A5"/>
    <w:rsid w:val="1D79351E"/>
    <w:rsid w:val="1D8A2F97"/>
    <w:rsid w:val="1D8E56D5"/>
    <w:rsid w:val="1D9354E4"/>
    <w:rsid w:val="1DDE4C66"/>
    <w:rsid w:val="1DE05D8F"/>
    <w:rsid w:val="1E085F8D"/>
    <w:rsid w:val="1E20192D"/>
    <w:rsid w:val="1E233FF6"/>
    <w:rsid w:val="1E287083"/>
    <w:rsid w:val="1E296894"/>
    <w:rsid w:val="1E346931"/>
    <w:rsid w:val="1E3969A6"/>
    <w:rsid w:val="1E437D7F"/>
    <w:rsid w:val="1E482419"/>
    <w:rsid w:val="1E5405E4"/>
    <w:rsid w:val="1E6B59BA"/>
    <w:rsid w:val="1E6D6D0C"/>
    <w:rsid w:val="1E7A43DA"/>
    <w:rsid w:val="1E897F47"/>
    <w:rsid w:val="1E9163D1"/>
    <w:rsid w:val="1E977F67"/>
    <w:rsid w:val="1E9E1CA7"/>
    <w:rsid w:val="1E9E49F6"/>
    <w:rsid w:val="1EB03CE5"/>
    <w:rsid w:val="1ECA2B47"/>
    <w:rsid w:val="1ED86A2D"/>
    <w:rsid w:val="1EE64EE4"/>
    <w:rsid w:val="1F00421B"/>
    <w:rsid w:val="1F3B3DC9"/>
    <w:rsid w:val="1F405C4C"/>
    <w:rsid w:val="1F4B0C41"/>
    <w:rsid w:val="1F51038C"/>
    <w:rsid w:val="1F796989"/>
    <w:rsid w:val="1F864ED6"/>
    <w:rsid w:val="1F9C5880"/>
    <w:rsid w:val="1FA46A38"/>
    <w:rsid w:val="1FAC4BF8"/>
    <w:rsid w:val="1FB6056F"/>
    <w:rsid w:val="1FBA1D18"/>
    <w:rsid w:val="1FC06372"/>
    <w:rsid w:val="1FCB0B64"/>
    <w:rsid w:val="1FCE490E"/>
    <w:rsid w:val="1FD00A28"/>
    <w:rsid w:val="1FD55623"/>
    <w:rsid w:val="1FE41372"/>
    <w:rsid w:val="1FE61AFC"/>
    <w:rsid w:val="1FE7539E"/>
    <w:rsid w:val="1FF95C9E"/>
    <w:rsid w:val="200E17DF"/>
    <w:rsid w:val="201102BB"/>
    <w:rsid w:val="201A305A"/>
    <w:rsid w:val="201B46AC"/>
    <w:rsid w:val="20254FBE"/>
    <w:rsid w:val="20277062"/>
    <w:rsid w:val="202A5432"/>
    <w:rsid w:val="203E55D3"/>
    <w:rsid w:val="20651585"/>
    <w:rsid w:val="20671BE0"/>
    <w:rsid w:val="2085324E"/>
    <w:rsid w:val="208A14F6"/>
    <w:rsid w:val="20963CB8"/>
    <w:rsid w:val="20A81A1B"/>
    <w:rsid w:val="20B07FB6"/>
    <w:rsid w:val="20B646FB"/>
    <w:rsid w:val="20C365AD"/>
    <w:rsid w:val="20DE0791"/>
    <w:rsid w:val="20DE5EDD"/>
    <w:rsid w:val="20E43CE3"/>
    <w:rsid w:val="20ED77D5"/>
    <w:rsid w:val="20F11769"/>
    <w:rsid w:val="210F7A5C"/>
    <w:rsid w:val="2112552E"/>
    <w:rsid w:val="21351C3F"/>
    <w:rsid w:val="213B74B1"/>
    <w:rsid w:val="213F13B6"/>
    <w:rsid w:val="21587558"/>
    <w:rsid w:val="215A2310"/>
    <w:rsid w:val="21647768"/>
    <w:rsid w:val="21651998"/>
    <w:rsid w:val="21755E60"/>
    <w:rsid w:val="217D1F10"/>
    <w:rsid w:val="21817CF9"/>
    <w:rsid w:val="21981FDD"/>
    <w:rsid w:val="219C1C89"/>
    <w:rsid w:val="21A540BB"/>
    <w:rsid w:val="21A7762C"/>
    <w:rsid w:val="21B21FC9"/>
    <w:rsid w:val="21CB0A3E"/>
    <w:rsid w:val="21CF36A3"/>
    <w:rsid w:val="21D51CD6"/>
    <w:rsid w:val="21DA5E99"/>
    <w:rsid w:val="21DE318A"/>
    <w:rsid w:val="21DF0C82"/>
    <w:rsid w:val="21E84CB0"/>
    <w:rsid w:val="21EF5B80"/>
    <w:rsid w:val="22000907"/>
    <w:rsid w:val="22245297"/>
    <w:rsid w:val="2237602B"/>
    <w:rsid w:val="223A42EF"/>
    <w:rsid w:val="223A7048"/>
    <w:rsid w:val="22516161"/>
    <w:rsid w:val="22542B66"/>
    <w:rsid w:val="22576990"/>
    <w:rsid w:val="227118EA"/>
    <w:rsid w:val="227D76F4"/>
    <w:rsid w:val="228E24D9"/>
    <w:rsid w:val="229F2D61"/>
    <w:rsid w:val="22BB36DF"/>
    <w:rsid w:val="22C07518"/>
    <w:rsid w:val="22C66C3F"/>
    <w:rsid w:val="22D71A68"/>
    <w:rsid w:val="22D85746"/>
    <w:rsid w:val="22E2228B"/>
    <w:rsid w:val="22E83DA8"/>
    <w:rsid w:val="22EF6BB9"/>
    <w:rsid w:val="22F47480"/>
    <w:rsid w:val="230F52DC"/>
    <w:rsid w:val="2314145E"/>
    <w:rsid w:val="23205E49"/>
    <w:rsid w:val="2325238E"/>
    <w:rsid w:val="234D1737"/>
    <w:rsid w:val="235A39FA"/>
    <w:rsid w:val="23675FE5"/>
    <w:rsid w:val="23681B5E"/>
    <w:rsid w:val="236D6DF0"/>
    <w:rsid w:val="23733DC3"/>
    <w:rsid w:val="237B6B50"/>
    <w:rsid w:val="238841D7"/>
    <w:rsid w:val="238908D1"/>
    <w:rsid w:val="238A42AF"/>
    <w:rsid w:val="238B6BE8"/>
    <w:rsid w:val="23954FFB"/>
    <w:rsid w:val="23957AE5"/>
    <w:rsid w:val="239C093D"/>
    <w:rsid w:val="23A32A6B"/>
    <w:rsid w:val="23AD3AB4"/>
    <w:rsid w:val="23AD5156"/>
    <w:rsid w:val="23B13427"/>
    <w:rsid w:val="23B4085A"/>
    <w:rsid w:val="23B56978"/>
    <w:rsid w:val="23CD7253"/>
    <w:rsid w:val="23CE48A0"/>
    <w:rsid w:val="23DE1C48"/>
    <w:rsid w:val="24012E1D"/>
    <w:rsid w:val="24020D5E"/>
    <w:rsid w:val="240210CD"/>
    <w:rsid w:val="240551C4"/>
    <w:rsid w:val="241662E9"/>
    <w:rsid w:val="242C2C36"/>
    <w:rsid w:val="2433507F"/>
    <w:rsid w:val="24477741"/>
    <w:rsid w:val="24497781"/>
    <w:rsid w:val="245401AE"/>
    <w:rsid w:val="246709ED"/>
    <w:rsid w:val="247022A7"/>
    <w:rsid w:val="24707178"/>
    <w:rsid w:val="24A41BBC"/>
    <w:rsid w:val="24A75DD1"/>
    <w:rsid w:val="24AF5C78"/>
    <w:rsid w:val="24B544DC"/>
    <w:rsid w:val="24B7520A"/>
    <w:rsid w:val="24B90815"/>
    <w:rsid w:val="24BF09F7"/>
    <w:rsid w:val="24E355C5"/>
    <w:rsid w:val="24E63C93"/>
    <w:rsid w:val="24EF5C66"/>
    <w:rsid w:val="24F53360"/>
    <w:rsid w:val="24FE504F"/>
    <w:rsid w:val="250210FC"/>
    <w:rsid w:val="251F10C7"/>
    <w:rsid w:val="252217F3"/>
    <w:rsid w:val="252D53FE"/>
    <w:rsid w:val="253F514C"/>
    <w:rsid w:val="2554048D"/>
    <w:rsid w:val="255720CE"/>
    <w:rsid w:val="25583467"/>
    <w:rsid w:val="255A694F"/>
    <w:rsid w:val="257451CA"/>
    <w:rsid w:val="25747BEC"/>
    <w:rsid w:val="257C5559"/>
    <w:rsid w:val="25987D07"/>
    <w:rsid w:val="259C0E49"/>
    <w:rsid w:val="25AA463B"/>
    <w:rsid w:val="25AA7B9C"/>
    <w:rsid w:val="25B376D8"/>
    <w:rsid w:val="25BD209D"/>
    <w:rsid w:val="25C6523C"/>
    <w:rsid w:val="25C72C92"/>
    <w:rsid w:val="25CD1E0C"/>
    <w:rsid w:val="25E53C37"/>
    <w:rsid w:val="25EC2D81"/>
    <w:rsid w:val="25F26A3F"/>
    <w:rsid w:val="25F74749"/>
    <w:rsid w:val="26084224"/>
    <w:rsid w:val="261E5109"/>
    <w:rsid w:val="263045C1"/>
    <w:rsid w:val="263C041A"/>
    <w:rsid w:val="26414AD3"/>
    <w:rsid w:val="26515C4B"/>
    <w:rsid w:val="265A3DAB"/>
    <w:rsid w:val="26603F82"/>
    <w:rsid w:val="26701DA2"/>
    <w:rsid w:val="267047E0"/>
    <w:rsid w:val="26725F02"/>
    <w:rsid w:val="268655BD"/>
    <w:rsid w:val="26A27421"/>
    <w:rsid w:val="26BE19EF"/>
    <w:rsid w:val="26C47410"/>
    <w:rsid w:val="26C63C01"/>
    <w:rsid w:val="26F76A82"/>
    <w:rsid w:val="2706498E"/>
    <w:rsid w:val="270F1E90"/>
    <w:rsid w:val="271C2272"/>
    <w:rsid w:val="27206D38"/>
    <w:rsid w:val="27242576"/>
    <w:rsid w:val="27256ABB"/>
    <w:rsid w:val="272E4A5A"/>
    <w:rsid w:val="275478A0"/>
    <w:rsid w:val="27561C28"/>
    <w:rsid w:val="2766241B"/>
    <w:rsid w:val="277057A2"/>
    <w:rsid w:val="277435EF"/>
    <w:rsid w:val="277B4318"/>
    <w:rsid w:val="277E00CF"/>
    <w:rsid w:val="278E13C2"/>
    <w:rsid w:val="278E27EC"/>
    <w:rsid w:val="27AA752F"/>
    <w:rsid w:val="27BF4E6F"/>
    <w:rsid w:val="27C077EE"/>
    <w:rsid w:val="27CA5C74"/>
    <w:rsid w:val="27CD1C92"/>
    <w:rsid w:val="27D21671"/>
    <w:rsid w:val="27D761F3"/>
    <w:rsid w:val="27E41307"/>
    <w:rsid w:val="27E84F11"/>
    <w:rsid w:val="27FE2AE4"/>
    <w:rsid w:val="2819130E"/>
    <w:rsid w:val="28212BE6"/>
    <w:rsid w:val="282348AE"/>
    <w:rsid w:val="282429E8"/>
    <w:rsid w:val="28372B7F"/>
    <w:rsid w:val="283D462B"/>
    <w:rsid w:val="28433F5A"/>
    <w:rsid w:val="286D5F65"/>
    <w:rsid w:val="2877641E"/>
    <w:rsid w:val="288E4AD2"/>
    <w:rsid w:val="289654D2"/>
    <w:rsid w:val="28996143"/>
    <w:rsid w:val="28A41347"/>
    <w:rsid w:val="28A45D52"/>
    <w:rsid w:val="28A6098D"/>
    <w:rsid w:val="28B1127A"/>
    <w:rsid w:val="28C17F3F"/>
    <w:rsid w:val="28C30571"/>
    <w:rsid w:val="28C522F5"/>
    <w:rsid w:val="28CC5921"/>
    <w:rsid w:val="28CF45C2"/>
    <w:rsid w:val="28E51233"/>
    <w:rsid w:val="28EA5D1E"/>
    <w:rsid w:val="28EB60FB"/>
    <w:rsid w:val="28F034B1"/>
    <w:rsid w:val="28F21669"/>
    <w:rsid w:val="29055BE8"/>
    <w:rsid w:val="291034DE"/>
    <w:rsid w:val="29206EB8"/>
    <w:rsid w:val="2924703F"/>
    <w:rsid w:val="29331E56"/>
    <w:rsid w:val="295029C0"/>
    <w:rsid w:val="29595666"/>
    <w:rsid w:val="29672352"/>
    <w:rsid w:val="297E4AA6"/>
    <w:rsid w:val="29874881"/>
    <w:rsid w:val="298C0CFB"/>
    <w:rsid w:val="29956099"/>
    <w:rsid w:val="29984254"/>
    <w:rsid w:val="299A15AC"/>
    <w:rsid w:val="299F5B4C"/>
    <w:rsid w:val="29B87E05"/>
    <w:rsid w:val="29C267C8"/>
    <w:rsid w:val="29C711D1"/>
    <w:rsid w:val="29C921BE"/>
    <w:rsid w:val="29CA304E"/>
    <w:rsid w:val="29D027E9"/>
    <w:rsid w:val="29D11C10"/>
    <w:rsid w:val="29E325E0"/>
    <w:rsid w:val="29E9242B"/>
    <w:rsid w:val="29FA2169"/>
    <w:rsid w:val="2A0C2FBE"/>
    <w:rsid w:val="2A157A9D"/>
    <w:rsid w:val="2A196B2E"/>
    <w:rsid w:val="2A1F3798"/>
    <w:rsid w:val="2A221581"/>
    <w:rsid w:val="2A2A506B"/>
    <w:rsid w:val="2A3A0890"/>
    <w:rsid w:val="2A452503"/>
    <w:rsid w:val="2A5C588F"/>
    <w:rsid w:val="2A60593D"/>
    <w:rsid w:val="2A661523"/>
    <w:rsid w:val="2A702666"/>
    <w:rsid w:val="2A8157B7"/>
    <w:rsid w:val="2A8A3AC2"/>
    <w:rsid w:val="2AA37048"/>
    <w:rsid w:val="2AA73F5B"/>
    <w:rsid w:val="2ABC79FE"/>
    <w:rsid w:val="2AD86C74"/>
    <w:rsid w:val="2AE40C76"/>
    <w:rsid w:val="2AF2781B"/>
    <w:rsid w:val="2AF76EC3"/>
    <w:rsid w:val="2B063D47"/>
    <w:rsid w:val="2B1A7609"/>
    <w:rsid w:val="2B4150BC"/>
    <w:rsid w:val="2B551472"/>
    <w:rsid w:val="2B5D20D7"/>
    <w:rsid w:val="2B635B8E"/>
    <w:rsid w:val="2B650BFF"/>
    <w:rsid w:val="2B681D4E"/>
    <w:rsid w:val="2B7230CF"/>
    <w:rsid w:val="2B7F6AA6"/>
    <w:rsid w:val="2B8C5686"/>
    <w:rsid w:val="2BA936A8"/>
    <w:rsid w:val="2BAE78BE"/>
    <w:rsid w:val="2BB21574"/>
    <w:rsid w:val="2BC001EF"/>
    <w:rsid w:val="2BDA2BE9"/>
    <w:rsid w:val="2BDB0346"/>
    <w:rsid w:val="2BE544AF"/>
    <w:rsid w:val="2BEF71CD"/>
    <w:rsid w:val="2BFD6193"/>
    <w:rsid w:val="2BFF4235"/>
    <w:rsid w:val="2C015FA1"/>
    <w:rsid w:val="2C03675B"/>
    <w:rsid w:val="2C2172C4"/>
    <w:rsid w:val="2C2227A9"/>
    <w:rsid w:val="2C2A71DF"/>
    <w:rsid w:val="2C315A5A"/>
    <w:rsid w:val="2C352AE3"/>
    <w:rsid w:val="2C380536"/>
    <w:rsid w:val="2C3F0980"/>
    <w:rsid w:val="2C4B1C25"/>
    <w:rsid w:val="2C5013C8"/>
    <w:rsid w:val="2C7A5161"/>
    <w:rsid w:val="2C7F5513"/>
    <w:rsid w:val="2C804CF0"/>
    <w:rsid w:val="2CA8587C"/>
    <w:rsid w:val="2CCB448B"/>
    <w:rsid w:val="2CCB74C4"/>
    <w:rsid w:val="2CCE400E"/>
    <w:rsid w:val="2CD43D82"/>
    <w:rsid w:val="2CE75EFB"/>
    <w:rsid w:val="2D057796"/>
    <w:rsid w:val="2D0B5263"/>
    <w:rsid w:val="2D3B242A"/>
    <w:rsid w:val="2D4B7572"/>
    <w:rsid w:val="2D6411C6"/>
    <w:rsid w:val="2D685B7D"/>
    <w:rsid w:val="2D9E56F5"/>
    <w:rsid w:val="2DBC5704"/>
    <w:rsid w:val="2DBF20FD"/>
    <w:rsid w:val="2DC21BE6"/>
    <w:rsid w:val="2DD12EF5"/>
    <w:rsid w:val="2DDC27D6"/>
    <w:rsid w:val="2DE00429"/>
    <w:rsid w:val="2DE00DB5"/>
    <w:rsid w:val="2E150D8F"/>
    <w:rsid w:val="2E180D1D"/>
    <w:rsid w:val="2E1B14D5"/>
    <w:rsid w:val="2E364CEC"/>
    <w:rsid w:val="2E3C6EB4"/>
    <w:rsid w:val="2E614172"/>
    <w:rsid w:val="2E64435B"/>
    <w:rsid w:val="2E667F96"/>
    <w:rsid w:val="2E714643"/>
    <w:rsid w:val="2E8226AB"/>
    <w:rsid w:val="2E907229"/>
    <w:rsid w:val="2E966FC3"/>
    <w:rsid w:val="2E9718D0"/>
    <w:rsid w:val="2EB211B1"/>
    <w:rsid w:val="2EBF14DA"/>
    <w:rsid w:val="2EDB30C0"/>
    <w:rsid w:val="2EE033F6"/>
    <w:rsid w:val="2EE164B3"/>
    <w:rsid w:val="2EE419E4"/>
    <w:rsid w:val="2EE85C04"/>
    <w:rsid w:val="2EFE4B29"/>
    <w:rsid w:val="2F177EEF"/>
    <w:rsid w:val="2F1A1856"/>
    <w:rsid w:val="2F1B7A19"/>
    <w:rsid w:val="2F1E2880"/>
    <w:rsid w:val="2F1E633B"/>
    <w:rsid w:val="2F233201"/>
    <w:rsid w:val="2F430CAD"/>
    <w:rsid w:val="2F513F5E"/>
    <w:rsid w:val="2F5312CA"/>
    <w:rsid w:val="2F546693"/>
    <w:rsid w:val="2F5D26AF"/>
    <w:rsid w:val="2F6E2AC5"/>
    <w:rsid w:val="2F7B0463"/>
    <w:rsid w:val="2F7E14B4"/>
    <w:rsid w:val="2F857A27"/>
    <w:rsid w:val="2F862310"/>
    <w:rsid w:val="2F880E3D"/>
    <w:rsid w:val="2FA0098D"/>
    <w:rsid w:val="2FA57DEE"/>
    <w:rsid w:val="2FC751AB"/>
    <w:rsid w:val="2FCB7EE9"/>
    <w:rsid w:val="2FD065E6"/>
    <w:rsid w:val="2FD96870"/>
    <w:rsid w:val="2FDA1A73"/>
    <w:rsid w:val="2FDC7C2B"/>
    <w:rsid w:val="2FE87E8A"/>
    <w:rsid w:val="300872A7"/>
    <w:rsid w:val="30317A91"/>
    <w:rsid w:val="30342AD7"/>
    <w:rsid w:val="3036514F"/>
    <w:rsid w:val="303F76A1"/>
    <w:rsid w:val="30471B22"/>
    <w:rsid w:val="305212F9"/>
    <w:rsid w:val="30580BC9"/>
    <w:rsid w:val="305F3739"/>
    <w:rsid w:val="306132D7"/>
    <w:rsid w:val="306D0195"/>
    <w:rsid w:val="306E79D7"/>
    <w:rsid w:val="30790E83"/>
    <w:rsid w:val="30877155"/>
    <w:rsid w:val="30A47FBE"/>
    <w:rsid w:val="30AB6C95"/>
    <w:rsid w:val="30AD3CE8"/>
    <w:rsid w:val="30B312FD"/>
    <w:rsid w:val="30BA47CC"/>
    <w:rsid w:val="30CB78A0"/>
    <w:rsid w:val="30CD6C7A"/>
    <w:rsid w:val="30DE49A6"/>
    <w:rsid w:val="3100221F"/>
    <w:rsid w:val="31185266"/>
    <w:rsid w:val="311E2ED7"/>
    <w:rsid w:val="31242BF5"/>
    <w:rsid w:val="312B302D"/>
    <w:rsid w:val="312F0053"/>
    <w:rsid w:val="313917B9"/>
    <w:rsid w:val="31436D79"/>
    <w:rsid w:val="314C1D55"/>
    <w:rsid w:val="315619EE"/>
    <w:rsid w:val="315C08D0"/>
    <w:rsid w:val="315C449C"/>
    <w:rsid w:val="316D3DD0"/>
    <w:rsid w:val="316E4F81"/>
    <w:rsid w:val="31A66B48"/>
    <w:rsid w:val="31B1314C"/>
    <w:rsid w:val="31B82709"/>
    <w:rsid w:val="31D05482"/>
    <w:rsid w:val="31F22952"/>
    <w:rsid w:val="32010E07"/>
    <w:rsid w:val="320F30FF"/>
    <w:rsid w:val="321E5B2C"/>
    <w:rsid w:val="3229167D"/>
    <w:rsid w:val="322A2581"/>
    <w:rsid w:val="32326A3E"/>
    <w:rsid w:val="32333054"/>
    <w:rsid w:val="323C5320"/>
    <w:rsid w:val="32400B34"/>
    <w:rsid w:val="324D7E6B"/>
    <w:rsid w:val="32584AA6"/>
    <w:rsid w:val="325F245E"/>
    <w:rsid w:val="32646F7B"/>
    <w:rsid w:val="326660F9"/>
    <w:rsid w:val="326A2ABD"/>
    <w:rsid w:val="326B7C1E"/>
    <w:rsid w:val="32723FFE"/>
    <w:rsid w:val="32747F69"/>
    <w:rsid w:val="327510C5"/>
    <w:rsid w:val="32754CDC"/>
    <w:rsid w:val="328B5B24"/>
    <w:rsid w:val="329C5042"/>
    <w:rsid w:val="329E6876"/>
    <w:rsid w:val="329F2A37"/>
    <w:rsid w:val="329F700C"/>
    <w:rsid w:val="32B53E6C"/>
    <w:rsid w:val="32C57C62"/>
    <w:rsid w:val="32C6175D"/>
    <w:rsid w:val="32C748FB"/>
    <w:rsid w:val="32D3443E"/>
    <w:rsid w:val="32E263B0"/>
    <w:rsid w:val="32E52720"/>
    <w:rsid w:val="32E76225"/>
    <w:rsid w:val="32F142F3"/>
    <w:rsid w:val="32F33BEB"/>
    <w:rsid w:val="33002EBF"/>
    <w:rsid w:val="33023519"/>
    <w:rsid w:val="331671D1"/>
    <w:rsid w:val="332A1ECC"/>
    <w:rsid w:val="332E4741"/>
    <w:rsid w:val="333015F2"/>
    <w:rsid w:val="33324ED9"/>
    <w:rsid w:val="33331303"/>
    <w:rsid w:val="334B6320"/>
    <w:rsid w:val="334C501A"/>
    <w:rsid w:val="335009FF"/>
    <w:rsid w:val="33590EC3"/>
    <w:rsid w:val="336C0A45"/>
    <w:rsid w:val="3376528C"/>
    <w:rsid w:val="338069F5"/>
    <w:rsid w:val="33863119"/>
    <w:rsid w:val="339436CC"/>
    <w:rsid w:val="33A17E31"/>
    <w:rsid w:val="33A6639C"/>
    <w:rsid w:val="33B65581"/>
    <w:rsid w:val="33BD1630"/>
    <w:rsid w:val="33BF4A47"/>
    <w:rsid w:val="33D934D4"/>
    <w:rsid w:val="33E60D63"/>
    <w:rsid w:val="33ED7470"/>
    <w:rsid w:val="33F23E21"/>
    <w:rsid w:val="33FE2F6A"/>
    <w:rsid w:val="33FF5023"/>
    <w:rsid w:val="3402589D"/>
    <w:rsid w:val="340E07E5"/>
    <w:rsid w:val="341419FC"/>
    <w:rsid w:val="341F347B"/>
    <w:rsid w:val="34210802"/>
    <w:rsid w:val="34235BF7"/>
    <w:rsid w:val="34394232"/>
    <w:rsid w:val="34471B5D"/>
    <w:rsid w:val="34684465"/>
    <w:rsid w:val="348D0A61"/>
    <w:rsid w:val="34967B08"/>
    <w:rsid w:val="34AB1292"/>
    <w:rsid w:val="34C00A4F"/>
    <w:rsid w:val="34EC79AA"/>
    <w:rsid w:val="34F42E0D"/>
    <w:rsid w:val="34F452A6"/>
    <w:rsid w:val="34F53213"/>
    <w:rsid w:val="35081F3D"/>
    <w:rsid w:val="351865FB"/>
    <w:rsid w:val="35195434"/>
    <w:rsid w:val="351D4AFE"/>
    <w:rsid w:val="35310EB8"/>
    <w:rsid w:val="353A6488"/>
    <w:rsid w:val="35482946"/>
    <w:rsid w:val="355A2304"/>
    <w:rsid w:val="355C48AD"/>
    <w:rsid w:val="35690123"/>
    <w:rsid w:val="35747E49"/>
    <w:rsid w:val="358C5FA8"/>
    <w:rsid w:val="358C7DD9"/>
    <w:rsid w:val="35990E90"/>
    <w:rsid w:val="35B53FBE"/>
    <w:rsid w:val="35C15DF1"/>
    <w:rsid w:val="35EF6F7B"/>
    <w:rsid w:val="35F81E79"/>
    <w:rsid w:val="36074A7F"/>
    <w:rsid w:val="36111672"/>
    <w:rsid w:val="363270D4"/>
    <w:rsid w:val="365446AE"/>
    <w:rsid w:val="365962C2"/>
    <w:rsid w:val="36637DF7"/>
    <w:rsid w:val="366A17E9"/>
    <w:rsid w:val="366B4446"/>
    <w:rsid w:val="36825B46"/>
    <w:rsid w:val="36923549"/>
    <w:rsid w:val="36936F78"/>
    <w:rsid w:val="36A35226"/>
    <w:rsid w:val="36AC532E"/>
    <w:rsid w:val="36B75FBF"/>
    <w:rsid w:val="36BB4BEF"/>
    <w:rsid w:val="36BD0C45"/>
    <w:rsid w:val="36C317D1"/>
    <w:rsid w:val="36C62CCE"/>
    <w:rsid w:val="36C92A4D"/>
    <w:rsid w:val="36E0535C"/>
    <w:rsid w:val="36E71C45"/>
    <w:rsid w:val="36EC1645"/>
    <w:rsid w:val="36ED663C"/>
    <w:rsid w:val="37006F78"/>
    <w:rsid w:val="370D41E5"/>
    <w:rsid w:val="371F6892"/>
    <w:rsid w:val="37290083"/>
    <w:rsid w:val="37332FDB"/>
    <w:rsid w:val="373502DF"/>
    <w:rsid w:val="373D1DF0"/>
    <w:rsid w:val="373F1640"/>
    <w:rsid w:val="37535FEA"/>
    <w:rsid w:val="375D2B5F"/>
    <w:rsid w:val="375F65A0"/>
    <w:rsid w:val="376C0584"/>
    <w:rsid w:val="377662ED"/>
    <w:rsid w:val="377C3BAD"/>
    <w:rsid w:val="377F7324"/>
    <w:rsid w:val="378E5F24"/>
    <w:rsid w:val="379E3B3D"/>
    <w:rsid w:val="37A64D4C"/>
    <w:rsid w:val="37AB3241"/>
    <w:rsid w:val="37AE634A"/>
    <w:rsid w:val="37B05B56"/>
    <w:rsid w:val="37BC0601"/>
    <w:rsid w:val="37C021F0"/>
    <w:rsid w:val="37C15BF0"/>
    <w:rsid w:val="37D3697D"/>
    <w:rsid w:val="37E00298"/>
    <w:rsid w:val="37E36B18"/>
    <w:rsid w:val="37E816EA"/>
    <w:rsid w:val="37F0181D"/>
    <w:rsid w:val="37F35B84"/>
    <w:rsid w:val="37F378CE"/>
    <w:rsid w:val="382F0057"/>
    <w:rsid w:val="383A0F13"/>
    <w:rsid w:val="384B1B1D"/>
    <w:rsid w:val="384C2DFB"/>
    <w:rsid w:val="385F0138"/>
    <w:rsid w:val="38670D13"/>
    <w:rsid w:val="386F03C9"/>
    <w:rsid w:val="38826D3F"/>
    <w:rsid w:val="388A06A6"/>
    <w:rsid w:val="3897618D"/>
    <w:rsid w:val="389E1315"/>
    <w:rsid w:val="389F4AE8"/>
    <w:rsid w:val="38A42C60"/>
    <w:rsid w:val="38B302F9"/>
    <w:rsid w:val="38BA085F"/>
    <w:rsid w:val="38BA5A1A"/>
    <w:rsid w:val="38BF3566"/>
    <w:rsid w:val="38DC112C"/>
    <w:rsid w:val="38E22C87"/>
    <w:rsid w:val="38E47094"/>
    <w:rsid w:val="38F12CD3"/>
    <w:rsid w:val="38F94775"/>
    <w:rsid w:val="392971ED"/>
    <w:rsid w:val="392B114C"/>
    <w:rsid w:val="392B373D"/>
    <w:rsid w:val="393071D0"/>
    <w:rsid w:val="39325651"/>
    <w:rsid w:val="393345E3"/>
    <w:rsid w:val="39626784"/>
    <w:rsid w:val="39654E57"/>
    <w:rsid w:val="39713281"/>
    <w:rsid w:val="39894CD8"/>
    <w:rsid w:val="3994387C"/>
    <w:rsid w:val="399A6B6A"/>
    <w:rsid w:val="39AB2A00"/>
    <w:rsid w:val="39B065A9"/>
    <w:rsid w:val="39D028F0"/>
    <w:rsid w:val="39ED203D"/>
    <w:rsid w:val="39F14C97"/>
    <w:rsid w:val="39F218E4"/>
    <w:rsid w:val="39F350B4"/>
    <w:rsid w:val="39F66177"/>
    <w:rsid w:val="39FE66A1"/>
    <w:rsid w:val="3A115F55"/>
    <w:rsid w:val="3A153577"/>
    <w:rsid w:val="3A265E9B"/>
    <w:rsid w:val="3A2B6716"/>
    <w:rsid w:val="3A341A43"/>
    <w:rsid w:val="3A50737A"/>
    <w:rsid w:val="3A624D8E"/>
    <w:rsid w:val="3A67020B"/>
    <w:rsid w:val="3A6A20CD"/>
    <w:rsid w:val="3A7255E4"/>
    <w:rsid w:val="3A810316"/>
    <w:rsid w:val="3A872856"/>
    <w:rsid w:val="3AA840F1"/>
    <w:rsid w:val="3AA9055B"/>
    <w:rsid w:val="3ABC519E"/>
    <w:rsid w:val="3AEE4ED7"/>
    <w:rsid w:val="3AEF2316"/>
    <w:rsid w:val="3B023277"/>
    <w:rsid w:val="3B0F751E"/>
    <w:rsid w:val="3B266EC1"/>
    <w:rsid w:val="3B36645E"/>
    <w:rsid w:val="3B3763D1"/>
    <w:rsid w:val="3B380835"/>
    <w:rsid w:val="3B3A743F"/>
    <w:rsid w:val="3B5219C5"/>
    <w:rsid w:val="3B5B576D"/>
    <w:rsid w:val="3B6648A7"/>
    <w:rsid w:val="3B704A7B"/>
    <w:rsid w:val="3B82287D"/>
    <w:rsid w:val="3B9D6F58"/>
    <w:rsid w:val="3BAF7814"/>
    <w:rsid w:val="3BBC06E9"/>
    <w:rsid w:val="3BBE3383"/>
    <w:rsid w:val="3BBF4878"/>
    <w:rsid w:val="3BC211E2"/>
    <w:rsid w:val="3BCD7863"/>
    <w:rsid w:val="3BD50F16"/>
    <w:rsid w:val="3BFD1BEB"/>
    <w:rsid w:val="3C145657"/>
    <w:rsid w:val="3C2D2600"/>
    <w:rsid w:val="3C2F6E1E"/>
    <w:rsid w:val="3C461545"/>
    <w:rsid w:val="3C4F64BA"/>
    <w:rsid w:val="3C527B9B"/>
    <w:rsid w:val="3C601BAE"/>
    <w:rsid w:val="3C704E07"/>
    <w:rsid w:val="3C716F2D"/>
    <w:rsid w:val="3C8B0765"/>
    <w:rsid w:val="3C8C7715"/>
    <w:rsid w:val="3CA1529C"/>
    <w:rsid w:val="3CBC0755"/>
    <w:rsid w:val="3CCE2028"/>
    <w:rsid w:val="3CD601B2"/>
    <w:rsid w:val="3CD94794"/>
    <w:rsid w:val="3CDA245A"/>
    <w:rsid w:val="3CDE35EB"/>
    <w:rsid w:val="3CF35813"/>
    <w:rsid w:val="3CF60DAD"/>
    <w:rsid w:val="3CF872F7"/>
    <w:rsid w:val="3D125778"/>
    <w:rsid w:val="3D15338A"/>
    <w:rsid w:val="3D1E06B7"/>
    <w:rsid w:val="3D237180"/>
    <w:rsid w:val="3D2A0F44"/>
    <w:rsid w:val="3D2E0B81"/>
    <w:rsid w:val="3D2E3161"/>
    <w:rsid w:val="3D3D6662"/>
    <w:rsid w:val="3D64052C"/>
    <w:rsid w:val="3D687187"/>
    <w:rsid w:val="3D6A38DF"/>
    <w:rsid w:val="3D704367"/>
    <w:rsid w:val="3D7F14C0"/>
    <w:rsid w:val="3D904A9D"/>
    <w:rsid w:val="3DB76B97"/>
    <w:rsid w:val="3DC626AF"/>
    <w:rsid w:val="3DDF4B5B"/>
    <w:rsid w:val="3DEB3981"/>
    <w:rsid w:val="3E027FBC"/>
    <w:rsid w:val="3E111EB9"/>
    <w:rsid w:val="3E150198"/>
    <w:rsid w:val="3E190B32"/>
    <w:rsid w:val="3E1A77AF"/>
    <w:rsid w:val="3E1C621A"/>
    <w:rsid w:val="3E22447A"/>
    <w:rsid w:val="3E235CFC"/>
    <w:rsid w:val="3E3509C0"/>
    <w:rsid w:val="3E3916D5"/>
    <w:rsid w:val="3E66095B"/>
    <w:rsid w:val="3E755E70"/>
    <w:rsid w:val="3E796248"/>
    <w:rsid w:val="3E7C4720"/>
    <w:rsid w:val="3E8A736B"/>
    <w:rsid w:val="3E931F88"/>
    <w:rsid w:val="3E965108"/>
    <w:rsid w:val="3EA12B91"/>
    <w:rsid w:val="3EA321C1"/>
    <w:rsid w:val="3EA51073"/>
    <w:rsid w:val="3EB56158"/>
    <w:rsid w:val="3EB81880"/>
    <w:rsid w:val="3ED12DB5"/>
    <w:rsid w:val="3ED2719A"/>
    <w:rsid w:val="3EDA0523"/>
    <w:rsid w:val="3F0B4D50"/>
    <w:rsid w:val="3F192EEC"/>
    <w:rsid w:val="3F1930D0"/>
    <w:rsid w:val="3F1A0D9A"/>
    <w:rsid w:val="3F330399"/>
    <w:rsid w:val="3F336D60"/>
    <w:rsid w:val="3F4A021A"/>
    <w:rsid w:val="3F4A130D"/>
    <w:rsid w:val="3F524780"/>
    <w:rsid w:val="3F604F9A"/>
    <w:rsid w:val="3F6524F7"/>
    <w:rsid w:val="3F777C51"/>
    <w:rsid w:val="3F7D4A4F"/>
    <w:rsid w:val="3F84044B"/>
    <w:rsid w:val="3F8873F4"/>
    <w:rsid w:val="3FA03A92"/>
    <w:rsid w:val="3FB01C1C"/>
    <w:rsid w:val="3FB35E29"/>
    <w:rsid w:val="3FC04C01"/>
    <w:rsid w:val="3FCC0881"/>
    <w:rsid w:val="3FCF098B"/>
    <w:rsid w:val="3FD43892"/>
    <w:rsid w:val="3FD77646"/>
    <w:rsid w:val="3FDB74E6"/>
    <w:rsid w:val="3FE84FD6"/>
    <w:rsid w:val="3FED22C7"/>
    <w:rsid w:val="3FEE34AC"/>
    <w:rsid w:val="3FF12099"/>
    <w:rsid w:val="4009735D"/>
    <w:rsid w:val="40277A94"/>
    <w:rsid w:val="402F6566"/>
    <w:rsid w:val="4042060A"/>
    <w:rsid w:val="405454AC"/>
    <w:rsid w:val="405F1B1B"/>
    <w:rsid w:val="406A561F"/>
    <w:rsid w:val="407829DC"/>
    <w:rsid w:val="407A6407"/>
    <w:rsid w:val="40973D22"/>
    <w:rsid w:val="409E1611"/>
    <w:rsid w:val="40A027F4"/>
    <w:rsid w:val="40A328BC"/>
    <w:rsid w:val="40A37EF0"/>
    <w:rsid w:val="40AD515B"/>
    <w:rsid w:val="40B92B20"/>
    <w:rsid w:val="40D00013"/>
    <w:rsid w:val="40DC39F8"/>
    <w:rsid w:val="40F90093"/>
    <w:rsid w:val="40FF07E3"/>
    <w:rsid w:val="410827B4"/>
    <w:rsid w:val="41111723"/>
    <w:rsid w:val="411B1420"/>
    <w:rsid w:val="41217905"/>
    <w:rsid w:val="413C26F6"/>
    <w:rsid w:val="414544E4"/>
    <w:rsid w:val="414C43D2"/>
    <w:rsid w:val="415224F4"/>
    <w:rsid w:val="415953C9"/>
    <w:rsid w:val="415B7A66"/>
    <w:rsid w:val="415D4938"/>
    <w:rsid w:val="415E560E"/>
    <w:rsid w:val="41687AEC"/>
    <w:rsid w:val="41822EAA"/>
    <w:rsid w:val="41877F24"/>
    <w:rsid w:val="418A7DA5"/>
    <w:rsid w:val="41923688"/>
    <w:rsid w:val="419E19FC"/>
    <w:rsid w:val="41A7407A"/>
    <w:rsid w:val="41C21F3C"/>
    <w:rsid w:val="41D40F44"/>
    <w:rsid w:val="41D774D7"/>
    <w:rsid w:val="4200449D"/>
    <w:rsid w:val="421E0A2A"/>
    <w:rsid w:val="42381CFC"/>
    <w:rsid w:val="423962F9"/>
    <w:rsid w:val="423A3BCC"/>
    <w:rsid w:val="423B189D"/>
    <w:rsid w:val="424E57D2"/>
    <w:rsid w:val="42821BFB"/>
    <w:rsid w:val="428469AF"/>
    <w:rsid w:val="428C4672"/>
    <w:rsid w:val="42962368"/>
    <w:rsid w:val="42B26C49"/>
    <w:rsid w:val="42B309BC"/>
    <w:rsid w:val="42B3259F"/>
    <w:rsid w:val="42C67BD5"/>
    <w:rsid w:val="42C7022C"/>
    <w:rsid w:val="42DC272B"/>
    <w:rsid w:val="42DE4EC8"/>
    <w:rsid w:val="42F16FE1"/>
    <w:rsid w:val="42F82C41"/>
    <w:rsid w:val="42FF3EEF"/>
    <w:rsid w:val="431A4857"/>
    <w:rsid w:val="43233385"/>
    <w:rsid w:val="43263AAE"/>
    <w:rsid w:val="43303402"/>
    <w:rsid w:val="433A6FE6"/>
    <w:rsid w:val="433E0EC1"/>
    <w:rsid w:val="43480868"/>
    <w:rsid w:val="434E5FC4"/>
    <w:rsid w:val="4350713C"/>
    <w:rsid w:val="435F0420"/>
    <w:rsid w:val="436653E0"/>
    <w:rsid w:val="436D17BE"/>
    <w:rsid w:val="43753ABC"/>
    <w:rsid w:val="438B3352"/>
    <w:rsid w:val="439051A5"/>
    <w:rsid w:val="43A146ED"/>
    <w:rsid w:val="43AE4585"/>
    <w:rsid w:val="43AF64F0"/>
    <w:rsid w:val="43BC7D3C"/>
    <w:rsid w:val="43C4431A"/>
    <w:rsid w:val="43EF365C"/>
    <w:rsid w:val="43F2498B"/>
    <w:rsid w:val="43F6684D"/>
    <w:rsid w:val="43FC5F5C"/>
    <w:rsid w:val="44081F3E"/>
    <w:rsid w:val="440A020D"/>
    <w:rsid w:val="440E593F"/>
    <w:rsid w:val="440E6E5B"/>
    <w:rsid w:val="44122E5C"/>
    <w:rsid w:val="441C4EF4"/>
    <w:rsid w:val="442B2122"/>
    <w:rsid w:val="444044AC"/>
    <w:rsid w:val="44453DDE"/>
    <w:rsid w:val="444F14E8"/>
    <w:rsid w:val="445248DC"/>
    <w:rsid w:val="446F5972"/>
    <w:rsid w:val="448E1C9B"/>
    <w:rsid w:val="44B951CC"/>
    <w:rsid w:val="44CD14E0"/>
    <w:rsid w:val="44D02A12"/>
    <w:rsid w:val="44F20B0B"/>
    <w:rsid w:val="450D2D56"/>
    <w:rsid w:val="451B105E"/>
    <w:rsid w:val="451C26BF"/>
    <w:rsid w:val="452E5F4C"/>
    <w:rsid w:val="45425584"/>
    <w:rsid w:val="45612018"/>
    <w:rsid w:val="456F1DCB"/>
    <w:rsid w:val="45782311"/>
    <w:rsid w:val="458946E9"/>
    <w:rsid w:val="458F1CDF"/>
    <w:rsid w:val="45A47C0E"/>
    <w:rsid w:val="45A5546D"/>
    <w:rsid w:val="45A87B74"/>
    <w:rsid w:val="45B32949"/>
    <w:rsid w:val="45B86F7D"/>
    <w:rsid w:val="45BF512A"/>
    <w:rsid w:val="45CB6686"/>
    <w:rsid w:val="45CC4682"/>
    <w:rsid w:val="45D00DCA"/>
    <w:rsid w:val="45D05C94"/>
    <w:rsid w:val="45D47EA1"/>
    <w:rsid w:val="46022D46"/>
    <w:rsid w:val="46041818"/>
    <w:rsid w:val="46153778"/>
    <w:rsid w:val="462413CE"/>
    <w:rsid w:val="46300513"/>
    <w:rsid w:val="463517B1"/>
    <w:rsid w:val="463C7E0C"/>
    <w:rsid w:val="46577FD6"/>
    <w:rsid w:val="466943F9"/>
    <w:rsid w:val="467328F7"/>
    <w:rsid w:val="46752389"/>
    <w:rsid w:val="467B55C0"/>
    <w:rsid w:val="46BC7C2C"/>
    <w:rsid w:val="46BD618B"/>
    <w:rsid w:val="46C77D5A"/>
    <w:rsid w:val="46D955A7"/>
    <w:rsid w:val="46DF0E9A"/>
    <w:rsid w:val="46EA5F12"/>
    <w:rsid w:val="46EC7868"/>
    <w:rsid w:val="46F25B1C"/>
    <w:rsid w:val="46F663C7"/>
    <w:rsid w:val="46FC750A"/>
    <w:rsid w:val="46FE28F8"/>
    <w:rsid w:val="47133957"/>
    <w:rsid w:val="474178A1"/>
    <w:rsid w:val="47806F3B"/>
    <w:rsid w:val="47824566"/>
    <w:rsid w:val="478B41B1"/>
    <w:rsid w:val="478E67C0"/>
    <w:rsid w:val="47A07E0C"/>
    <w:rsid w:val="47AA76FA"/>
    <w:rsid w:val="47AB205F"/>
    <w:rsid w:val="47B94FC7"/>
    <w:rsid w:val="47BA1A40"/>
    <w:rsid w:val="47BC7EA7"/>
    <w:rsid w:val="47D4106D"/>
    <w:rsid w:val="47D64BB7"/>
    <w:rsid w:val="47EE0969"/>
    <w:rsid w:val="47F0700D"/>
    <w:rsid w:val="47F448D4"/>
    <w:rsid w:val="480C6B77"/>
    <w:rsid w:val="4811577C"/>
    <w:rsid w:val="481A7B76"/>
    <w:rsid w:val="483E25FA"/>
    <w:rsid w:val="48510D90"/>
    <w:rsid w:val="4854741D"/>
    <w:rsid w:val="4870272E"/>
    <w:rsid w:val="488022AC"/>
    <w:rsid w:val="489C22D5"/>
    <w:rsid w:val="489E72CF"/>
    <w:rsid w:val="48A70DF9"/>
    <w:rsid w:val="48AE552F"/>
    <w:rsid w:val="48B0670C"/>
    <w:rsid w:val="48EB6C82"/>
    <w:rsid w:val="48EC79A4"/>
    <w:rsid w:val="48F75EB8"/>
    <w:rsid w:val="49121A5C"/>
    <w:rsid w:val="492F0847"/>
    <w:rsid w:val="49352D2A"/>
    <w:rsid w:val="493B53EE"/>
    <w:rsid w:val="493C7C96"/>
    <w:rsid w:val="493D00FA"/>
    <w:rsid w:val="494303AC"/>
    <w:rsid w:val="49570307"/>
    <w:rsid w:val="4957589A"/>
    <w:rsid w:val="496B5DA8"/>
    <w:rsid w:val="49735551"/>
    <w:rsid w:val="497405A9"/>
    <w:rsid w:val="49832D72"/>
    <w:rsid w:val="498B020B"/>
    <w:rsid w:val="49950486"/>
    <w:rsid w:val="499E44F2"/>
    <w:rsid w:val="49C152C7"/>
    <w:rsid w:val="49C16F7D"/>
    <w:rsid w:val="49CF2C03"/>
    <w:rsid w:val="49D83A7E"/>
    <w:rsid w:val="49DC7715"/>
    <w:rsid w:val="4A023139"/>
    <w:rsid w:val="4A111323"/>
    <w:rsid w:val="4A230024"/>
    <w:rsid w:val="4A433AE3"/>
    <w:rsid w:val="4A5A150F"/>
    <w:rsid w:val="4A6B5687"/>
    <w:rsid w:val="4A6F2D0E"/>
    <w:rsid w:val="4A756146"/>
    <w:rsid w:val="4A7B576F"/>
    <w:rsid w:val="4AB46D7B"/>
    <w:rsid w:val="4ABA05C6"/>
    <w:rsid w:val="4ABB0E3F"/>
    <w:rsid w:val="4ABD172A"/>
    <w:rsid w:val="4AC05C8B"/>
    <w:rsid w:val="4AC5624A"/>
    <w:rsid w:val="4ACA5262"/>
    <w:rsid w:val="4ADE4D13"/>
    <w:rsid w:val="4AE4031D"/>
    <w:rsid w:val="4AE47571"/>
    <w:rsid w:val="4AEF7DFC"/>
    <w:rsid w:val="4AF561A9"/>
    <w:rsid w:val="4AFE7DC8"/>
    <w:rsid w:val="4B005A41"/>
    <w:rsid w:val="4B16180F"/>
    <w:rsid w:val="4B1A1D6F"/>
    <w:rsid w:val="4B252D47"/>
    <w:rsid w:val="4B5F0966"/>
    <w:rsid w:val="4B68367F"/>
    <w:rsid w:val="4B712460"/>
    <w:rsid w:val="4B7C735F"/>
    <w:rsid w:val="4B83388B"/>
    <w:rsid w:val="4B982309"/>
    <w:rsid w:val="4BA00D6D"/>
    <w:rsid w:val="4BA0745A"/>
    <w:rsid w:val="4BA93423"/>
    <w:rsid w:val="4BB050FB"/>
    <w:rsid w:val="4BB613A0"/>
    <w:rsid w:val="4BBB0A8E"/>
    <w:rsid w:val="4BDA4326"/>
    <w:rsid w:val="4BDC7C29"/>
    <w:rsid w:val="4BE4795E"/>
    <w:rsid w:val="4BE55FAA"/>
    <w:rsid w:val="4BEF4ED3"/>
    <w:rsid w:val="4BF110AE"/>
    <w:rsid w:val="4C250800"/>
    <w:rsid w:val="4C3F61DB"/>
    <w:rsid w:val="4C4A0649"/>
    <w:rsid w:val="4C666B82"/>
    <w:rsid w:val="4C734212"/>
    <w:rsid w:val="4C7E5ECA"/>
    <w:rsid w:val="4C8627B7"/>
    <w:rsid w:val="4C876AA5"/>
    <w:rsid w:val="4C981302"/>
    <w:rsid w:val="4C9A70F8"/>
    <w:rsid w:val="4CA344ED"/>
    <w:rsid w:val="4CA56486"/>
    <w:rsid w:val="4CAF48F3"/>
    <w:rsid w:val="4CB07B52"/>
    <w:rsid w:val="4CC61408"/>
    <w:rsid w:val="4CDA6313"/>
    <w:rsid w:val="4CE60B7C"/>
    <w:rsid w:val="4CE94A25"/>
    <w:rsid w:val="4CEB49DE"/>
    <w:rsid w:val="4CF05253"/>
    <w:rsid w:val="4CFC2039"/>
    <w:rsid w:val="4D0E00FB"/>
    <w:rsid w:val="4D176606"/>
    <w:rsid w:val="4D180C96"/>
    <w:rsid w:val="4D23789B"/>
    <w:rsid w:val="4D291E69"/>
    <w:rsid w:val="4D327E0D"/>
    <w:rsid w:val="4D49453C"/>
    <w:rsid w:val="4D55176F"/>
    <w:rsid w:val="4D81693E"/>
    <w:rsid w:val="4DAC30C6"/>
    <w:rsid w:val="4DBF2B39"/>
    <w:rsid w:val="4DC077B7"/>
    <w:rsid w:val="4DC35D0E"/>
    <w:rsid w:val="4DEC1494"/>
    <w:rsid w:val="4DEC4FB0"/>
    <w:rsid w:val="4DF739FA"/>
    <w:rsid w:val="4DF76FB7"/>
    <w:rsid w:val="4DFF0171"/>
    <w:rsid w:val="4E075D8A"/>
    <w:rsid w:val="4E1635D3"/>
    <w:rsid w:val="4E182C90"/>
    <w:rsid w:val="4E216CB9"/>
    <w:rsid w:val="4E245E81"/>
    <w:rsid w:val="4E323226"/>
    <w:rsid w:val="4E3E6E4C"/>
    <w:rsid w:val="4E4A2915"/>
    <w:rsid w:val="4E756ED9"/>
    <w:rsid w:val="4E814C9F"/>
    <w:rsid w:val="4E916F1E"/>
    <w:rsid w:val="4EC00FAD"/>
    <w:rsid w:val="4EC54E1A"/>
    <w:rsid w:val="4ED55E9F"/>
    <w:rsid w:val="4EDA1030"/>
    <w:rsid w:val="4EDD5402"/>
    <w:rsid w:val="4EEE648A"/>
    <w:rsid w:val="4EFD2805"/>
    <w:rsid w:val="4F155DA1"/>
    <w:rsid w:val="4F2477BC"/>
    <w:rsid w:val="4F2527B2"/>
    <w:rsid w:val="4F343D4D"/>
    <w:rsid w:val="4F3C796C"/>
    <w:rsid w:val="4F3F5D58"/>
    <w:rsid w:val="4F5103EF"/>
    <w:rsid w:val="4F5B662C"/>
    <w:rsid w:val="4F852102"/>
    <w:rsid w:val="4F9843DC"/>
    <w:rsid w:val="4F9F176C"/>
    <w:rsid w:val="4FB05716"/>
    <w:rsid w:val="4FB905DC"/>
    <w:rsid w:val="4FC35BA0"/>
    <w:rsid w:val="4FC60B02"/>
    <w:rsid w:val="4FC62A8C"/>
    <w:rsid w:val="4FCD3A37"/>
    <w:rsid w:val="4FCE4AC1"/>
    <w:rsid w:val="4FDF0F5F"/>
    <w:rsid w:val="4FE20F0D"/>
    <w:rsid w:val="4FE51552"/>
    <w:rsid w:val="4FED431A"/>
    <w:rsid w:val="4FF57978"/>
    <w:rsid w:val="4FFA7C32"/>
    <w:rsid w:val="501041E8"/>
    <w:rsid w:val="501C7586"/>
    <w:rsid w:val="502F2D6A"/>
    <w:rsid w:val="50401BD8"/>
    <w:rsid w:val="50504C4B"/>
    <w:rsid w:val="505112DE"/>
    <w:rsid w:val="505D193A"/>
    <w:rsid w:val="507951AB"/>
    <w:rsid w:val="507A609F"/>
    <w:rsid w:val="507B582D"/>
    <w:rsid w:val="508E5E86"/>
    <w:rsid w:val="50926885"/>
    <w:rsid w:val="50982119"/>
    <w:rsid w:val="509C6E7C"/>
    <w:rsid w:val="50A15D38"/>
    <w:rsid w:val="50B4609D"/>
    <w:rsid w:val="50B92FA0"/>
    <w:rsid w:val="50BA3352"/>
    <w:rsid w:val="50D26346"/>
    <w:rsid w:val="50D33672"/>
    <w:rsid w:val="50D71560"/>
    <w:rsid w:val="50E73ACC"/>
    <w:rsid w:val="50EB4A16"/>
    <w:rsid w:val="50F0582A"/>
    <w:rsid w:val="51237840"/>
    <w:rsid w:val="51356719"/>
    <w:rsid w:val="513B2E3F"/>
    <w:rsid w:val="513B39C3"/>
    <w:rsid w:val="514336F4"/>
    <w:rsid w:val="51527314"/>
    <w:rsid w:val="51573204"/>
    <w:rsid w:val="5162104E"/>
    <w:rsid w:val="516517AA"/>
    <w:rsid w:val="516F40A3"/>
    <w:rsid w:val="51715353"/>
    <w:rsid w:val="51840591"/>
    <w:rsid w:val="518965D2"/>
    <w:rsid w:val="51AE3DCE"/>
    <w:rsid w:val="51B50C7C"/>
    <w:rsid w:val="51BD0A28"/>
    <w:rsid w:val="51BD2EC4"/>
    <w:rsid w:val="51C12673"/>
    <w:rsid w:val="51C563BD"/>
    <w:rsid w:val="51D75170"/>
    <w:rsid w:val="51FD7E1B"/>
    <w:rsid w:val="51FF4E52"/>
    <w:rsid w:val="52050D0B"/>
    <w:rsid w:val="52050E71"/>
    <w:rsid w:val="520B112E"/>
    <w:rsid w:val="52163C56"/>
    <w:rsid w:val="521D5857"/>
    <w:rsid w:val="52347F9D"/>
    <w:rsid w:val="523A6F62"/>
    <w:rsid w:val="524D5726"/>
    <w:rsid w:val="52A05CBC"/>
    <w:rsid w:val="52A94EB5"/>
    <w:rsid w:val="52D416C2"/>
    <w:rsid w:val="52D67C67"/>
    <w:rsid w:val="52E84E13"/>
    <w:rsid w:val="52EA0A49"/>
    <w:rsid w:val="52EF4254"/>
    <w:rsid w:val="52F201A7"/>
    <w:rsid w:val="52F52D66"/>
    <w:rsid w:val="53055AB2"/>
    <w:rsid w:val="530F10DD"/>
    <w:rsid w:val="53117154"/>
    <w:rsid w:val="532965BF"/>
    <w:rsid w:val="532B7DA1"/>
    <w:rsid w:val="532F31A9"/>
    <w:rsid w:val="53371DDC"/>
    <w:rsid w:val="533A4B08"/>
    <w:rsid w:val="533F163E"/>
    <w:rsid w:val="534B7B22"/>
    <w:rsid w:val="535A2BFE"/>
    <w:rsid w:val="5369491A"/>
    <w:rsid w:val="53A039CC"/>
    <w:rsid w:val="53A1505A"/>
    <w:rsid w:val="53AC1E2D"/>
    <w:rsid w:val="53AD4078"/>
    <w:rsid w:val="53BD706B"/>
    <w:rsid w:val="53BE3069"/>
    <w:rsid w:val="53C42979"/>
    <w:rsid w:val="53CC09F8"/>
    <w:rsid w:val="53D27F2B"/>
    <w:rsid w:val="53D77AC9"/>
    <w:rsid w:val="53DC3F16"/>
    <w:rsid w:val="54035EB3"/>
    <w:rsid w:val="54046D48"/>
    <w:rsid w:val="54063E08"/>
    <w:rsid w:val="54142F84"/>
    <w:rsid w:val="542D73A8"/>
    <w:rsid w:val="543437E8"/>
    <w:rsid w:val="544646BF"/>
    <w:rsid w:val="54544D26"/>
    <w:rsid w:val="545C4D78"/>
    <w:rsid w:val="545D7833"/>
    <w:rsid w:val="546128F7"/>
    <w:rsid w:val="5480138F"/>
    <w:rsid w:val="54846115"/>
    <w:rsid w:val="54870F73"/>
    <w:rsid w:val="54925AF1"/>
    <w:rsid w:val="54A25AB5"/>
    <w:rsid w:val="54A76044"/>
    <w:rsid w:val="54BB1450"/>
    <w:rsid w:val="54C74921"/>
    <w:rsid w:val="54CB51C1"/>
    <w:rsid w:val="54CC57B4"/>
    <w:rsid w:val="54DC28B2"/>
    <w:rsid w:val="54F73313"/>
    <w:rsid w:val="54F80955"/>
    <w:rsid w:val="54FE3882"/>
    <w:rsid w:val="550A6D4E"/>
    <w:rsid w:val="552C16BC"/>
    <w:rsid w:val="5545108A"/>
    <w:rsid w:val="555170A7"/>
    <w:rsid w:val="55570050"/>
    <w:rsid w:val="555E3E4F"/>
    <w:rsid w:val="5563538C"/>
    <w:rsid w:val="556B4973"/>
    <w:rsid w:val="556F2BDE"/>
    <w:rsid w:val="557229DD"/>
    <w:rsid w:val="557F5A7D"/>
    <w:rsid w:val="557F7201"/>
    <w:rsid w:val="5587536D"/>
    <w:rsid w:val="5593401E"/>
    <w:rsid w:val="559B174B"/>
    <w:rsid w:val="55AC40B5"/>
    <w:rsid w:val="55B4089D"/>
    <w:rsid w:val="55CE0CF4"/>
    <w:rsid w:val="55D519E0"/>
    <w:rsid w:val="55F12B64"/>
    <w:rsid w:val="55F61D5C"/>
    <w:rsid w:val="55F80515"/>
    <w:rsid w:val="55F94446"/>
    <w:rsid w:val="55FC3119"/>
    <w:rsid w:val="560C12DF"/>
    <w:rsid w:val="560D47C4"/>
    <w:rsid w:val="560F411F"/>
    <w:rsid w:val="56271890"/>
    <w:rsid w:val="562A15EE"/>
    <w:rsid w:val="5632056C"/>
    <w:rsid w:val="56335BD0"/>
    <w:rsid w:val="56454E54"/>
    <w:rsid w:val="56564B9E"/>
    <w:rsid w:val="56630BAD"/>
    <w:rsid w:val="567804D7"/>
    <w:rsid w:val="567B29ED"/>
    <w:rsid w:val="567F33C8"/>
    <w:rsid w:val="5699524E"/>
    <w:rsid w:val="56A02189"/>
    <w:rsid w:val="56B22A9C"/>
    <w:rsid w:val="56D309FC"/>
    <w:rsid w:val="570861EB"/>
    <w:rsid w:val="57175A46"/>
    <w:rsid w:val="57341025"/>
    <w:rsid w:val="575046D6"/>
    <w:rsid w:val="57590D49"/>
    <w:rsid w:val="575F5559"/>
    <w:rsid w:val="57862A11"/>
    <w:rsid w:val="578B4039"/>
    <w:rsid w:val="57A46D5E"/>
    <w:rsid w:val="57AB379B"/>
    <w:rsid w:val="57B72A76"/>
    <w:rsid w:val="57BA2026"/>
    <w:rsid w:val="57BE53FD"/>
    <w:rsid w:val="57C3426C"/>
    <w:rsid w:val="57CE1F93"/>
    <w:rsid w:val="57F43FFB"/>
    <w:rsid w:val="580E4D47"/>
    <w:rsid w:val="5813350E"/>
    <w:rsid w:val="582665FC"/>
    <w:rsid w:val="58350BFA"/>
    <w:rsid w:val="584F641E"/>
    <w:rsid w:val="58583482"/>
    <w:rsid w:val="587551E6"/>
    <w:rsid w:val="58816255"/>
    <w:rsid w:val="58841510"/>
    <w:rsid w:val="588743D1"/>
    <w:rsid w:val="5887701A"/>
    <w:rsid w:val="58986159"/>
    <w:rsid w:val="58D414A1"/>
    <w:rsid w:val="58DF2A60"/>
    <w:rsid w:val="58E0659B"/>
    <w:rsid w:val="58E73667"/>
    <w:rsid w:val="58EB2143"/>
    <w:rsid w:val="58EC742A"/>
    <w:rsid w:val="59004039"/>
    <w:rsid w:val="590A6A01"/>
    <w:rsid w:val="591F3D3E"/>
    <w:rsid w:val="592819A2"/>
    <w:rsid w:val="594115DE"/>
    <w:rsid w:val="59462D2E"/>
    <w:rsid w:val="595916EE"/>
    <w:rsid w:val="595C3573"/>
    <w:rsid w:val="596A421F"/>
    <w:rsid w:val="596A4BDE"/>
    <w:rsid w:val="596D3404"/>
    <w:rsid w:val="597459BF"/>
    <w:rsid w:val="5976631B"/>
    <w:rsid w:val="59773DC1"/>
    <w:rsid w:val="598002BB"/>
    <w:rsid w:val="59C0439F"/>
    <w:rsid w:val="59D16AA2"/>
    <w:rsid w:val="59E27DFD"/>
    <w:rsid w:val="59ED2407"/>
    <w:rsid w:val="59EE3649"/>
    <w:rsid w:val="59F436CA"/>
    <w:rsid w:val="5A000FE2"/>
    <w:rsid w:val="5A021B41"/>
    <w:rsid w:val="5A100F81"/>
    <w:rsid w:val="5A104EED"/>
    <w:rsid w:val="5A38206C"/>
    <w:rsid w:val="5A4820BF"/>
    <w:rsid w:val="5A4E03B9"/>
    <w:rsid w:val="5A55700B"/>
    <w:rsid w:val="5A663955"/>
    <w:rsid w:val="5A696FA1"/>
    <w:rsid w:val="5A7D49E6"/>
    <w:rsid w:val="5A820063"/>
    <w:rsid w:val="5A8D47A6"/>
    <w:rsid w:val="5A9A1CEB"/>
    <w:rsid w:val="5AA463BA"/>
    <w:rsid w:val="5AB32912"/>
    <w:rsid w:val="5ABA39DD"/>
    <w:rsid w:val="5ABC0D1B"/>
    <w:rsid w:val="5ABE2233"/>
    <w:rsid w:val="5AC95C92"/>
    <w:rsid w:val="5AD9029C"/>
    <w:rsid w:val="5AD909D9"/>
    <w:rsid w:val="5ADA6297"/>
    <w:rsid w:val="5AEC7E73"/>
    <w:rsid w:val="5AED382F"/>
    <w:rsid w:val="5AF34ABD"/>
    <w:rsid w:val="5AFB480B"/>
    <w:rsid w:val="5B0177BC"/>
    <w:rsid w:val="5B191EB5"/>
    <w:rsid w:val="5B257677"/>
    <w:rsid w:val="5B2C77FB"/>
    <w:rsid w:val="5B340130"/>
    <w:rsid w:val="5B371F31"/>
    <w:rsid w:val="5B445446"/>
    <w:rsid w:val="5B486D5C"/>
    <w:rsid w:val="5B4A42EA"/>
    <w:rsid w:val="5B501821"/>
    <w:rsid w:val="5B59468A"/>
    <w:rsid w:val="5B605FCA"/>
    <w:rsid w:val="5B7B2CDB"/>
    <w:rsid w:val="5B9462A0"/>
    <w:rsid w:val="5BBE6B74"/>
    <w:rsid w:val="5BCA7CAD"/>
    <w:rsid w:val="5BCC76B3"/>
    <w:rsid w:val="5BDF5D95"/>
    <w:rsid w:val="5BF16D0E"/>
    <w:rsid w:val="5BFE7528"/>
    <w:rsid w:val="5C0433DC"/>
    <w:rsid w:val="5C092C50"/>
    <w:rsid w:val="5C141533"/>
    <w:rsid w:val="5C30733F"/>
    <w:rsid w:val="5C341831"/>
    <w:rsid w:val="5C451BA2"/>
    <w:rsid w:val="5C4F3653"/>
    <w:rsid w:val="5C5372C8"/>
    <w:rsid w:val="5C7C43E5"/>
    <w:rsid w:val="5C8563D5"/>
    <w:rsid w:val="5C8F20DB"/>
    <w:rsid w:val="5C94673D"/>
    <w:rsid w:val="5C971446"/>
    <w:rsid w:val="5CB648A7"/>
    <w:rsid w:val="5CB84472"/>
    <w:rsid w:val="5CC805D8"/>
    <w:rsid w:val="5CD2031B"/>
    <w:rsid w:val="5CD673D2"/>
    <w:rsid w:val="5CE750F4"/>
    <w:rsid w:val="5CED2072"/>
    <w:rsid w:val="5CF86274"/>
    <w:rsid w:val="5D0643A6"/>
    <w:rsid w:val="5D0C1FE9"/>
    <w:rsid w:val="5D253BAB"/>
    <w:rsid w:val="5D2567D0"/>
    <w:rsid w:val="5D2B368F"/>
    <w:rsid w:val="5D2B4613"/>
    <w:rsid w:val="5D2C0482"/>
    <w:rsid w:val="5D360BC7"/>
    <w:rsid w:val="5D4F4E7D"/>
    <w:rsid w:val="5D523A09"/>
    <w:rsid w:val="5D594D69"/>
    <w:rsid w:val="5D6A1FAD"/>
    <w:rsid w:val="5D6B3590"/>
    <w:rsid w:val="5D7A10CD"/>
    <w:rsid w:val="5D7B218C"/>
    <w:rsid w:val="5D873945"/>
    <w:rsid w:val="5D93396B"/>
    <w:rsid w:val="5D9434E6"/>
    <w:rsid w:val="5D964CFA"/>
    <w:rsid w:val="5D9936A9"/>
    <w:rsid w:val="5DA01D39"/>
    <w:rsid w:val="5DC74726"/>
    <w:rsid w:val="5DC93914"/>
    <w:rsid w:val="5DCC3DBB"/>
    <w:rsid w:val="5DD70BD5"/>
    <w:rsid w:val="5DDF0A86"/>
    <w:rsid w:val="5DDF4B8C"/>
    <w:rsid w:val="5DFB3886"/>
    <w:rsid w:val="5E005E6E"/>
    <w:rsid w:val="5E064265"/>
    <w:rsid w:val="5E1F1A6E"/>
    <w:rsid w:val="5E2467F1"/>
    <w:rsid w:val="5E330251"/>
    <w:rsid w:val="5E337FF2"/>
    <w:rsid w:val="5E4E7BBB"/>
    <w:rsid w:val="5E793B99"/>
    <w:rsid w:val="5E794120"/>
    <w:rsid w:val="5E7D4EFB"/>
    <w:rsid w:val="5E873E9A"/>
    <w:rsid w:val="5E880658"/>
    <w:rsid w:val="5E894ED5"/>
    <w:rsid w:val="5E95615C"/>
    <w:rsid w:val="5E9A05BB"/>
    <w:rsid w:val="5EA556D6"/>
    <w:rsid w:val="5EAC3900"/>
    <w:rsid w:val="5EC62AAE"/>
    <w:rsid w:val="5EC63503"/>
    <w:rsid w:val="5ED76067"/>
    <w:rsid w:val="5ED86F84"/>
    <w:rsid w:val="5EE25574"/>
    <w:rsid w:val="5EF25187"/>
    <w:rsid w:val="5F044FC6"/>
    <w:rsid w:val="5F0A3F9F"/>
    <w:rsid w:val="5F0F4553"/>
    <w:rsid w:val="5F1861FE"/>
    <w:rsid w:val="5F1A2B43"/>
    <w:rsid w:val="5F237983"/>
    <w:rsid w:val="5F26694C"/>
    <w:rsid w:val="5F31530A"/>
    <w:rsid w:val="5F3D4215"/>
    <w:rsid w:val="5F463F63"/>
    <w:rsid w:val="5F5C38A4"/>
    <w:rsid w:val="5F620A0B"/>
    <w:rsid w:val="5F677827"/>
    <w:rsid w:val="5F6F6A6C"/>
    <w:rsid w:val="5F73394E"/>
    <w:rsid w:val="5F756532"/>
    <w:rsid w:val="5F82060E"/>
    <w:rsid w:val="5F821981"/>
    <w:rsid w:val="5F9A6ADF"/>
    <w:rsid w:val="5F9E63E6"/>
    <w:rsid w:val="5FA02E77"/>
    <w:rsid w:val="5FAD42BF"/>
    <w:rsid w:val="5FB837BB"/>
    <w:rsid w:val="5FBF0D29"/>
    <w:rsid w:val="5FC81AED"/>
    <w:rsid w:val="5FCE56CD"/>
    <w:rsid w:val="5FD446BD"/>
    <w:rsid w:val="5FD45810"/>
    <w:rsid w:val="5FE26C98"/>
    <w:rsid w:val="5FE326CB"/>
    <w:rsid w:val="5FEC437A"/>
    <w:rsid w:val="602844E5"/>
    <w:rsid w:val="602E3046"/>
    <w:rsid w:val="605B0374"/>
    <w:rsid w:val="6072138B"/>
    <w:rsid w:val="60782F1C"/>
    <w:rsid w:val="608A143F"/>
    <w:rsid w:val="608D6DB8"/>
    <w:rsid w:val="609D2CDB"/>
    <w:rsid w:val="609E48DB"/>
    <w:rsid w:val="60BE7BBF"/>
    <w:rsid w:val="60C26AA1"/>
    <w:rsid w:val="60C27CA3"/>
    <w:rsid w:val="60C96FEC"/>
    <w:rsid w:val="60CC405A"/>
    <w:rsid w:val="60CE355B"/>
    <w:rsid w:val="60E63070"/>
    <w:rsid w:val="60FE4257"/>
    <w:rsid w:val="6112663F"/>
    <w:rsid w:val="6113646C"/>
    <w:rsid w:val="612968CE"/>
    <w:rsid w:val="61395B3A"/>
    <w:rsid w:val="61414B38"/>
    <w:rsid w:val="614349DD"/>
    <w:rsid w:val="61541F72"/>
    <w:rsid w:val="615E3B3A"/>
    <w:rsid w:val="61642270"/>
    <w:rsid w:val="61712F77"/>
    <w:rsid w:val="61A04540"/>
    <w:rsid w:val="61B372EF"/>
    <w:rsid w:val="61CA5683"/>
    <w:rsid w:val="61CE4FC4"/>
    <w:rsid w:val="61D82A47"/>
    <w:rsid w:val="61E215D8"/>
    <w:rsid w:val="61E965EB"/>
    <w:rsid w:val="62050D0F"/>
    <w:rsid w:val="621B3775"/>
    <w:rsid w:val="622C1B51"/>
    <w:rsid w:val="62364782"/>
    <w:rsid w:val="624445A0"/>
    <w:rsid w:val="6253770E"/>
    <w:rsid w:val="62736A78"/>
    <w:rsid w:val="6280754E"/>
    <w:rsid w:val="62987E92"/>
    <w:rsid w:val="629E17B2"/>
    <w:rsid w:val="62A15559"/>
    <w:rsid w:val="62A56243"/>
    <w:rsid w:val="62B61EF0"/>
    <w:rsid w:val="62B83A18"/>
    <w:rsid w:val="62C8170D"/>
    <w:rsid w:val="62D23905"/>
    <w:rsid w:val="62D6719E"/>
    <w:rsid w:val="62E1431E"/>
    <w:rsid w:val="62FB30A8"/>
    <w:rsid w:val="6311298A"/>
    <w:rsid w:val="632C36E9"/>
    <w:rsid w:val="633776E3"/>
    <w:rsid w:val="633B49B1"/>
    <w:rsid w:val="63435320"/>
    <w:rsid w:val="63446D82"/>
    <w:rsid w:val="63544F69"/>
    <w:rsid w:val="635B346C"/>
    <w:rsid w:val="636522D0"/>
    <w:rsid w:val="63730516"/>
    <w:rsid w:val="63847915"/>
    <w:rsid w:val="63933DB3"/>
    <w:rsid w:val="6394356A"/>
    <w:rsid w:val="639B54A0"/>
    <w:rsid w:val="639B6E09"/>
    <w:rsid w:val="63A043D9"/>
    <w:rsid w:val="63A25534"/>
    <w:rsid w:val="63A71D57"/>
    <w:rsid w:val="63C00F90"/>
    <w:rsid w:val="63C028E3"/>
    <w:rsid w:val="63C61B2C"/>
    <w:rsid w:val="63CD527C"/>
    <w:rsid w:val="63D13A21"/>
    <w:rsid w:val="63D40BE9"/>
    <w:rsid w:val="63D71756"/>
    <w:rsid w:val="63D94E8E"/>
    <w:rsid w:val="63F81362"/>
    <w:rsid w:val="64064C15"/>
    <w:rsid w:val="64102431"/>
    <w:rsid w:val="6415590B"/>
    <w:rsid w:val="64177A8A"/>
    <w:rsid w:val="641A5304"/>
    <w:rsid w:val="641D5F86"/>
    <w:rsid w:val="641F4827"/>
    <w:rsid w:val="6428338B"/>
    <w:rsid w:val="643D56FD"/>
    <w:rsid w:val="64414AEB"/>
    <w:rsid w:val="644274C5"/>
    <w:rsid w:val="644D0A30"/>
    <w:rsid w:val="644D2584"/>
    <w:rsid w:val="644F6E41"/>
    <w:rsid w:val="645D0B0E"/>
    <w:rsid w:val="646D34E5"/>
    <w:rsid w:val="6477675E"/>
    <w:rsid w:val="64A5243A"/>
    <w:rsid w:val="64AA06D0"/>
    <w:rsid w:val="64E32052"/>
    <w:rsid w:val="64EC06E2"/>
    <w:rsid w:val="64F531DE"/>
    <w:rsid w:val="64FB1EFD"/>
    <w:rsid w:val="651D076B"/>
    <w:rsid w:val="652027AA"/>
    <w:rsid w:val="65373578"/>
    <w:rsid w:val="653A7EB8"/>
    <w:rsid w:val="654900FB"/>
    <w:rsid w:val="6554593B"/>
    <w:rsid w:val="655D3518"/>
    <w:rsid w:val="657617E0"/>
    <w:rsid w:val="657B2CDB"/>
    <w:rsid w:val="657F3479"/>
    <w:rsid w:val="658F0B80"/>
    <w:rsid w:val="659C77F7"/>
    <w:rsid w:val="659D04A9"/>
    <w:rsid w:val="65C9123C"/>
    <w:rsid w:val="65D40E7C"/>
    <w:rsid w:val="65D7002E"/>
    <w:rsid w:val="65E332B4"/>
    <w:rsid w:val="65FB6649"/>
    <w:rsid w:val="66124C43"/>
    <w:rsid w:val="662907FE"/>
    <w:rsid w:val="66326BB9"/>
    <w:rsid w:val="66475A6D"/>
    <w:rsid w:val="6656217E"/>
    <w:rsid w:val="665F0957"/>
    <w:rsid w:val="6661015E"/>
    <w:rsid w:val="668A475D"/>
    <w:rsid w:val="66911EBD"/>
    <w:rsid w:val="669D6D08"/>
    <w:rsid w:val="66A71793"/>
    <w:rsid w:val="66C53266"/>
    <w:rsid w:val="66E515AC"/>
    <w:rsid w:val="66FA0E20"/>
    <w:rsid w:val="67142C00"/>
    <w:rsid w:val="671A7062"/>
    <w:rsid w:val="671F124A"/>
    <w:rsid w:val="6729594C"/>
    <w:rsid w:val="674D5FE1"/>
    <w:rsid w:val="67585589"/>
    <w:rsid w:val="675A59A3"/>
    <w:rsid w:val="676C15F0"/>
    <w:rsid w:val="677A33C6"/>
    <w:rsid w:val="67870E10"/>
    <w:rsid w:val="67A43094"/>
    <w:rsid w:val="67D00B27"/>
    <w:rsid w:val="67FA4C55"/>
    <w:rsid w:val="681046AB"/>
    <w:rsid w:val="681F6961"/>
    <w:rsid w:val="6839025F"/>
    <w:rsid w:val="683C3C32"/>
    <w:rsid w:val="684A00F8"/>
    <w:rsid w:val="68523042"/>
    <w:rsid w:val="68570D9A"/>
    <w:rsid w:val="68610A2F"/>
    <w:rsid w:val="68626DA9"/>
    <w:rsid w:val="686D206F"/>
    <w:rsid w:val="68805514"/>
    <w:rsid w:val="689E3F62"/>
    <w:rsid w:val="68A60286"/>
    <w:rsid w:val="68AB4EB9"/>
    <w:rsid w:val="68D40253"/>
    <w:rsid w:val="68DD5009"/>
    <w:rsid w:val="68E23E0B"/>
    <w:rsid w:val="68E40380"/>
    <w:rsid w:val="68EC7861"/>
    <w:rsid w:val="68F95B84"/>
    <w:rsid w:val="691D7677"/>
    <w:rsid w:val="69272501"/>
    <w:rsid w:val="69316E2F"/>
    <w:rsid w:val="69457C44"/>
    <w:rsid w:val="694E2071"/>
    <w:rsid w:val="697440F7"/>
    <w:rsid w:val="69766163"/>
    <w:rsid w:val="69781A4C"/>
    <w:rsid w:val="697A3B33"/>
    <w:rsid w:val="699102C2"/>
    <w:rsid w:val="699B1A2E"/>
    <w:rsid w:val="69AC6EAA"/>
    <w:rsid w:val="69B90C88"/>
    <w:rsid w:val="69C14EDB"/>
    <w:rsid w:val="69D44760"/>
    <w:rsid w:val="69E74C2E"/>
    <w:rsid w:val="69EF4F2F"/>
    <w:rsid w:val="69F63015"/>
    <w:rsid w:val="69FA2DBF"/>
    <w:rsid w:val="6A0E5B6C"/>
    <w:rsid w:val="6A1E7759"/>
    <w:rsid w:val="6A227DA9"/>
    <w:rsid w:val="6A2536C5"/>
    <w:rsid w:val="6A260A0B"/>
    <w:rsid w:val="6A395705"/>
    <w:rsid w:val="6A3F13FA"/>
    <w:rsid w:val="6A4D04B8"/>
    <w:rsid w:val="6A520EC7"/>
    <w:rsid w:val="6A627569"/>
    <w:rsid w:val="6A681263"/>
    <w:rsid w:val="6A6D2E44"/>
    <w:rsid w:val="6A6D488B"/>
    <w:rsid w:val="6A7D3D3D"/>
    <w:rsid w:val="6A80662D"/>
    <w:rsid w:val="6A8674D8"/>
    <w:rsid w:val="6A9507F5"/>
    <w:rsid w:val="6AA00BAF"/>
    <w:rsid w:val="6AB10371"/>
    <w:rsid w:val="6AB2486D"/>
    <w:rsid w:val="6AB51D8E"/>
    <w:rsid w:val="6AB8111B"/>
    <w:rsid w:val="6AC70264"/>
    <w:rsid w:val="6AD223E9"/>
    <w:rsid w:val="6ADE08A2"/>
    <w:rsid w:val="6AF82F89"/>
    <w:rsid w:val="6AF87E20"/>
    <w:rsid w:val="6AFB5BA3"/>
    <w:rsid w:val="6B04213D"/>
    <w:rsid w:val="6B1229E1"/>
    <w:rsid w:val="6B144D07"/>
    <w:rsid w:val="6B1C6AAB"/>
    <w:rsid w:val="6B237627"/>
    <w:rsid w:val="6B322639"/>
    <w:rsid w:val="6B360F09"/>
    <w:rsid w:val="6B361C94"/>
    <w:rsid w:val="6B557044"/>
    <w:rsid w:val="6B635930"/>
    <w:rsid w:val="6B66423E"/>
    <w:rsid w:val="6B724E17"/>
    <w:rsid w:val="6B7A2D7F"/>
    <w:rsid w:val="6B8859C3"/>
    <w:rsid w:val="6B912B00"/>
    <w:rsid w:val="6B97412B"/>
    <w:rsid w:val="6BB17EAE"/>
    <w:rsid w:val="6BB21A03"/>
    <w:rsid w:val="6BB263E0"/>
    <w:rsid w:val="6BD46244"/>
    <w:rsid w:val="6BD73FFC"/>
    <w:rsid w:val="6BDE22EF"/>
    <w:rsid w:val="6BE7751A"/>
    <w:rsid w:val="6BEF66BF"/>
    <w:rsid w:val="6C004316"/>
    <w:rsid w:val="6C1830B6"/>
    <w:rsid w:val="6C1A3EF1"/>
    <w:rsid w:val="6C1C6947"/>
    <w:rsid w:val="6C1E134E"/>
    <w:rsid w:val="6C2F2808"/>
    <w:rsid w:val="6C4B683D"/>
    <w:rsid w:val="6C5339E3"/>
    <w:rsid w:val="6C58146C"/>
    <w:rsid w:val="6C636C38"/>
    <w:rsid w:val="6C8C7769"/>
    <w:rsid w:val="6CA63235"/>
    <w:rsid w:val="6CA70B39"/>
    <w:rsid w:val="6CA950BA"/>
    <w:rsid w:val="6CB05D2E"/>
    <w:rsid w:val="6CB76135"/>
    <w:rsid w:val="6CBB242C"/>
    <w:rsid w:val="6CC22702"/>
    <w:rsid w:val="6CC66473"/>
    <w:rsid w:val="6CD35F3D"/>
    <w:rsid w:val="6CDC5BBC"/>
    <w:rsid w:val="6CF04B30"/>
    <w:rsid w:val="6CF7043C"/>
    <w:rsid w:val="6CF74D3F"/>
    <w:rsid w:val="6D1438A1"/>
    <w:rsid w:val="6D1B0EA5"/>
    <w:rsid w:val="6D291CCC"/>
    <w:rsid w:val="6D32215A"/>
    <w:rsid w:val="6D473169"/>
    <w:rsid w:val="6D4D16CE"/>
    <w:rsid w:val="6D846427"/>
    <w:rsid w:val="6D9C3A77"/>
    <w:rsid w:val="6DB34098"/>
    <w:rsid w:val="6DB545B6"/>
    <w:rsid w:val="6DBD765C"/>
    <w:rsid w:val="6DBE71AC"/>
    <w:rsid w:val="6DC920D3"/>
    <w:rsid w:val="6DCC1B1E"/>
    <w:rsid w:val="6DCC1CCA"/>
    <w:rsid w:val="6DE02FB4"/>
    <w:rsid w:val="6DE64007"/>
    <w:rsid w:val="6DF206A9"/>
    <w:rsid w:val="6DF57FC1"/>
    <w:rsid w:val="6E094C75"/>
    <w:rsid w:val="6E1064F8"/>
    <w:rsid w:val="6E1B177C"/>
    <w:rsid w:val="6E344691"/>
    <w:rsid w:val="6E3D6D0E"/>
    <w:rsid w:val="6E514CED"/>
    <w:rsid w:val="6E535B46"/>
    <w:rsid w:val="6E5C21F0"/>
    <w:rsid w:val="6E5F0390"/>
    <w:rsid w:val="6E7904CF"/>
    <w:rsid w:val="6E81721D"/>
    <w:rsid w:val="6E845D63"/>
    <w:rsid w:val="6EA22E53"/>
    <w:rsid w:val="6EB563D5"/>
    <w:rsid w:val="6EC1415E"/>
    <w:rsid w:val="6ECF6555"/>
    <w:rsid w:val="6ED92677"/>
    <w:rsid w:val="6EE36DE1"/>
    <w:rsid w:val="6EEF5AF1"/>
    <w:rsid w:val="6F0A220C"/>
    <w:rsid w:val="6F1C7C5A"/>
    <w:rsid w:val="6F1F75F7"/>
    <w:rsid w:val="6F225983"/>
    <w:rsid w:val="6F2341CE"/>
    <w:rsid w:val="6F236DB5"/>
    <w:rsid w:val="6F2C77A0"/>
    <w:rsid w:val="6F2E4977"/>
    <w:rsid w:val="6F2F224C"/>
    <w:rsid w:val="6F331B44"/>
    <w:rsid w:val="6F400CA5"/>
    <w:rsid w:val="6F4478BF"/>
    <w:rsid w:val="6F5314D9"/>
    <w:rsid w:val="6F576412"/>
    <w:rsid w:val="6F5952EA"/>
    <w:rsid w:val="6F6B466E"/>
    <w:rsid w:val="6F70475D"/>
    <w:rsid w:val="6F793C5A"/>
    <w:rsid w:val="6F814A0A"/>
    <w:rsid w:val="6F847DDE"/>
    <w:rsid w:val="6F857B8A"/>
    <w:rsid w:val="6F861C1A"/>
    <w:rsid w:val="6F8A0689"/>
    <w:rsid w:val="6F9533B7"/>
    <w:rsid w:val="6F9F1C69"/>
    <w:rsid w:val="6FA35E9E"/>
    <w:rsid w:val="6FA55F1C"/>
    <w:rsid w:val="6FB048AE"/>
    <w:rsid w:val="6FB44031"/>
    <w:rsid w:val="6FB60542"/>
    <w:rsid w:val="6FC3263A"/>
    <w:rsid w:val="6FC37C07"/>
    <w:rsid w:val="6FC94263"/>
    <w:rsid w:val="6FCA3CBC"/>
    <w:rsid w:val="6FD31437"/>
    <w:rsid w:val="6FD74555"/>
    <w:rsid w:val="6FDE54D3"/>
    <w:rsid w:val="6FF31132"/>
    <w:rsid w:val="6FF3404A"/>
    <w:rsid w:val="6FFC5590"/>
    <w:rsid w:val="70000DAC"/>
    <w:rsid w:val="70140BB6"/>
    <w:rsid w:val="703B49A2"/>
    <w:rsid w:val="704B43EF"/>
    <w:rsid w:val="704C48FB"/>
    <w:rsid w:val="705B3B06"/>
    <w:rsid w:val="706D1DD0"/>
    <w:rsid w:val="70822AA3"/>
    <w:rsid w:val="70852D5A"/>
    <w:rsid w:val="70856B87"/>
    <w:rsid w:val="708638F4"/>
    <w:rsid w:val="708B22CB"/>
    <w:rsid w:val="708D5DB0"/>
    <w:rsid w:val="709973FB"/>
    <w:rsid w:val="709B5694"/>
    <w:rsid w:val="70A76087"/>
    <w:rsid w:val="70B26E0A"/>
    <w:rsid w:val="70C64104"/>
    <w:rsid w:val="70D527EE"/>
    <w:rsid w:val="70E37D7F"/>
    <w:rsid w:val="70F03966"/>
    <w:rsid w:val="70FC793F"/>
    <w:rsid w:val="710654E8"/>
    <w:rsid w:val="711C66C3"/>
    <w:rsid w:val="713646C0"/>
    <w:rsid w:val="714D2EC4"/>
    <w:rsid w:val="715B5300"/>
    <w:rsid w:val="71674653"/>
    <w:rsid w:val="71A5237D"/>
    <w:rsid w:val="71A652EA"/>
    <w:rsid w:val="71A83766"/>
    <w:rsid w:val="71AA0173"/>
    <w:rsid w:val="71AF474D"/>
    <w:rsid w:val="71D27F8A"/>
    <w:rsid w:val="71DD61FC"/>
    <w:rsid w:val="71E35F0D"/>
    <w:rsid w:val="71E371E1"/>
    <w:rsid w:val="71E96AFD"/>
    <w:rsid w:val="71EC21EE"/>
    <w:rsid w:val="71F757ED"/>
    <w:rsid w:val="71FA1A10"/>
    <w:rsid w:val="71FC0FA3"/>
    <w:rsid w:val="71FF31FC"/>
    <w:rsid w:val="72032B3F"/>
    <w:rsid w:val="721814EF"/>
    <w:rsid w:val="721C32F3"/>
    <w:rsid w:val="72234A28"/>
    <w:rsid w:val="72256589"/>
    <w:rsid w:val="7240196B"/>
    <w:rsid w:val="7243212B"/>
    <w:rsid w:val="72455F37"/>
    <w:rsid w:val="72553024"/>
    <w:rsid w:val="72587170"/>
    <w:rsid w:val="7261073B"/>
    <w:rsid w:val="726612C3"/>
    <w:rsid w:val="726821D6"/>
    <w:rsid w:val="726A2DE2"/>
    <w:rsid w:val="72702DAA"/>
    <w:rsid w:val="72792E9C"/>
    <w:rsid w:val="727A3394"/>
    <w:rsid w:val="72911044"/>
    <w:rsid w:val="729B2E6D"/>
    <w:rsid w:val="729C7231"/>
    <w:rsid w:val="72AA0CF3"/>
    <w:rsid w:val="72AF2147"/>
    <w:rsid w:val="72AF4820"/>
    <w:rsid w:val="72BE2F90"/>
    <w:rsid w:val="72E145C3"/>
    <w:rsid w:val="72E51F34"/>
    <w:rsid w:val="72EA7F3F"/>
    <w:rsid w:val="73122968"/>
    <w:rsid w:val="731F5D5E"/>
    <w:rsid w:val="733D128A"/>
    <w:rsid w:val="73422D24"/>
    <w:rsid w:val="73577A85"/>
    <w:rsid w:val="735F20BB"/>
    <w:rsid w:val="736C0434"/>
    <w:rsid w:val="736C78E5"/>
    <w:rsid w:val="7379562B"/>
    <w:rsid w:val="73796F15"/>
    <w:rsid w:val="737B4EAA"/>
    <w:rsid w:val="738323FE"/>
    <w:rsid w:val="73AB584C"/>
    <w:rsid w:val="73C14251"/>
    <w:rsid w:val="73C51AD5"/>
    <w:rsid w:val="73E7745D"/>
    <w:rsid w:val="73EF5D4D"/>
    <w:rsid w:val="73F14062"/>
    <w:rsid w:val="73F2419B"/>
    <w:rsid w:val="73F56D74"/>
    <w:rsid w:val="73F958D6"/>
    <w:rsid w:val="73FA4B7B"/>
    <w:rsid w:val="73FA5EA0"/>
    <w:rsid w:val="74105BCE"/>
    <w:rsid w:val="74167CBF"/>
    <w:rsid w:val="74197C58"/>
    <w:rsid w:val="741B3394"/>
    <w:rsid w:val="741C5146"/>
    <w:rsid w:val="741E793C"/>
    <w:rsid w:val="742F3DC1"/>
    <w:rsid w:val="743B43A2"/>
    <w:rsid w:val="745B095F"/>
    <w:rsid w:val="745D5BD9"/>
    <w:rsid w:val="745E3194"/>
    <w:rsid w:val="745E3944"/>
    <w:rsid w:val="74602241"/>
    <w:rsid w:val="74672A62"/>
    <w:rsid w:val="746B1FEA"/>
    <w:rsid w:val="746F4AD9"/>
    <w:rsid w:val="74727C37"/>
    <w:rsid w:val="74750913"/>
    <w:rsid w:val="747B5C55"/>
    <w:rsid w:val="7480766C"/>
    <w:rsid w:val="74853E5D"/>
    <w:rsid w:val="748B5D42"/>
    <w:rsid w:val="74910F72"/>
    <w:rsid w:val="74922734"/>
    <w:rsid w:val="74940834"/>
    <w:rsid w:val="74946B9D"/>
    <w:rsid w:val="74A803A9"/>
    <w:rsid w:val="74B47A4C"/>
    <w:rsid w:val="74CD01D8"/>
    <w:rsid w:val="74DC3DB4"/>
    <w:rsid w:val="74E759EA"/>
    <w:rsid w:val="74F006CD"/>
    <w:rsid w:val="74F2444D"/>
    <w:rsid w:val="74F57957"/>
    <w:rsid w:val="75094B1F"/>
    <w:rsid w:val="75115B9A"/>
    <w:rsid w:val="75117598"/>
    <w:rsid w:val="751A5305"/>
    <w:rsid w:val="751D51D3"/>
    <w:rsid w:val="752869CF"/>
    <w:rsid w:val="75310D24"/>
    <w:rsid w:val="75363ACC"/>
    <w:rsid w:val="754E0E15"/>
    <w:rsid w:val="755966D8"/>
    <w:rsid w:val="75667E34"/>
    <w:rsid w:val="75726195"/>
    <w:rsid w:val="75871A80"/>
    <w:rsid w:val="759C0B82"/>
    <w:rsid w:val="75B10443"/>
    <w:rsid w:val="75DE0ABC"/>
    <w:rsid w:val="75F26656"/>
    <w:rsid w:val="76104833"/>
    <w:rsid w:val="76133609"/>
    <w:rsid w:val="761A4144"/>
    <w:rsid w:val="7635099D"/>
    <w:rsid w:val="763C359D"/>
    <w:rsid w:val="763D57C6"/>
    <w:rsid w:val="7642798F"/>
    <w:rsid w:val="764E54A1"/>
    <w:rsid w:val="764F4F39"/>
    <w:rsid w:val="766A232A"/>
    <w:rsid w:val="766C09DF"/>
    <w:rsid w:val="766E0C20"/>
    <w:rsid w:val="76723FDD"/>
    <w:rsid w:val="76796BD5"/>
    <w:rsid w:val="76833E42"/>
    <w:rsid w:val="768569C4"/>
    <w:rsid w:val="768E6A3D"/>
    <w:rsid w:val="7694102B"/>
    <w:rsid w:val="76A71125"/>
    <w:rsid w:val="76D578B3"/>
    <w:rsid w:val="76EB4EA0"/>
    <w:rsid w:val="76F73376"/>
    <w:rsid w:val="76FF5472"/>
    <w:rsid w:val="77047FD3"/>
    <w:rsid w:val="770B27BF"/>
    <w:rsid w:val="770E4F82"/>
    <w:rsid w:val="77216EEE"/>
    <w:rsid w:val="7740193F"/>
    <w:rsid w:val="77523D4A"/>
    <w:rsid w:val="775F5128"/>
    <w:rsid w:val="77613BEC"/>
    <w:rsid w:val="77614E48"/>
    <w:rsid w:val="77634171"/>
    <w:rsid w:val="77710438"/>
    <w:rsid w:val="77727C7E"/>
    <w:rsid w:val="77762421"/>
    <w:rsid w:val="77782DB8"/>
    <w:rsid w:val="77907953"/>
    <w:rsid w:val="77991266"/>
    <w:rsid w:val="77A17CEE"/>
    <w:rsid w:val="77A61B86"/>
    <w:rsid w:val="77A7213A"/>
    <w:rsid w:val="77A80CB1"/>
    <w:rsid w:val="77AA6A0E"/>
    <w:rsid w:val="77AF3E8F"/>
    <w:rsid w:val="77B56B1F"/>
    <w:rsid w:val="77C519A6"/>
    <w:rsid w:val="77FA194F"/>
    <w:rsid w:val="780F09F4"/>
    <w:rsid w:val="781C6563"/>
    <w:rsid w:val="781D6393"/>
    <w:rsid w:val="781E5417"/>
    <w:rsid w:val="781E71C5"/>
    <w:rsid w:val="78292F0B"/>
    <w:rsid w:val="782A6665"/>
    <w:rsid w:val="78372827"/>
    <w:rsid w:val="78381100"/>
    <w:rsid w:val="784C3D32"/>
    <w:rsid w:val="78585189"/>
    <w:rsid w:val="78764DA6"/>
    <w:rsid w:val="78A61D56"/>
    <w:rsid w:val="78A706FC"/>
    <w:rsid w:val="78A90480"/>
    <w:rsid w:val="78A9300D"/>
    <w:rsid w:val="78B302D2"/>
    <w:rsid w:val="78C9311B"/>
    <w:rsid w:val="78CB6353"/>
    <w:rsid w:val="78D8793B"/>
    <w:rsid w:val="78E421BD"/>
    <w:rsid w:val="78F75677"/>
    <w:rsid w:val="78FE6B23"/>
    <w:rsid w:val="790B6F17"/>
    <w:rsid w:val="790C79FF"/>
    <w:rsid w:val="79104CA2"/>
    <w:rsid w:val="79140DD9"/>
    <w:rsid w:val="79330163"/>
    <w:rsid w:val="7935580E"/>
    <w:rsid w:val="793B64AC"/>
    <w:rsid w:val="794B63CD"/>
    <w:rsid w:val="79536517"/>
    <w:rsid w:val="79703A50"/>
    <w:rsid w:val="79707F2A"/>
    <w:rsid w:val="79726B05"/>
    <w:rsid w:val="797B0524"/>
    <w:rsid w:val="79814453"/>
    <w:rsid w:val="7981546C"/>
    <w:rsid w:val="798E7B75"/>
    <w:rsid w:val="799D40D6"/>
    <w:rsid w:val="79A22A06"/>
    <w:rsid w:val="79A5011B"/>
    <w:rsid w:val="79AF1121"/>
    <w:rsid w:val="79BA1F31"/>
    <w:rsid w:val="79D1706F"/>
    <w:rsid w:val="79DE6C45"/>
    <w:rsid w:val="79EA3BB5"/>
    <w:rsid w:val="79F905A7"/>
    <w:rsid w:val="7A1E6945"/>
    <w:rsid w:val="7A2717E3"/>
    <w:rsid w:val="7A2F7F14"/>
    <w:rsid w:val="7A32769F"/>
    <w:rsid w:val="7A35088C"/>
    <w:rsid w:val="7A364017"/>
    <w:rsid w:val="7A4044CD"/>
    <w:rsid w:val="7A474E34"/>
    <w:rsid w:val="7A550E69"/>
    <w:rsid w:val="7A6106E4"/>
    <w:rsid w:val="7A6C3EEC"/>
    <w:rsid w:val="7A7D492A"/>
    <w:rsid w:val="7A8265E1"/>
    <w:rsid w:val="7A8706BE"/>
    <w:rsid w:val="7A987229"/>
    <w:rsid w:val="7AA63B4E"/>
    <w:rsid w:val="7AA7194E"/>
    <w:rsid w:val="7AB237FF"/>
    <w:rsid w:val="7ACD57CD"/>
    <w:rsid w:val="7AD56225"/>
    <w:rsid w:val="7AE51BCD"/>
    <w:rsid w:val="7AEA143C"/>
    <w:rsid w:val="7AED3FEF"/>
    <w:rsid w:val="7AFD0A6D"/>
    <w:rsid w:val="7B157372"/>
    <w:rsid w:val="7B2F7E84"/>
    <w:rsid w:val="7B372074"/>
    <w:rsid w:val="7B4C4049"/>
    <w:rsid w:val="7B645531"/>
    <w:rsid w:val="7B686D42"/>
    <w:rsid w:val="7B6F5EA6"/>
    <w:rsid w:val="7B7247BA"/>
    <w:rsid w:val="7B795DD4"/>
    <w:rsid w:val="7B7E279C"/>
    <w:rsid w:val="7B841746"/>
    <w:rsid w:val="7BBA1330"/>
    <w:rsid w:val="7BD51E44"/>
    <w:rsid w:val="7BE828A6"/>
    <w:rsid w:val="7BF818EA"/>
    <w:rsid w:val="7C0A6B1F"/>
    <w:rsid w:val="7C190AB7"/>
    <w:rsid w:val="7C2E0ADD"/>
    <w:rsid w:val="7C30415A"/>
    <w:rsid w:val="7C3C60B0"/>
    <w:rsid w:val="7C4C3570"/>
    <w:rsid w:val="7C517942"/>
    <w:rsid w:val="7C5A61BF"/>
    <w:rsid w:val="7C5E6B74"/>
    <w:rsid w:val="7C5F4F8D"/>
    <w:rsid w:val="7C6C5AC7"/>
    <w:rsid w:val="7C874A8E"/>
    <w:rsid w:val="7C8B70E4"/>
    <w:rsid w:val="7C9248BC"/>
    <w:rsid w:val="7C961218"/>
    <w:rsid w:val="7CBC110D"/>
    <w:rsid w:val="7CC11F97"/>
    <w:rsid w:val="7CC6544B"/>
    <w:rsid w:val="7CC97687"/>
    <w:rsid w:val="7CD33F5E"/>
    <w:rsid w:val="7CD754FA"/>
    <w:rsid w:val="7CEA0852"/>
    <w:rsid w:val="7CF341EB"/>
    <w:rsid w:val="7CF924D0"/>
    <w:rsid w:val="7D0239FF"/>
    <w:rsid w:val="7D084F04"/>
    <w:rsid w:val="7D0923FA"/>
    <w:rsid w:val="7D0D4290"/>
    <w:rsid w:val="7D241657"/>
    <w:rsid w:val="7D297FC6"/>
    <w:rsid w:val="7D396C2C"/>
    <w:rsid w:val="7D4125FD"/>
    <w:rsid w:val="7D5E40CD"/>
    <w:rsid w:val="7D77240D"/>
    <w:rsid w:val="7D831D6A"/>
    <w:rsid w:val="7D873408"/>
    <w:rsid w:val="7D894AA5"/>
    <w:rsid w:val="7D8A0813"/>
    <w:rsid w:val="7D8E771C"/>
    <w:rsid w:val="7D9E47CC"/>
    <w:rsid w:val="7DAE683F"/>
    <w:rsid w:val="7DC61F22"/>
    <w:rsid w:val="7DCD56F2"/>
    <w:rsid w:val="7DDB3E20"/>
    <w:rsid w:val="7DE47007"/>
    <w:rsid w:val="7DE50460"/>
    <w:rsid w:val="7DE73CAC"/>
    <w:rsid w:val="7DF24F98"/>
    <w:rsid w:val="7DF5417A"/>
    <w:rsid w:val="7DFF4C9F"/>
    <w:rsid w:val="7E3D573D"/>
    <w:rsid w:val="7E3E6556"/>
    <w:rsid w:val="7E442374"/>
    <w:rsid w:val="7E676329"/>
    <w:rsid w:val="7EA23D68"/>
    <w:rsid w:val="7EAC28DD"/>
    <w:rsid w:val="7EBC7738"/>
    <w:rsid w:val="7EC70F32"/>
    <w:rsid w:val="7ED00B75"/>
    <w:rsid w:val="7F001CE7"/>
    <w:rsid w:val="7F0662B5"/>
    <w:rsid w:val="7F082E9C"/>
    <w:rsid w:val="7F0C5FC9"/>
    <w:rsid w:val="7F0E2AE3"/>
    <w:rsid w:val="7F105A98"/>
    <w:rsid w:val="7F207CC7"/>
    <w:rsid w:val="7F3F2F68"/>
    <w:rsid w:val="7F41637A"/>
    <w:rsid w:val="7F457077"/>
    <w:rsid w:val="7F497F82"/>
    <w:rsid w:val="7F654A19"/>
    <w:rsid w:val="7F7B6CAB"/>
    <w:rsid w:val="7F836717"/>
    <w:rsid w:val="7F893C15"/>
    <w:rsid w:val="7F9935D5"/>
    <w:rsid w:val="7FB839E3"/>
    <w:rsid w:val="7FD051AF"/>
    <w:rsid w:val="7FE0673E"/>
    <w:rsid w:val="7FE47E50"/>
    <w:rsid w:val="7FE87B57"/>
    <w:rsid w:val="7FF9169B"/>
    <w:rsid w:val="7FFD1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semiHidden="0" w:name="heading 2" w:locked="1"/>
    <w:lsdException w:qFormat="1" w:unhideWhenUsed="0" w:uiPriority="9" w:semiHidden="0" w:name="heading 3" w:locked="1"/>
    <w:lsdException w:qFormat="1" w:unhideWhenUsed="0" w:uiPriority="9" w:semiHidden="0" w:name="heading 4" w:locked="1"/>
    <w:lsdException w:qFormat="1" w:uiPriority="9" w:semiHidden="0" w:name="heading 5" w:locked="1"/>
    <w:lsdException w:qFormat="1" w:uiPriority="9" w:semiHidden="0" w:name="heading 6" w:locked="1"/>
    <w:lsdException w:qFormat="1" w:uiPriority="0" w:name="heading 7" w:locked="1"/>
    <w:lsdException w:qFormat="1" w:uiPriority="0" w:name="heading 8" w:locked="1"/>
    <w:lsdException w:qFormat="1" w:uiPriority="0" w:name="heading 9" w:locked="1"/>
    <w:lsdException w:qFormat="1" w:unhideWhenUsed="0" w:uiPriority="0" w:semiHidden="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iPriority="0" w:semiHidden="0" w:name="Normal Indent" w:locked="1"/>
    <w:lsdException w:uiPriority="0" w:name="footnote text" w:locked="1"/>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ocked="1"/>
    <w:lsdException w:qFormat="1" w:unhideWhenUsed="0" w:uiPriority="0" w:semiHidden="0" w:name="caption" w:locked="1"/>
    <w:lsdException w:uiPriority="0" w:name="table of figures" w:locked="1"/>
    <w:lsdException w:uiPriority="0" w:name="envelope address" w:locked="1"/>
    <w:lsdException w:uiPriority="0" w:name="envelope return" w:locked="1"/>
    <w:lsdException w:uiPriority="0" w:name="footnote reference" w:locked="1"/>
    <w:lsdException w:qFormat="1" w:unhideWhenUsed="0" w:uiPriority="0" w:semiHidden="0" w:name="annotation reference"/>
    <w:lsdException w:uiPriority="0" w:name="line number" w:locked="1"/>
    <w:lsdException w:qFormat="1" w:unhideWhenUsed="0" w:uiPriority="0" w:semiHidden="0" w:name="page number" w:locked="1"/>
    <w:lsdException w:qFormat="1" w:unhideWhenUsed="0" w:uiPriority="0" w:semiHidden="0" w:name="endnote reference" w:locked="1"/>
    <w:lsdException w:qFormat="1" w:unhideWhenUsed="0" w:uiPriority="99" w:semiHidden="0" w:name="endnote text" w:locked="1"/>
    <w:lsdException w:unhideWhenUsed="0" w:uiPriority="0" w:semiHidden="0" w:name="table of authorities" w:locked="1"/>
    <w:lsdException w:uiPriority="0" w:name="macro" w:locked="1"/>
    <w:lsdException w:qFormat="1" w:unhideWhenUsed="0" w:uiPriority="0" w:semiHidden="0" w:name="toa heading" w:locked="1"/>
    <w:lsdException w:qFormat="1" w:unhideWhenUsed="0" w:uiPriority="0" w:semiHidden="0" w:name="List" w:locked="1"/>
    <w:lsdException w:unhideWhenUsed="0" w:uiPriority="0" w:semiHidden="0" w:name="List Bullet" w:locked="1"/>
    <w:lsdException w:uiPriority="0" w:name="List Number" w:locked="1"/>
    <w:lsdException w:qFormat="1" w:unhideWhenUsed="0" w:uiPriority="0" w:semiHidden="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0" w:semiHidden="0" w:name="Title" w:locked="1"/>
    <w:lsdException w:uiPriority="0" w:name="Closing" w:locked="1"/>
    <w:lsdException w:uiPriority="0" w:name="Signature" w:locked="1"/>
    <w:lsdException w:qFormat="1" w:uiPriority="1" w:name="Default Paragraph Font"/>
    <w:lsdException w:qFormat="1" w:unhideWhenUsed="0" w:uiPriority="1" w:semiHidden="0" w:name="Body Text"/>
    <w:lsdException w:qFormat="1" w:unhideWhenUsed="0" w:uiPriority="99" w:semiHidden="0" w:name="Body Text Indent"/>
    <w:lsdException w:uiPriority="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iPriority="0" w:name="Message Header" w:locked="1"/>
    <w:lsdException w:qFormat="1" w:unhideWhenUsed="0" w:uiPriority="11" w:semiHidden="0" w:name="Subtitle" w:locked="1"/>
    <w:lsdException w:qFormat="1" w:unhideWhenUsed="0" w:uiPriority="0" w:semiHidden="0" w:name="Salutation" w:locked="1"/>
    <w:lsdException w:qFormat="1" w:unhideWhenUsed="0" w:uiPriority="99" w:semiHidden="0" w:name="Date"/>
    <w:lsdException w:qFormat="1" w:unhideWhenUsed="0" w:uiPriority="0" w:semiHidden="0" w:name="Body Text First Indent" w:locked="1"/>
    <w:lsdException w:qFormat="1" w:uiPriority="99" w:semiHidden="0" w:name="Body Text First Indent 2" w:locked="1"/>
    <w:lsdException w:qFormat="1" w:uiPriority="0" w:semiHidden="0" w:name="Note Heading" w:locked="1"/>
    <w:lsdException w:uiPriority="0" w:name="Body Text 2" w:locked="1"/>
    <w:lsdException w:uiPriority="0" w:name="Body Text 3" w:locked="1"/>
    <w:lsdException w:qFormat="1" w:unhideWhenUsed="0" w:uiPriority="99" w:semiHidden="0" w:name="Body Text Indent 2" w:locked="1"/>
    <w:lsdException w:qFormat="1" w:unhideWhenUsed="0" w:uiPriority="0" w:semiHidden="0" w:name="Body Text Indent 3" w:locked="1"/>
    <w:lsdException w:uiPriority="0" w:name="Block Text" w:locked="1"/>
    <w:lsdException w:qFormat="1" w:uiPriority="99" w:semiHidden="0" w:name="Hyperlink" w:locked="1"/>
    <w:lsdException w:qFormat="1" w:unhideWhenUsed="0" w:uiPriority="99" w:semiHidden="0" w:name="FollowedHyperlink" w:locked="1"/>
    <w:lsdException w:qFormat="1" w:unhideWhenUsed="0" w:uiPriority="0" w:semiHidden="0" w:name="Strong" w:locked="1"/>
    <w:lsdException w:qFormat="1" w:unhideWhenUsed="0" w:uiPriority="0" w:semiHidden="0" w:name="Emphasis" w:locked="1"/>
    <w:lsdException w:qFormat="1" w:unhideWhenUsed="0" w:uiPriority="99" w:semiHidden="0" w:name="Document Map" w:locked="1"/>
    <w:lsdException w:qFormat="1" w:unhideWhenUsed="0" w:uiPriority="99" w:semiHidden="0" w:name="Plain Text" w:locked="1"/>
    <w:lsdException w:uiPriority="0" w:name="E-mail Signature" w:locked="1"/>
    <w:lsdException w:qFormat="1" w:unhideWhenUsed="0" w:uiPriority="99" w:semiHidden="0" w:name="Normal (Web)"/>
    <w:lsdException w:uiPriority="0" w:name="HTML Acronym" w:locked="1"/>
    <w:lsdException w:uiPriority="0" w:name="HTML Address" w:locked="1"/>
    <w:lsdException w:qFormat="1" w:unhideWhenUsed="0" w:uiPriority="0" w:semiHidden="0" w:name="HTML Cite" w:locked="1"/>
    <w:lsdException w:qFormat="1" w:unhideWhenUsed="0" w:uiPriority="0" w:semiHidden="0" w:name="HTML Code" w:locked="1"/>
    <w:lsdException w:qFormat="1" w:unhideWhenUsed="0" w:uiPriority="0" w:semiHidden="0" w:name="HTML Definition" w:locked="1"/>
    <w:lsdException w:qFormat="1" w:unhideWhenUsed="0" w:uiPriority="0" w:semiHidden="0" w:name="HTML Keyboard" w:locked="1"/>
    <w:lsdException w:uiPriority="0" w:name="HTML Preformatted" w:locked="1"/>
    <w:lsdException w:qFormat="1" w:unhideWhenUsed="0" w:uiPriority="0" w:semiHidden="0" w:name="HTML Sample" w:locked="1"/>
    <w:lsdException w:uiPriority="0" w:name="HTML Typewriter" w:locked="1"/>
    <w:lsdException w:qFormat="1" w:unhideWhenUsed="0" w:uiPriority="0" w:semiHidden="0" w:name="HTML Variable" w:locked="1"/>
    <w:lsdException w:qFormat="1" w:uiPriority="99" w:name="Normal Table"/>
    <w:lsdException w:qFormat="1"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semiHidden="0" w:name="Balloon Text"/>
    <w:lsdException w:qFormat="1" w:unhideWhenUsed="0" w:uiPriority="0" w:semiHidden="0" w:name="Table Grid"/>
    <w:lsdException w:uiPriority="0"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lang w:val="en-US" w:eastAsia="zh-CN" w:bidi="ar-SA"/>
    </w:rPr>
  </w:style>
  <w:style w:type="paragraph" w:styleId="2">
    <w:name w:val="heading 1"/>
    <w:basedOn w:val="1"/>
    <w:next w:val="1"/>
    <w:link w:val="143"/>
    <w:autoRedefine/>
    <w:qFormat/>
    <w:locked/>
    <w:uiPriority w:val="0"/>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4"/>
    <w:next w:val="1"/>
    <w:link w:val="142"/>
    <w:autoRedefine/>
    <w:unhideWhenUsed/>
    <w:qFormat/>
    <w:locked/>
    <w:uiPriority w:val="9"/>
    <w:pPr>
      <w:keepNext/>
      <w:keepLines/>
      <w:spacing w:before="260" w:after="260" w:line="416" w:lineRule="auto"/>
      <w:outlineLvl w:val="1"/>
    </w:pPr>
    <w:rPr>
      <w:rFonts w:asciiTheme="majorHAnsi" w:hAnsiTheme="majorHAnsi" w:eastAsiaTheme="majorEastAsia" w:cstheme="majorBidi"/>
      <w:bCs/>
      <w:sz w:val="32"/>
      <w:szCs w:val="32"/>
    </w:rPr>
  </w:style>
  <w:style w:type="paragraph" w:styleId="5">
    <w:name w:val="heading 3"/>
    <w:basedOn w:val="1"/>
    <w:next w:val="1"/>
    <w:link w:val="63"/>
    <w:autoRedefine/>
    <w:qFormat/>
    <w:locked/>
    <w:uiPriority w:val="9"/>
    <w:pPr>
      <w:keepNext/>
      <w:keepLines/>
      <w:spacing w:before="260" w:after="260" w:line="416" w:lineRule="auto"/>
      <w:outlineLvl w:val="2"/>
    </w:pPr>
    <w:rPr>
      <w:b/>
      <w:bCs/>
      <w:sz w:val="32"/>
      <w:szCs w:val="32"/>
    </w:rPr>
  </w:style>
  <w:style w:type="paragraph" w:styleId="6">
    <w:name w:val="heading 4"/>
    <w:basedOn w:val="1"/>
    <w:next w:val="1"/>
    <w:link w:val="64"/>
    <w:autoRedefine/>
    <w:qFormat/>
    <w:locked/>
    <w:uiPriority w:val="9"/>
    <w:pPr>
      <w:keepNext/>
      <w:keepLines/>
      <w:spacing w:before="280" w:after="290" w:line="376" w:lineRule="auto"/>
      <w:outlineLvl w:val="3"/>
    </w:pPr>
    <w:rPr>
      <w:rFonts w:ascii="Cambria" w:hAnsi="Cambria"/>
      <w:b/>
      <w:bCs/>
      <w:sz w:val="28"/>
      <w:szCs w:val="28"/>
    </w:rPr>
  </w:style>
  <w:style w:type="paragraph" w:styleId="7">
    <w:name w:val="heading 5"/>
    <w:basedOn w:val="1"/>
    <w:next w:val="1"/>
    <w:link w:val="258"/>
    <w:autoRedefine/>
    <w:unhideWhenUsed/>
    <w:qFormat/>
    <w:locked/>
    <w:uiPriority w:val="9"/>
    <w:pPr>
      <w:keepNext/>
      <w:keepLines/>
      <w:autoSpaceDE w:val="0"/>
      <w:autoSpaceDN w:val="0"/>
      <w:spacing w:before="280" w:after="290" w:line="376" w:lineRule="auto"/>
      <w:jc w:val="left"/>
      <w:outlineLvl w:val="4"/>
    </w:pPr>
    <w:rPr>
      <w:rFonts w:ascii="宋体" w:hAnsi="宋体" w:cs="宋体"/>
      <w:b/>
      <w:bCs/>
      <w:sz w:val="28"/>
      <w:szCs w:val="28"/>
      <w:lang w:eastAsia="en-US"/>
    </w:rPr>
  </w:style>
  <w:style w:type="paragraph" w:styleId="8">
    <w:name w:val="heading 6"/>
    <w:basedOn w:val="1"/>
    <w:next w:val="1"/>
    <w:link w:val="259"/>
    <w:autoRedefine/>
    <w:unhideWhenUsed/>
    <w:qFormat/>
    <w:locked/>
    <w:uiPriority w:val="9"/>
    <w:pPr>
      <w:keepNext/>
      <w:keepLines/>
      <w:autoSpaceDE w:val="0"/>
      <w:autoSpaceDN w:val="0"/>
      <w:spacing w:before="240" w:after="64" w:line="320" w:lineRule="auto"/>
      <w:jc w:val="left"/>
      <w:outlineLvl w:val="5"/>
    </w:pPr>
    <w:rPr>
      <w:rFonts w:asciiTheme="majorHAnsi" w:hAnsiTheme="majorHAnsi" w:eastAsiaTheme="majorEastAsia" w:cstheme="majorBidi"/>
      <w:b/>
      <w:bCs/>
      <w:sz w:val="24"/>
      <w:szCs w:val="24"/>
      <w:lang w:eastAsia="en-US"/>
    </w:rPr>
  </w:style>
  <w:style w:type="character" w:default="1" w:styleId="46">
    <w:name w:val="Default Paragraph Font"/>
    <w:semiHidden/>
    <w:unhideWhenUsed/>
    <w:qFormat/>
    <w:uiPriority w:val="1"/>
  </w:style>
  <w:style w:type="table" w:default="1" w:styleId="4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4">
    <w:name w:val="目录 21"/>
    <w:basedOn w:val="1"/>
    <w:next w:val="1"/>
    <w:qFormat/>
    <w:uiPriority w:val="0"/>
    <w:pPr>
      <w:ind w:left="420" w:leftChars="200"/>
    </w:pPr>
    <w:rPr>
      <w:b/>
      <w:sz w:val="28"/>
    </w:rPr>
  </w:style>
  <w:style w:type="paragraph" w:styleId="9">
    <w:name w:val="toc 7"/>
    <w:basedOn w:val="1"/>
    <w:next w:val="1"/>
    <w:autoRedefine/>
    <w:qFormat/>
    <w:locked/>
    <w:uiPriority w:val="0"/>
    <w:pPr>
      <w:spacing w:line="360" w:lineRule="auto"/>
      <w:ind w:left="2520" w:leftChars="1200" w:firstLine="200" w:firstLineChars="200"/>
    </w:pPr>
    <w:rPr>
      <w:kern w:val="2"/>
      <w:sz w:val="24"/>
    </w:rPr>
  </w:style>
  <w:style w:type="paragraph" w:styleId="10">
    <w:name w:val="Note Heading"/>
    <w:basedOn w:val="1"/>
    <w:next w:val="1"/>
    <w:link w:val="65"/>
    <w:autoRedefine/>
    <w:unhideWhenUsed/>
    <w:qFormat/>
    <w:locked/>
    <w:uiPriority w:val="0"/>
    <w:pPr>
      <w:jc w:val="center"/>
    </w:pPr>
    <w:rPr>
      <w:rFonts w:eastAsia="仿宋_GB2312"/>
      <w:sz w:val="24"/>
      <w:lang w:eastAsia="en-US"/>
    </w:rPr>
  </w:style>
  <w:style w:type="paragraph" w:styleId="11">
    <w:name w:val="Normal Indent"/>
    <w:basedOn w:val="1"/>
    <w:next w:val="1"/>
    <w:link w:val="66"/>
    <w:autoRedefine/>
    <w:unhideWhenUsed/>
    <w:qFormat/>
    <w:locked/>
    <w:uiPriority w:val="0"/>
    <w:pPr>
      <w:spacing w:beforeLines="50" w:line="360" w:lineRule="auto"/>
      <w:ind w:firstLine="200" w:firstLineChars="200"/>
    </w:pPr>
    <w:rPr>
      <w:sz w:val="24"/>
    </w:rPr>
  </w:style>
  <w:style w:type="paragraph" w:styleId="12">
    <w:name w:val="caption"/>
    <w:basedOn w:val="1"/>
    <w:next w:val="1"/>
    <w:autoRedefine/>
    <w:qFormat/>
    <w:locked/>
    <w:uiPriority w:val="0"/>
    <w:pPr>
      <w:spacing w:line="360" w:lineRule="auto"/>
      <w:ind w:firstLine="200" w:firstLineChars="200"/>
    </w:pPr>
    <w:rPr>
      <w:rFonts w:ascii="Arial" w:hAnsi="Arial" w:eastAsia="黑体" w:cs="Arial"/>
      <w:kern w:val="2"/>
    </w:rPr>
  </w:style>
  <w:style w:type="paragraph" w:styleId="13">
    <w:name w:val="Document Map"/>
    <w:basedOn w:val="1"/>
    <w:link w:val="67"/>
    <w:autoRedefine/>
    <w:qFormat/>
    <w:locked/>
    <w:uiPriority w:val="99"/>
    <w:rPr>
      <w:rFonts w:ascii="宋体"/>
      <w:sz w:val="18"/>
      <w:szCs w:val="18"/>
    </w:rPr>
  </w:style>
  <w:style w:type="paragraph" w:styleId="14">
    <w:name w:val="toa heading"/>
    <w:basedOn w:val="1"/>
    <w:next w:val="1"/>
    <w:autoRedefine/>
    <w:qFormat/>
    <w:locked/>
    <w:uiPriority w:val="0"/>
    <w:pPr>
      <w:spacing w:before="120"/>
    </w:pPr>
    <w:rPr>
      <w:rFonts w:ascii="Arial" w:hAnsi="Arial" w:cs="Arial" w:eastAsiaTheme="minorEastAsia"/>
      <w:kern w:val="2"/>
      <w:sz w:val="24"/>
      <w:szCs w:val="24"/>
    </w:rPr>
  </w:style>
  <w:style w:type="paragraph" w:styleId="15">
    <w:name w:val="annotation text"/>
    <w:basedOn w:val="1"/>
    <w:link w:val="68"/>
    <w:autoRedefine/>
    <w:qFormat/>
    <w:uiPriority w:val="0"/>
    <w:pPr>
      <w:jc w:val="left"/>
    </w:pPr>
    <w:rPr>
      <w:sz w:val="24"/>
    </w:rPr>
  </w:style>
  <w:style w:type="paragraph" w:styleId="16">
    <w:name w:val="Salutation"/>
    <w:basedOn w:val="1"/>
    <w:next w:val="1"/>
    <w:link w:val="69"/>
    <w:autoRedefine/>
    <w:qFormat/>
    <w:locked/>
    <w:uiPriority w:val="0"/>
    <w:pPr>
      <w:widowControl/>
      <w:jc w:val="left"/>
    </w:pPr>
    <w:rPr>
      <w:sz w:val="24"/>
    </w:rPr>
  </w:style>
  <w:style w:type="paragraph" w:styleId="17">
    <w:name w:val="Body Text"/>
    <w:basedOn w:val="1"/>
    <w:next w:val="1"/>
    <w:link w:val="70"/>
    <w:autoRedefine/>
    <w:qFormat/>
    <w:uiPriority w:val="1"/>
    <w:pPr>
      <w:widowControl/>
      <w:snapToGrid w:val="0"/>
      <w:spacing w:before="60" w:after="160" w:line="259" w:lineRule="auto"/>
      <w:ind w:right="113"/>
    </w:pPr>
    <w:rPr>
      <w:sz w:val="18"/>
    </w:rPr>
  </w:style>
  <w:style w:type="paragraph" w:styleId="18">
    <w:name w:val="Body Text Indent"/>
    <w:basedOn w:val="1"/>
    <w:link w:val="71"/>
    <w:autoRedefine/>
    <w:qFormat/>
    <w:uiPriority w:val="99"/>
    <w:pPr>
      <w:spacing w:after="120"/>
      <w:ind w:left="420" w:leftChars="200"/>
    </w:pPr>
    <w:rPr>
      <w:sz w:val="24"/>
    </w:rPr>
  </w:style>
  <w:style w:type="paragraph" w:styleId="19">
    <w:name w:val="List 2"/>
    <w:basedOn w:val="1"/>
    <w:autoRedefine/>
    <w:qFormat/>
    <w:locked/>
    <w:uiPriority w:val="0"/>
    <w:pPr>
      <w:spacing w:line="360" w:lineRule="auto"/>
      <w:ind w:firstLine="200" w:firstLineChars="200"/>
      <w:jc w:val="center"/>
      <w:outlineLvl w:val="2"/>
    </w:pPr>
    <w:rPr>
      <w:rFonts w:ascii="宋体"/>
      <w:spacing w:val="-10"/>
      <w:sz w:val="24"/>
    </w:rPr>
  </w:style>
  <w:style w:type="paragraph" w:styleId="20">
    <w:name w:val="toc 5"/>
    <w:basedOn w:val="1"/>
    <w:next w:val="1"/>
    <w:autoRedefine/>
    <w:qFormat/>
    <w:locked/>
    <w:uiPriority w:val="0"/>
    <w:pPr>
      <w:spacing w:line="360" w:lineRule="auto"/>
      <w:ind w:left="1680" w:leftChars="800" w:firstLine="200" w:firstLineChars="200"/>
    </w:pPr>
    <w:rPr>
      <w:kern w:val="2"/>
      <w:sz w:val="24"/>
    </w:rPr>
  </w:style>
  <w:style w:type="paragraph" w:styleId="21">
    <w:name w:val="toc 3"/>
    <w:basedOn w:val="1"/>
    <w:next w:val="1"/>
    <w:autoRedefine/>
    <w:qFormat/>
    <w:locked/>
    <w:uiPriority w:val="39"/>
    <w:pPr>
      <w:spacing w:line="360" w:lineRule="auto"/>
      <w:ind w:left="840" w:leftChars="400" w:firstLine="200" w:firstLineChars="200"/>
    </w:pPr>
    <w:rPr>
      <w:kern w:val="2"/>
      <w:sz w:val="24"/>
    </w:rPr>
  </w:style>
  <w:style w:type="paragraph" w:styleId="22">
    <w:name w:val="Plain Text"/>
    <w:basedOn w:val="1"/>
    <w:next w:val="1"/>
    <w:link w:val="72"/>
    <w:autoRedefine/>
    <w:qFormat/>
    <w:locked/>
    <w:uiPriority w:val="99"/>
    <w:rPr>
      <w:rFonts w:ascii="宋体" w:hAnsi="Courier New"/>
      <w:szCs w:val="21"/>
    </w:rPr>
  </w:style>
  <w:style w:type="paragraph" w:styleId="23">
    <w:name w:val="toc 8"/>
    <w:basedOn w:val="1"/>
    <w:next w:val="1"/>
    <w:autoRedefine/>
    <w:qFormat/>
    <w:locked/>
    <w:uiPriority w:val="0"/>
    <w:pPr>
      <w:spacing w:line="360" w:lineRule="auto"/>
      <w:ind w:left="2940" w:leftChars="1400" w:firstLine="200" w:firstLineChars="200"/>
    </w:pPr>
    <w:rPr>
      <w:kern w:val="2"/>
      <w:sz w:val="24"/>
    </w:rPr>
  </w:style>
  <w:style w:type="paragraph" w:styleId="24">
    <w:name w:val="Date"/>
    <w:basedOn w:val="1"/>
    <w:next w:val="1"/>
    <w:link w:val="73"/>
    <w:autoRedefine/>
    <w:qFormat/>
    <w:uiPriority w:val="99"/>
    <w:pPr>
      <w:ind w:left="100" w:leftChars="2500"/>
    </w:pPr>
    <w:rPr>
      <w:sz w:val="24"/>
    </w:rPr>
  </w:style>
  <w:style w:type="paragraph" w:styleId="25">
    <w:name w:val="Body Text Indent 2"/>
    <w:basedOn w:val="1"/>
    <w:link w:val="173"/>
    <w:autoRedefine/>
    <w:qFormat/>
    <w:locked/>
    <w:uiPriority w:val="99"/>
    <w:pPr>
      <w:ind w:left="105" w:firstLine="465"/>
    </w:pPr>
    <w:rPr>
      <w:sz w:val="28"/>
    </w:rPr>
  </w:style>
  <w:style w:type="paragraph" w:styleId="26">
    <w:name w:val="endnote text"/>
    <w:basedOn w:val="1"/>
    <w:link w:val="166"/>
    <w:autoRedefine/>
    <w:qFormat/>
    <w:locked/>
    <w:uiPriority w:val="99"/>
    <w:pPr>
      <w:snapToGrid w:val="0"/>
      <w:spacing w:line="360" w:lineRule="auto"/>
      <w:ind w:firstLine="200" w:firstLineChars="200"/>
      <w:jc w:val="left"/>
    </w:pPr>
    <w:rPr>
      <w:kern w:val="2"/>
      <w:sz w:val="24"/>
      <w:szCs w:val="24"/>
    </w:rPr>
  </w:style>
  <w:style w:type="paragraph" w:styleId="27">
    <w:name w:val="Balloon Text"/>
    <w:basedOn w:val="1"/>
    <w:link w:val="74"/>
    <w:autoRedefine/>
    <w:qFormat/>
    <w:uiPriority w:val="0"/>
    <w:rPr>
      <w:sz w:val="18"/>
    </w:rPr>
  </w:style>
  <w:style w:type="paragraph" w:styleId="28">
    <w:name w:val="footer"/>
    <w:basedOn w:val="1"/>
    <w:link w:val="75"/>
    <w:autoRedefine/>
    <w:qFormat/>
    <w:uiPriority w:val="0"/>
    <w:pPr>
      <w:tabs>
        <w:tab w:val="center" w:pos="4153"/>
        <w:tab w:val="right" w:pos="8306"/>
      </w:tabs>
      <w:snapToGrid w:val="0"/>
      <w:jc w:val="left"/>
    </w:pPr>
    <w:rPr>
      <w:sz w:val="18"/>
    </w:rPr>
  </w:style>
  <w:style w:type="paragraph" w:styleId="29">
    <w:name w:val="header"/>
    <w:basedOn w:val="1"/>
    <w:next w:val="1"/>
    <w:link w:val="76"/>
    <w:autoRedefine/>
    <w:qFormat/>
    <w:uiPriority w:val="0"/>
    <w:pPr>
      <w:pBdr>
        <w:bottom w:val="single" w:color="auto" w:sz="6" w:space="1"/>
      </w:pBdr>
      <w:tabs>
        <w:tab w:val="center" w:pos="4153"/>
        <w:tab w:val="right" w:pos="8306"/>
      </w:tabs>
      <w:snapToGrid w:val="0"/>
      <w:jc w:val="center"/>
    </w:pPr>
    <w:rPr>
      <w:sz w:val="18"/>
    </w:rPr>
  </w:style>
  <w:style w:type="paragraph" w:styleId="30">
    <w:name w:val="toc 1"/>
    <w:basedOn w:val="1"/>
    <w:next w:val="1"/>
    <w:autoRedefine/>
    <w:qFormat/>
    <w:locked/>
    <w:uiPriority w:val="39"/>
    <w:rPr>
      <w:rFonts w:ascii="Calibri" w:hAnsi="Calibri"/>
      <w:szCs w:val="22"/>
    </w:rPr>
  </w:style>
  <w:style w:type="paragraph" w:styleId="31">
    <w:name w:val="toc 4"/>
    <w:basedOn w:val="1"/>
    <w:next w:val="1"/>
    <w:autoRedefine/>
    <w:qFormat/>
    <w:locked/>
    <w:uiPriority w:val="0"/>
    <w:pPr>
      <w:spacing w:line="360" w:lineRule="auto"/>
      <w:ind w:left="1260" w:leftChars="600" w:firstLine="200" w:firstLineChars="200"/>
    </w:pPr>
    <w:rPr>
      <w:kern w:val="2"/>
      <w:sz w:val="24"/>
    </w:rPr>
  </w:style>
  <w:style w:type="paragraph" w:styleId="32">
    <w:name w:val="index heading"/>
    <w:basedOn w:val="1"/>
    <w:next w:val="33"/>
    <w:autoRedefine/>
    <w:qFormat/>
    <w:locked/>
    <w:uiPriority w:val="0"/>
    <w:pPr>
      <w:spacing w:line="360" w:lineRule="auto"/>
      <w:ind w:firstLine="200" w:firstLineChars="200"/>
    </w:pPr>
    <w:rPr>
      <w:rFonts w:ascii="宋体"/>
      <w:bCs/>
      <w:kern w:val="2"/>
      <w:sz w:val="24"/>
    </w:rPr>
  </w:style>
  <w:style w:type="paragraph" w:styleId="33">
    <w:name w:val="index 1"/>
    <w:basedOn w:val="1"/>
    <w:next w:val="1"/>
    <w:autoRedefine/>
    <w:qFormat/>
    <w:locked/>
    <w:uiPriority w:val="0"/>
    <w:pPr>
      <w:spacing w:line="360" w:lineRule="auto"/>
      <w:ind w:firstLine="200" w:firstLineChars="200"/>
    </w:pPr>
    <w:rPr>
      <w:kern w:val="2"/>
      <w:sz w:val="24"/>
    </w:rPr>
  </w:style>
  <w:style w:type="paragraph" w:styleId="34">
    <w:name w:val="Subtitle"/>
    <w:next w:val="1"/>
    <w:link w:val="187"/>
    <w:autoRedefine/>
    <w:qFormat/>
    <w:locked/>
    <w:uiPriority w:val="11"/>
    <w:pPr>
      <w:jc w:val="center"/>
    </w:pPr>
    <w:rPr>
      <w:rFonts w:ascii="Calibri" w:hAnsi="Calibri" w:eastAsia="宋体" w:cs="Times New Roman"/>
      <w:bCs/>
      <w:kern w:val="28"/>
      <w:sz w:val="21"/>
      <w:szCs w:val="32"/>
      <w:lang w:val="en-US" w:eastAsia="zh-CN" w:bidi="ar-SA"/>
    </w:rPr>
  </w:style>
  <w:style w:type="paragraph" w:styleId="35">
    <w:name w:val="List"/>
    <w:basedOn w:val="1"/>
    <w:autoRedefine/>
    <w:qFormat/>
    <w:locked/>
    <w:uiPriority w:val="0"/>
    <w:pPr>
      <w:spacing w:line="360" w:lineRule="auto"/>
      <w:ind w:left="200" w:hanging="200" w:hangingChars="200"/>
    </w:pPr>
    <w:rPr>
      <w:kern w:val="2"/>
      <w:sz w:val="24"/>
    </w:rPr>
  </w:style>
  <w:style w:type="paragraph" w:styleId="36">
    <w:name w:val="toc 6"/>
    <w:basedOn w:val="1"/>
    <w:next w:val="1"/>
    <w:autoRedefine/>
    <w:qFormat/>
    <w:locked/>
    <w:uiPriority w:val="0"/>
    <w:pPr>
      <w:spacing w:line="360" w:lineRule="auto"/>
      <w:ind w:left="2100" w:leftChars="1000" w:firstLine="200" w:firstLineChars="200"/>
    </w:pPr>
    <w:rPr>
      <w:kern w:val="2"/>
      <w:sz w:val="24"/>
    </w:rPr>
  </w:style>
  <w:style w:type="paragraph" w:styleId="37">
    <w:name w:val="Body Text Indent 3"/>
    <w:basedOn w:val="1"/>
    <w:link w:val="185"/>
    <w:autoRedefine/>
    <w:qFormat/>
    <w:locked/>
    <w:uiPriority w:val="0"/>
    <w:pPr>
      <w:spacing w:line="360" w:lineRule="auto"/>
      <w:ind w:firstLine="570" w:firstLineChars="200"/>
    </w:pPr>
    <w:rPr>
      <w:kern w:val="2"/>
      <w:sz w:val="24"/>
      <w:szCs w:val="24"/>
    </w:rPr>
  </w:style>
  <w:style w:type="paragraph" w:styleId="38">
    <w:name w:val="toc 2"/>
    <w:basedOn w:val="1"/>
    <w:next w:val="1"/>
    <w:autoRedefine/>
    <w:qFormat/>
    <w:locked/>
    <w:uiPriority w:val="39"/>
    <w:pPr>
      <w:spacing w:line="360" w:lineRule="auto"/>
      <w:ind w:left="420" w:leftChars="200" w:firstLine="200" w:firstLineChars="200"/>
    </w:pPr>
    <w:rPr>
      <w:kern w:val="2"/>
      <w:sz w:val="24"/>
    </w:rPr>
  </w:style>
  <w:style w:type="paragraph" w:styleId="39">
    <w:name w:val="toc 9"/>
    <w:basedOn w:val="1"/>
    <w:next w:val="1"/>
    <w:autoRedefine/>
    <w:qFormat/>
    <w:locked/>
    <w:uiPriority w:val="0"/>
    <w:pPr>
      <w:spacing w:line="360" w:lineRule="auto"/>
      <w:ind w:left="3360" w:leftChars="1600" w:firstLine="200" w:firstLineChars="200"/>
    </w:pPr>
    <w:rPr>
      <w:kern w:val="2"/>
      <w:sz w:val="24"/>
    </w:rPr>
  </w:style>
  <w:style w:type="paragraph" w:styleId="40">
    <w:name w:val="Normal (Web)"/>
    <w:basedOn w:val="1"/>
    <w:link w:val="77"/>
    <w:autoRedefine/>
    <w:qFormat/>
    <w:uiPriority w:val="99"/>
    <w:pPr>
      <w:widowControl/>
      <w:spacing w:before="100" w:beforeAutospacing="1" w:after="100" w:afterAutospacing="1"/>
      <w:jc w:val="left"/>
    </w:pPr>
    <w:rPr>
      <w:rFonts w:ascii="宋体" w:hAnsi="宋体"/>
      <w:sz w:val="24"/>
    </w:rPr>
  </w:style>
  <w:style w:type="paragraph" w:styleId="41">
    <w:name w:val="annotation subject"/>
    <w:basedOn w:val="15"/>
    <w:next w:val="15"/>
    <w:link w:val="78"/>
    <w:autoRedefine/>
    <w:qFormat/>
    <w:uiPriority w:val="0"/>
    <w:rPr>
      <w:b/>
      <w:kern w:val="2"/>
    </w:rPr>
  </w:style>
  <w:style w:type="paragraph" w:styleId="42">
    <w:name w:val="Body Text First Indent"/>
    <w:basedOn w:val="17"/>
    <w:link w:val="79"/>
    <w:autoRedefine/>
    <w:qFormat/>
    <w:locked/>
    <w:uiPriority w:val="0"/>
    <w:pPr>
      <w:widowControl w:val="0"/>
      <w:snapToGrid/>
      <w:spacing w:before="0" w:after="120" w:line="240" w:lineRule="auto"/>
      <w:ind w:right="0" w:firstLine="420" w:firstLineChars="100"/>
    </w:pPr>
    <w:rPr>
      <w:kern w:val="2"/>
      <w:sz w:val="21"/>
      <w:szCs w:val="24"/>
    </w:rPr>
  </w:style>
  <w:style w:type="paragraph" w:styleId="43">
    <w:name w:val="Body Text First Indent 2"/>
    <w:basedOn w:val="18"/>
    <w:link w:val="80"/>
    <w:autoRedefine/>
    <w:unhideWhenUsed/>
    <w:qFormat/>
    <w:locked/>
    <w:uiPriority w:val="99"/>
    <w:pPr>
      <w:ind w:firstLine="420" w:firstLineChars="200"/>
    </w:pPr>
    <w:rPr>
      <w:rFonts w:ascii="Calibri" w:hAnsi="Calibri"/>
      <w:kern w:val="2"/>
      <w:sz w:val="21"/>
      <w:szCs w:val="22"/>
    </w:rPr>
  </w:style>
  <w:style w:type="table" w:styleId="45">
    <w:name w:val="Table Grid"/>
    <w:basedOn w:val="4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basedOn w:val="46"/>
    <w:autoRedefine/>
    <w:qFormat/>
    <w:locked/>
    <w:uiPriority w:val="0"/>
    <w:rPr>
      <w:b/>
      <w:bCs/>
    </w:rPr>
  </w:style>
  <w:style w:type="character" w:styleId="48">
    <w:name w:val="endnote reference"/>
    <w:basedOn w:val="46"/>
    <w:autoRedefine/>
    <w:qFormat/>
    <w:locked/>
    <w:uiPriority w:val="0"/>
    <w:rPr>
      <w:sz w:val="21"/>
      <w:vertAlign w:val="superscript"/>
    </w:rPr>
  </w:style>
  <w:style w:type="character" w:styleId="49">
    <w:name w:val="page number"/>
    <w:basedOn w:val="46"/>
    <w:autoRedefine/>
    <w:qFormat/>
    <w:locked/>
    <w:uiPriority w:val="0"/>
  </w:style>
  <w:style w:type="character" w:styleId="50">
    <w:name w:val="FollowedHyperlink"/>
    <w:autoRedefine/>
    <w:qFormat/>
    <w:locked/>
    <w:uiPriority w:val="99"/>
    <w:rPr>
      <w:color w:val="555555"/>
      <w:u w:val="none"/>
    </w:rPr>
  </w:style>
  <w:style w:type="character" w:styleId="51">
    <w:name w:val="Emphasis"/>
    <w:autoRedefine/>
    <w:qFormat/>
    <w:locked/>
    <w:uiPriority w:val="0"/>
  </w:style>
  <w:style w:type="character" w:styleId="52">
    <w:name w:val="HTML Definition"/>
    <w:autoRedefine/>
    <w:qFormat/>
    <w:locked/>
    <w:uiPriority w:val="0"/>
  </w:style>
  <w:style w:type="character" w:styleId="53">
    <w:name w:val="HTML Variable"/>
    <w:autoRedefine/>
    <w:qFormat/>
    <w:locked/>
    <w:uiPriority w:val="0"/>
  </w:style>
  <w:style w:type="character" w:styleId="54">
    <w:name w:val="Hyperlink"/>
    <w:autoRedefine/>
    <w:unhideWhenUsed/>
    <w:qFormat/>
    <w:locked/>
    <w:uiPriority w:val="99"/>
    <w:rPr>
      <w:color w:val="555555"/>
      <w:u w:val="none"/>
    </w:rPr>
  </w:style>
  <w:style w:type="character" w:styleId="55">
    <w:name w:val="HTML Code"/>
    <w:autoRedefine/>
    <w:qFormat/>
    <w:locked/>
    <w:uiPriority w:val="0"/>
    <w:rPr>
      <w:rFonts w:hint="default" w:ascii="serif" w:hAnsi="serif" w:eastAsia="serif" w:cs="serif"/>
      <w:sz w:val="21"/>
      <w:szCs w:val="21"/>
    </w:rPr>
  </w:style>
  <w:style w:type="character" w:styleId="56">
    <w:name w:val="annotation reference"/>
    <w:autoRedefine/>
    <w:qFormat/>
    <w:uiPriority w:val="0"/>
    <w:rPr>
      <w:sz w:val="21"/>
    </w:rPr>
  </w:style>
  <w:style w:type="character" w:styleId="57">
    <w:name w:val="HTML Cite"/>
    <w:autoRedefine/>
    <w:qFormat/>
    <w:locked/>
    <w:uiPriority w:val="0"/>
  </w:style>
  <w:style w:type="character" w:styleId="58">
    <w:name w:val="HTML Keyboard"/>
    <w:autoRedefine/>
    <w:qFormat/>
    <w:locked/>
    <w:uiPriority w:val="0"/>
    <w:rPr>
      <w:rFonts w:ascii="serif" w:hAnsi="serif" w:eastAsia="serif" w:cs="serif"/>
      <w:sz w:val="21"/>
      <w:szCs w:val="21"/>
    </w:rPr>
  </w:style>
  <w:style w:type="character" w:styleId="59">
    <w:name w:val="HTML Sample"/>
    <w:autoRedefine/>
    <w:qFormat/>
    <w:locked/>
    <w:uiPriority w:val="0"/>
    <w:rPr>
      <w:rFonts w:hint="default" w:ascii="serif" w:hAnsi="serif" w:eastAsia="serif" w:cs="serif"/>
      <w:sz w:val="21"/>
      <w:szCs w:val="21"/>
    </w:rPr>
  </w:style>
  <w:style w:type="paragraph" w:customStyle="1" w:styleId="60">
    <w:name w:val="正文1"/>
    <w:basedOn w:val="1"/>
    <w:next w:val="1"/>
    <w:autoRedefine/>
    <w:qFormat/>
    <w:uiPriority w:val="0"/>
    <w:pPr>
      <w:tabs>
        <w:tab w:val="left" w:pos="2490"/>
      </w:tabs>
      <w:spacing w:line="400" w:lineRule="exact"/>
      <w:ind w:firstLine="200" w:firstLineChars="200"/>
    </w:pPr>
    <w:rPr>
      <w:kern w:val="2"/>
      <w:sz w:val="24"/>
      <w:szCs w:val="28"/>
    </w:rPr>
  </w:style>
  <w:style w:type="paragraph" w:customStyle="1" w:styleId="61">
    <w:name w:val="表头"/>
    <w:basedOn w:val="1"/>
    <w:autoRedefine/>
    <w:qFormat/>
    <w:uiPriority w:val="0"/>
    <w:pPr>
      <w:spacing w:line="360" w:lineRule="auto"/>
      <w:ind w:firstLine="200" w:firstLineChars="200"/>
      <w:jc w:val="center"/>
    </w:pPr>
    <w:rPr>
      <w:rFonts w:eastAsia="黑体"/>
      <w:kern w:val="2"/>
      <w:sz w:val="21"/>
      <w:szCs w:val="24"/>
    </w:rPr>
  </w:style>
  <w:style w:type="paragraph" w:customStyle="1" w:styleId="62">
    <w:name w:val="明显引用1"/>
    <w:next w:val="1"/>
    <w:autoRedefine/>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character" w:customStyle="1" w:styleId="63">
    <w:name w:val="标题 3 字符"/>
    <w:link w:val="5"/>
    <w:autoRedefine/>
    <w:qFormat/>
    <w:uiPriority w:val="9"/>
    <w:rPr>
      <w:b/>
      <w:bCs/>
      <w:kern w:val="2"/>
      <w:sz w:val="32"/>
      <w:szCs w:val="32"/>
    </w:rPr>
  </w:style>
  <w:style w:type="character" w:customStyle="1" w:styleId="64">
    <w:name w:val="标题 4 字符"/>
    <w:link w:val="6"/>
    <w:autoRedefine/>
    <w:qFormat/>
    <w:uiPriority w:val="9"/>
    <w:rPr>
      <w:rFonts w:ascii="Cambria" w:hAnsi="Cambria" w:eastAsia="宋体" w:cs="Times New Roman"/>
      <w:b/>
      <w:bCs/>
      <w:kern w:val="2"/>
      <w:sz w:val="28"/>
      <w:szCs w:val="28"/>
    </w:rPr>
  </w:style>
  <w:style w:type="character" w:customStyle="1" w:styleId="65">
    <w:name w:val="注释标题 字符"/>
    <w:link w:val="10"/>
    <w:autoRedefine/>
    <w:qFormat/>
    <w:locked/>
    <w:uiPriority w:val="0"/>
    <w:rPr>
      <w:rFonts w:eastAsia="仿宋_GB2312"/>
      <w:sz w:val="24"/>
      <w:lang w:eastAsia="en-US"/>
    </w:rPr>
  </w:style>
  <w:style w:type="character" w:customStyle="1" w:styleId="66">
    <w:name w:val="正文缩进 字符1"/>
    <w:link w:val="11"/>
    <w:autoRedefine/>
    <w:qFormat/>
    <w:locked/>
    <w:uiPriority w:val="0"/>
    <w:rPr>
      <w:sz w:val="24"/>
    </w:rPr>
  </w:style>
  <w:style w:type="character" w:customStyle="1" w:styleId="67">
    <w:name w:val="文档结构图 字符"/>
    <w:link w:val="13"/>
    <w:autoRedefine/>
    <w:qFormat/>
    <w:uiPriority w:val="99"/>
    <w:rPr>
      <w:rFonts w:ascii="宋体"/>
      <w:kern w:val="2"/>
      <w:sz w:val="18"/>
      <w:szCs w:val="18"/>
    </w:rPr>
  </w:style>
  <w:style w:type="character" w:customStyle="1" w:styleId="68">
    <w:name w:val="批注文字 字符2"/>
    <w:link w:val="15"/>
    <w:autoRedefine/>
    <w:qFormat/>
    <w:locked/>
    <w:uiPriority w:val="0"/>
    <w:rPr>
      <w:rFonts w:ascii="Times New Roman" w:hAnsi="Times New Roman" w:eastAsia="宋体"/>
      <w:sz w:val="24"/>
    </w:rPr>
  </w:style>
  <w:style w:type="character" w:customStyle="1" w:styleId="69">
    <w:name w:val="称呼 字符"/>
    <w:link w:val="16"/>
    <w:autoRedefine/>
    <w:qFormat/>
    <w:uiPriority w:val="0"/>
    <w:rPr>
      <w:sz w:val="24"/>
    </w:rPr>
  </w:style>
  <w:style w:type="character" w:customStyle="1" w:styleId="70">
    <w:name w:val="正文文本 字符2"/>
    <w:basedOn w:val="46"/>
    <w:link w:val="17"/>
    <w:autoRedefine/>
    <w:qFormat/>
    <w:locked/>
    <w:uiPriority w:val="1"/>
    <w:rPr>
      <w:sz w:val="18"/>
    </w:rPr>
  </w:style>
  <w:style w:type="character" w:customStyle="1" w:styleId="71">
    <w:name w:val="正文文本缩进 字符"/>
    <w:link w:val="18"/>
    <w:autoRedefine/>
    <w:qFormat/>
    <w:locked/>
    <w:uiPriority w:val="99"/>
    <w:rPr>
      <w:rFonts w:ascii="Times New Roman" w:hAnsi="Times New Roman" w:eastAsia="宋体"/>
      <w:sz w:val="24"/>
    </w:rPr>
  </w:style>
  <w:style w:type="character" w:customStyle="1" w:styleId="72">
    <w:name w:val="纯文本 字符1"/>
    <w:link w:val="22"/>
    <w:autoRedefine/>
    <w:qFormat/>
    <w:uiPriority w:val="99"/>
    <w:rPr>
      <w:rFonts w:ascii="宋体" w:hAnsi="Courier New"/>
      <w:kern w:val="2"/>
      <w:sz w:val="21"/>
      <w:szCs w:val="21"/>
    </w:rPr>
  </w:style>
  <w:style w:type="character" w:customStyle="1" w:styleId="73">
    <w:name w:val="日期 字符1"/>
    <w:link w:val="24"/>
    <w:autoRedefine/>
    <w:qFormat/>
    <w:locked/>
    <w:uiPriority w:val="99"/>
    <w:rPr>
      <w:rFonts w:ascii="Times New Roman" w:hAnsi="Times New Roman" w:eastAsia="宋体"/>
      <w:sz w:val="24"/>
    </w:rPr>
  </w:style>
  <w:style w:type="character" w:customStyle="1" w:styleId="74">
    <w:name w:val="批注框文本 字符1"/>
    <w:link w:val="27"/>
    <w:autoRedefine/>
    <w:qFormat/>
    <w:locked/>
    <w:uiPriority w:val="0"/>
    <w:rPr>
      <w:rFonts w:ascii="Times New Roman" w:hAnsi="Times New Roman" w:eastAsia="宋体"/>
      <w:sz w:val="18"/>
    </w:rPr>
  </w:style>
  <w:style w:type="character" w:customStyle="1" w:styleId="75">
    <w:name w:val="页脚 字符1"/>
    <w:link w:val="28"/>
    <w:autoRedefine/>
    <w:qFormat/>
    <w:locked/>
    <w:uiPriority w:val="0"/>
    <w:rPr>
      <w:sz w:val="18"/>
    </w:rPr>
  </w:style>
  <w:style w:type="character" w:customStyle="1" w:styleId="76">
    <w:name w:val="页眉 字符1"/>
    <w:link w:val="29"/>
    <w:autoRedefine/>
    <w:qFormat/>
    <w:locked/>
    <w:uiPriority w:val="0"/>
    <w:rPr>
      <w:sz w:val="18"/>
    </w:rPr>
  </w:style>
  <w:style w:type="character" w:customStyle="1" w:styleId="77">
    <w:name w:val="普通(网站) 字符1"/>
    <w:link w:val="40"/>
    <w:autoRedefine/>
    <w:qFormat/>
    <w:locked/>
    <w:uiPriority w:val="99"/>
    <w:rPr>
      <w:rFonts w:ascii="宋体" w:hAnsi="宋体" w:eastAsia="宋体"/>
      <w:sz w:val="24"/>
    </w:rPr>
  </w:style>
  <w:style w:type="character" w:customStyle="1" w:styleId="78">
    <w:name w:val="批注主题 字符"/>
    <w:link w:val="41"/>
    <w:autoRedefine/>
    <w:qFormat/>
    <w:locked/>
    <w:uiPriority w:val="0"/>
    <w:rPr>
      <w:rFonts w:ascii="Times New Roman" w:hAnsi="Times New Roman" w:eastAsia="宋体"/>
      <w:b/>
      <w:kern w:val="2"/>
      <w:sz w:val="24"/>
    </w:rPr>
  </w:style>
  <w:style w:type="character" w:customStyle="1" w:styleId="79">
    <w:name w:val="正文文本首行缩进 字符"/>
    <w:link w:val="42"/>
    <w:autoRedefine/>
    <w:qFormat/>
    <w:uiPriority w:val="0"/>
    <w:rPr>
      <w:kern w:val="2"/>
      <w:sz w:val="21"/>
      <w:szCs w:val="24"/>
    </w:rPr>
  </w:style>
  <w:style w:type="character" w:customStyle="1" w:styleId="80">
    <w:name w:val="正文文本首行缩进 2 字符"/>
    <w:link w:val="43"/>
    <w:autoRedefine/>
    <w:qFormat/>
    <w:uiPriority w:val="99"/>
    <w:rPr>
      <w:rFonts w:ascii="Calibri" w:hAnsi="Calibri" w:eastAsia="宋体"/>
      <w:kern w:val="2"/>
      <w:sz w:val="21"/>
      <w:szCs w:val="22"/>
    </w:rPr>
  </w:style>
  <w:style w:type="paragraph" w:customStyle="1" w:styleId="81">
    <w:name w:val="样式 标题 1 + 四号 段前: 0 磅 段后: 0 磅 行距: 1.5 倍行距"/>
    <w:basedOn w:val="82"/>
    <w:next w:val="83"/>
    <w:autoRedefine/>
    <w:qFormat/>
    <w:uiPriority w:val="99"/>
    <w:pPr>
      <w:jc w:val="center"/>
    </w:pPr>
  </w:style>
  <w:style w:type="paragraph" w:customStyle="1" w:styleId="82">
    <w:name w:val="1正文"/>
    <w:autoRedefine/>
    <w:qFormat/>
    <w:uiPriority w:val="0"/>
    <w:pPr>
      <w:snapToGrid w:val="0"/>
      <w:spacing w:line="360" w:lineRule="auto"/>
      <w:ind w:firstLine="200" w:firstLineChars="200"/>
      <w:jc w:val="both"/>
    </w:pPr>
    <w:rPr>
      <w:rFonts w:ascii="Tms Rmn" w:hAnsi="Tms Rmn" w:eastAsia="華康中楷體" w:cs="??"/>
      <w:kern w:val="2"/>
      <w:sz w:val="24"/>
      <w:szCs w:val="24"/>
      <w:lang w:val="en-US" w:eastAsia="zh-CN" w:bidi="ar-SA"/>
    </w:rPr>
  </w:style>
  <w:style w:type="paragraph" w:customStyle="1" w:styleId="83">
    <w:name w:val="文本正文"/>
    <w:basedOn w:val="1"/>
    <w:autoRedefine/>
    <w:qFormat/>
    <w:uiPriority w:val="0"/>
    <w:pPr>
      <w:snapToGrid w:val="0"/>
      <w:spacing w:line="360" w:lineRule="auto"/>
      <w:ind w:firstLine="510"/>
      <w:jc w:val="left"/>
    </w:pPr>
    <w:rPr>
      <w:spacing w:val="4"/>
      <w:kern w:val="24"/>
      <w:lang w:val="zh-CN"/>
    </w:rPr>
  </w:style>
  <w:style w:type="character" w:customStyle="1" w:styleId="84">
    <w:name w:val="正文文本 字符1"/>
    <w:autoRedefine/>
    <w:semiHidden/>
    <w:qFormat/>
    <w:uiPriority w:val="0"/>
    <w:rPr>
      <w:rFonts w:ascii="Times New Roman" w:hAnsi="Times New Roman" w:eastAsia="宋体"/>
      <w:sz w:val="24"/>
    </w:rPr>
  </w:style>
  <w:style w:type="character" w:customStyle="1" w:styleId="85">
    <w:name w:val="页脚 字符"/>
    <w:autoRedefine/>
    <w:qFormat/>
    <w:uiPriority w:val="99"/>
  </w:style>
  <w:style w:type="character" w:customStyle="1" w:styleId="86">
    <w:name w:val="批注文字 字符1"/>
    <w:autoRedefine/>
    <w:semiHidden/>
    <w:qFormat/>
    <w:uiPriority w:val="0"/>
    <w:rPr>
      <w:rFonts w:ascii="Times New Roman" w:hAnsi="Times New Roman" w:eastAsia="宋体"/>
      <w:sz w:val="24"/>
    </w:rPr>
  </w:style>
  <w:style w:type="character" w:customStyle="1" w:styleId="87">
    <w:name w:val="日期 字符"/>
    <w:autoRedefine/>
    <w:semiHidden/>
    <w:qFormat/>
    <w:uiPriority w:val="0"/>
    <w:rPr>
      <w:rFonts w:ascii="Times New Roman" w:hAnsi="Times New Roman" w:eastAsia="宋体"/>
      <w:sz w:val="24"/>
    </w:rPr>
  </w:style>
  <w:style w:type="character" w:customStyle="1" w:styleId="88">
    <w:name w:val="表格 Char"/>
    <w:link w:val="89"/>
    <w:autoRedefine/>
    <w:qFormat/>
    <w:locked/>
    <w:uiPriority w:val="0"/>
    <w:rPr>
      <w:rFonts w:ascii="宋体"/>
      <w:sz w:val="21"/>
    </w:rPr>
  </w:style>
  <w:style w:type="paragraph" w:customStyle="1" w:styleId="89">
    <w:name w:val="表格"/>
    <w:basedOn w:val="1"/>
    <w:next w:val="1"/>
    <w:link w:val="88"/>
    <w:autoRedefine/>
    <w:qFormat/>
    <w:uiPriority w:val="0"/>
    <w:pPr>
      <w:adjustRightInd w:val="0"/>
      <w:snapToGrid w:val="0"/>
      <w:spacing w:beforeLines="10" w:afterLines="10" w:line="259" w:lineRule="auto"/>
      <w:jc w:val="center"/>
    </w:pPr>
    <w:rPr>
      <w:rFonts w:ascii="宋体"/>
    </w:rPr>
  </w:style>
  <w:style w:type="character" w:customStyle="1" w:styleId="90">
    <w:name w:val="Char Char3"/>
    <w:autoRedefine/>
    <w:qFormat/>
    <w:locked/>
    <w:uiPriority w:val="0"/>
    <w:rPr>
      <w:rFonts w:hint="eastAsia" w:ascii="宋体" w:hAnsi="宋体" w:eastAsia="宋体"/>
      <w:kern w:val="2"/>
      <w:sz w:val="28"/>
      <w:szCs w:val="24"/>
      <w:lang w:val="en-US" w:eastAsia="zh-CN" w:bidi="ar-SA"/>
    </w:rPr>
  </w:style>
  <w:style w:type="paragraph" w:customStyle="1" w:styleId="91">
    <w:name w:val="正文_1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2">
    <w:name w:val="普通(网站)2"/>
    <w:basedOn w:val="1"/>
    <w:autoRedefine/>
    <w:qFormat/>
    <w:uiPriority w:val="0"/>
    <w:pPr>
      <w:widowControl/>
      <w:spacing w:before="100" w:beforeAutospacing="1" w:after="100" w:afterAutospacing="1"/>
      <w:jc w:val="left"/>
    </w:pPr>
    <w:rPr>
      <w:rFonts w:ascii="宋体" w:hAnsi="宋体"/>
      <w:sz w:val="24"/>
    </w:rPr>
  </w:style>
  <w:style w:type="paragraph" w:customStyle="1" w:styleId="93">
    <w:name w:val="1、正文文本"/>
    <w:next w:val="1"/>
    <w:autoRedefine/>
    <w:qFormat/>
    <w:uiPriority w:val="0"/>
    <w:pPr>
      <w:adjustRightInd w:val="0"/>
      <w:snapToGrid w:val="0"/>
      <w:spacing w:line="360" w:lineRule="auto"/>
      <w:ind w:firstLine="200" w:firstLineChars="200"/>
      <w:jc w:val="both"/>
    </w:pPr>
    <w:rPr>
      <w:rFonts w:ascii="Times New Roman" w:hAnsi="Times New Roman" w:eastAsia="宋体" w:cs="宋体"/>
      <w:kern w:val="2"/>
      <w:sz w:val="24"/>
      <w:lang w:val="en-US" w:eastAsia="zh-CN" w:bidi="ar-SA"/>
    </w:rPr>
  </w:style>
  <w:style w:type="paragraph" w:customStyle="1" w:styleId="94">
    <w:name w:val="表格文字1"/>
    <w:basedOn w:val="95"/>
    <w:next w:val="93"/>
    <w:autoRedefine/>
    <w:qFormat/>
    <w:uiPriority w:val="0"/>
    <w:pPr>
      <w:adjustRightInd w:val="0"/>
      <w:snapToGrid w:val="0"/>
      <w:jc w:val="center"/>
    </w:pPr>
    <w:rPr>
      <w:snapToGrid w:val="0"/>
      <w:szCs w:val="21"/>
    </w:rPr>
  </w:style>
  <w:style w:type="paragraph" w:customStyle="1" w:styleId="95">
    <w:name w:val="表格中文字"/>
    <w:basedOn w:val="1"/>
    <w:autoRedefine/>
    <w:qFormat/>
    <w:uiPriority w:val="0"/>
    <w:rPr>
      <w:szCs w:val="52"/>
    </w:rPr>
  </w:style>
  <w:style w:type="paragraph" w:customStyle="1" w:styleId="96">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7">
    <w:name w:val="正文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8">
    <w:name w:val="AA正文"/>
    <w:basedOn w:val="1"/>
    <w:autoRedefine/>
    <w:qFormat/>
    <w:uiPriority w:val="99"/>
    <w:pPr>
      <w:ind w:firstLine="800"/>
    </w:pPr>
  </w:style>
  <w:style w:type="paragraph" w:customStyle="1" w:styleId="99">
    <w:name w:val="123456"/>
    <w:basedOn w:val="1"/>
    <w:autoRedefine/>
    <w:qFormat/>
    <w:uiPriority w:val="0"/>
    <w:pPr>
      <w:spacing w:line="360" w:lineRule="auto"/>
      <w:ind w:firstLine="200" w:firstLineChars="200"/>
    </w:pPr>
    <w:rPr>
      <w:sz w:val="24"/>
    </w:rPr>
  </w:style>
  <w:style w:type="paragraph" w:styleId="100">
    <w:name w:val="List Paragraph"/>
    <w:basedOn w:val="1"/>
    <w:link w:val="101"/>
    <w:autoRedefine/>
    <w:qFormat/>
    <w:uiPriority w:val="1"/>
    <w:pPr>
      <w:ind w:firstLine="420" w:firstLineChars="200"/>
    </w:pPr>
    <w:rPr>
      <w:rFonts w:ascii="Calibri" w:hAnsi="Calibri"/>
      <w:szCs w:val="22"/>
    </w:rPr>
  </w:style>
  <w:style w:type="character" w:customStyle="1" w:styleId="101">
    <w:name w:val="列表段落 字符"/>
    <w:link w:val="100"/>
    <w:autoRedefine/>
    <w:qFormat/>
    <w:uiPriority w:val="1"/>
    <w:rPr>
      <w:rFonts w:ascii="Calibri" w:hAnsi="Calibri"/>
      <w:kern w:val="2"/>
      <w:sz w:val="21"/>
      <w:szCs w:val="22"/>
    </w:rPr>
  </w:style>
  <w:style w:type="character" w:customStyle="1" w:styleId="102">
    <w:name w:val="注释标题 Char"/>
    <w:autoRedefine/>
    <w:qFormat/>
    <w:uiPriority w:val="0"/>
    <w:rPr>
      <w:kern w:val="2"/>
      <w:sz w:val="21"/>
      <w:szCs w:val="24"/>
    </w:rPr>
  </w:style>
  <w:style w:type="paragraph" w:customStyle="1" w:styleId="103">
    <w:name w:val="正文文本缩进 21"/>
    <w:basedOn w:val="1"/>
    <w:autoRedefine/>
    <w:qFormat/>
    <w:uiPriority w:val="0"/>
    <w:pPr>
      <w:spacing w:after="120" w:line="480" w:lineRule="auto"/>
      <w:ind w:left="420" w:leftChars="200"/>
    </w:pPr>
    <w:rPr>
      <w:rFonts w:ascii="Calibri" w:hAnsi="Calibri"/>
      <w:szCs w:val="22"/>
    </w:rPr>
  </w:style>
  <w:style w:type="paragraph" w:customStyle="1" w:styleId="104">
    <w:name w:val="Table Paragraph"/>
    <w:basedOn w:val="1"/>
    <w:autoRedefine/>
    <w:qFormat/>
    <w:uiPriority w:val="1"/>
    <w:pPr>
      <w:jc w:val="left"/>
    </w:pPr>
    <w:rPr>
      <w:rFonts w:ascii="Calibri" w:hAnsi="Calibri"/>
      <w:sz w:val="22"/>
      <w:szCs w:val="22"/>
      <w:lang w:eastAsia="en-US"/>
    </w:rPr>
  </w:style>
  <w:style w:type="paragraph" w:customStyle="1" w:styleId="105">
    <w:name w:val="Char Char Char Char"/>
    <w:basedOn w:val="1"/>
    <w:autoRedefine/>
    <w:qFormat/>
    <w:uiPriority w:val="0"/>
    <w:pPr>
      <w:adjustRightInd w:val="0"/>
      <w:snapToGrid w:val="0"/>
      <w:spacing w:line="360" w:lineRule="auto"/>
      <w:ind w:firstLine="200" w:firstLineChars="200"/>
    </w:pPr>
    <w:rPr>
      <w:sz w:val="24"/>
    </w:rPr>
  </w:style>
  <w:style w:type="character" w:customStyle="1" w:styleId="106">
    <w:name w:val="font41"/>
    <w:autoRedefine/>
    <w:qFormat/>
    <w:uiPriority w:val="0"/>
    <w:rPr>
      <w:rFonts w:hint="eastAsia" w:ascii="宋体" w:hAnsi="宋体" w:eastAsia="宋体" w:cs="宋体"/>
      <w:b/>
      <w:color w:val="000000"/>
      <w:kern w:val="0"/>
      <w:sz w:val="21"/>
      <w:szCs w:val="21"/>
      <w:u w:val="none"/>
      <w:lang w:eastAsia="en-US"/>
    </w:rPr>
  </w:style>
  <w:style w:type="character" w:customStyle="1" w:styleId="107">
    <w:name w:val="font01"/>
    <w:autoRedefine/>
    <w:qFormat/>
    <w:uiPriority w:val="0"/>
    <w:rPr>
      <w:rFonts w:hint="eastAsia" w:ascii="宋体" w:hAnsi="宋体" w:eastAsia="宋体" w:cs="宋体"/>
      <w:b/>
      <w:color w:val="000000"/>
      <w:kern w:val="0"/>
      <w:sz w:val="20"/>
      <w:szCs w:val="20"/>
      <w:u w:val="none"/>
      <w:lang w:eastAsia="en-US"/>
    </w:rPr>
  </w:style>
  <w:style w:type="character" w:customStyle="1" w:styleId="108">
    <w:name w:val="font81"/>
    <w:autoRedefine/>
    <w:qFormat/>
    <w:uiPriority w:val="0"/>
    <w:rPr>
      <w:rFonts w:hint="eastAsia" w:ascii="宋体" w:hAnsi="宋体" w:eastAsia="宋体" w:cs="宋体"/>
      <w:color w:val="000000"/>
      <w:kern w:val="0"/>
      <w:sz w:val="21"/>
      <w:szCs w:val="21"/>
      <w:u w:val="none"/>
      <w:lang w:eastAsia="en-US"/>
    </w:rPr>
  </w:style>
  <w:style w:type="character" w:customStyle="1" w:styleId="109">
    <w:name w:val="font91"/>
    <w:autoRedefine/>
    <w:qFormat/>
    <w:uiPriority w:val="0"/>
    <w:rPr>
      <w:rFonts w:hint="eastAsia" w:ascii="宋体" w:hAnsi="宋体" w:eastAsia="宋体" w:cs="宋体"/>
      <w:color w:val="000000"/>
      <w:kern w:val="0"/>
      <w:sz w:val="21"/>
      <w:szCs w:val="21"/>
      <w:u w:val="none"/>
      <w:vertAlign w:val="superscript"/>
      <w:lang w:eastAsia="en-US"/>
    </w:rPr>
  </w:style>
  <w:style w:type="character" w:customStyle="1" w:styleId="110">
    <w:name w:val="font11"/>
    <w:autoRedefine/>
    <w:qFormat/>
    <w:uiPriority w:val="0"/>
    <w:rPr>
      <w:rFonts w:hint="default" w:ascii="Times New Roman" w:hAnsi="Times New Roman" w:eastAsia="仿宋_GB2312" w:cs="Times New Roman"/>
      <w:b/>
      <w:color w:val="000000"/>
      <w:kern w:val="0"/>
      <w:sz w:val="21"/>
      <w:szCs w:val="21"/>
      <w:u w:val="none"/>
      <w:vertAlign w:val="superscript"/>
      <w:lang w:eastAsia="en-US"/>
    </w:rPr>
  </w:style>
  <w:style w:type="character" w:customStyle="1" w:styleId="111">
    <w:name w:val="govicon"/>
    <w:autoRedefine/>
    <w:qFormat/>
    <w:uiPriority w:val="0"/>
  </w:style>
  <w:style w:type="paragraph" w:customStyle="1" w:styleId="112">
    <w:name w:val="表内容"/>
    <w:basedOn w:val="1"/>
    <w:link w:val="113"/>
    <w:autoRedefine/>
    <w:qFormat/>
    <w:uiPriority w:val="0"/>
    <w:pPr>
      <w:jc w:val="center"/>
    </w:pPr>
    <w:rPr>
      <w:rFonts w:eastAsia="仿宋"/>
      <w:szCs w:val="22"/>
    </w:rPr>
  </w:style>
  <w:style w:type="character" w:customStyle="1" w:styleId="113">
    <w:name w:val="表内容 Char"/>
    <w:link w:val="112"/>
    <w:autoRedefine/>
    <w:qFormat/>
    <w:locked/>
    <w:uiPriority w:val="0"/>
    <w:rPr>
      <w:rFonts w:eastAsia="仿宋"/>
      <w:kern w:val="2"/>
      <w:sz w:val="21"/>
      <w:szCs w:val="22"/>
    </w:rPr>
  </w:style>
  <w:style w:type="character" w:customStyle="1" w:styleId="114">
    <w:name w:val="NormalCharacter"/>
    <w:autoRedefine/>
    <w:qFormat/>
    <w:uiPriority w:val="0"/>
  </w:style>
  <w:style w:type="character" w:customStyle="1" w:styleId="115">
    <w:name w:val="trumbowyg-msg-error"/>
    <w:autoRedefine/>
    <w:qFormat/>
    <w:uiPriority w:val="0"/>
    <w:rPr>
      <w:color w:val="E74C3C"/>
    </w:rPr>
  </w:style>
  <w:style w:type="character" w:customStyle="1" w:styleId="116">
    <w:name w:val="trumbowyg-msg-error1"/>
    <w:autoRedefine/>
    <w:qFormat/>
    <w:uiPriority w:val="0"/>
    <w:rPr>
      <w:color w:val="E74C3C"/>
    </w:rPr>
  </w:style>
  <w:style w:type="character" w:customStyle="1" w:styleId="117">
    <w:name w:val="fontstrikethrough"/>
    <w:autoRedefine/>
    <w:qFormat/>
    <w:uiPriority w:val="0"/>
    <w:rPr>
      <w:strike/>
    </w:rPr>
  </w:style>
  <w:style w:type="character" w:customStyle="1" w:styleId="118">
    <w:name w:val="hidden"/>
    <w:autoRedefine/>
    <w:qFormat/>
    <w:uiPriority w:val="0"/>
    <w:rPr>
      <w:vanish/>
    </w:rPr>
  </w:style>
  <w:style w:type="character" w:customStyle="1" w:styleId="119">
    <w:name w:val="fontborder"/>
    <w:autoRedefine/>
    <w:qFormat/>
    <w:uiPriority w:val="0"/>
    <w:rPr>
      <w:bdr w:val="single" w:color="000000" w:sz="6" w:space="0"/>
    </w:rPr>
  </w:style>
  <w:style w:type="character" w:customStyle="1" w:styleId="120">
    <w:name w:val="two-lines"/>
    <w:autoRedefine/>
    <w:qFormat/>
    <w:uiPriority w:val="0"/>
  </w:style>
  <w:style w:type="character" w:customStyle="1" w:styleId="121">
    <w:name w:val="one-lines"/>
    <w:autoRedefine/>
    <w:qFormat/>
    <w:uiPriority w:val="0"/>
  </w:style>
  <w:style w:type="character" w:customStyle="1" w:styleId="122">
    <w:name w:val="hidden3"/>
    <w:autoRedefine/>
    <w:qFormat/>
    <w:uiPriority w:val="0"/>
    <w:rPr>
      <w:vanish/>
    </w:rPr>
  </w:style>
  <w:style w:type="character" w:customStyle="1" w:styleId="123">
    <w:name w:val="正文文本 Char1"/>
    <w:autoRedefine/>
    <w:qFormat/>
    <w:uiPriority w:val="0"/>
    <w:rPr>
      <w:rFonts w:eastAsia="宋体"/>
      <w:kern w:val="2"/>
      <w:sz w:val="28"/>
      <w:szCs w:val="24"/>
      <w:lang w:val="en-US" w:eastAsia="zh-CN" w:bidi="ar-SA"/>
    </w:rPr>
  </w:style>
  <w:style w:type="paragraph" w:customStyle="1" w:styleId="124">
    <w:name w:val="11"/>
    <w:basedOn w:val="17"/>
    <w:autoRedefine/>
    <w:qFormat/>
    <w:uiPriority w:val="0"/>
    <w:pPr>
      <w:widowControl w:val="0"/>
      <w:autoSpaceDE w:val="0"/>
      <w:autoSpaceDN w:val="0"/>
      <w:adjustRightInd w:val="0"/>
      <w:snapToGrid/>
      <w:spacing w:before="0" w:after="0" w:line="360" w:lineRule="auto"/>
      <w:ind w:right="0" w:firstLine="1320" w:firstLineChars="550"/>
      <w:textAlignment w:val="baseline"/>
    </w:pPr>
    <w:rPr>
      <w:kern w:val="2"/>
      <w:sz w:val="24"/>
      <w:szCs w:val="24"/>
    </w:rPr>
  </w:style>
  <w:style w:type="character" w:customStyle="1" w:styleId="125">
    <w:name w:val="ggzbt011"/>
    <w:autoRedefine/>
    <w:qFormat/>
    <w:uiPriority w:val="0"/>
  </w:style>
  <w:style w:type="paragraph" w:customStyle="1" w:styleId="126">
    <w:name w:val="z表格"/>
    <w:basedOn w:val="1"/>
    <w:autoRedefine/>
    <w:qFormat/>
    <w:uiPriority w:val="0"/>
    <w:pPr>
      <w:widowControl/>
      <w:spacing w:line="360" w:lineRule="exact"/>
      <w:jc w:val="center"/>
    </w:pPr>
    <w:rPr>
      <w:szCs w:val="21"/>
    </w:rPr>
  </w:style>
  <w:style w:type="paragraph" w:customStyle="1" w:styleId="127">
    <w:name w:val="制表格"/>
    <w:basedOn w:val="1"/>
    <w:autoRedefine/>
    <w:qFormat/>
    <w:uiPriority w:val="0"/>
    <w:pPr>
      <w:jc w:val="center"/>
    </w:pPr>
    <w:rPr>
      <w:snapToGrid w:val="0"/>
      <w:szCs w:val="28"/>
    </w:rPr>
  </w:style>
  <w:style w:type="character" w:customStyle="1" w:styleId="128">
    <w:name w:val="正文文本 字符"/>
    <w:autoRedefine/>
    <w:qFormat/>
    <w:locked/>
    <w:uiPriority w:val="0"/>
    <w:rPr>
      <w:sz w:val="18"/>
    </w:rPr>
  </w:style>
  <w:style w:type="paragraph" w:customStyle="1" w:styleId="129">
    <w:name w:val="Char Char Char1 Char"/>
    <w:basedOn w:val="1"/>
    <w:autoRedefine/>
    <w:qFormat/>
    <w:uiPriority w:val="99"/>
    <w:pPr>
      <w:widowControl/>
      <w:jc w:val="left"/>
    </w:pPr>
  </w:style>
  <w:style w:type="paragraph" w:customStyle="1" w:styleId="130">
    <w:name w:val="Char Char Char Char Char Char Char Char Char Char Char Char Char Char Char Char Char Char Char"/>
    <w:basedOn w:val="1"/>
    <w:autoRedefine/>
    <w:semiHidden/>
    <w:qFormat/>
    <w:uiPriority w:val="0"/>
    <w:rPr>
      <w:snapToGrid w:val="0"/>
    </w:rPr>
  </w:style>
  <w:style w:type="paragraph" w:customStyle="1" w:styleId="131">
    <w:name w:val="样式 1正文 + (中文) 宋体 小四 黑色 首行缩进:  1.96 字符 行距: 1.5 倍行距"/>
    <w:basedOn w:val="1"/>
    <w:autoRedefine/>
    <w:qFormat/>
    <w:uiPriority w:val="0"/>
    <w:pPr>
      <w:spacing w:line="360" w:lineRule="auto"/>
      <w:ind w:firstLine="196" w:firstLineChars="196"/>
    </w:pPr>
    <w:rPr>
      <w:rFonts w:cs="宋体"/>
      <w:snapToGrid w:val="0"/>
      <w:color w:val="000000"/>
      <w:kern w:val="28"/>
      <w:sz w:val="24"/>
    </w:rPr>
  </w:style>
  <w:style w:type="paragraph" w:customStyle="1" w:styleId="132">
    <w:name w:val="样式 标题 4款标题1.1.1.1标题 4XW Char标题 4XW Char Char标题 4 Char标题 4XW..."/>
    <w:basedOn w:val="6"/>
    <w:link w:val="133"/>
    <w:autoRedefine/>
    <w:qFormat/>
    <w:uiPriority w:val="0"/>
    <w:pPr>
      <w:spacing w:before="31" w:beforeLines="10" w:after="31" w:afterLines="10" w:line="360" w:lineRule="auto"/>
      <w:ind w:right="238"/>
      <w:jc w:val="left"/>
    </w:pPr>
    <w:rPr>
      <w:rFonts w:ascii="Times New Roman" w:hAnsi="Times New Roman" w:cs="宋体"/>
      <w:bCs w:val="0"/>
      <w:snapToGrid w:val="0"/>
      <w:sz w:val="24"/>
      <w:szCs w:val="20"/>
    </w:rPr>
  </w:style>
  <w:style w:type="character" w:customStyle="1" w:styleId="133">
    <w:name w:val="样式 标题 4款标题1.1.1.1标题 4XW Char标题 4XW Char Char标题 4 Char标题 4XW... Char"/>
    <w:link w:val="132"/>
    <w:autoRedefine/>
    <w:qFormat/>
    <w:uiPriority w:val="0"/>
    <w:rPr>
      <w:rFonts w:cs="宋体"/>
      <w:b/>
      <w:snapToGrid/>
      <w:sz w:val="24"/>
    </w:rPr>
  </w:style>
  <w:style w:type="character" w:customStyle="1" w:styleId="134">
    <w:name w:val="正文缩进 字符"/>
    <w:autoRedefine/>
    <w:qFormat/>
    <w:uiPriority w:val="0"/>
    <w:rPr>
      <w:kern w:val="24"/>
      <w:sz w:val="28"/>
      <w:szCs w:val="24"/>
    </w:rPr>
  </w:style>
  <w:style w:type="character" w:customStyle="1" w:styleId="135">
    <w:name w:val="无间隔 字符"/>
    <w:link w:val="136"/>
    <w:autoRedefine/>
    <w:qFormat/>
    <w:uiPriority w:val="1"/>
    <w:rPr>
      <w:color w:val="000000"/>
      <w:kern w:val="2"/>
      <w:sz w:val="24"/>
      <w:szCs w:val="24"/>
    </w:rPr>
  </w:style>
  <w:style w:type="paragraph" w:styleId="136">
    <w:name w:val="No Spacing"/>
    <w:basedOn w:val="1"/>
    <w:link w:val="135"/>
    <w:autoRedefine/>
    <w:qFormat/>
    <w:uiPriority w:val="1"/>
    <w:pPr>
      <w:spacing w:line="500" w:lineRule="exact"/>
      <w:ind w:firstLine="200" w:firstLineChars="200"/>
    </w:pPr>
    <w:rPr>
      <w:color w:val="000000"/>
      <w:sz w:val="24"/>
    </w:rPr>
  </w:style>
  <w:style w:type="paragraph" w:customStyle="1" w:styleId="137">
    <w:name w:val="Char Char Char1 Char1"/>
    <w:basedOn w:val="1"/>
    <w:autoRedefine/>
    <w:qFormat/>
    <w:uiPriority w:val="0"/>
    <w:pPr>
      <w:widowControl/>
      <w:jc w:val="left"/>
    </w:pPr>
  </w:style>
  <w:style w:type="character" w:customStyle="1" w:styleId="138">
    <w:name w:val="普通(网站) 字符"/>
    <w:autoRedefine/>
    <w:qFormat/>
    <w:locked/>
    <w:uiPriority w:val="0"/>
    <w:rPr>
      <w:rFonts w:ascii="宋体" w:hAnsi="宋体"/>
      <w:sz w:val="24"/>
      <w:lang w:val="zh-CN" w:eastAsia="zh-CN"/>
    </w:rPr>
  </w:style>
  <w:style w:type="character" w:customStyle="1" w:styleId="139">
    <w:name w:val="文 Char"/>
    <w:link w:val="140"/>
    <w:autoRedefine/>
    <w:qFormat/>
    <w:uiPriority w:val="0"/>
    <w:rPr>
      <w:kern w:val="2"/>
      <w:sz w:val="28"/>
      <w:szCs w:val="28"/>
    </w:rPr>
  </w:style>
  <w:style w:type="paragraph" w:customStyle="1" w:styleId="140">
    <w:name w:val="文"/>
    <w:basedOn w:val="1"/>
    <w:link w:val="139"/>
    <w:autoRedefine/>
    <w:qFormat/>
    <w:uiPriority w:val="0"/>
    <w:pPr>
      <w:tabs>
        <w:tab w:val="left" w:pos="142"/>
      </w:tabs>
      <w:spacing w:line="360" w:lineRule="auto"/>
      <w:ind w:right="-2" w:firstLine="560" w:firstLineChars="200"/>
    </w:pPr>
    <w:rPr>
      <w:sz w:val="28"/>
      <w:szCs w:val="28"/>
    </w:rPr>
  </w:style>
  <w:style w:type="character" w:customStyle="1" w:styleId="141">
    <w:name w:val="批注文字 字符"/>
    <w:autoRedefine/>
    <w:qFormat/>
    <w:locked/>
    <w:uiPriority w:val="0"/>
    <w:rPr>
      <w:sz w:val="24"/>
      <w:lang w:val="zh-CN" w:eastAsia="zh-CN"/>
    </w:rPr>
  </w:style>
  <w:style w:type="character" w:customStyle="1" w:styleId="142">
    <w:name w:val="标题 2 字符"/>
    <w:basedOn w:val="46"/>
    <w:link w:val="3"/>
    <w:autoRedefine/>
    <w:qFormat/>
    <w:uiPriority w:val="9"/>
    <w:rPr>
      <w:rFonts w:asciiTheme="majorHAnsi" w:hAnsiTheme="majorHAnsi" w:eastAsiaTheme="majorEastAsia" w:cstheme="majorBidi"/>
      <w:b/>
      <w:bCs/>
      <w:kern w:val="2"/>
      <w:sz w:val="32"/>
      <w:szCs w:val="32"/>
    </w:rPr>
  </w:style>
  <w:style w:type="character" w:customStyle="1" w:styleId="143">
    <w:name w:val="标题 1 字符"/>
    <w:basedOn w:val="46"/>
    <w:link w:val="2"/>
    <w:autoRedefine/>
    <w:qFormat/>
    <w:uiPriority w:val="0"/>
    <w:rPr>
      <w:rFonts w:eastAsia="黑体"/>
      <w:b/>
      <w:bCs/>
      <w:color w:val="000000"/>
      <w:kern w:val="44"/>
      <w:sz w:val="30"/>
      <w:szCs w:val="30"/>
    </w:rPr>
  </w:style>
  <w:style w:type="paragraph" w:customStyle="1" w:styleId="144">
    <w:name w:val="Char Char Char1 Char2"/>
    <w:basedOn w:val="1"/>
    <w:autoRedefine/>
    <w:qFormat/>
    <w:uiPriority w:val="0"/>
    <w:pPr>
      <w:widowControl/>
      <w:jc w:val="left"/>
    </w:pPr>
    <w:rPr>
      <w:kern w:val="2"/>
      <w:sz w:val="21"/>
    </w:rPr>
  </w:style>
  <w:style w:type="paragraph" w:customStyle="1" w:styleId="145">
    <w:name w:val="表内文字"/>
    <w:basedOn w:val="1"/>
    <w:link w:val="146"/>
    <w:autoRedefine/>
    <w:qFormat/>
    <w:uiPriority w:val="0"/>
    <w:pPr>
      <w:adjustRightInd w:val="0"/>
      <w:snapToGrid w:val="0"/>
      <w:spacing w:line="320" w:lineRule="exact"/>
      <w:jc w:val="center"/>
    </w:pPr>
    <w:rPr>
      <w:kern w:val="2"/>
      <w:sz w:val="21"/>
    </w:rPr>
  </w:style>
  <w:style w:type="character" w:customStyle="1" w:styleId="146">
    <w:name w:val="表内文字 Char"/>
    <w:link w:val="145"/>
    <w:autoRedefine/>
    <w:qFormat/>
    <w:locked/>
    <w:uiPriority w:val="0"/>
    <w:rPr>
      <w:kern w:val="2"/>
      <w:sz w:val="21"/>
    </w:rPr>
  </w:style>
  <w:style w:type="character" w:customStyle="1" w:styleId="147">
    <w:name w:val="无间隔 字符1"/>
    <w:autoRedefine/>
    <w:qFormat/>
    <w:uiPriority w:val="1"/>
    <w:rPr>
      <w:color w:val="000000"/>
      <w:kern w:val="2"/>
      <w:sz w:val="24"/>
      <w:szCs w:val="24"/>
    </w:rPr>
  </w:style>
  <w:style w:type="character" w:customStyle="1" w:styleId="148">
    <w:name w:val="纯文本 字符"/>
    <w:autoRedefine/>
    <w:qFormat/>
    <w:uiPriority w:val="0"/>
    <w:rPr>
      <w:rFonts w:ascii="宋体" w:hAnsi="Courier New"/>
      <w:kern w:val="2"/>
      <w:sz w:val="21"/>
      <w:szCs w:val="21"/>
    </w:rPr>
  </w:style>
  <w:style w:type="paragraph" w:customStyle="1" w:styleId="149">
    <w:name w:val="正文 二院"/>
    <w:basedOn w:val="1"/>
    <w:autoRedefine/>
    <w:qFormat/>
    <w:uiPriority w:val="0"/>
    <w:pPr>
      <w:spacing w:line="360" w:lineRule="auto"/>
      <w:ind w:firstLine="200" w:firstLineChars="200"/>
    </w:pPr>
    <w:rPr>
      <w:color w:val="000000"/>
      <w:kern w:val="2"/>
      <w:sz w:val="24"/>
      <w:szCs w:val="22"/>
    </w:rPr>
  </w:style>
  <w:style w:type="paragraph" w:customStyle="1" w:styleId="150">
    <w:name w:val="_Style 5"/>
    <w:autoRedefine/>
    <w:qFormat/>
    <w:uiPriority w:val="0"/>
    <w:pPr>
      <w:widowControl w:val="0"/>
      <w:jc w:val="center"/>
    </w:pPr>
    <w:rPr>
      <w:rFonts w:ascii="Calibri" w:hAnsi="Calibri" w:eastAsia="宋体" w:cs="Times New Roman"/>
      <w:kern w:val="2"/>
      <w:sz w:val="21"/>
      <w:szCs w:val="22"/>
      <w:lang w:val="en-US" w:eastAsia="zh-CN" w:bidi="ar-SA"/>
    </w:rPr>
  </w:style>
  <w:style w:type="paragraph" w:customStyle="1" w:styleId="151">
    <w:name w:val="Char Char Char1 Char3"/>
    <w:basedOn w:val="1"/>
    <w:autoRedefine/>
    <w:qFormat/>
    <w:uiPriority w:val="0"/>
    <w:pPr>
      <w:widowControl/>
      <w:jc w:val="left"/>
    </w:pPr>
    <w:rPr>
      <w:kern w:val="2"/>
      <w:sz w:val="21"/>
    </w:rPr>
  </w:style>
  <w:style w:type="character" w:customStyle="1" w:styleId="152">
    <w:name w:val="正文首行缩进1 Char"/>
    <w:link w:val="153"/>
    <w:autoRedefine/>
    <w:qFormat/>
    <w:uiPriority w:val="0"/>
  </w:style>
  <w:style w:type="paragraph" w:customStyle="1" w:styleId="153">
    <w:name w:val="正文首行缩进1"/>
    <w:basedOn w:val="1"/>
    <w:link w:val="152"/>
    <w:autoRedefine/>
    <w:qFormat/>
    <w:uiPriority w:val="0"/>
    <w:pPr>
      <w:spacing w:line="360" w:lineRule="auto"/>
      <w:ind w:firstLine="480" w:firstLineChars="200"/>
    </w:pPr>
  </w:style>
  <w:style w:type="character" w:customStyle="1" w:styleId="154">
    <w:name w:val="标准正文 Char"/>
    <w:link w:val="155"/>
    <w:autoRedefine/>
    <w:qFormat/>
    <w:uiPriority w:val="0"/>
    <w:rPr>
      <w:rFonts w:ascii="Tahoma" w:hAnsi="宋体" w:eastAsia="黑体" w:cs="Tahoma"/>
      <w:color w:val="FF0000"/>
      <w:sz w:val="24"/>
      <w:szCs w:val="24"/>
    </w:rPr>
  </w:style>
  <w:style w:type="paragraph" w:customStyle="1" w:styleId="155">
    <w:name w:val="标准正文"/>
    <w:basedOn w:val="1"/>
    <w:link w:val="154"/>
    <w:autoRedefine/>
    <w:qFormat/>
    <w:uiPriority w:val="0"/>
    <w:pPr>
      <w:autoSpaceDE w:val="0"/>
      <w:autoSpaceDN w:val="0"/>
      <w:adjustRightInd w:val="0"/>
      <w:snapToGrid w:val="0"/>
      <w:spacing w:line="360" w:lineRule="auto"/>
      <w:ind w:firstLine="480" w:firstLineChars="200"/>
      <w:contextualSpacing/>
      <w:jc w:val="left"/>
    </w:pPr>
    <w:rPr>
      <w:rFonts w:ascii="Tahoma" w:hAnsi="宋体" w:eastAsia="黑体" w:cs="Tahoma"/>
      <w:color w:val="FF0000"/>
      <w:sz w:val="24"/>
      <w:szCs w:val="24"/>
    </w:rPr>
  </w:style>
  <w:style w:type="character" w:customStyle="1" w:styleId="156">
    <w:name w:val="正文缩进 Char1"/>
    <w:autoRedefine/>
    <w:qFormat/>
    <w:uiPriority w:val="0"/>
    <w:rPr>
      <w:rFonts w:ascii="宋体" w:eastAsia="宋体"/>
      <w:kern w:val="2"/>
      <w:sz w:val="24"/>
      <w:lang w:val="en-US" w:eastAsia="zh-CN" w:bidi="ar-SA"/>
    </w:rPr>
  </w:style>
  <w:style w:type="character" w:customStyle="1" w:styleId="157">
    <w:name w:val="ca-1"/>
    <w:basedOn w:val="46"/>
    <w:autoRedefine/>
    <w:qFormat/>
    <w:uiPriority w:val="0"/>
    <w:rPr>
      <w:sz w:val="21"/>
    </w:rPr>
  </w:style>
  <w:style w:type="character" w:customStyle="1" w:styleId="158">
    <w:name w:val="网格型c Char Char"/>
    <w:basedOn w:val="46"/>
    <w:autoRedefine/>
    <w:qFormat/>
    <w:uiPriority w:val="0"/>
    <w:rPr>
      <w:rFonts w:eastAsia="宋体"/>
      <w:kern w:val="2"/>
      <w:sz w:val="21"/>
      <w:szCs w:val="21"/>
      <w:lang w:val="en-US" w:eastAsia="zh-CN" w:bidi="ar-SA"/>
    </w:rPr>
  </w:style>
  <w:style w:type="character" w:customStyle="1" w:styleId="159">
    <w:name w:val="font101"/>
    <w:basedOn w:val="46"/>
    <w:autoRedefine/>
    <w:qFormat/>
    <w:uiPriority w:val="0"/>
    <w:rPr>
      <w:rFonts w:hint="default" w:ascii="Times New Roman" w:hAnsi="Times New Roman" w:cs="Times New Roman"/>
      <w:color w:val="800000"/>
      <w:sz w:val="21"/>
      <w:szCs w:val="21"/>
      <w:u w:val="none"/>
      <w:vertAlign w:val="subscript"/>
    </w:rPr>
  </w:style>
  <w:style w:type="character" w:customStyle="1" w:styleId="160">
    <w:name w:val="ENFI表体 Char Char"/>
    <w:link w:val="161"/>
    <w:autoRedefine/>
    <w:qFormat/>
    <w:uiPriority w:val="0"/>
    <w:rPr>
      <w:rFonts w:eastAsia="仿宋_GB2312"/>
      <w:sz w:val="24"/>
    </w:rPr>
  </w:style>
  <w:style w:type="paragraph" w:customStyle="1" w:styleId="161">
    <w:name w:val="ENFI表体"/>
    <w:basedOn w:val="1"/>
    <w:link w:val="160"/>
    <w:autoRedefine/>
    <w:qFormat/>
    <w:uiPriority w:val="0"/>
    <w:pPr>
      <w:widowControl/>
      <w:adjustRightInd w:val="0"/>
      <w:snapToGrid w:val="0"/>
      <w:spacing w:line="240" w:lineRule="atLeast"/>
      <w:ind w:firstLine="200" w:firstLineChars="200"/>
      <w:jc w:val="center"/>
    </w:pPr>
    <w:rPr>
      <w:rFonts w:eastAsia="仿宋_GB2312"/>
      <w:sz w:val="24"/>
    </w:rPr>
  </w:style>
  <w:style w:type="character" w:customStyle="1" w:styleId="162">
    <w:name w:val="不明显强调1"/>
    <w:autoRedefine/>
    <w:qFormat/>
    <w:uiPriority w:val="19"/>
    <w:rPr>
      <w:i/>
      <w:iCs/>
      <w:color w:val="404040"/>
    </w:rPr>
  </w:style>
  <w:style w:type="character" w:customStyle="1" w:styleId="163">
    <w:name w:val="正文文字 Char Char"/>
    <w:link w:val="164"/>
    <w:autoRedefine/>
    <w:qFormat/>
    <w:uiPriority w:val="0"/>
    <w:rPr>
      <w:rFonts w:ascii="仿宋_GB2312" w:eastAsia="仿宋_GB2312"/>
      <w:color w:val="000000"/>
      <w:kern w:val="2"/>
      <w:sz w:val="24"/>
      <w:szCs w:val="24"/>
    </w:rPr>
  </w:style>
  <w:style w:type="paragraph" w:customStyle="1" w:styleId="164">
    <w:name w:val="正文文字"/>
    <w:basedOn w:val="1"/>
    <w:link w:val="163"/>
    <w:autoRedefine/>
    <w:qFormat/>
    <w:uiPriority w:val="0"/>
    <w:pPr>
      <w:spacing w:line="460" w:lineRule="exact"/>
      <w:ind w:firstLine="480" w:firstLineChars="200"/>
    </w:pPr>
    <w:rPr>
      <w:rFonts w:ascii="仿宋_GB2312" w:eastAsia="仿宋_GB2312"/>
      <w:color w:val="000000"/>
      <w:kern w:val="2"/>
      <w:sz w:val="24"/>
      <w:szCs w:val="24"/>
    </w:rPr>
  </w:style>
  <w:style w:type="character" w:customStyle="1" w:styleId="165">
    <w:name w:val="manage_name"/>
    <w:basedOn w:val="46"/>
    <w:autoRedefine/>
    <w:qFormat/>
    <w:uiPriority w:val="0"/>
    <w:rPr>
      <w:sz w:val="21"/>
    </w:rPr>
  </w:style>
  <w:style w:type="character" w:customStyle="1" w:styleId="166">
    <w:name w:val="尾注文本 字符"/>
    <w:basedOn w:val="46"/>
    <w:link w:val="26"/>
    <w:autoRedefine/>
    <w:qFormat/>
    <w:uiPriority w:val="99"/>
    <w:rPr>
      <w:kern w:val="2"/>
      <w:sz w:val="24"/>
      <w:szCs w:val="24"/>
    </w:rPr>
  </w:style>
  <w:style w:type="character" w:customStyle="1" w:styleId="167">
    <w:name w:val="postbody1"/>
    <w:basedOn w:val="46"/>
    <w:autoRedefine/>
    <w:qFormat/>
    <w:uiPriority w:val="0"/>
    <w:rPr>
      <w:sz w:val="18"/>
      <w:szCs w:val="18"/>
    </w:rPr>
  </w:style>
  <w:style w:type="character" w:customStyle="1" w:styleId="168">
    <w:name w:val="标题1"/>
    <w:basedOn w:val="46"/>
    <w:autoRedefine/>
    <w:qFormat/>
    <w:uiPriority w:val="0"/>
    <w:rPr>
      <w:sz w:val="21"/>
    </w:rPr>
  </w:style>
  <w:style w:type="character" w:customStyle="1" w:styleId="169">
    <w:name w:val="报告 Char"/>
    <w:link w:val="170"/>
    <w:autoRedefine/>
    <w:qFormat/>
    <w:uiPriority w:val="0"/>
  </w:style>
  <w:style w:type="paragraph" w:customStyle="1" w:styleId="170">
    <w:name w:val="报告"/>
    <w:basedOn w:val="1"/>
    <w:link w:val="169"/>
    <w:autoRedefine/>
    <w:qFormat/>
    <w:uiPriority w:val="0"/>
    <w:pPr>
      <w:spacing w:line="500" w:lineRule="exact"/>
      <w:ind w:firstLine="480" w:firstLineChars="200"/>
    </w:pPr>
  </w:style>
  <w:style w:type="character" w:customStyle="1" w:styleId="171">
    <w:name w:val="三甲正文 Char"/>
    <w:link w:val="172"/>
    <w:autoRedefine/>
    <w:qFormat/>
    <w:uiPriority w:val="0"/>
    <w:rPr>
      <w:rFonts w:ascii="宋体" w:hAnsi="宋体"/>
      <w:color w:val="000000"/>
      <w:kern w:val="2"/>
      <w:sz w:val="24"/>
      <w:szCs w:val="24"/>
    </w:rPr>
  </w:style>
  <w:style w:type="paragraph" w:customStyle="1" w:styleId="172">
    <w:name w:val="三甲正文"/>
    <w:basedOn w:val="1"/>
    <w:link w:val="171"/>
    <w:autoRedefine/>
    <w:qFormat/>
    <w:uiPriority w:val="0"/>
    <w:pPr>
      <w:spacing w:line="360" w:lineRule="auto"/>
      <w:ind w:firstLine="480" w:firstLineChars="200"/>
    </w:pPr>
    <w:rPr>
      <w:rFonts w:ascii="宋体" w:hAnsi="宋体"/>
      <w:color w:val="000000"/>
      <w:kern w:val="2"/>
      <w:sz w:val="24"/>
      <w:szCs w:val="24"/>
    </w:rPr>
  </w:style>
  <w:style w:type="character" w:customStyle="1" w:styleId="173">
    <w:name w:val="正文文本缩进 2 字符"/>
    <w:basedOn w:val="46"/>
    <w:link w:val="25"/>
    <w:autoRedefine/>
    <w:qFormat/>
    <w:uiPriority w:val="99"/>
    <w:rPr>
      <w:sz w:val="28"/>
    </w:rPr>
  </w:style>
  <w:style w:type="character" w:customStyle="1" w:styleId="174">
    <w:name w:val="font21"/>
    <w:autoRedefine/>
    <w:qFormat/>
    <w:uiPriority w:val="0"/>
    <w:rPr>
      <w:rFonts w:hint="default" w:ascii="Times New Roman" w:hAnsi="Times New Roman" w:cs="Times New Roman"/>
      <w:color w:val="000000"/>
      <w:sz w:val="21"/>
      <w:szCs w:val="21"/>
    </w:rPr>
  </w:style>
  <w:style w:type="character" w:customStyle="1" w:styleId="175">
    <w:name w:val="font31"/>
    <w:autoRedefine/>
    <w:qFormat/>
    <w:uiPriority w:val="0"/>
    <w:rPr>
      <w:rFonts w:hint="default" w:ascii="Times New Roman" w:hAnsi="Times New Roman" w:cs="Times New Roman"/>
      <w:color w:val="000000"/>
      <w:sz w:val="21"/>
      <w:szCs w:val="21"/>
      <w:vertAlign w:val="superscript"/>
    </w:rPr>
  </w:style>
  <w:style w:type="character" w:customStyle="1" w:styleId="176">
    <w:name w:val="纯文本 Char1"/>
    <w:autoRedefine/>
    <w:qFormat/>
    <w:uiPriority w:val="0"/>
    <w:rPr>
      <w:rFonts w:hint="eastAsia" w:ascii="宋体" w:hAnsi="Courier New" w:eastAsia="宋体" w:cs="Courier New"/>
      <w:kern w:val="2"/>
      <w:sz w:val="21"/>
      <w:szCs w:val="21"/>
    </w:rPr>
  </w:style>
  <w:style w:type="character" w:customStyle="1" w:styleId="177">
    <w:name w:val="font51"/>
    <w:autoRedefine/>
    <w:qFormat/>
    <w:uiPriority w:val="0"/>
    <w:rPr>
      <w:rFonts w:hint="default" w:ascii="Times New Roman" w:hAnsi="Times New Roman" w:cs="Times New Roman"/>
      <w:color w:val="000000"/>
      <w:sz w:val="21"/>
      <w:szCs w:val="21"/>
      <w:u w:val="none"/>
    </w:rPr>
  </w:style>
  <w:style w:type="character" w:customStyle="1" w:styleId="178">
    <w:name w:val="页眉 Char1"/>
    <w:basedOn w:val="46"/>
    <w:autoRedefine/>
    <w:semiHidden/>
    <w:qFormat/>
    <w:uiPriority w:val="99"/>
    <w:rPr>
      <w:rFonts w:ascii="Times New Roman" w:hAnsi="Times New Roman"/>
      <w:kern w:val="2"/>
      <w:sz w:val="18"/>
      <w:szCs w:val="18"/>
    </w:rPr>
  </w:style>
  <w:style w:type="character" w:customStyle="1" w:styleId="179">
    <w:name w:val="批注文字 Char1"/>
    <w:basedOn w:val="46"/>
    <w:autoRedefine/>
    <w:semiHidden/>
    <w:qFormat/>
    <w:uiPriority w:val="99"/>
    <w:rPr>
      <w:rFonts w:ascii="Times New Roman" w:hAnsi="Times New Roman"/>
      <w:kern w:val="2"/>
      <w:sz w:val="24"/>
    </w:rPr>
  </w:style>
  <w:style w:type="character" w:customStyle="1" w:styleId="180">
    <w:name w:val="纯文本 Char2"/>
    <w:basedOn w:val="46"/>
    <w:autoRedefine/>
    <w:semiHidden/>
    <w:qFormat/>
    <w:uiPriority w:val="99"/>
    <w:rPr>
      <w:rFonts w:ascii="宋体" w:hAnsi="Courier New" w:cs="Courier New"/>
      <w:kern w:val="2"/>
      <w:sz w:val="21"/>
      <w:szCs w:val="21"/>
    </w:rPr>
  </w:style>
  <w:style w:type="character" w:customStyle="1" w:styleId="181">
    <w:name w:val="正文文本缩进 Char1"/>
    <w:basedOn w:val="46"/>
    <w:autoRedefine/>
    <w:semiHidden/>
    <w:qFormat/>
    <w:uiPriority w:val="99"/>
    <w:rPr>
      <w:rFonts w:ascii="Times New Roman" w:hAnsi="Times New Roman"/>
      <w:kern w:val="2"/>
      <w:sz w:val="24"/>
    </w:rPr>
  </w:style>
  <w:style w:type="character" w:customStyle="1" w:styleId="182">
    <w:name w:val="文档结构图 Char1"/>
    <w:basedOn w:val="46"/>
    <w:autoRedefine/>
    <w:semiHidden/>
    <w:qFormat/>
    <w:uiPriority w:val="99"/>
    <w:rPr>
      <w:rFonts w:ascii="宋体" w:hAnsi="Times New Roman"/>
      <w:kern w:val="2"/>
      <w:sz w:val="18"/>
      <w:szCs w:val="18"/>
    </w:rPr>
  </w:style>
  <w:style w:type="character" w:customStyle="1" w:styleId="183">
    <w:name w:val="正文文本缩进 2 Char1"/>
    <w:basedOn w:val="46"/>
    <w:autoRedefine/>
    <w:semiHidden/>
    <w:qFormat/>
    <w:uiPriority w:val="99"/>
    <w:rPr>
      <w:rFonts w:ascii="Times New Roman" w:hAnsi="Times New Roman"/>
      <w:kern w:val="2"/>
      <w:sz w:val="24"/>
    </w:rPr>
  </w:style>
  <w:style w:type="character" w:customStyle="1" w:styleId="184">
    <w:name w:val="批注框文本 Char1"/>
    <w:basedOn w:val="46"/>
    <w:autoRedefine/>
    <w:semiHidden/>
    <w:qFormat/>
    <w:uiPriority w:val="99"/>
    <w:rPr>
      <w:rFonts w:ascii="Times New Roman" w:hAnsi="Times New Roman"/>
      <w:kern w:val="2"/>
      <w:sz w:val="18"/>
      <w:szCs w:val="18"/>
    </w:rPr>
  </w:style>
  <w:style w:type="character" w:customStyle="1" w:styleId="185">
    <w:name w:val="正文文本缩进 3 字符"/>
    <w:basedOn w:val="46"/>
    <w:link w:val="37"/>
    <w:autoRedefine/>
    <w:qFormat/>
    <w:uiPriority w:val="0"/>
    <w:rPr>
      <w:kern w:val="2"/>
      <w:sz w:val="24"/>
      <w:szCs w:val="24"/>
    </w:rPr>
  </w:style>
  <w:style w:type="character" w:customStyle="1" w:styleId="186">
    <w:name w:val="尾注文本 Char1"/>
    <w:basedOn w:val="46"/>
    <w:autoRedefine/>
    <w:semiHidden/>
    <w:qFormat/>
    <w:uiPriority w:val="99"/>
  </w:style>
  <w:style w:type="character" w:customStyle="1" w:styleId="187">
    <w:name w:val="副标题 字符"/>
    <w:basedOn w:val="46"/>
    <w:link w:val="34"/>
    <w:autoRedefine/>
    <w:qFormat/>
    <w:uiPriority w:val="11"/>
    <w:rPr>
      <w:rFonts w:ascii="Calibri" w:hAnsi="Calibri"/>
      <w:bCs/>
      <w:kern w:val="28"/>
      <w:sz w:val="21"/>
      <w:szCs w:val="32"/>
    </w:rPr>
  </w:style>
  <w:style w:type="paragraph" w:customStyle="1" w:styleId="188">
    <w:name w:val="123"/>
    <w:basedOn w:val="1"/>
    <w:autoRedefine/>
    <w:qFormat/>
    <w:uiPriority w:val="0"/>
    <w:pPr>
      <w:spacing w:line="420" w:lineRule="exact"/>
      <w:ind w:firstLine="200" w:firstLineChars="200"/>
    </w:pPr>
    <w:rPr>
      <w:rFonts w:eastAsia="仿宋_GB2312"/>
      <w:kern w:val="2"/>
      <w:sz w:val="24"/>
      <w:szCs w:val="24"/>
    </w:rPr>
  </w:style>
  <w:style w:type="paragraph" w:customStyle="1" w:styleId="189">
    <w:name w:val="正文部分"/>
    <w:basedOn w:val="1"/>
    <w:autoRedefine/>
    <w:semiHidden/>
    <w:qFormat/>
    <w:uiPriority w:val="0"/>
    <w:pPr>
      <w:spacing w:line="360" w:lineRule="auto"/>
      <w:ind w:firstLine="200" w:firstLineChars="200"/>
    </w:pPr>
    <w:rPr>
      <w:rFonts w:ascii="宋体" w:hAnsi="宋体"/>
      <w:snapToGrid w:val="0"/>
      <w:kern w:val="2"/>
      <w:sz w:val="28"/>
      <w:szCs w:val="28"/>
    </w:rPr>
  </w:style>
  <w:style w:type="paragraph" w:customStyle="1" w:styleId="190">
    <w:name w:val="表"/>
    <w:basedOn w:val="1"/>
    <w:next w:val="1"/>
    <w:autoRedefine/>
    <w:qFormat/>
    <w:uiPriority w:val="0"/>
    <w:pPr>
      <w:adjustRightInd w:val="0"/>
      <w:spacing w:before="120" w:line="360" w:lineRule="auto"/>
      <w:ind w:firstLine="200" w:firstLineChars="200"/>
      <w:jc w:val="center"/>
      <w:textAlignment w:val="baseline"/>
    </w:pPr>
    <w:rPr>
      <w:sz w:val="24"/>
    </w:rPr>
  </w:style>
  <w:style w:type="character" w:customStyle="1" w:styleId="191">
    <w:name w:val="页脚 Char1"/>
    <w:basedOn w:val="46"/>
    <w:autoRedefine/>
    <w:semiHidden/>
    <w:qFormat/>
    <w:uiPriority w:val="99"/>
    <w:rPr>
      <w:rFonts w:ascii="Times New Roman" w:hAnsi="Times New Roman"/>
      <w:kern w:val="2"/>
      <w:sz w:val="18"/>
      <w:szCs w:val="18"/>
    </w:rPr>
  </w:style>
  <w:style w:type="character" w:customStyle="1" w:styleId="192">
    <w:name w:val="日期 Char1"/>
    <w:basedOn w:val="46"/>
    <w:autoRedefine/>
    <w:semiHidden/>
    <w:qFormat/>
    <w:uiPriority w:val="99"/>
    <w:rPr>
      <w:rFonts w:ascii="Times New Roman" w:hAnsi="Times New Roman"/>
      <w:kern w:val="2"/>
      <w:sz w:val="24"/>
    </w:rPr>
  </w:style>
  <w:style w:type="paragraph" w:customStyle="1" w:styleId="193">
    <w:name w:val="正文文本缩进 22"/>
    <w:basedOn w:val="1"/>
    <w:autoRedefine/>
    <w:qFormat/>
    <w:uiPriority w:val="0"/>
    <w:pPr>
      <w:spacing w:line="360" w:lineRule="auto"/>
      <w:ind w:firstLine="480" w:firstLineChars="200"/>
    </w:pPr>
    <w:rPr>
      <w:kern w:val="2"/>
      <w:sz w:val="24"/>
      <w:szCs w:val="24"/>
    </w:rPr>
  </w:style>
  <w:style w:type="paragraph" w:customStyle="1" w:styleId="194">
    <w:name w:val="正文缩进1"/>
    <w:basedOn w:val="1"/>
    <w:autoRedefine/>
    <w:qFormat/>
    <w:uiPriority w:val="0"/>
    <w:pPr>
      <w:spacing w:line="360" w:lineRule="auto"/>
      <w:ind w:firstLine="420" w:firstLineChars="200"/>
    </w:pPr>
    <w:rPr>
      <w:kern w:val="2"/>
      <w:sz w:val="24"/>
      <w:szCs w:val="24"/>
    </w:rPr>
  </w:style>
  <w:style w:type="paragraph" w:customStyle="1" w:styleId="195">
    <w:name w:val="标书正文"/>
    <w:basedOn w:val="1"/>
    <w:autoRedefine/>
    <w:qFormat/>
    <w:uiPriority w:val="0"/>
    <w:pPr>
      <w:spacing w:line="360" w:lineRule="auto"/>
      <w:ind w:firstLine="480" w:firstLineChars="200"/>
    </w:pPr>
    <w:rPr>
      <w:kern w:val="2"/>
      <w:sz w:val="24"/>
      <w:szCs w:val="24"/>
    </w:rPr>
  </w:style>
  <w:style w:type="paragraph" w:customStyle="1" w:styleId="196">
    <w:name w:val="小四21"/>
    <w:basedOn w:val="1"/>
    <w:autoRedefine/>
    <w:qFormat/>
    <w:uiPriority w:val="0"/>
    <w:pPr>
      <w:spacing w:line="440" w:lineRule="exact"/>
      <w:ind w:firstLine="200" w:firstLineChars="200"/>
    </w:pPr>
    <w:rPr>
      <w:rFonts w:eastAsia="仿宋_GB2312"/>
      <w:kern w:val="2"/>
      <w:sz w:val="24"/>
      <w:szCs w:val="24"/>
    </w:rPr>
  </w:style>
  <w:style w:type="paragraph" w:customStyle="1" w:styleId="197">
    <w:name w:val="表题"/>
    <w:basedOn w:val="1"/>
    <w:autoRedefine/>
    <w:qFormat/>
    <w:uiPriority w:val="0"/>
    <w:pPr>
      <w:snapToGrid w:val="0"/>
      <w:spacing w:before="156" w:beforeLines="50" w:line="360" w:lineRule="auto"/>
      <w:ind w:firstLine="200" w:firstLineChars="200"/>
      <w:jc w:val="center"/>
    </w:pPr>
    <w:rPr>
      <w:b/>
      <w:color w:val="000000"/>
      <w:kern w:val="2"/>
      <w:sz w:val="24"/>
    </w:rPr>
  </w:style>
  <w:style w:type="paragraph" w:customStyle="1" w:styleId="198">
    <w:name w:val="报告书表格"/>
    <w:basedOn w:val="1"/>
    <w:autoRedefine/>
    <w:qFormat/>
    <w:uiPriority w:val="99"/>
    <w:pPr>
      <w:adjustRightInd w:val="0"/>
      <w:spacing w:before="60" w:after="60" w:line="240" w:lineRule="atLeast"/>
      <w:ind w:firstLine="200" w:firstLineChars="200"/>
      <w:jc w:val="center"/>
    </w:pPr>
    <w:rPr>
      <w:sz w:val="24"/>
    </w:rPr>
  </w:style>
  <w:style w:type="paragraph" w:customStyle="1" w:styleId="199">
    <w:name w:val="中文报告书样式"/>
    <w:basedOn w:val="1"/>
    <w:autoRedefine/>
    <w:qFormat/>
    <w:uiPriority w:val="99"/>
    <w:pPr>
      <w:adjustRightInd w:val="0"/>
      <w:spacing w:line="480" w:lineRule="atLeast"/>
      <w:ind w:firstLine="482" w:firstLineChars="200"/>
      <w:textAlignment w:val="baseline"/>
    </w:pPr>
    <w:rPr>
      <w:kern w:val="24"/>
      <w:sz w:val="24"/>
    </w:rPr>
  </w:style>
  <w:style w:type="paragraph" w:customStyle="1" w:styleId="200">
    <w:name w:val="正文缩"/>
    <w:basedOn w:val="1"/>
    <w:autoRedefine/>
    <w:qFormat/>
    <w:uiPriority w:val="0"/>
    <w:pPr>
      <w:adjustRightInd w:val="0"/>
      <w:snapToGrid w:val="0"/>
      <w:spacing w:line="480" w:lineRule="atLeast"/>
      <w:ind w:firstLine="567" w:firstLineChars="200"/>
    </w:pPr>
    <w:rPr>
      <w:rFonts w:hint="eastAsia" w:ascii="宋体"/>
      <w:spacing w:val="6"/>
      <w:sz w:val="28"/>
    </w:rPr>
  </w:style>
  <w:style w:type="paragraph" w:customStyle="1" w:styleId="201">
    <w:name w:val="填表内容"/>
    <w:basedOn w:val="1"/>
    <w:autoRedefine/>
    <w:qFormat/>
    <w:uiPriority w:val="0"/>
    <w:pPr>
      <w:adjustRightInd w:val="0"/>
      <w:spacing w:line="480" w:lineRule="exact"/>
      <w:ind w:firstLine="560" w:firstLineChars="200"/>
      <w:jc w:val="left"/>
      <w:textAlignment w:val="baseline"/>
    </w:pPr>
    <w:rPr>
      <w:rFonts w:ascii="楷体_GB2312" w:eastAsia="楷体_GB2312"/>
      <w:kern w:val="2"/>
      <w:sz w:val="28"/>
    </w:rPr>
  </w:style>
  <w:style w:type="paragraph" w:customStyle="1" w:styleId="202">
    <w:name w:val="列出段落1"/>
    <w:basedOn w:val="1"/>
    <w:autoRedefine/>
    <w:qFormat/>
    <w:uiPriority w:val="34"/>
    <w:pPr>
      <w:spacing w:line="360" w:lineRule="auto"/>
      <w:ind w:firstLine="420" w:firstLineChars="200"/>
    </w:pPr>
    <w:rPr>
      <w:kern w:val="2"/>
      <w:sz w:val="24"/>
    </w:rPr>
  </w:style>
  <w:style w:type="paragraph" w:customStyle="1" w:styleId="203">
    <w:name w:val="样式 小四 行距: 1.5 倍行距"/>
    <w:basedOn w:val="1"/>
    <w:autoRedefine/>
    <w:qFormat/>
    <w:uiPriority w:val="0"/>
    <w:pPr>
      <w:spacing w:line="360" w:lineRule="auto"/>
      <w:ind w:firstLine="200" w:firstLineChars="200"/>
    </w:pPr>
    <w:rPr>
      <w:rFonts w:cs="宋体"/>
      <w:kern w:val="2"/>
      <w:sz w:val="24"/>
    </w:rPr>
  </w:style>
  <w:style w:type="paragraph" w:customStyle="1" w:styleId="204">
    <w:name w:val="正文首行缩进2"/>
    <w:basedOn w:val="17"/>
    <w:autoRedefine/>
    <w:qFormat/>
    <w:uiPriority w:val="0"/>
    <w:pPr>
      <w:widowControl w:val="0"/>
      <w:snapToGrid/>
      <w:spacing w:before="0" w:after="0" w:line="360" w:lineRule="auto"/>
      <w:ind w:right="0" w:firstLine="420" w:firstLineChars="100"/>
      <w:jc w:val="center"/>
    </w:pPr>
    <w:rPr>
      <w:kern w:val="2"/>
      <w:sz w:val="21"/>
      <w:szCs w:val="24"/>
    </w:rPr>
  </w:style>
  <w:style w:type="paragraph" w:customStyle="1" w:styleId="205">
    <w:name w:val="5文章(治)"/>
    <w:basedOn w:val="1"/>
    <w:autoRedefine/>
    <w:qFormat/>
    <w:uiPriority w:val="99"/>
    <w:pPr>
      <w:spacing w:line="360" w:lineRule="auto"/>
      <w:ind w:firstLine="560" w:firstLineChars="200"/>
    </w:pPr>
    <w:rPr>
      <w:rFonts w:eastAsia="楷体_GB2312"/>
      <w:kern w:val="2"/>
      <w:sz w:val="28"/>
    </w:rPr>
  </w:style>
  <w:style w:type="paragraph" w:customStyle="1" w:styleId="206">
    <w:name w:val="正文11111"/>
    <w:basedOn w:val="1"/>
    <w:autoRedefine/>
    <w:qFormat/>
    <w:uiPriority w:val="0"/>
    <w:pPr>
      <w:adjustRightInd w:val="0"/>
      <w:snapToGrid w:val="0"/>
      <w:spacing w:line="360" w:lineRule="auto"/>
      <w:ind w:firstLine="200" w:firstLineChars="200"/>
    </w:pPr>
    <w:rPr>
      <w:rFonts w:hAnsi="宋体" w:cs="宋体"/>
      <w:kern w:val="2"/>
      <w:sz w:val="24"/>
    </w:rPr>
  </w:style>
  <w:style w:type="paragraph" w:customStyle="1" w:styleId="207">
    <w:name w:val="正文样式 宋体 四号"/>
    <w:basedOn w:val="1"/>
    <w:autoRedefine/>
    <w:qFormat/>
    <w:uiPriority w:val="0"/>
    <w:pPr>
      <w:adjustRightInd w:val="0"/>
      <w:snapToGrid w:val="0"/>
      <w:spacing w:before="31" w:after="31" w:line="360" w:lineRule="auto"/>
      <w:ind w:firstLine="200" w:firstLineChars="200"/>
    </w:pPr>
    <w:rPr>
      <w:rFonts w:ascii="宋体" w:hAnsi="宋体"/>
      <w:bCs/>
      <w:kern w:val="2"/>
      <w:sz w:val="24"/>
      <w:szCs w:val="21"/>
    </w:rPr>
  </w:style>
  <w:style w:type="paragraph" w:customStyle="1" w:styleId="208">
    <w:name w:val="Char Char2 Char Char Char Char"/>
    <w:basedOn w:val="1"/>
    <w:autoRedefine/>
    <w:qFormat/>
    <w:uiPriority w:val="99"/>
    <w:rPr>
      <w:kern w:val="2"/>
      <w:sz w:val="21"/>
      <w:szCs w:val="21"/>
    </w:rPr>
  </w:style>
  <w:style w:type="paragraph" w:customStyle="1" w:styleId="209">
    <w:name w:val="文章正文"/>
    <w:basedOn w:val="1"/>
    <w:autoRedefine/>
    <w:qFormat/>
    <w:uiPriority w:val="0"/>
    <w:pPr>
      <w:spacing w:line="360" w:lineRule="auto"/>
      <w:ind w:firstLine="480" w:firstLineChars="200"/>
    </w:pPr>
    <w:rPr>
      <w:kern w:val="2"/>
      <w:sz w:val="24"/>
    </w:rPr>
  </w:style>
  <w:style w:type="paragraph" w:customStyle="1" w:styleId="210">
    <w:name w:val="报告书正文"/>
    <w:basedOn w:val="1"/>
    <w:autoRedefine/>
    <w:qFormat/>
    <w:uiPriority w:val="0"/>
    <w:pPr>
      <w:spacing w:line="360" w:lineRule="auto"/>
      <w:ind w:firstLine="480" w:firstLineChars="200"/>
    </w:pPr>
    <w:rPr>
      <w:sz w:val="24"/>
      <w:szCs w:val="24"/>
    </w:rPr>
  </w:style>
  <w:style w:type="paragraph" w:customStyle="1" w:styleId="211">
    <w:name w:val="Char Char Char Char Char Char Char Char Char Char"/>
    <w:basedOn w:val="1"/>
    <w:autoRedefine/>
    <w:qFormat/>
    <w:uiPriority w:val="0"/>
    <w:pPr>
      <w:spacing w:line="240" w:lineRule="exact"/>
      <w:ind w:firstLine="200" w:firstLineChars="200"/>
    </w:pPr>
    <w:rPr>
      <w:kern w:val="2"/>
      <w:sz w:val="24"/>
    </w:rPr>
  </w:style>
  <w:style w:type="paragraph" w:customStyle="1" w:styleId="212">
    <w:name w:val="文本内容"/>
    <w:basedOn w:val="1"/>
    <w:autoRedefine/>
    <w:qFormat/>
    <w:uiPriority w:val="99"/>
    <w:pPr>
      <w:spacing w:line="360" w:lineRule="auto"/>
      <w:ind w:firstLine="480" w:firstLineChars="200"/>
    </w:pPr>
    <w:rPr>
      <w:rFonts w:ascii="Calibri" w:hAnsi="Calibri" w:cs="宋体"/>
      <w:kern w:val="2"/>
      <w:sz w:val="24"/>
      <w:szCs w:val="24"/>
    </w:rPr>
  </w:style>
  <w:style w:type="paragraph" w:customStyle="1" w:styleId="213">
    <w:name w:val="文本"/>
    <w:basedOn w:val="1"/>
    <w:autoRedefine/>
    <w:qFormat/>
    <w:uiPriority w:val="0"/>
    <w:pPr>
      <w:adjustRightInd w:val="0"/>
      <w:snapToGrid w:val="0"/>
      <w:spacing w:before="10" w:beforeLines="10" w:after="10" w:afterLines="10" w:line="360" w:lineRule="auto"/>
      <w:ind w:firstLine="200" w:firstLineChars="200"/>
    </w:pPr>
    <w:rPr>
      <w:kern w:val="2"/>
      <w:sz w:val="24"/>
    </w:rPr>
  </w:style>
  <w:style w:type="paragraph" w:customStyle="1" w:styleId="214">
    <w:name w:val="书正文"/>
    <w:basedOn w:val="1"/>
    <w:autoRedefine/>
    <w:qFormat/>
    <w:uiPriority w:val="0"/>
    <w:pPr>
      <w:keepNext/>
      <w:wordWrap w:val="0"/>
      <w:topLinePunct/>
      <w:spacing w:line="360" w:lineRule="auto"/>
      <w:ind w:firstLine="420" w:firstLineChars="200"/>
    </w:pPr>
    <w:rPr>
      <w:kern w:val="2"/>
      <w:sz w:val="24"/>
    </w:rPr>
  </w:style>
  <w:style w:type="paragraph" w:customStyle="1" w:styleId="215">
    <w:name w:val="Char Char2 Char Char Char Char1"/>
    <w:basedOn w:val="1"/>
    <w:autoRedefine/>
    <w:qFormat/>
    <w:uiPriority w:val="0"/>
    <w:rPr>
      <w:kern w:val="2"/>
      <w:sz w:val="21"/>
      <w:szCs w:val="21"/>
    </w:rPr>
  </w:style>
  <w:style w:type="paragraph" w:customStyle="1" w:styleId="216">
    <w:name w:val="表头格式"/>
    <w:basedOn w:val="1"/>
    <w:next w:val="1"/>
    <w:autoRedefine/>
    <w:qFormat/>
    <w:uiPriority w:val="0"/>
    <w:pPr>
      <w:spacing w:line="360" w:lineRule="auto"/>
      <w:jc w:val="center"/>
    </w:pPr>
    <w:rPr>
      <w:b/>
      <w:kern w:val="2"/>
      <w:sz w:val="24"/>
    </w:rPr>
  </w:style>
  <w:style w:type="paragraph" w:customStyle="1" w:styleId="217">
    <w:name w:val="Normal+2"/>
    <w:basedOn w:val="96"/>
    <w:next w:val="96"/>
    <w:autoRedefine/>
    <w:unhideWhenUsed/>
    <w:qFormat/>
    <w:uiPriority w:val="99"/>
    <w:rPr>
      <w:rFonts w:hAnsi="Calibri"/>
    </w:rPr>
  </w:style>
  <w:style w:type="paragraph" w:customStyle="1" w:styleId="218">
    <w:name w:val="Char Char Char Char Char Char Char"/>
    <w:basedOn w:val="1"/>
    <w:autoRedefine/>
    <w:semiHidden/>
    <w:qFormat/>
    <w:uiPriority w:val="0"/>
    <w:pPr>
      <w:spacing w:line="360" w:lineRule="auto"/>
      <w:ind w:firstLine="200" w:firstLineChars="200"/>
    </w:pPr>
    <w:rPr>
      <w:kern w:val="2"/>
      <w:sz w:val="21"/>
      <w:szCs w:val="24"/>
    </w:rPr>
  </w:style>
  <w:style w:type="paragraph" w:customStyle="1" w:styleId="219">
    <w:name w:val="样式 正文缩进正文缩进2正文缩进 Char Char正文缩进 Char Char Char Char正文缩进 Char ..."/>
    <w:basedOn w:val="11"/>
    <w:autoRedefine/>
    <w:qFormat/>
    <w:uiPriority w:val="0"/>
    <w:pPr>
      <w:adjustRightInd w:val="0"/>
      <w:snapToGrid w:val="0"/>
      <w:spacing w:beforeLines="0"/>
    </w:pPr>
    <w:rPr>
      <w:rFonts w:ascii="宋体" w:hAnsi="Calibri" w:cs="宋体"/>
      <w:kern w:val="2"/>
      <w:szCs w:val="24"/>
    </w:rPr>
  </w:style>
  <w:style w:type="paragraph" w:customStyle="1" w:styleId="220">
    <w:name w:val="Char"/>
    <w:basedOn w:val="1"/>
    <w:autoRedefine/>
    <w:qFormat/>
    <w:uiPriority w:val="0"/>
    <w:pPr>
      <w:widowControl/>
      <w:spacing w:line="360" w:lineRule="auto"/>
      <w:ind w:firstLine="200" w:firstLineChars="200"/>
      <w:jc w:val="left"/>
    </w:pPr>
    <w:rPr>
      <w:rFonts w:ascii="宋体" w:hAnsi="宋体" w:cs="宋体"/>
      <w:sz w:val="24"/>
      <w:szCs w:val="24"/>
    </w:rPr>
  </w:style>
  <w:style w:type="paragraph" w:customStyle="1" w:styleId="221">
    <w:name w:val="样式 仿宋_GB2312 四号 行距: 固定值 25 磅"/>
    <w:basedOn w:val="1"/>
    <w:autoRedefine/>
    <w:qFormat/>
    <w:uiPriority w:val="0"/>
    <w:pPr>
      <w:spacing w:line="420" w:lineRule="exact"/>
      <w:ind w:firstLine="200" w:firstLineChars="200"/>
    </w:pPr>
    <w:rPr>
      <w:rFonts w:ascii="仿宋_GB2312" w:eastAsia="仿宋_GB2312" w:cs="宋体"/>
      <w:kern w:val="2"/>
      <w:sz w:val="24"/>
    </w:rPr>
  </w:style>
  <w:style w:type="paragraph" w:customStyle="1" w:styleId="222">
    <w:name w:val="报告表正文"/>
    <w:basedOn w:val="1"/>
    <w:autoRedefine/>
    <w:qFormat/>
    <w:uiPriority w:val="0"/>
    <w:pPr>
      <w:adjustRightInd w:val="0"/>
      <w:spacing w:line="312" w:lineRule="auto"/>
      <w:ind w:left="113" w:right="113" w:firstLine="482" w:firstLineChars="200"/>
      <w:jc w:val="left"/>
      <w:textAlignment w:val="baseline"/>
    </w:pPr>
    <w:rPr>
      <w:sz w:val="24"/>
    </w:rPr>
  </w:style>
  <w:style w:type="paragraph" w:customStyle="1" w:styleId="223">
    <w:name w:val="4"/>
    <w:basedOn w:val="1"/>
    <w:next w:val="37"/>
    <w:autoRedefine/>
    <w:qFormat/>
    <w:uiPriority w:val="0"/>
    <w:pPr>
      <w:spacing w:line="360" w:lineRule="auto"/>
      <w:ind w:firstLine="524" w:firstLineChars="187"/>
    </w:pPr>
    <w:rPr>
      <w:rFonts w:ascii="宋体" w:hAnsi="宋体"/>
      <w:kern w:val="2"/>
      <w:sz w:val="24"/>
      <w:szCs w:val="24"/>
    </w:rPr>
  </w:style>
  <w:style w:type="paragraph" w:customStyle="1" w:styleId="224">
    <w:name w:val="Char1 Char Char Char"/>
    <w:basedOn w:val="1"/>
    <w:autoRedefine/>
    <w:qFormat/>
    <w:uiPriority w:val="0"/>
    <w:pPr>
      <w:autoSpaceDE w:val="0"/>
      <w:autoSpaceDN w:val="0"/>
      <w:adjustRightInd w:val="0"/>
      <w:snapToGrid w:val="0"/>
      <w:spacing w:before="50" w:after="50" w:line="360" w:lineRule="auto"/>
      <w:ind w:firstLine="560" w:firstLineChars="200"/>
    </w:pPr>
    <w:rPr>
      <w:kern w:val="2"/>
      <w:sz w:val="24"/>
    </w:rPr>
  </w:style>
  <w:style w:type="paragraph" w:customStyle="1" w:styleId="225">
    <w:name w:val="表内字"/>
    <w:autoRedefine/>
    <w:qFormat/>
    <w:uiPriority w:val="0"/>
    <w:pPr>
      <w:spacing w:line="312" w:lineRule="auto"/>
      <w:jc w:val="center"/>
    </w:pPr>
    <w:rPr>
      <w:rFonts w:ascii="Arial" w:hAnsi="Arial" w:eastAsia="宋体" w:cs="Arial"/>
      <w:color w:val="000000"/>
      <w:sz w:val="21"/>
      <w:szCs w:val="22"/>
      <w:lang w:val="en-US" w:eastAsia="zh-CN" w:bidi="ar-SA"/>
    </w:rPr>
  </w:style>
  <w:style w:type="paragraph" w:customStyle="1" w:styleId="226">
    <w:name w:val="表格文字"/>
    <w:basedOn w:val="1"/>
    <w:autoRedefine/>
    <w:qFormat/>
    <w:uiPriority w:val="0"/>
    <w:pPr>
      <w:spacing w:line="0" w:lineRule="atLeast"/>
      <w:ind w:firstLine="200" w:firstLineChars="200"/>
      <w:jc w:val="center"/>
      <w:outlineLvl w:val="2"/>
    </w:pPr>
    <w:rPr>
      <w:rFonts w:ascii="宋体" w:hAnsi="宋体"/>
      <w:kern w:val="2"/>
      <w:sz w:val="24"/>
    </w:rPr>
  </w:style>
  <w:style w:type="paragraph" w:customStyle="1" w:styleId="227">
    <w:name w:val="样式标题5"/>
    <w:basedOn w:val="1"/>
    <w:next w:val="210"/>
    <w:autoRedefine/>
    <w:qFormat/>
    <w:uiPriority w:val="0"/>
    <w:pPr>
      <w:numPr>
        <w:ilvl w:val="6"/>
        <w:numId w:val="1"/>
      </w:numPr>
      <w:spacing w:line="360" w:lineRule="auto"/>
      <w:ind w:firstLine="200" w:firstLineChars="200"/>
    </w:pPr>
    <w:rPr>
      <w:kern w:val="2"/>
      <w:sz w:val="24"/>
    </w:rPr>
  </w:style>
  <w:style w:type="paragraph" w:customStyle="1" w:styleId="228">
    <w:name w:val="图表"/>
    <w:autoRedefine/>
    <w:qFormat/>
    <w:uiPriority w:val="0"/>
    <w:pPr>
      <w:jc w:val="center"/>
    </w:pPr>
    <w:rPr>
      <w:rFonts w:ascii="Calibri" w:hAnsi="Calibri" w:eastAsia="宋体" w:cs="Times New Roman"/>
      <w:sz w:val="21"/>
      <w:lang w:val="en-US" w:eastAsia="zh-CN" w:bidi="ar-SA"/>
    </w:rPr>
  </w:style>
  <w:style w:type="paragraph" w:customStyle="1" w:styleId="229">
    <w:name w:val="cj正文"/>
    <w:basedOn w:val="1"/>
    <w:autoRedefine/>
    <w:qFormat/>
    <w:uiPriority w:val="99"/>
    <w:pPr>
      <w:widowControl/>
      <w:spacing w:line="360" w:lineRule="auto"/>
      <w:ind w:firstLine="200" w:firstLineChars="200"/>
    </w:pPr>
    <w:rPr>
      <w:sz w:val="24"/>
      <w:szCs w:val="24"/>
    </w:rPr>
  </w:style>
  <w:style w:type="paragraph" w:customStyle="1" w:styleId="230">
    <w:name w:val="样式7"/>
    <w:basedOn w:val="35"/>
    <w:autoRedefine/>
    <w:qFormat/>
    <w:uiPriority w:val="0"/>
    <w:pPr>
      <w:ind w:left="0" w:firstLine="200" w:firstLineChars="200"/>
    </w:pPr>
    <w:rPr>
      <w:rFonts w:eastAsia="黑体"/>
      <w:sz w:val="28"/>
    </w:rPr>
  </w:style>
  <w:style w:type="paragraph" w:customStyle="1" w:styleId="231">
    <w:name w:val="列出段落11"/>
    <w:basedOn w:val="1"/>
    <w:autoRedefine/>
    <w:qFormat/>
    <w:uiPriority w:val="0"/>
    <w:pPr>
      <w:spacing w:line="360" w:lineRule="auto"/>
      <w:ind w:firstLine="420" w:firstLineChars="200"/>
    </w:pPr>
    <w:rPr>
      <w:kern w:val="2"/>
      <w:sz w:val="24"/>
    </w:rPr>
  </w:style>
  <w:style w:type="paragraph" w:customStyle="1" w:styleId="232">
    <w:name w:val="正文2"/>
    <w:basedOn w:val="1"/>
    <w:autoRedefine/>
    <w:qFormat/>
    <w:uiPriority w:val="99"/>
    <w:pPr>
      <w:adjustRightInd w:val="0"/>
      <w:snapToGrid w:val="0"/>
      <w:spacing w:line="440" w:lineRule="atLeast"/>
      <w:ind w:firstLine="567"/>
    </w:pPr>
    <w:rPr>
      <w:kern w:val="2"/>
      <w:sz w:val="24"/>
    </w:rPr>
  </w:style>
  <w:style w:type="paragraph" w:customStyle="1" w:styleId="233">
    <w:name w:val="文章正文无缩进"/>
    <w:basedOn w:val="209"/>
    <w:autoRedefine/>
    <w:qFormat/>
    <w:uiPriority w:val="0"/>
    <w:pPr>
      <w:ind w:firstLine="0" w:firstLineChars="0"/>
    </w:pPr>
  </w:style>
  <w:style w:type="paragraph" w:customStyle="1" w:styleId="234">
    <w:name w:val="xl25"/>
    <w:basedOn w:val="1"/>
    <w:autoRedefine/>
    <w:qFormat/>
    <w:uiPriority w:val="0"/>
    <w:pPr>
      <w:widowControl/>
      <w:spacing w:before="100" w:beforeAutospacing="1" w:after="100" w:afterAutospacing="1" w:line="360" w:lineRule="auto"/>
      <w:ind w:firstLine="200" w:firstLineChars="200"/>
      <w:jc w:val="center"/>
    </w:pPr>
    <w:rPr>
      <w:sz w:val="24"/>
      <w:szCs w:val="21"/>
    </w:rPr>
  </w:style>
  <w:style w:type="paragraph" w:customStyle="1" w:styleId="235">
    <w:name w:val="样式2"/>
    <w:basedOn w:val="5"/>
    <w:autoRedefine/>
    <w:qFormat/>
    <w:uiPriority w:val="0"/>
    <w:pPr>
      <w:keepNext w:val="0"/>
      <w:adjustRightInd w:val="0"/>
      <w:snapToGrid w:val="0"/>
      <w:spacing w:before="120" w:after="120" w:line="360" w:lineRule="auto"/>
      <w:ind w:firstLine="200" w:firstLineChars="200"/>
      <w:jc w:val="center"/>
      <w:textAlignment w:val="bottom"/>
    </w:pPr>
    <w:rPr>
      <w:rFonts w:ascii="Arial" w:hAnsi="Arial"/>
      <w:spacing w:val="60"/>
      <w:sz w:val="24"/>
      <w:szCs w:val="24"/>
    </w:rPr>
  </w:style>
  <w:style w:type="paragraph" w:customStyle="1" w:styleId="236">
    <w:name w:val="表格内容"/>
    <w:basedOn w:val="11"/>
    <w:next w:val="2"/>
    <w:autoRedefine/>
    <w:qFormat/>
    <w:uiPriority w:val="0"/>
    <w:pPr>
      <w:spacing w:beforeLines="0" w:line="320" w:lineRule="exact"/>
      <w:ind w:firstLine="420"/>
      <w:jc w:val="center"/>
    </w:pPr>
    <w:rPr>
      <w:rFonts w:ascii="仿宋_GB2312" w:hAnsi="Calibri" w:eastAsia="仿宋_GB2312"/>
      <w:kern w:val="2"/>
      <w:sz w:val="21"/>
    </w:rPr>
  </w:style>
  <w:style w:type="paragraph" w:customStyle="1" w:styleId="237">
    <w:name w:val="正文文本缩进1"/>
    <w:basedOn w:val="1"/>
    <w:autoRedefine/>
    <w:qFormat/>
    <w:uiPriority w:val="0"/>
    <w:pPr>
      <w:spacing w:line="360" w:lineRule="auto"/>
      <w:ind w:firstLine="560" w:firstLineChars="200"/>
    </w:pPr>
    <w:rPr>
      <w:rFonts w:ascii="宋体"/>
      <w:kern w:val="2"/>
      <w:sz w:val="28"/>
      <w:szCs w:val="24"/>
    </w:rPr>
  </w:style>
  <w:style w:type="paragraph" w:customStyle="1" w:styleId="238">
    <w:name w:val="陈正文1"/>
    <w:basedOn w:val="1"/>
    <w:autoRedefine/>
    <w:qFormat/>
    <w:uiPriority w:val="0"/>
    <w:pPr>
      <w:spacing w:line="360" w:lineRule="auto"/>
      <w:ind w:firstLine="560" w:firstLineChars="200"/>
    </w:pPr>
    <w:rPr>
      <w:rFonts w:ascii="宋体" w:hAnsi="宋体"/>
      <w:sz w:val="24"/>
      <w:szCs w:val="28"/>
    </w:rPr>
  </w:style>
  <w:style w:type="paragraph" w:customStyle="1" w:styleId="239">
    <w:name w:val="默认段落字体 Para Char Char Char Char Char Char1 Char Char Char Char"/>
    <w:basedOn w:val="1"/>
    <w:autoRedefine/>
    <w:qFormat/>
    <w:uiPriority w:val="0"/>
    <w:pPr>
      <w:snapToGrid w:val="0"/>
      <w:spacing w:line="360" w:lineRule="auto"/>
      <w:ind w:firstLine="200" w:firstLineChars="200"/>
    </w:pPr>
    <w:rPr>
      <w:rFonts w:eastAsia="仿宋_GB2312"/>
      <w:kern w:val="2"/>
      <w:sz w:val="24"/>
      <w:szCs w:val="24"/>
    </w:rPr>
  </w:style>
  <w:style w:type="paragraph" w:customStyle="1" w:styleId="240">
    <w:name w:val="无间隔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41">
    <w:name w:val="表标题"/>
    <w:basedOn w:val="11"/>
    <w:next w:val="1"/>
    <w:autoRedefine/>
    <w:qFormat/>
    <w:uiPriority w:val="0"/>
    <w:pPr>
      <w:spacing w:beforeLines="0"/>
      <w:ind w:firstLine="480"/>
    </w:pPr>
    <w:rPr>
      <w:bCs/>
      <w:color w:val="FF0000"/>
      <w:kern w:val="44"/>
      <w:szCs w:val="24"/>
    </w:rPr>
  </w:style>
  <w:style w:type="paragraph" w:customStyle="1" w:styleId="242">
    <w:name w:val="p0"/>
    <w:basedOn w:val="1"/>
    <w:autoRedefine/>
    <w:qFormat/>
    <w:uiPriority w:val="0"/>
    <w:pPr>
      <w:widowControl/>
      <w:spacing w:line="360" w:lineRule="auto"/>
      <w:ind w:firstLine="200" w:firstLineChars="200"/>
    </w:pPr>
    <w:rPr>
      <w:sz w:val="24"/>
      <w:szCs w:val="21"/>
    </w:rPr>
  </w:style>
  <w:style w:type="paragraph" w:customStyle="1" w:styleId="243">
    <w:name w:val="1"/>
    <w:basedOn w:val="1"/>
    <w:next w:val="11"/>
    <w:autoRedefine/>
    <w:qFormat/>
    <w:uiPriority w:val="0"/>
    <w:pPr>
      <w:spacing w:line="360" w:lineRule="auto"/>
      <w:ind w:firstLine="420" w:firstLineChars="200"/>
    </w:pPr>
    <w:rPr>
      <w:kern w:val="2"/>
      <w:sz w:val="24"/>
    </w:rPr>
  </w:style>
  <w:style w:type="paragraph" w:customStyle="1" w:styleId="244">
    <w:name w:val="项目文字"/>
    <w:basedOn w:val="1"/>
    <w:autoRedefine/>
    <w:qFormat/>
    <w:uiPriority w:val="0"/>
    <w:pPr>
      <w:numPr>
        <w:ilvl w:val="0"/>
        <w:numId w:val="2"/>
      </w:numPr>
      <w:tabs>
        <w:tab w:val="left" w:pos="900"/>
      </w:tabs>
      <w:spacing w:line="360" w:lineRule="auto"/>
      <w:ind w:firstLine="200" w:firstLineChars="200"/>
    </w:pPr>
    <w:rPr>
      <w:rFonts w:ascii="Calibri" w:hAnsi="Calibri"/>
      <w:kern w:val="2"/>
      <w:sz w:val="24"/>
      <w:szCs w:val="22"/>
    </w:rPr>
  </w:style>
  <w:style w:type="paragraph" w:customStyle="1" w:styleId="245">
    <w:name w:val="样式3"/>
    <w:basedOn w:val="17"/>
    <w:autoRedefine/>
    <w:qFormat/>
    <w:uiPriority w:val="99"/>
    <w:pPr>
      <w:widowControl w:val="0"/>
      <w:snapToGrid/>
      <w:spacing w:before="0" w:after="0" w:line="600" w:lineRule="exact"/>
      <w:ind w:right="0" w:firstLine="200" w:firstLineChars="200"/>
    </w:pPr>
    <w:rPr>
      <w:kern w:val="2"/>
      <w:sz w:val="28"/>
      <w:szCs w:val="24"/>
    </w:rPr>
  </w:style>
  <w:style w:type="paragraph" w:customStyle="1" w:styleId="246">
    <w:name w:val="样式1"/>
    <w:basedOn w:val="1"/>
    <w:autoRedefine/>
    <w:qFormat/>
    <w:uiPriority w:val="0"/>
    <w:pPr>
      <w:spacing w:line="360" w:lineRule="auto"/>
      <w:ind w:firstLine="200" w:firstLineChars="200"/>
    </w:pPr>
    <w:rPr>
      <w:rFonts w:ascii="Tahoma" w:hAnsi="Tahoma" w:eastAsia="Courier New" w:cs="Tahoma"/>
      <w:kern w:val="2"/>
      <w:sz w:val="24"/>
      <w:szCs w:val="22"/>
    </w:rPr>
  </w:style>
  <w:style w:type="paragraph" w:customStyle="1" w:styleId="247">
    <w:name w:val="1正文段落"/>
    <w:basedOn w:val="1"/>
    <w:autoRedefine/>
    <w:qFormat/>
    <w:uiPriority w:val="0"/>
    <w:pPr>
      <w:spacing w:line="360" w:lineRule="auto"/>
      <w:ind w:firstLine="480" w:firstLineChars="200"/>
    </w:pPr>
    <w:rPr>
      <w:snapToGrid w:val="0"/>
      <w:sz w:val="24"/>
    </w:rPr>
  </w:style>
  <w:style w:type="paragraph" w:customStyle="1" w:styleId="248">
    <w:name w:val="3级1"/>
    <w:basedOn w:val="1"/>
    <w:next w:val="1"/>
    <w:autoRedefine/>
    <w:qFormat/>
    <w:uiPriority w:val="99"/>
    <w:pPr>
      <w:spacing w:line="360" w:lineRule="auto"/>
      <w:ind w:firstLine="200" w:firstLineChars="200"/>
    </w:pPr>
    <w:rPr>
      <w:rFonts w:eastAsia="黑体"/>
      <w:kern w:val="2"/>
      <w:sz w:val="24"/>
      <w:szCs w:val="21"/>
    </w:rPr>
  </w:style>
  <w:style w:type="paragraph" w:customStyle="1" w:styleId="249">
    <w:name w:val="正文标准样式"/>
    <w:basedOn w:val="1"/>
    <w:autoRedefine/>
    <w:qFormat/>
    <w:uiPriority w:val="0"/>
    <w:pPr>
      <w:adjustRightInd w:val="0"/>
      <w:spacing w:line="300" w:lineRule="auto"/>
      <w:ind w:firstLine="482" w:firstLineChars="200"/>
      <w:textAlignment w:val="baseline"/>
    </w:pPr>
    <w:rPr>
      <w:sz w:val="24"/>
    </w:rPr>
  </w:style>
  <w:style w:type="paragraph" w:customStyle="1" w:styleId="250">
    <w:name w:val="bw1"/>
    <w:basedOn w:val="1"/>
    <w:autoRedefine/>
    <w:qFormat/>
    <w:uiPriority w:val="0"/>
    <w:pPr>
      <w:adjustRightInd w:val="0"/>
      <w:snapToGrid w:val="0"/>
      <w:spacing w:line="240" w:lineRule="atLeast"/>
      <w:ind w:left="6" w:right="6" w:firstLine="200" w:firstLineChars="200"/>
      <w:jc w:val="center"/>
    </w:pPr>
    <w:rPr>
      <w:rFonts w:ascii="Arial Narrow" w:hAnsi="Arial Narrow" w:eastAsia="楷体_GB2312"/>
      <w:color w:val="000000"/>
      <w:spacing w:val="-2"/>
      <w:w w:val="90"/>
      <w:kern w:val="2"/>
      <w:szCs w:val="18"/>
    </w:rPr>
  </w:style>
  <w:style w:type="paragraph" w:customStyle="1" w:styleId="251">
    <w:name w:val="xl29"/>
    <w:basedOn w:val="1"/>
    <w:autoRedefine/>
    <w:qFormat/>
    <w:uiPriority w:val="0"/>
    <w:pPr>
      <w:widowControl/>
      <w:pBdr>
        <w:left w:val="single" w:color="auto" w:sz="4" w:space="0"/>
        <w:right w:val="single" w:color="auto" w:sz="4" w:space="0"/>
      </w:pBdr>
      <w:spacing w:before="100" w:beforeAutospacing="1" w:after="100" w:afterAutospacing="1" w:line="360" w:lineRule="auto"/>
      <w:ind w:firstLine="200" w:firstLineChars="200"/>
      <w:jc w:val="center"/>
    </w:pPr>
    <w:rPr>
      <w:rFonts w:ascii="Tahoma" w:hAnsi="Tahoma" w:eastAsia="黑体" w:cs="Tahoma"/>
      <w:sz w:val="24"/>
      <w:szCs w:val="24"/>
    </w:rPr>
  </w:style>
  <w:style w:type="paragraph" w:customStyle="1" w:styleId="252">
    <w:name w:val="表格内容2"/>
    <w:basedOn w:val="1"/>
    <w:autoRedefine/>
    <w:qFormat/>
    <w:uiPriority w:val="0"/>
    <w:pPr>
      <w:widowControl/>
      <w:spacing w:line="360" w:lineRule="auto"/>
      <w:ind w:firstLine="200" w:firstLineChars="200"/>
      <w:jc w:val="center"/>
    </w:pPr>
    <w:rPr>
      <w:rFonts w:ascii="Calibri" w:hAnsi="Calibri" w:cs="Calibri"/>
      <w:sz w:val="21"/>
      <w:szCs w:val="21"/>
    </w:rPr>
  </w:style>
  <w:style w:type="paragraph" w:customStyle="1" w:styleId="253">
    <w:name w:val="zhang正文"/>
    <w:basedOn w:val="1"/>
    <w:next w:val="1"/>
    <w:autoRedefine/>
    <w:qFormat/>
    <w:uiPriority w:val="99"/>
    <w:pPr>
      <w:autoSpaceDE w:val="0"/>
      <w:autoSpaceDN w:val="0"/>
      <w:snapToGrid w:val="0"/>
      <w:spacing w:after="120" w:line="500" w:lineRule="atLeast"/>
      <w:ind w:left="420" w:leftChars="200" w:firstLine="539"/>
    </w:pPr>
    <w:rPr>
      <w:rFonts w:hint="eastAsia" w:eastAsia="楷体_GB2312"/>
      <w:kern w:val="2"/>
      <w:sz w:val="28"/>
      <w:szCs w:val="24"/>
    </w:rPr>
  </w:style>
  <w:style w:type="paragraph" w:customStyle="1" w:styleId="254">
    <w:name w:val="李发荣个人正文"/>
    <w:basedOn w:val="1"/>
    <w:autoRedefine/>
    <w:qFormat/>
    <w:uiPriority w:val="0"/>
    <w:pPr>
      <w:widowControl/>
      <w:spacing w:line="360" w:lineRule="auto"/>
      <w:ind w:firstLine="504" w:firstLineChars="200"/>
    </w:pPr>
    <w:rPr>
      <w:rFonts w:hint="eastAsia" w:ascii="宋体" w:hAnsi="宋体" w:cs="宋体"/>
      <w:sz w:val="24"/>
      <w:szCs w:val="24"/>
    </w:rPr>
  </w:style>
  <w:style w:type="table" w:customStyle="1" w:styleId="255">
    <w:name w:val="网格型刘1"/>
    <w:basedOn w:val="44"/>
    <w:autoRedefine/>
    <w:qFormat/>
    <w:uiPriority w:val="0"/>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Table Normal"/>
    <w:autoRedefine/>
    <w:unhideWhenUsed/>
    <w:qFormat/>
    <w:uiPriority w:val="2"/>
    <w:rPr>
      <w:rFonts w:ascii="Calibri" w:hAnsi="Calibri"/>
    </w:rPr>
    <w:tblPr>
      <w:tblCellMar>
        <w:top w:w="0" w:type="dxa"/>
        <w:left w:w="0" w:type="dxa"/>
        <w:bottom w:w="0" w:type="dxa"/>
        <w:right w:w="0" w:type="dxa"/>
      </w:tblCellMar>
    </w:tblPr>
  </w:style>
  <w:style w:type="table" w:customStyle="1" w:styleId="257">
    <w:name w:val="环评表格"/>
    <w:basedOn w:val="44"/>
    <w:autoRedefine/>
    <w:qFormat/>
    <w:uiPriority w:val="99"/>
    <w:pPr>
      <w:jc w:val="center"/>
    </w:pPr>
    <w:rPr>
      <w:rFonts w:cs="Arial"/>
    </w:rPr>
    <w:tblPr>
      <w:jc w:val="center"/>
      <w:tblBorders>
        <w:top w:val="single" w:color="000000" w:sz="12" w:space="0"/>
        <w:bottom w:val="single" w:color="000000" w:sz="12" w:space="0"/>
        <w:insideH w:val="single" w:color="000000" w:sz="4" w:space="0"/>
        <w:insideV w:val="single" w:color="000000" w:sz="4" w:space="0"/>
      </w:tblBorders>
    </w:tblPr>
    <w:trPr>
      <w:jc w:val="center"/>
    </w:trPr>
    <w:tcPr>
      <w:vAlign w:val="center"/>
    </w:tcPr>
  </w:style>
  <w:style w:type="character" w:customStyle="1" w:styleId="258">
    <w:name w:val="标题 5 字符"/>
    <w:basedOn w:val="46"/>
    <w:link w:val="7"/>
    <w:autoRedefine/>
    <w:qFormat/>
    <w:uiPriority w:val="9"/>
    <w:rPr>
      <w:rFonts w:ascii="宋体" w:hAnsi="宋体" w:cs="宋体"/>
      <w:b/>
      <w:bCs/>
      <w:sz w:val="28"/>
      <w:szCs w:val="28"/>
      <w:lang w:eastAsia="en-US"/>
    </w:rPr>
  </w:style>
  <w:style w:type="character" w:customStyle="1" w:styleId="259">
    <w:name w:val="标题 6 字符"/>
    <w:basedOn w:val="46"/>
    <w:link w:val="8"/>
    <w:autoRedefine/>
    <w:qFormat/>
    <w:uiPriority w:val="9"/>
    <w:rPr>
      <w:rFonts w:asciiTheme="majorHAnsi" w:hAnsiTheme="majorHAnsi" w:eastAsiaTheme="majorEastAsia" w:cstheme="majorBidi"/>
      <w:b/>
      <w:bCs/>
      <w:sz w:val="24"/>
      <w:szCs w:val="24"/>
      <w:lang w:eastAsia="en-US"/>
    </w:rPr>
  </w:style>
  <w:style w:type="paragraph" w:customStyle="1" w:styleId="260">
    <w:name w:val="Heading #2|1"/>
    <w:basedOn w:val="1"/>
    <w:autoRedefine/>
    <w:qFormat/>
    <w:uiPriority w:val="0"/>
    <w:pPr>
      <w:autoSpaceDE w:val="0"/>
      <w:autoSpaceDN w:val="0"/>
      <w:spacing w:after="200"/>
      <w:jc w:val="left"/>
      <w:outlineLvl w:val="1"/>
    </w:pPr>
    <w:rPr>
      <w:rFonts w:ascii="宋体" w:hAnsi="宋体" w:cs="宋体"/>
      <w:sz w:val="28"/>
      <w:szCs w:val="28"/>
      <w:lang w:val="zh-TW" w:eastAsia="zh-TW" w:bidi="zh-TW"/>
    </w:rPr>
  </w:style>
  <w:style w:type="paragraph" w:customStyle="1" w:styleId="261">
    <w:name w:val="Body text|1"/>
    <w:basedOn w:val="1"/>
    <w:autoRedefine/>
    <w:qFormat/>
    <w:uiPriority w:val="0"/>
    <w:pPr>
      <w:autoSpaceDE w:val="0"/>
      <w:autoSpaceDN w:val="0"/>
      <w:spacing w:after="330" w:line="480" w:lineRule="auto"/>
      <w:ind w:firstLine="400"/>
      <w:jc w:val="left"/>
    </w:pPr>
    <w:rPr>
      <w:rFonts w:ascii="宋体" w:hAnsi="宋体" w:cs="宋体"/>
      <w:lang w:val="zh-TW" w:eastAsia="zh-TW" w:bidi="zh-TW"/>
    </w:rPr>
  </w:style>
  <w:style w:type="paragraph" w:customStyle="1" w:styleId="262">
    <w:name w:val="Table caption|1"/>
    <w:basedOn w:val="1"/>
    <w:autoRedefine/>
    <w:qFormat/>
    <w:uiPriority w:val="0"/>
    <w:pPr>
      <w:autoSpaceDE w:val="0"/>
      <w:autoSpaceDN w:val="0"/>
      <w:jc w:val="left"/>
    </w:pPr>
    <w:rPr>
      <w:rFonts w:ascii="宋体" w:hAnsi="宋体" w:cs="宋体"/>
      <w:b/>
      <w:bCs/>
      <w:lang w:val="zh-TW" w:eastAsia="zh-TW" w:bidi="zh-TW"/>
    </w:rPr>
  </w:style>
  <w:style w:type="paragraph" w:customStyle="1" w:styleId="263">
    <w:name w:val="Other|1"/>
    <w:basedOn w:val="1"/>
    <w:autoRedefine/>
    <w:qFormat/>
    <w:uiPriority w:val="0"/>
    <w:pPr>
      <w:autoSpaceDE w:val="0"/>
      <w:autoSpaceDN w:val="0"/>
      <w:jc w:val="left"/>
    </w:pPr>
    <w:rPr>
      <w:rFonts w:ascii="宋体" w:hAnsi="宋体" w:cs="宋体"/>
      <w:lang w:val="zh-TW" w:eastAsia="zh-TW" w:bidi="zh-TW"/>
    </w:rPr>
  </w:style>
  <w:style w:type="paragraph" w:customStyle="1" w:styleId="264">
    <w:name w:val="Picture caption|1"/>
    <w:basedOn w:val="1"/>
    <w:autoRedefine/>
    <w:qFormat/>
    <w:uiPriority w:val="0"/>
    <w:pPr>
      <w:autoSpaceDE w:val="0"/>
      <w:autoSpaceDN w:val="0"/>
      <w:jc w:val="left"/>
    </w:pPr>
    <w:rPr>
      <w:rFonts w:ascii="宋体" w:hAnsi="宋体" w:cs="宋体"/>
      <w:b/>
      <w:bCs/>
      <w:lang w:val="zh-TW" w:eastAsia="zh-TW" w:bidi="zh-TW"/>
    </w:rPr>
  </w:style>
  <w:style w:type="paragraph" w:customStyle="1" w:styleId="265">
    <w:name w:val="Heading #1|1"/>
    <w:basedOn w:val="1"/>
    <w:autoRedefine/>
    <w:qFormat/>
    <w:uiPriority w:val="0"/>
    <w:pPr>
      <w:autoSpaceDE w:val="0"/>
      <w:autoSpaceDN w:val="0"/>
      <w:spacing w:after="300"/>
      <w:jc w:val="left"/>
      <w:outlineLvl w:val="0"/>
    </w:pPr>
    <w:rPr>
      <w:rFonts w:ascii="宋体" w:hAnsi="宋体" w:cs="宋体"/>
      <w:sz w:val="28"/>
      <w:szCs w:val="28"/>
      <w:lang w:val="zh-TW" w:eastAsia="zh-TW" w:bidi="zh-TW"/>
    </w:rPr>
  </w:style>
  <w:style w:type="paragraph" w:customStyle="1" w:styleId="266">
    <w:name w:val="Heading #3|1"/>
    <w:basedOn w:val="1"/>
    <w:autoRedefine/>
    <w:qFormat/>
    <w:uiPriority w:val="0"/>
    <w:pPr>
      <w:autoSpaceDE w:val="0"/>
      <w:autoSpaceDN w:val="0"/>
      <w:spacing w:after="200"/>
      <w:jc w:val="left"/>
      <w:outlineLvl w:val="2"/>
    </w:pPr>
    <w:rPr>
      <w:rFonts w:ascii="宋体" w:hAnsi="宋体" w:cs="宋体"/>
      <w:sz w:val="28"/>
      <w:szCs w:val="28"/>
      <w:lang w:val="zh-TW" w:eastAsia="zh-TW" w:bidi="zh-TW"/>
    </w:rPr>
  </w:style>
  <w:style w:type="paragraph" w:customStyle="1" w:styleId="267">
    <w:name w:val="Header or footer|1"/>
    <w:basedOn w:val="1"/>
    <w:autoRedefine/>
    <w:qFormat/>
    <w:uiPriority w:val="0"/>
    <w:pPr>
      <w:autoSpaceDE w:val="0"/>
      <w:autoSpaceDN w:val="0"/>
      <w:jc w:val="left"/>
    </w:pPr>
    <w:rPr>
      <w:rFonts w:ascii="宋体" w:hAnsi="宋体" w:cs="宋体"/>
      <w:lang w:val="zh-TW" w:eastAsia="zh-TW" w:bidi="zh-TW"/>
    </w:rPr>
  </w:style>
  <w:style w:type="character" w:customStyle="1" w:styleId="268">
    <w:name w:val="页眉 字符"/>
    <w:basedOn w:val="46"/>
    <w:autoRedefine/>
    <w:qFormat/>
    <w:uiPriority w:val="0"/>
    <w:rPr>
      <w:rFonts w:ascii="宋体" w:hAnsi="宋体" w:eastAsia="宋体" w:cs="宋体"/>
      <w:sz w:val="18"/>
      <w:szCs w:val="18"/>
      <w:lang w:eastAsia="en-US"/>
    </w:rPr>
  </w:style>
  <w:style w:type="character" w:customStyle="1" w:styleId="269">
    <w:name w:val="批注框文本 字符"/>
    <w:basedOn w:val="46"/>
    <w:autoRedefine/>
    <w:qFormat/>
    <w:uiPriority w:val="0"/>
    <w:rPr>
      <w:rFonts w:ascii="宋体" w:hAnsi="宋体" w:eastAsia="宋体" w:cs="宋体"/>
      <w:sz w:val="18"/>
      <w:szCs w:val="18"/>
      <w:lang w:eastAsia="en-US"/>
    </w:rPr>
  </w:style>
  <w:style w:type="character" w:customStyle="1" w:styleId="270">
    <w:name w:val="title-text"/>
    <w:basedOn w:val="46"/>
    <w:autoRedefine/>
    <w:qFormat/>
    <w:uiPriority w:val="0"/>
  </w:style>
  <w:style w:type="paragraph" w:customStyle="1" w:styleId="271">
    <w:name w:val="lh-表格文字-报告书"/>
    <w:autoRedefine/>
    <w:qFormat/>
    <w:uiPriority w:val="0"/>
    <w:pPr>
      <w:jc w:val="center"/>
    </w:pPr>
    <w:rPr>
      <w:rFonts w:ascii="Times New Roman" w:hAnsi="Times New Roman" w:eastAsia="宋体" w:cstheme="minorBidi"/>
      <w:snapToGrid w:val="0"/>
      <w:sz w:val="21"/>
      <w:szCs w:val="24"/>
      <w:lang w:val="en-US" w:eastAsia="zh-CN" w:bidi="ar-SA"/>
    </w:rPr>
  </w:style>
  <w:style w:type="paragraph" w:customStyle="1" w:styleId="272">
    <w:name w:val="Table Text"/>
    <w:basedOn w:val="1"/>
    <w:semiHidden/>
    <w:qFormat/>
    <w:uiPriority w:val="0"/>
    <w:rPr>
      <w:rFonts w:ascii="宋体" w:hAnsi="宋体" w:eastAsia="宋体" w:cs="宋体"/>
      <w:sz w:val="24"/>
      <w:szCs w:val="24"/>
      <w:lang w:val="en-US" w:eastAsia="en-US" w:bidi="ar-SA"/>
    </w:rPr>
  </w:style>
  <w:style w:type="paragraph" w:customStyle="1" w:styleId="273">
    <w:name w:val="表文字"/>
    <w:basedOn w:val="226"/>
    <w:next w:val="274"/>
    <w:qFormat/>
    <w:uiPriority w:val="0"/>
    <w:pPr>
      <w:spacing w:line="360" w:lineRule="auto"/>
    </w:pPr>
    <w:rPr>
      <w:rFonts w:ascii="Times New Roman" w:hAnsi="Times New Roman" w:cs="Times New Roman"/>
      <w:sz w:val="21"/>
      <w:szCs w:val="21"/>
    </w:rPr>
  </w:style>
  <w:style w:type="paragraph" w:customStyle="1" w:styleId="274">
    <w:name w:val="B正文"/>
    <w:basedOn w:val="1"/>
    <w:qFormat/>
    <w:uiPriority w:val="0"/>
    <w:pPr>
      <w:jc w:val="both"/>
    </w:pPr>
    <w:rPr>
      <w:rFonts w:eastAsia="仿宋" w:cs="Times New Roman"/>
      <w:szCs w:val="21"/>
    </w:rPr>
  </w:style>
  <w:style w:type="table" w:customStyle="1" w:styleId="275">
    <w:name w:val="网格型21"/>
    <w:qFormat/>
    <w:uiPriority w:val="39"/>
    <w:rPr>
      <w:rFonts w:ascii="Times New Roman" w:hAnsi="Times New Roman" w:eastAsia="仿宋" w:cs="Times New Roman"/>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trPr>
      <w:jc w:val="center"/>
    </w:trPr>
    <w:tcPr>
      <w:vAlign w:val="center"/>
    </w:tcPr>
  </w:style>
  <w:style w:type="paragraph" w:customStyle="1" w:styleId="276">
    <w:name w:val="表中文字-lxd"/>
    <w:next w:val="1"/>
    <w:qFormat/>
    <w:uiPriority w:val="0"/>
    <w:pPr>
      <w:widowControl w:val="0"/>
      <w:tabs>
        <w:tab w:val="center" w:pos="383"/>
      </w:tabs>
      <w:jc w:val="center"/>
    </w:pPr>
    <w:rPr>
      <w:rFonts w:ascii="Times New Roman" w:hAnsi="Times New Roman" w:eastAsia="宋体" w:cs="Arial"/>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5" Type="http://schemas.openxmlformats.org/officeDocument/2006/relationships/fontTable" Target="fontTable.xml"/><Relationship Id="rId34" Type="http://schemas.openxmlformats.org/officeDocument/2006/relationships/customXml" Target="../customXml/item1.xml"/><Relationship Id="rId33" Type="http://schemas.openxmlformats.org/officeDocument/2006/relationships/numbering" Target="numbering.xml"/><Relationship Id="rId32" Type="http://schemas.openxmlformats.org/officeDocument/2006/relationships/image" Target="media/image12.png"/><Relationship Id="rId31" Type="http://schemas.openxmlformats.org/officeDocument/2006/relationships/image" Target="media/image11.png"/><Relationship Id="rId30" Type="http://schemas.openxmlformats.org/officeDocument/2006/relationships/image" Target="media/image10.png"/><Relationship Id="rId3" Type="http://schemas.openxmlformats.org/officeDocument/2006/relationships/header" Target="header1.xml"/><Relationship Id="rId29" Type="http://schemas.openxmlformats.org/officeDocument/2006/relationships/image" Target="media/image9.png"/><Relationship Id="rId28" Type="http://schemas.openxmlformats.org/officeDocument/2006/relationships/image" Target="media/image8.png"/><Relationship Id="rId27" Type="http://schemas.openxmlformats.org/officeDocument/2006/relationships/image" Target="media/image7.png"/><Relationship Id="rId26" Type="http://schemas.openxmlformats.org/officeDocument/2006/relationships/oleObject" Target="embeddings/oleObject8.bin"/><Relationship Id="rId25" Type="http://schemas.openxmlformats.org/officeDocument/2006/relationships/oleObject" Target="embeddings/oleObject7.bin"/><Relationship Id="rId24" Type="http://schemas.openxmlformats.org/officeDocument/2006/relationships/image" Target="media/image6.wmf"/><Relationship Id="rId23" Type="http://schemas.openxmlformats.org/officeDocument/2006/relationships/oleObject" Target="embeddings/oleObject6.bin"/><Relationship Id="rId22" Type="http://schemas.openxmlformats.org/officeDocument/2006/relationships/image" Target="media/image5.wmf"/><Relationship Id="rId21" Type="http://schemas.openxmlformats.org/officeDocument/2006/relationships/oleObject" Target="embeddings/oleObject5.bin"/><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3.wmf"/><Relationship Id="rId17" Type="http://schemas.openxmlformats.org/officeDocument/2006/relationships/oleObject" Target="embeddings/oleObject3.bin"/><Relationship Id="rId16" Type="http://schemas.openxmlformats.org/officeDocument/2006/relationships/image" Target="media/image2.emf"/><Relationship Id="rId15" Type="http://schemas.openxmlformats.org/officeDocument/2006/relationships/oleObject" Target="embeddings/oleObject2.bin"/><Relationship Id="rId14" Type="http://schemas.openxmlformats.org/officeDocument/2006/relationships/image" Target="media/image1.e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5a062b4d-0b16-4589-aa58-389c3fec02a5</errorID>
      <errorWord>~</errorWord>
      <group>L1_Format</group>
      <groupName>格式问题</groupName>
      <ability>L2_HalfPunc</ability>
      <abilityName>全半角检查</abilityName>
      <candidateList>
        <item>～</item>
      </candidateList>
      <explain>文本全半角错误。</explain>
      <paraID>4495022A</paraID>
      <start>93</start>
      <end>94</end>
      <status>ignored</status>
      <modifiedWord/>
      <trackRevisions>false</trackRevisions>
    </reviewItem>
    <reviewItem>
      <errorID>90f41e2c-4013-4c4a-a8eb-e052d5656d58</errorID>
      <errorWord>~</errorWord>
      <group>L1_Format</group>
      <groupName>格式问题</groupName>
      <ability>L2_HalfPunc</ability>
      <abilityName>全半角检查</abilityName>
      <candidateList>
        <item>～</item>
      </candidateList>
      <explain>文本全半角错误。</explain>
      <paraID>4495022A</paraID>
      <start>110</start>
      <end>111</end>
      <status>ignored</status>
      <modifiedWord/>
      <trackRevisions>false</trackRevisions>
    </reviewItem>
    <reviewItem>
      <errorID>df9b6be1-cfb0-49e2-b162-78dae9c93a4a</errorID>
      <errorWord>地</errorWord>
      <group>L1_Word</group>
      <groupName>字词问题</groupName>
      <ability>L2_DDD</ability>
      <abilityName>的地得用法</abilityName>
      <candidateList>
        <item>的</item>
      </candidateList>
      <explain>“的”常用于连接修饰语与名词性中心语，表示属性、所属或描述。</explain>
      <paraID>62E44D22</paraID>
      <start>109</start>
      <end>110</end>
      <status>ignored</status>
      <modifiedWord/>
      <trackRevisions>false</trackRevisions>
    </reviewItem>
    <reviewItem>
      <errorID>f72eca19-3479-48e9-828e-a44bfa6e7d1d</errorID>
      <errorWord>条带宽度</errorWord>
      <group>L1_Knowledge</group>
      <groupName>知识性问题</groupName>
      <ability>L2_Term</ability>
      <abilityName>专业术语</abilityName>
      <candidateList>
        <item>履带宽度</item>
      </candidateList>
      <explain/>
      <paraID>6CFCADD7</paraID>
      <start>63</start>
      <end>67</end>
      <status>ignored</status>
      <modifiedWord/>
      <trackRevisions>false</trackRevisions>
    </reviewItem>
    <reviewItem>
      <errorID>587436de-246d-40e5-a207-7d0e582d5d63</errorID>
      <errorWord>'</errorWord>
      <group>L1_Format</group>
      <groupName>格式问题</groupName>
      <ability>L2_HalfPunc</ability>
      <abilityName>全半角检查</abilityName>
      <candidateList/>
      <explain>文本全半角错误。</explain>
      <paraID>51CDF474</paraID>
      <start>63</start>
      <end>64</end>
      <status>ignored</status>
      <modifiedWord/>
      <trackRevisions>false</trackRevisions>
    </reviewItem>
    <reviewItem>
      <errorID>669227cf-a4d7-41c5-b6fc-6534eac6e723</errorID>
      <errorWord>'</errorWord>
      <group>L1_Format</group>
      <groupName>格式问题</groupName>
      <ability>L2_HalfPunc</ability>
      <abilityName>全半角检查</abilityName>
      <candidateList/>
      <explain>文本全半角错误。</explain>
      <paraID>51CDF474</paraID>
      <start>66</start>
      <end>67</end>
      <status>ignored</status>
      <modifiedWord/>
      <trackRevisions>false</trackRevisions>
    </reviewItem>
    <reviewItem>
      <errorID>8f39d31c-89f1-4da8-ab6e-50304f0eebba</errorID>
      <errorWord>'</errorWord>
      <group>L1_Format</group>
      <groupName>格式问题</groupName>
      <ability>L2_HalfPunc</ability>
      <abilityName>全半角检查</abilityName>
      <candidateList/>
      <explain>文本全半角错误。</explain>
      <paraID>120D9323</paraID>
      <start>46</start>
      <end>47</end>
      <status>ignored</status>
      <modifiedWord/>
      <trackRevisions>false</trackRevisions>
    </reviewItem>
    <reviewItem>
      <errorID>eb3c81d9-35ae-4325-9a97-21de49266e97</errorID>
      <errorWord>'</errorWord>
      <group>L1_Format</group>
      <groupName>格式问题</groupName>
      <ability>L2_HalfPunc</ability>
      <abilityName>全半角检查</abilityName>
      <candidateList/>
      <explain>文本全半角错误。</explain>
      <paraID>120D9323</paraID>
      <start>51</start>
      <end>52</end>
      <status>ignored</status>
      <modifiedWord/>
      <trackRevisions>false</trackRevisions>
    </reviewItem>
    <reviewItem>
      <errorID>87b66709-6b06-4316-bb6b-4aebd81f9609</errorID>
      <errorWord>点源</errorWord>
      <group>L1_Word</group>
      <groupName>字词问题</groupName>
      <ability>L2_Typo</ability>
      <abilityName>字词错误</abilityName>
      <candidateList>
        <item>电源</item>
      </candidateList>
      <explain/>
      <paraID>429DDDF2</paraID>
      <start>0</start>
      <end>2</end>
      <status>ignored</status>
      <modifiedWord/>
      <trackRevisions>false</trackRevisions>
    </reviewItem>
    <reviewItem>
      <errorID>cfaadbf5-e30e-4731-bd56-2390dd485664</errorID>
      <errorWord>点源</errorWord>
      <group>L1_Word</group>
      <groupName>字词问题</groupName>
      <ability>L2_Typo</ability>
      <abilityName>字词错误</abilityName>
      <candidateList>
        <item>电源</item>
      </candidateList>
      <explain/>
      <paraID>23669C38</paraID>
      <start>0</start>
      <end>2</end>
      <status>ignored</status>
      <modifiedWord/>
      <trackRevisions>false</trackRevisions>
    </reviewItem>
    <reviewItem>
      <errorID>8297054d-5624-4b00-a984-149676e28d50</errorID>
      <errorWord>点源</errorWord>
      <group>L1_Word</group>
      <groupName>字词问题</groupName>
      <ability>L2_Typo</ability>
      <abilityName>字词错误</abilityName>
      <candidateList>
        <item>电源</item>
      </candidateList>
      <explain/>
      <paraID>72005643</paraID>
      <start>0</start>
      <end>2</end>
      <status>ignored</status>
      <modifiedWord/>
      <trackRevisions>false</trackRevisions>
    </reviewItem>
    <reviewItem>
      <errorID>573b7e4c-5789-499f-80dd-f5a47be02374</errorID>
      <errorWord>点源</errorWord>
      <group>L1_Word</group>
      <groupName>字词问题</groupName>
      <ability>L2_Typo</ability>
      <abilityName>字词错误</abilityName>
      <candidateList>
        <item>电源</item>
      </candidateList>
      <explain/>
      <paraID>21E33F8C</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336d6572-886d-4935-b7a8-28f4687d75a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106</Pages>
  <Words>116</Words>
  <Characters>119</Characters>
  <Lines>728</Lines>
  <Paragraphs>205</Paragraphs>
  <TotalTime>3</TotalTime>
  <ScaleCrop>false</ScaleCrop>
  <LinksUpToDate>false</LinksUpToDate>
  <CharactersWithSpaces>170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2023-06-20T16:30:00Z</dcterms:created>
  <dc:creator>lhj</dc:creator>
  <cp:lastModifiedBy>马竹芬</cp:lastModifiedBy>
  <cp:lastPrinted>2023-05-26T03:27:00Z</cp:lastPrinted>
  <dcterms:modified xsi:type="dcterms:W3CDTF">2026-03-10T07:16:40Z</dcterms:modified>
  <dc:title>附件2</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D1B5E2D085A74791A86678B3C138460E_13</vt:lpwstr>
  </property>
  <property fmtid="{D5CDD505-2E9C-101B-9397-08002B2CF9AE}" pid="4" name="KSOTemplateDocerSaveRecord">
    <vt:lpwstr>eyJoZGlkIjoiOTc5MzZiOTVlYzA1Y2QxZjJhNzRkYjUxYWVhZGEwN2UiLCJ1c2VySWQiOiIxNzQ3Nzk0OTE3In0=</vt:lpwstr>
  </property>
</Properties>
</file>