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0258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3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寻甸回族彝族自治县</w:t>
      </w:r>
    </w:p>
    <w:p w14:paraId="0240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年度住房保障轮候家庭（含个人）</w:t>
      </w:r>
      <w:bookmarkEnd w:id="1"/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配租确认通知书</w:t>
      </w:r>
    </w:p>
    <w:bookmarkEnd w:id="0"/>
    <w:p w14:paraId="6D92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〔202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4"/>
          <w:szCs w:val="24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寻</w:t>
      </w:r>
      <w:r>
        <w:rPr>
          <w:rFonts w:hint="eastAsia" w:ascii="仿宋_GB2312" w:hAnsi="仿宋_GB2312" w:eastAsia="仿宋_GB2312" w:cs="仿宋_GB2312"/>
          <w:sz w:val="24"/>
          <w:szCs w:val="24"/>
        </w:rPr>
        <w:t>住保配字第〔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〕号  </w:t>
      </w:r>
    </w:p>
    <w:p w14:paraId="161D2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2CB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246A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234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配租房源：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（建筑面积：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㎡）</w:t>
      </w:r>
    </w:p>
    <w:p w14:paraId="530B4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配租住房类型：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月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元/月  </w:t>
      </w:r>
    </w:p>
    <w:p w14:paraId="7520A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配租批次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年度住房保障轮候家庭（含个人）摇号配租  </w:t>
      </w:r>
    </w:p>
    <w:p w14:paraId="70F3F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梯队</w:t>
      </w:r>
    </w:p>
    <w:p w14:paraId="63C37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国家、省、市公共租赁住房管理相关规定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《寻甸县公共租赁住房管理实施方案》相关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，现确认您通过202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年度公开摇号获得上述房源配租资格。请您仔细阅读以下条款并签字确认：  </w:t>
      </w:r>
    </w:p>
    <w:p w14:paraId="772C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一、双方权利与义务  </w:t>
      </w:r>
    </w:p>
    <w:p w14:paraId="4C310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甲方（住房保障部门）义务：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30F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提供符合安全标准的房源及配套设施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甲方仅提供基本居住功能，不承担居住期间的看护、照料及安全保障义务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2ED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依法履行房屋维修责任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维修期间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不提供替代住所或补偿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59F21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保障承租人合法居住权益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EB9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4.为保证公共租赁住房的合理、有效使用，甲方有权定 期或者不定期检查该房屋的使用情况及核对乙方的有关信息（包 括但不限于收入、财产、住房等），乙方同意无条件予以配合。</w:t>
      </w:r>
    </w:p>
    <w:p w14:paraId="204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）乙方（承租人）义务：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00F0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在收到本通知后7个工作日内至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住建局住房保障科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寻甸县仁德街道办事处文苑路4号一楼，电话：0871-62662456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理签约手续；  </w:t>
      </w:r>
    </w:p>
    <w:p w14:paraId="70C4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按时足额缴纳房屋租金及水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燃气、宽带网络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等费用；  </w:t>
      </w:r>
    </w:p>
    <w:p w14:paraId="1F43C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不得转租、转借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擅自装修</w:t>
      </w:r>
      <w:r>
        <w:rPr>
          <w:rFonts w:hint="eastAsia" w:ascii="仿宋_GB2312" w:hAnsi="仿宋_GB2312" w:eastAsia="仿宋_GB2312" w:cs="仿宋_GB2312"/>
          <w:sz w:val="32"/>
          <w:szCs w:val="32"/>
        </w:rPr>
        <w:t>或改变房屋用途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或在所承租房屋内从事违法犯罪活动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 </w:t>
      </w:r>
    </w:p>
    <w:p w14:paraId="6402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甲方的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住房保障资格动态核查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工作，包括但不限于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甲方在各行业主管部门的配合下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通过不动产登记、宅基地确权、财政补贴等系统核查承诺内容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向自然资源、农业农村、民政等部门调取相关证明材料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对存疑信息开展入户调查或邻里访问。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2F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二、特别告知事项  </w:t>
      </w:r>
    </w:p>
    <w:p w14:paraId="30EA7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不接受换房请求：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8B32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因房源有限且分配结果具有随机性，本次配租结果一经确定，一律不接受任何理由的调换房源申请。  </w:t>
      </w:r>
    </w:p>
    <w:p w14:paraId="5629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）放弃配租的处理方式：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397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若需放弃资格，须在收到本通知后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提交书面《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2025年度住房保障轮候家庭（含个人）放弃摇号配租资格承诺书》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逾期未提交的，视为完全接受本次配租结果及对应房源。  </w:t>
      </w:r>
    </w:p>
    <w:p w14:paraId="2D57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违约责任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5DB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未按期签约或未履行义务的，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《寻甸县公共租赁住房管理实施方案》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《昆明市公共租赁住房租赁合同》约定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取消或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资格。  </w:t>
      </w:r>
    </w:p>
    <w:p w14:paraId="3F37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C1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本人已充分知悉上述内容，并接受本次配租结果及对应房源。  </w:t>
      </w:r>
    </w:p>
    <w:p w14:paraId="74B3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3988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9AF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0D4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 w14:paraId="2D19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601F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（盖章处）  </w:t>
      </w:r>
    </w:p>
    <w:p w14:paraId="4048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</w:p>
    <w:p w14:paraId="1D43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寻甸回族彝族自治县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65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 w14:paraId="4FDC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E58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B3B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B3B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8F69">
    <w:pPr>
      <w:pStyle w:val="3"/>
      <w:pBdr>
        <w:bottom w:val="single" w:color="auto" w:sz="4" w:space="1"/>
      </w:pBdr>
      <w:jc w:val="center"/>
      <w:rPr>
        <w:rFonts w:hint="eastAsia"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</w:rPr>
      <w:t>寻甸回族彝族自治县2025年度</w:t>
    </w:r>
    <w:r>
      <w:rPr>
        <w:rFonts w:hint="eastAsia" w:ascii="仿宋_GB2312" w:hAnsi="仿宋_GB2312" w:eastAsia="仿宋_GB2312" w:cs="仿宋_GB2312"/>
        <w:sz w:val="21"/>
        <w:szCs w:val="21"/>
        <w:lang w:val="en-US" w:eastAsia="zh-CN"/>
      </w:rPr>
      <w:t>第二批</w:t>
    </w:r>
    <w:r>
      <w:rPr>
        <w:rFonts w:hint="eastAsia" w:ascii="仿宋_GB2312" w:hAnsi="仿宋_GB2312" w:eastAsia="仿宋_GB2312" w:cs="仿宋_GB2312"/>
        <w:sz w:val="21"/>
        <w:szCs w:val="21"/>
      </w:rPr>
      <w:t>住房保障轮候家庭（含个人）配租确认通知书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JjNDAxZDY1ZWUwZGVhMjc3Nzc1MzM4MGM5YzQifQ=="/>
  </w:docVars>
  <w:rsids>
    <w:rsidRoot w:val="00000000"/>
    <w:rsid w:val="092E4D8E"/>
    <w:rsid w:val="0A8455AD"/>
    <w:rsid w:val="0ADF330C"/>
    <w:rsid w:val="0C3A7690"/>
    <w:rsid w:val="0D3C1C36"/>
    <w:rsid w:val="0FDC19E8"/>
    <w:rsid w:val="16022CF4"/>
    <w:rsid w:val="23C460ED"/>
    <w:rsid w:val="257A518B"/>
    <w:rsid w:val="2BD34C1E"/>
    <w:rsid w:val="33685C64"/>
    <w:rsid w:val="38CC03EE"/>
    <w:rsid w:val="3EC14F14"/>
    <w:rsid w:val="3FAC534F"/>
    <w:rsid w:val="45E973E6"/>
    <w:rsid w:val="48D93007"/>
    <w:rsid w:val="498D72D3"/>
    <w:rsid w:val="4C07336D"/>
    <w:rsid w:val="4E7445BE"/>
    <w:rsid w:val="4F56624C"/>
    <w:rsid w:val="526B217C"/>
    <w:rsid w:val="562B6BE0"/>
    <w:rsid w:val="60A30D33"/>
    <w:rsid w:val="64D23995"/>
    <w:rsid w:val="6CDE4E3D"/>
    <w:rsid w:val="6DC36570"/>
    <w:rsid w:val="79162DAA"/>
    <w:rsid w:val="7C9F758D"/>
    <w:rsid w:val="7D6CA93E"/>
    <w:rsid w:val="9FFF8DBF"/>
    <w:rsid w:val="CFDFC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color w:val="auto"/>
      <w:kern w:val="52"/>
      <w:sz w:val="84"/>
      <w:szCs w:val="8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2025-04-17T00:08:00Z</dcterms:created>
  <dc:creator>住建局办公室</dc:creator>
  <cp:lastModifiedBy>董睿</cp:lastModifiedBy>
  <dcterms:modified xsi:type="dcterms:W3CDTF">2026-03-27T14:26:02Z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501B755EA9FC0F2BD2E9C169E06043AA_43</vt:lpwstr>
  </property>
</Properties>
</file>