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附件：1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寻甸县公共租赁住房（含廉租住房）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申请流程及所需材料清单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80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40"/>
          <w:szCs w:val="32"/>
          <w:lang w:val="en-US" w:eastAsia="zh-CN"/>
          <w14:textFill>
            <w14:solidFill>
              <w14:schemeClr w14:val="tx1"/>
            </w14:solidFill>
          </w14:textFill>
        </w:rPr>
        <w:t>第一步：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领取报名所需相关材料。申请人携带U盘或其他存储介质到户籍所在地（非寻甸户籍申请人到居住证核发单位所在地）乡镇（街道）人民政府（办事处）规划岗拷贝《申请寻甸县2026年度住房保障所需各类材料模板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（附件2）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，其间各单位应填写《寻甸县城镇住房保障申请书领取登记簿》存档备查。</w:t>
      </w:r>
    </w:p>
    <w:p>
      <w:pPr>
        <w:pStyle w:val="6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所需材料清单如下：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规范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完整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填写《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寻甸县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城镇住房保障申请书》；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身份证、户口簿复印件（新生儿未落户的，提供出生医学证明），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户籍证明由县公安局出具，非寻甸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户籍申请人还需提供居住证复印件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婚姻状况证明复印件。已婚提供结婚证复印件；离婚提供离婚证明复印件；丧偶提供死亡证明复印件；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工作和收入证明原件。有工作单位的，由所在单位出具；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无就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业或灵活就业的，由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申请人填写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《收入证明承诺书（灵活就业者）》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；男年满60周岁、女年满5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周岁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、国有企业改制人员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，由人力资源和社会保障部门出具；未成年人无需提供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缴纳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养老保险、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领取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退休养老金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的证明由县人力资源和社会保障局出具；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不动产产权查询证明原件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和商品住房购买情况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县自然资源局不动产登记中心、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县住建局房产管理所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分别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出具，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农转城申请人（含家庭成员）增加提供《房地产权查询表》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或《寻甸县公共租赁住房（含廉租住房租赁补贴）申请承诺书》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 xml:space="preserve">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车辆查询证明原件。由县公安局交警大队出具，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申请人或共同申请人名下拥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机动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车辆的，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同时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提交购车发票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行驶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工商注册登记查询证明原件。由市场监督管理局出具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公积金缴纳查询证明原件。由县公积金管理中心出具；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auto"/>
          <w:kern w:val="54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优先保障对象证明复印件。依据本人家庭情况提供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优先保障对象包括：</w:t>
      </w:r>
      <w:r>
        <w:rPr>
          <w:rFonts w:hint="default" w:ascii="Times New Roman" w:hAnsi="Times New Roman" w:eastAsia="仿宋_GB2312" w:cs="Times New Roman"/>
          <w:color w:val="auto"/>
          <w:kern w:val="54"/>
          <w:sz w:val="32"/>
          <w:szCs w:val="32"/>
          <w:lang w:eastAsia="zh-CN"/>
        </w:rPr>
        <w:t>分散供养特困人员或城镇最低生活保障对象、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年满60周岁的孤寡老人、</w:t>
      </w:r>
      <w:r>
        <w:rPr>
          <w:rFonts w:hint="default" w:ascii="Times New Roman" w:hAnsi="Times New Roman" w:eastAsia="仿宋_GB2312" w:cs="Times New Roman"/>
          <w:color w:val="auto"/>
          <w:kern w:val="54"/>
          <w:sz w:val="32"/>
          <w:szCs w:val="32"/>
          <w:lang w:eastAsia="zh-CN"/>
        </w:rPr>
        <w:t>民政部门认定的孤儿且年满</w:t>
      </w:r>
      <w:r>
        <w:rPr>
          <w:rFonts w:hint="default" w:ascii="Times New Roman" w:hAnsi="Times New Roman" w:eastAsia="仿宋_GB2312" w:cs="Times New Roman"/>
          <w:color w:val="auto"/>
          <w:kern w:val="54"/>
          <w:sz w:val="32"/>
          <w:szCs w:val="32"/>
          <w:lang w:val="en-US" w:eastAsia="zh-CN"/>
        </w:rPr>
        <w:t>18周岁以上、计划生育家庭特别扶助对象、</w:t>
      </w:r>
      <w:r>
        <w:rPr>
          <w:rFonts w:hint="default" w:ascii="Times New Roman" w:hAnsi="Times New Roman" w:eastAsia="仿宋_GB2312" w:cs="Times New Roman"/>
          <w:color w:val="auto"/>
          <w:kern w:val="54"/>
          <w:sz w:val="32"/>
          <w:szCs w:val="32"/>
          <w:lang w:eastAsia="zh-CN"/>
        </w:rPr>
        <w:t>残疾人（含残疾军人）、烈士遗属、在部队荣立二等功以上或重点优抚对象、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企业特困职工</w:t>
      </w:r>
      <w:r>
        <w:rPr>
          <w:rFonts w:hint="default" w:ascii="Times New Roman" w:hAnsi="Times New Roman" w:eastAsia="仿宋_GB2312" w:cs="Times New Roman"/>
          <w:color w:val="auto"/>
          <w:kern w:val="54"/>
          <w:sz w:val="32"/>
          <w:szCs w:val="32"/>
          <w:lang w:eastAsia="zh-CN"/>
        </w:rPr>
        <w:t>、全国英模、市级以上劳动模范、县级以上见义勇为、散居困难归侨侨眷、符合规定的其他对象。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居住情况证明。申请人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租住房屋的，提供租房协议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并附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产权证明、出租人身份证和户口册复印件、出租房屋照片）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；借住房屋的，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填写《借住住房情况证明》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并附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产权证明、借房人身份证和户口册复印件、借住房屋照片）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11.劳动合同复印件（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需经人社局备案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）或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经人力资源和社会保障部门备案的劳动合同花名册，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由本人提供。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9" w:firstLineChars="202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廉租住房租赁补贴申报所需的准予条件、限制条件、其他条件及资料同申报廉租住房。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11" w:firstLineChars="202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40"/>
          <w:szCs w:val="32"/>
          <w:lang w:val="en-US" w:eastAsia="zh-CN"/>
          <w14:textFill>
            <w14:solidFill>
              <w14:schemeClr w14:val="tx1"/>
            </w14:solidFill>
          </w14:textFill>
        </w:rPr>
        <w:t>第二步：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申请受理、初审。申请人将上述材料填写或收集齐全后，交予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户籍所在地（非寻甸户籍申请人到居住证核发单位所在地）乡镇（街道）人民政府（办事处）规划岗，</w:t>
      </w:r>
      <w:bookmarkStart w:id="0" w:name="OLE_LINK2"/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各</w:t>
      </w:r>
      <w:bookmarkEnd w:id="0"/>
      <w:r>
        <w:rPr>
          <w:rFonts w:hint="eastAsia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初审单位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应填写并向申请人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送达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《申请寻甸县城镇住房保障资料验收回执单》；初审期间，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各单位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根据《入户调查、邻里调查工作规范》填写《寻甸县申请城镇住房保障入户调查表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寻甸县申请城镇住房保障邻里调查询问记录》，入户调查完成后结合档案资料向申请人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送达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《寻甸县城镇住房保障业务受理告知单》，并视情况填写《申请寻甸县城镇住房保障一次性补充材料告知书》送达申请人；审核过程中应按照“一户一档”的工作原则，详细填写《寻甸县2026年度住房保障资格审核登记表》；凡是审核过程中产生的所有资料（包括但不限于纸质资料、影像资料等），一律作为申请人档案资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报送县住建局（住房保障科）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；在公示环节，各乡镇（街道）人民政府（办事处）可根据“公开、透明、高效、便民”的工作原则自行开展工作，相关公示材料无固定模板或程序。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03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40"/>
          <w:szCs w:val="32"/>
          <w:lang w:val="en-US" w:eastAsia="zh-CN"/>
          <w14:textFill>
            <w14:solidFill>
              <w14:schemeClr w14:val="tx1"/>
            </w14:solidFill>
          </w14:textFill>
        </w:rPr>
        <w:t>第三步：</w:t>
      </w:r>
      <w:bookmarkEnd w:id="1"/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复审。各乡镇（街道）人民政府（办事处）将初审合格的档案资料交予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县住房和城乡建设局，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双方应填写《寻甸县城镇住房保障申请材料接交登记簿》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，作为申请人档案资料移送交接的具体凭证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；县住建局联合县直各行业部门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对初审通过的申请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资料、资格等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进行复审、公示，公示期满无异议的，将复审结果反馈至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属地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乡镇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（街道）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人民政府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（办事处），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审核通过的申请家庭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含个人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进入住房保障轮候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或实物配租环节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审核未通过的，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填写《申请寻甸县城镇住房保障一次性补充材料告知书》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送达申请人告知其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限期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补报材料，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申请人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逾期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未补报材料的，县住建局有权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退回申请材料，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但申请人可在下一年度继续申请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NGJjNDAxZDY1ZWUwZGVhMjc3Nzc1MzM4MGM5YzQifQ=="/>
  </w:docVars>
  <w:rsids>
    <w:rsidRoot w:val="349018D3"/>
    <w:rsid w:val="027C5214"/>
    <w:rsid w:val="02E6097B"/>
    <w:rsid w:val="02E66B31"/>
    <w:rsid w:val="0310546B"/>
    <w:rsid w:val="041D47D5"/>
    <w:rsid w:val="07043A9A"/>
    <w:rsid w:val="072C1D0F"/>
    <w:rsid w:val="08E51639"/>
    <w:rsid w:val="0E1E3623"/>
    <w:rsid w:val="0E236E8B"/>
    <w:rsid w:val="0EE24651"/>
    <w:rsid w:val="0F44355D"/>
    <w:rsid w:val="0FF3741F"/>
    <w:rsid w:val="11731ED8"/>
    <w:rsid w:val="12130FC5"/>
    <w:rsid w:val="127557DC"/>
    <w:rsid w:val="13E43162"/>
    <w:rsid w:val="141352AC"/>
    <w:rsid w:val="15040D42"/>
    <w:rsid w:val="162D4D4B"/>
    <w:rsid w:val="16D231FD"/>
    <w:rsid w:val="187F4FB0"/>
    <w:rsid w:val="18C35B51"/>
    <w:rsid w:val="18E831AB"/>
    <w:rsid w:val="1B28788F"/>
    <w:rsid w:val="1CFC5477"/>
    <w:rsid w:val="1DA90A2F"/>
    <w:rsid w:val="21D00AB2"/>
    <w:rsid w:val="23333275"/>
    <w:rsid w:val="24DB0068"/>
    <w:rsid w:val="24DF54CB"/>
    <w:rsid w:val="26A050C5"/>
    <w:rsid w:val="27B506FD"/>
    <w:rsid w:val="291E22D1"/>
    <w:rsid w:val="29995DD3"/>
    <w:rsid w:val="2AC565E8"/>
    <w:rsid w:val="2C21670D"/>
    <w:rsid w:val="2CC30FA9"/>
    <w:rsid w:val="2CD05FD9"/>
    <w:rsid w:val="2E9F5C62"/>
    <w:rsid w:val="2F9452C4"/>
    <w:rsid w:val="31B41A25"/>
    <w:rsid w:val="31D16A7B"/>
    <w:rsid w:val="32036508"/>
    <w:rsid w:val="349018D3"/>
    <w:rsid w:val="389C0EC9"/>
    <w:rsid w:val="390E49E5"/>
    <w:rsid w:val="398E34A3"/>
    <w:rsid w:val="39EC3D26"/>
    <w:rsid w:val="3EF9130D"/>
    <w:rsid w:val="42AD7248"/>
    <w:rsid w:val="44FF0DB1"/>
    <w:rsid w:val="459C4852"/>
    <w:rsid w:val="46AB11F1"/>
    <w:rsid w:val="47BE6D02"/>
    <w:rsid w:val="4837220B"/>
    <w:rsid w:val="4A6242BC"/>
    <w:rsid w:val="4C256797"/>
    <w:rsid w:val="4D981DA3"/>
    <w:rsid w:val="4E487C6D"/>
    <w:rsid w:val="4EB0217D"/>
    <w:rsid w:val="4F934F18"/>
    <w:rsid w:val="514F4E6E"/>
    <w:rsid w:val="528B637A"/>
    <w:rsid w:val="54684BC5"/>
    <w:rsid w:val="55200E06"/>
    <w:rsid w:val="55B33BEB"/>
    <w:rsid w:val="56091947"/>
    <w:rsid w:val="56644F18"/>
    <w:rsid w:val="598F68DC"/>
    <w:rsid w:val="5D0D6309"/>
    <w:rsid w:val="5D1F603D"/>
    <w:rsid w:val="5FDD6EA0"/>
    <w:rsid w:val="5FF4730D"/>
    <w:rsid w:val="60F75A39"/>
    <w:rsid w:val="6486074F"/>
    <w:rsid w:val="67CA71F4"/>
    <w:rsid w:val="68623D98"/>
    <w:rsid w:val="69601EB7"/>
    <w:rsid w:val="6ACB3360"/>
    <w:rsid w:val="6C1734BD"/>
    <w:rsid w:val="6FF60E7F"/>
    <w:rsid w:val="73B52DFF"/>
    <w:rsid w:val="74055B35"/>
    <w:rsid w:val="758B4A63"/>
    <w:rsid w:val="768216BE"/>
    <w:rsid w:val="770F2826"/>
    <w:rsid w:val="771F2A69"/>
    <w:rsid w:val="773F310C"/>
    <w:rsid w:val="780600CD"/>
    <w:rsid w:val="78063C29"/>
    <w:rsid w:val="784C3D32"/>
    <w:rsid w:val="78B2342A"/>
    <w:rsid w:val="78CF179C"/>
    <w:rsid w:val="794E3ADA"/>
    <w:rsid w:val="797F5A41"/>
    <w:rsid w:val="7C3D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实施方案正文"/>
    <w:basedOn w:val="1"/>
    <w:autoRedefine/>
    <w:qFormat/>
    <w:uiPriority w:val="99"/>
    <w:pPr>
      <w:ind w:firstLine="566" w:firstLineChars="202"/>
    </w:pPr>
    <w:rPr>
      <w:szCs w:val="28"/>
    </w:rPr>
  </w:style>
  <w:style w:type="paragraph" w:styleId="7">
    <w:name w:val="No Spacing"/>
    <w:basedOn w:val="1"/>
    <w:qFormat/>
    <w:uiPriority w:val="0"/>
    <w:pPr>
      <w:widowControl/>
      <w:jc w:val="left"/>
    </w:pPr>
    <w:rPr>
      <w:rFonts w:ascii="Cambria" w:hAnsi="Cambria" w:cs="Cambria"/>
      <w:sz w:val="22"/>
      <w:szCs w:val="22"/>
      <w:lang w:eastAsia="en-US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2024-12-18T00:31:00Z</dcterms:created>
  <dc:creator>高发林</dc:creator>
  <cp:lastModifiedBy>高发林</cp:lastModifiedBy>
  <dcterms:modified xsi:type="dcterms:W3CDTF">2026-04-09T02:01:42Z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CEBA3704DE8D4C678BAB67226FB88DCE_11</vt:lpwstr>
  </property>
</Properties>
</file>